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Light" w:hAnsi="等线 Light"/>
          <w:b/>
          <w:color w:val="262626"/>
          <w:sz w:val="72"/>
        </w:rPr>
      </w:pPr>
      <w: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49525" cy="47561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42950" cy="500380"/>
                    </a:xfrm>
                    <a:prstGeom prst="rect">
                      <a:avLst/>
                    </a:prstGeom>
                    <a:noFill/>
                    <a:ln>
                      <a:noFill/>
                    </a:ln>
                  </pic:spPr>
                </pic:pic>
              </a:graphicData>
            </a:graphic>
          </wp:inline>
        </w:drawing>
      </w:r>
    </w:p>
    <w:p>
      <w:pPr>
        <w:jc w:val="center"/>
        <w:rPr>
          <w:rFonts w:hint="eastAsia" w:ascii="等线 Light" w:hAnsi="等线 Light" w:eastAsia="等线 Light"/>
          <w:b/>
          <w:color w:val="262626"/>
          <w:sz w:val="72"/>
        </w:rPr>
      </w:pPr>
    </w:p>
    <w:p>
      <w:pPr>
        <w:jc w:val="center"/>
        <w:rPr>
          <w:rFonts w:hint="eastAsia" w:ascii="等线 Light" w:hAnsi="等线 Light" w:eastAsia="等线 Light"/>
          <w:b/>
          <w:color w:val="262626"/>
          <w:sz w:val="72"/>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中煤科工集团上海有限公司</w:t>
      </w: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主数据管理系统</w:t>
      </w:r>
    </w:p>
    <w:p>
      <w:pPr>
        <w:pStyle w:val="2"/>
        <w:rPr>
          <w:rFonts w:hint="eastAsia" w:ascii="方正小标宋简体" w:hAnsi="方正小标宋简体" w:eastAsia="方正小标宋简体" w:cs="方正小标宋简体"/>
          <w:color w:val="262626"/>
          <w:sz w:val="56"/>
          <w:szCs w:val="56"/>
        </w:rPr>
      </w:pPr>
    </w:p>
    <w:p>
      <w:pPr>
        <w:spacing w:line="360" w:lineRule="auto"/>
        <w:ind w:left="320" w:hanging="442" w:hangingChars="100"/>
        <w:jc w:val="center"/>
        <w:rPr>
          <w:rFonts w:hint="default" w:ascii="方正小标宋简体" w:hAnsi="方正小标宋简体" w:eastAsia="方正小标宋简体" w:cs="方正小标宋简体"/>
          <w:b/>
          <w:bCs/>
          <w:color w:val="262626"/>
          <w:sz w:val="44"/>
          <w:szCs w:val="44"/>
          <w:lang w:val="en-US" w:eastAsia="zh-CN"/>
        </w:rPr>
      </w:pPr>
      <w:r>
        <w:rPr>
          <w:rFonts w:hint="eastAsia" w:ascii="方正小标宋简体" w:hAnsi="方正小标宋简体" w:eastAsia="方正小标宋简体" w:cs="方正小标宋简体"/>
          <w:b/>
          <w:bCs/>
          <w:color w:val="262626"/>
          <w:sz w:val="44"/>
          <w:szCs w:val="44"/>
          <w:lang w:val="en-US" w:eastAsia="zh-CN"/>
        </w:rPr>
        <w:t>对接规范说明</w:t>
      </w:r>
    </w:p>
    <w:p>
      <w:pPr>
        <w:spacing w:line="360" w:lineRule="auto"/>
        <w:ind w:left="320" w:hanging="320" w:hangingChars="100"/>
        <w:jc w:val="center"/>
        <w:rPr>
          <w:rFonts w:hint="eastAsia" w:ascii="宋体" w:hAnsi="宋体" w:cs="宋体"/>
          <w:sz w:val="32"/>
          <w:szCs w:val="32"/>
        </w:rPr>
      </w:pPr>
    </w:p>
    <w:p>
      <w:pPr>
        <w:spacing w:line="360" w:lineRule="auto"/>
        <w:ind w:left="320" w:hanging="321" w:hangingChars="100"/>
        <w:jc w:val="center"/>
        <w:rPr>
          <w:rFonts w:hint="eastAsia" w:ascii="方正小标宋简体" w:hAnsi="方正小标宋简体" w:eastAsia="方正小标宋简体" w:cs="方正小标宋简体"/>
          <w:b/>
          <w:bCs/>
          <w:color w:val="262626"/>
          <w:sz w:val="32"/>
          <w:szCs w:val="32"/>
        </w:rPr>
      </w:pPr>
      <w:r>
        <w:rPr>
          <w:rFonts w:hint="eastAsia" w:ascii="方正小标宋简体" w:hAnsi="方正小标宋简体" w:eastAsia="方正小标宋简体" w:cs="方正小标宋简体"/>
          <w:b/>
          <w:bCs/>
          <w:color w:val="262626"/>
          <w:sz w:val="32"/>
          <w:szCs w:val="32"/>
        </w:rPr>
        <w:t>&lt;版本号：v1.</w:t>
      </w:r>
      <w:r>
        <w:rPr>
          <w:rFonts w:hint="eastAsia" w:ascii="方正小标宋简体" w:hAnsi="方正小标宋简体" w:eastAsia="方正小标宋简体" w:cs="方正小标宋简体"/>
          <w:b/>
          <w:bCs/>
          <w:color w:val="262626"/>
          <w:sz w:val="32"/>
          <w:szCs w:val="32"/>
          <w:lang w:val="en-US" w:eastAsia="zh-CN"/>
        </w:rPr>
        <w:t>4</w:t>
      </w:r>
      <w:r>
        <w:rPr>
          <w:rFonts w:hint="eastAsia" w:ascii="方正小标宋简体" w:hAnsi="方正小标宋简体" w:eastAsia="方正小标宋简体" w:cs="方正小标宋简体"/>
          <w:b/>
          <w:bCs/>
          <w:color w:val="262626"/>
          <w:sz w:val="32"/>
          <w:szCs w:val="32"/>
        </w:rPr>
        <w:t>&gt;</w:t>
      </w:r>
    </w:p>
    <w:p>
      <w:pPr>
        <w:pStyle w:val="2"/>
        <w:rPr>
          <w:rFonts w:hint="eastAsia" w:ascii="方正小标宋简体" w:hAnsi="方正小标宋简体" w:eastAsia="方正小标宋简体" w:cs="方正小标宋简体"/>
          <w:b/>
          <w:bCs/>
          <w:color w:val="262626"/>
          <w:sz w:val="32"/>
          <w:szCs w:val="32"/>
        </w:rPr>
      </w:pPr>
    </w:p>
    <w:p>
      <w:pPr>
        <w:pStyle w:val="2"/>
        <w:rPr>
          <w:rFonts w:hint="eastAsia" w:ascii="方正小标宋简体" w:hAnsi="方正小标宋简体" w:eastAsia="方正小标宋简体" w:cs="方正小标宋简体"/>
          <w:b/>
          <w:bCs/>
          <w:color w:val="262626"/>
          <w:sz w:val="32"/>
          <w:szCs w:val="32"/>
        </w:rPr>
      </w:pPr>
    </w:p>
    <w:p>
      <w:pPr>
        <w:jc w:val="center"/>
        <w:rPr>
          <w:rFonts w:hint="default" w:ascii="微软雅黑" w:hAnsi="微软雅黑" w:eastAsia="微软雅黑"/>
          <w:b/>
          <w:sz w:val="28"/>
          <w:szCs w:val="28"/>
          <w:lang w:val="en-US" w:eastAsia="zh-CN"/>
        </w:rPr>
      </w:pPr>
      <w:r>
        <w:rPr>
          <w:rFonts w:hint="eastAsia" w:ascii="微软雅黑" w:hAnsi="微软雅黑" w:eastAsia="微软雅黑"/>
          <w:b/>
          <w:sz w:val="28"/>
          <w:szCs w:val="28"/>
        </w:rPr>
        <w:t>发布日期：2022-06-</w:t>
      </w:r>
      <w:r>
        <w:rPr>
          <w:rFonts w:hint="eastAsia" w:ascii="微软雅黑" w:hAnsi="微软雅黑" w:eastAsia="微软雅黑"/>
          <w:b/>
          <w:sz w:val="28"/>
          <w:szCs w:val="28"/>
          <w:lang w:val="en-US" w:eastAsia="zh-CN"/>
        </w:rPr>
        <w:t>28</w:t>
      </w:r>
    </w:p>
    <w:p>
      <w:pPr>
        <w:widowControl/>
        <w:jc w:val="left"/>
        <w:rPr>
          <w:rFonts w:ascii="微软雅黑" w:hAnsi="微软雅黑" w:eastAsia="微软雅黑"/>
          <w:b/>
          <w:sz w:val="36"/>
          <w:szCs w:val="36"/>
        </w:rPr>
      </w:pPr>
      <w:r>
        <w:rPr>
          <w:rFonts w:ascii="微软雅黑" w:hAnsi="微软雅黑" w:eastAsia="微软雅黑"/>
          <w:b/>
          <w:sz w:val="36"/>
          <w:szCs w:val="36"/>
        </w:rPr>
        <w:br w:type="page"/>
      </w:r>
    </w:p>
    <w:sdt>
      <w:sdtPr>
        <w:rPr>
          <w:rFonts w:ascii="宋体" w:hAnsi="宋体" w:eastAsia="宋体" w:cstheme="minorBidi"/>
          <w:kern w:val="2"/>
          <w:sz w:val="21"/>
          <w:szCs w:val="22"/>
          <w:lang w:val="en-US" w:eastAsia="zh-CN" w:bidi="ar-SA"/>
        </w:rPr>
        <w:id w:val="147479191"/>
        <w15:color w:val="DBDBDB"/>
        <w:docPartObj>
          <w:docPartGallery w:val="Table of Contents"/>
          <w:docPartUnique/>
        </w:docPartObj>
      </w:sdtPr>
      <w:sdtEndPr>
        <w:rPr>
          <w:rFonts w:ascii="微软雅黑" w:hAnsi="微软雅黑" w:eastAsia="微软雅黑" w:cs="Times New Roman"/>
          <w:b/>
          <w:bCs/>
          <w:kern w:val="2"/>
          <w:sz w:val="24"/>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32"/>
              <w:szCs w:val="32"/>
            </w:rPr>
            <w:t>目录</w:t>
          </w:r>
        </w:p>
        <w:p>
          <w:pPr>
            <w:pStyle w:val="9"/>
            <w:tabs>
              <w:tab w:val="right" w:leader="dot" w:pos="9746"/>
            </w:tabs>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_Toc8877 </w:instrText>
          </w:r>
          <w:r>
            <w:rPr>
              <w:rFonts w:hint="eastAsia" w:ascii="宋体" w:hAnsi="宋体" w:eastAsia="宋体" w:cs="宋体"/>
              <w:sz w:val="24"/>
              <w:szCs w:val="24"/>
            </w:rPr>
            <w:fldChar w:fldCharType="separate"/>
          </w:r>
          <w:r>
            <w:rPr>
              <w:rFonts w:hint="eastAsia" w:ascii="宋体" w:hAnsi="宋体" w:eastAsia="宋体" w:cs="宋体"/>
              <w:sz w:val="24"/>
              <w:szCs w:val="24"/>
            </w:rPr>
            <w:t>文档控制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_Toc2346 </w:instrText>
          </w:r>
          <w:r>
            <w:rPr>
              <w:rFonts w:hint="eastAsia" w:ascii="宋体" w:hAnsi="宋体" w:eastAsia="宋体" w:cs="宋体"/>
              <w:sz w:val="24"/>
              <w:szCs w:val="24"/>
            </w:rPr>
            <w:fldChar w:fldCharType="separate"/>
          </w:r>
          <w:r>
            <w:rPr>
              <w:rFonts w:hint="eastAsia" w:ascii="宋体" w:hAnsi="宋体" w:eastAsia="宋体" w:cs="宋体"/>
              <w:bCs/>
              <w:sz w:val="24"/>
              <w:szCs w:val="24"/>
            </w:rPr>
            <w:t>一、 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1.1集成明细清单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_Toc10547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1.2.各系统对接主数据认证令牌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1.3上下游与主数据对接说明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_Toc25698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1.3.1各上游与主数据对接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1.3.2各下游与主数据对接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二、 组织机构及人员集成对接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_Toc29657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2.1组织机构及人员主数据数据结构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组织主数据结构（org_01）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_Toc23422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人员主数据（employee01）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_Toc14402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_Toc18172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人员兼职表（partflag_01）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_Toc18172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_Toc4651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2.2组织机构及人员主数据上游传参报文示例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_Toc4651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_Toc22331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2.2.1组织机构上游传参预留示例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_Toc22331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2.2.2人员上游传参预留示例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_Toc11810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2.3组织机构及人员主数据下游调用返回示例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_Toc10586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2.3.1组织机构下游调用传参示例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_Toc8542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2.3.2人员下游调用传参示例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_Toc32762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_Toc17693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三、 客户数据集成对接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_Toc17693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3.1客户主数据数据结构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_Toc29696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_Toc18658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主营客户主数据（Maincuster）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_Toc18658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_Toc20557 </w:instrText>
          </w:r>
          <w:r>
            <w:rPr>
              <w:rFonts w:hint="eastAsia" w:ascii="宋体" w:hAnsi="宋体" w:eastAsia="宋体" w:cs="宋体"/>
              <w:sz w:val="24"/>
              <w:szCs w:val="24"/>
            </w:rPr>
            <w:fldChar w:fldCharType="separate"/>
          </w:r>
          <w:r>
            <w:rPr>
              <w:rFonts w:hint="eastAsia" w:ascii="宋体" w:hAnsi="宋体" w:eastAsia="宋体" w:cs="宋体"/>
              <w:sz w:val="24"/>
              <w:szCs w:val="24"/>
            </w:rPr>
            <w:t>客户联系人信息子表(cust_contact)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_Toc20557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_Toc26574 </w:instrText>
          </w:r>
          <w:r>
            <w:rPr>
              <w:rFonts w:hint="eastAsia" w:ascii="宋体" w:hAnsi="宋体" w:eastAsia="宋体" w:cs="宋体"/>
              <w:sz w:val="24"/>
              <w:szCs w:val="24"/>
            </w:rPr>
            <w:fldChar w:fldCharType="separate"/>
          </w:r>
          <w:r>
            <w:rPr>
              <w:rFonts w:hint="eastAsia" w:ascii="宋体" w:hAnsi="宋体" w:eastAsia="宋体" w:cs="宋体"/>
              <w:sz w:val="24"/>
              <w:szCs w:val="24"/>
            </w:rPr>
            <w:t>客户银行账号信息子表(Cust_Bank)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_Toc26574 \h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_Toc6196 </w:instrText>
          </w:r>
          <w:r>
            <w:rPr>
              <w:rFonts w:hint="eastAsia" w:ascii="宋体" w:hAnsi="宋体" w:eastAsia="宋体" w:cs="宋体"/>
              <w:sz w:val="24"/>
              <w:szCs w:val="24"/>
            </w:rPr>
            <w:fldChar w:fldCharType="separate"/>
          </w:r>
          <w:r>
            <w:rPr>
              <w:rFonts w:hint="eastAsia" w:ascii="宋体" w:hAnsi="宋体" w:eastAsia="宋体" w:cs="宋体"/>
              <w:sz w:val="24"/>
              <w:szCs w:val="24"/>
            </w:rPr>
            <w:t>客户地址子表（Cust_address）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_Toc6196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_Toc25014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.2客户对接</w:t>
          </w:r>
          <w:r>
            <w:rPr>
              <w:rFonts w:hint="eastAsia" w:ascii="宋体" w:hAnsi="宋体" w:eastAsia="宋体" w:cs="宋体"/>
              <w:sz w:val="24"/>
              <w:szCs w:val="24"/>
              <w:lang w:val="en-US" w:eastAsia="zh-CN"/>
            </w:rPr>
            <w:t>主数据报文示例</w:t>
          </w:r>
          <w:r>
            <w:rPr>
              <w:rFonts w:hint="eastAsia" w:ascii="宋体" w:hAnsi="宋体" w:eastAsia="宋体" w:cs="宋体"/>
              <w:sz w:val="24"/>
              <w:szCs w:val="24"/>
            </w:rPr>
            <w:t>（有限制条件版本）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_Toc25014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_Toc30400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_Toc30400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_Toc7646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_Toc7646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客户对接主数据标准（</w:t>
          </w:r>
          <w:r>
            <w:rPr>
              <w:rFonts w:hint="eastAsia" w:ascii="宋体" w:hAnsi="宋体" w:eastAsia="宋体" w:cs="宋体"/>
              <w:sz w:val="24"/>
              <w:szCs w:val="24"/>
              <w:lang w:val="en-US" w:eastAsia="zh-CN"/>
            </w:rPr>
            <w:t>无限制条件版本</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_Toc1285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_Toc19577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_Toc2062 \h </w:instrText>
          </w:r>
          <w:r>
            <w:rPr>
              <w:rFonts w:hint="eastAsia" w:ascii="宋体" w:hAnsi="宋体" w:eastAsia="宋体" w:cs="宋体"/>
              <w:sz w:val="24"/>
              <w:szCs w:val="24"/>
            </w:rPr>
            <w:fldChar w:fldCharType="separate"/>
          </w:r>
          <w:r>
            <w:rPr>
              <w:rFonts w:hint="eastAsia" w:ascii="宋体" w:hAnsi="宋体" w:eastAsia="宋体" w:cs="宋体"/>
              <w:sz w:val="24"/>
              <w:szCs w:val="24"/>
            </w:rPr>
            <w:t>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w:t>
          </w:r>
          <w:r>
            <w:rPr>
              <w:rFonts w:hint="eastAsia" w:ascii="宋体" w:hAnsi="宋体" w:eastAsia="宋体" w:cs="宋体"/>
              <w:sz w:val="24"/>
              <w:szCs w:val="24"/>
            </w:rPr>
            <w:t>供应商数据集成对接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_Toc17773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w:t>
          </w:r>
          <w:r>
            <w:rPr>
              <w:rFonts w:hint="eastAsia" w:ascii="宋体" w:hAnsi="宋体" w:eastAsia="宋体" w:cs="宋体"/>
              <w:sz w:val="24"/>
              <w:szCs w:val="24"/>
              <w:lang w:val="en-US" w:eastAsia="zh-CN"/>
            </w:rPr>
            <w:t>供应商主数据</w:t>
          </w:r>
          <w:r>
            <w:rPr>
              <w:rFonts w:hint="eastAsia" w:ascii="宋体" w:hAnsi="宋体" w:eastAsia="宋体" w:cs="宋体"/>
              <w:sz w:val="24"/>
              <w:szCs w:val="24"/>
            </w:rPr>
            <w:t>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_Toc2855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_Toc5606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主营供应商主数据（Mainsupplier）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_Toc5606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_Toc8597 </w:instrText>
          </w:r>
          <w:r>
            <w:rPr>
              <w:rFonts w:hint="eastAsia" w:ascii="宋体" w:hAnsi="宋体" w:eastAsia="宋体" w:cs="宋体"/>
              <w:sz w:val="24"/>
              <w:szCs w:val="24"/>
            </w:rPr>
            <w:fldChar w:fldCharType="separate"/>
          </w:r>
          <w:r>
            <w:rPr>
              <w:rFonts w:hint="eastAsia" w:ascii="宋体" w:hAnsi="宋体" w:eastAsia="宋体" w:cs="宋体"/>
              <w:sz w:val="24"/>
              <w:szCs w:val="24"/>
            </w:rPr>
            <w:t>供应商联系人信息（supplier_contact）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_Toc8597 \h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供应商银行账号信息（supplier_Bank）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_Toc31668 \h </w:instrText>
          </w:r>
          <w:r>
            <w:rPr>
              <w:rFonts w:hint="eastAsia" w:ascii="宋体" w:hAnsi="宋体" w:eastAsia="宋体" w:cs="宋体"/>
              <w:sz w:val="24"/>
              <w:szCs w:val="24"/>
            </w:rPr>
            <w:fldChar w:fldCharType="separate"/>
          </w:r>
          <w:r>
            <w:rPr>
              <w:rFonts w:hint="eastAsia" w:ascii="宋体" w:hAnsi="宋体" w:eastAsia="宋体" w:cs="宋体"/>
              <w:sz w:val="24"/>
              <w:szCs w:val="24"/>
            </w:rPr>
            <w:t>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供应商地址子表（Supplier_address）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_Toc13054 \h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.2供应商对接主数据说明（有限制条件版本）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_Toc17563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_Toc4104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_Toc4104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_Toc30953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_Toc30953 \h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w:t>
          </w:r>
          <w:r>
            <w:rPr>
              <w:rFonts w:hint="eastAsia" w:ascii="宋体" w:hAnsi="宋体" w:eastAsia="宋体" w:cs="宋体"/>
              <w:sz w:val="24"/>
              <w:szCs w:val="24"/>
            </w:rPr>
            <w:t>供应商对接主数据说明（</w:t>
          </w:r>
          <w:r>
            <w:rPr>
              <w:rFonts w:hint="eastAsia" w:ascii="宋体" w:hAnsi="宋体" w:eastAsia="宋体" w:cs="宋体"/>
              <w:sz w:val="24"/>
              <w:szCs w:val="24"/>
              <w:lang w:val="en-US" w:eastAsia="zh-CN"/>
            </w:rPr>
            <w:t>无</w:t>
          </w:r>
          <w:r>
            <w:rPr>
              <w:rFonts w:hint="eastAsia" w:ascii="宋体" w:hAnsi="宋体" w:eastAsia="宋体" w:cs="宋体"/>
              <w:sz w:val="24"/>
              <w:szCs w:val="24"/>
            </w:rPr>
            <w:t>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_Toc14585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_Toc13342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_Toc13342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_Toc20068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_Toc20068 \h </w:instrText>
          </w:r>
          <w:r>
            <w:rPr>
              <w:rFonts w:hint="eastAsia" w:ascii="宋体" w:hAnsi="宋体" w:eastAsia="宋体" w:cs="宋体"/>
              <w:sz w:val="24"/>
              <w:szCs w:val="24"/>
            </w:rPr>
            <w:fldChar w:fldCharType="separate"/>
          </w:r>
          <w:r>
            <w:rPr>
              <w:rFonts w:hint="eastAsia" w:ascii="宋体" w:hAnsi="宋体" w:eastAsia="宋体" w:cs="宋体"/>
              <w:sz w:val="24"/>
              <w:szCs w:val="24"/>
            </w:rPr>
            <w:t>77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五、合同</w:t>
          </w:r>
          <w:r>
            <w:rPr>
              <w:rFonts w:hint="eastAsia" w:ascii="宋体" w:hAnsi="宋体" w:eastAsia="宋体" w:cs="宋体"/>
              <w:sz w:val="24"/>
              <w:szCs w:val="24"/>
            </w:rPr>
            <w:t>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_Toc25443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5.1合同主数据结构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_Toc9249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采购合同主数据模型（purchase01）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_Toc8481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销售合同主数据模型（sale01）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_Toc28965 \h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签证合同主数据模型（visa01）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_Toc24063 \h </w:instrText>
          </w:r>
          <w:r>
            <w:rPr>
              <w:rFonts w:hint="eastAsia" w:ascii="宋体" w:hAnsi="宋体" w:eastAsia="宋体" w:cs="宋体"/>
              <w:sz w:val="24"/>
              <w:szCs w:val="24"/>
            </w:rPr>
            <w:fldChar w:fldCharType="separate"/>
          </w:r>
          <w:r>
            <w:rPr>
              <w:rFonts w:hint="eastAsia" w:ascii="宋体" w:hAnsi="宋体" w:eastAsia="宋体" w:cs="宋体"/>
              <w:sz w:val="24"/>
              <w:szCs w:val="24"/>
            </w:rPr>
            <w:t>94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.2</w:t>
          </w:r>
          <w:r>
            <w:rPr>
              <w:rFonts w:hint="eastAsia" w:ascii="宋体" w:hAnsi="宋体" w:eastAsia="宋体" w:cs="宋体"/>
              <w:sz w:val="24"/>
              <w:szCs w:val="24"/>
              <w:lang w:val="en-US" w:eastAsia="zh-CN"/>
            </w:rPr>
            <w:t>合同对接说明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_Toc10994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_Toc19205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5.2.1合同传入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_Toc19205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_Toc20921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5.2.2合同传出（预留）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_Toc20921 \h </w:instrText>
          </w:r>
          <w:r>
            <w:rPr>
              <w:rFonts w:hint="eastAsia" w:ascii="宋体" w:hAnsi="宋体" w:eastAsia="宋体" w:cs="宋体"/>
              <w:sz w:val="24"/>
              <w:szCs w:val="24"/>
            </w:rPr>
            <w:fldChar w:fldCharType="separate"/>
          </w:r>
          <w:r>
            <w:rPr>
              <w:rFonts w:hint="eastAsia" w:ascii="宋体" w:hAnsi="宋体" w:eastAsia="宋体" w:cs="宋体"/>
              <w:sz w:val="24"/>
              <w:szCs w:val="24"/>
            </w:rPr>
            <w:t>111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六</w:t>
          </w:r>
          <w:r>
            <w:rPr>
              <w:rFonts w:hint="eastAsia" w:ascii="宋体" w:hAnsi="宋体" w:eastAsia="宋体" w:cs="宋体"/>
              <w:sz w:val="24"/>
              <w:szCs w:val="24"/>
            </w:rPr>
            <w:t>、物料数据集成对接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_Toc21954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.1物料对接数据结构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_Toc23145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.2物料主数据对接说明（有限制条件版本）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_Toc20126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.2.1</w:t>
          </w:r>
          <w:r>
            <w:rPr>
              <w:rFonts w:hint="eastAsia" w:ascii="宋体" w:hAnsi="宋体" w:eastAsia="宋体" w:cs="宋体"/>
              <w:bCs/>
              <w:sz w:val="24"/>
              <w:szCs w:val="24"/>
              <w:lang w:val="en-US" w:eastAsia="zh-CN"/>
            </w:rPr>
            <w:t>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_Toc3637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.2.2下游系统调用</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_Toc21184 \h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.3物料主数据对接说明（无限制条件版本）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_Toc13150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.3.1上游</w:t>
          </w:r>
          <w:r>
            <w:rPr>
              <w:rFonts w:hint="eastAsia" w:ascii="宋体" w:hAnsi="宋体" w:eastAsia="宋体" w:cs="宋体"/>
              <w:bCs/>
              <w:sz w:val="24"/>
              <w:szCs w:val="24"/>
              <w:lang w:val="en-US" w:eastAsia="zh-CN"/>
            </w:rPr>
            <w:t>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_Toc7734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.3.2下游系统</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_Toc12615 \h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rPr>
              <w:rFonts w:ascii="微软雅黑" w:hAnsi="微软雅黑" w:eastAsia="微软雅黑"/>
              <w:b/>
              <w:sz w:val="36"/>
              <w:szCs w:val="36"/>
            </w:rPr>
          </w:pPr>
          <w:r>
            <w:rPr>
              <w:rFonts w:hint="eastAsia" w:ascii="宋体" w:hAnsi="宋体" w:eastAsia="宋体" w:cs="宋体"/>
              <w:sz w:val="24"/>
              <w:szCs w:val="24"/>
            </w:rPr>
            <w:fldChar w:fldCharType="end"/>
          </w:r>
        </w:p>
      </w:sdtContent>
    </w:sdt>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3"/>
        <w:spacing w:before="156"/>
        <w:rPr>
          <w:sz w:val="32"/>
        </w:rPr>
      </w:pPr>
      <w:bookmarkStart w:id="0" w:name="_Toc117932643"/>
      <w:bookmarkStart w:id="1" w:name="_Toc65648518"/>
      <w:bookmarkStart w:id="2" w:name="_Toc117935492"/>
      <w:bookmarkStart w:id="3" w:name="_Toc117932798"/>
      <w:bookmarkStart w:id="4" w:name="_Toc89158604"/>
      <w:bookmarkStart w:id="5" w:name="_Toc58256039"/>
      <w:bookmarkStart w:id="6" w:name="_Toc320087560"/>
      <w:bookmarkStart w:id="7" w:name="_Toc8877"/>
      <w:bookmarkStart w:id="8" w:name="_Toc89158410"/>
      <w:bookmarkStart w:id="9" w:name="_Toc89158855"/>
      <w:bookmarkStart w:id="10" w:name="_Toc89760877"/>
      <w:bookmarkStart w:id="11" w:name="_Toc89158915"/>
      <w:r>
        <w:rPr>
          <w:rFonts w:hint="eastAsia"/>
          <w:sz w:val="32"/>
        </w:rPr>
        <w:t>文档控制</w:t>
      </w:r>
      <w:bookmarkEnd w:id="0"/>
      <w:bookmarkEnd w:id="1"/>
      <w:bookmarkEnd w:id="2"/>
      <w:bookmarkEnd w:id="3"/>
      <w:bookmarkEnd w:id="4"/>
      <w:bookmarkEnd w:id="5"/>
      <w:bookmarkEnd w:id="6"/>
      <w:bookmarkEnd w:id="7"/>
      <w:bookmarkEnd w:id="8"/>
      <w:bookmarkEnd w:id="9"/>
      <w:bookmarkEnd w:id="10"/>
      <w:bookmarkEnd w:id="11"/>
    </w:p>
    <w:p>
      <w:pPr>
        <w:rPr>
          <w:rFonts w:eastAsia="黑体"/>
          <w:sz w:val="30"/>
        </w:rPr>
      </w:pPr>
      <w:bookmarkStart w:id="12" w:name="_Toc117932799"/>
      <w:bookmarkStart w:id="13" w:name="_Toc89158856"/>
      <w:bookmarkStart w:id="14" w:name="_Toc65648519"/>
      <w:bookmarkStart w:id="15" w:name="_Toc89760878"/>
      <w:bookmarkStart w:id="16" w:name="_Toc117935493"/>
      <w:bookmarkStart w:id="17" w:name="_Toc89158916"/>
      <w:bookmarkStart w:id="18" w:name="_Toc89158605"/>
      <w:bookmarkStart w:id="19" w:name="_Toc117932644"/>
      <w:bookmarkStart w:id="20" w:name="_Toc89158411"/>
      <w:r>
        <w:rPr>
          <w:rFonts w:hint="eastAsia" w:eastAsia="黑体"/>
          <w:sz w:val="30"/>
        </w:rPr>
        <w:t>修改记录</w:t>
      </w:r>
      <w:bookmarkEnd w:id="12"/>
      <w:bookmarkEnd w:id="13"/>
      <w:bookmarkEnd w:id="14"/>
      <w:bookmarkEnd w:id="15"/>
      <w:bookmarkEnd w:id="16"/>
      <w:bookmarkEnd w:id="17"/>
      <w:bookmarkEnd w:id="18"/>
      <w:bookmarkEnd w:id="19"/>
      <w:bookmarkEnd w:id="20"/>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97"/>
        <w:gridCol w:w="1850"/>
        <w:gridCol w:w="639"/>
        <w:gridCol w:w="54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日期</w:t>
            </w:r>
          </w:p>
        </w:tc>
        <w:tc>
          <w:tcPr>
            <w:tcW w:w="1850"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lang w:val="en-US" w:eastAsia="zh-CN"/>
              </w:rPr>
              <w:t>参与</w:t>
            </w:r>
            <w:r>
              <w:rPr>
                <w:rFonts w:hint="eastAsia" w:ascii="华文仿宋" w:hAnsi="华文仿宋" w:eastAsia="华文仿宋"/>
                <w:b/>
                <w:bCs/>
              </w:rPr>
              <w:t>编写人员</w:t>
            </w:r>
          </w:p>
        </w:tc>
        <w:tc>
          <w:tcPr>
            <w:tcW w:w="639"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版本</w:t>
            </w:r>
          </w:p>
        </w:tc>
        <w:tc>
          <w:tcPr>
            <w:tcW w:w="5494"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w:t>
            </w:r>
            <w:r>
              <w:rPr>
                <w:rFonts w:ascii="华文仿宋" w:hAnsi="华文仿宋" w:eastAsia="华文仿宋"/>
              </w:rPr>
              <w:t>22</w:t>
            </w:r>
            <w:r>
              <w:rPr>
                <w:rFonts w:hint="eastAsia" w:ascii="华文仿宋" w:hAnsi="华文仿宋" w:eastAsia="华文仿宋"/>
              </w:rPr>
              <w:t>-</w:t>
            </w:r>
            <w:r>
              <w:rPr>
                <w:rFonts w:ascii="华文仿宋" w:hAnsi="华文仿宋" w:eastAsia="华文仿宋"/>
              </w:rPr>
              <w:t>0</w:t>
            </w:r>
            <w:r>
              <w:rPr>
                <w:rFonts w:hint="eastAsia" w:ascii="华文仿宋" w:hAnsi="华文仿宋" w:eastAsia="华文仿宋"/>
              </w:rPr>
              <w:t>6-14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1.0</w:t>
            </w:r>
          </w:p>
        </w:tc>
        <w:tc>
          <w:tcPr>
            <w:tcW w:w="5494" w:type="dxa"/>
          </w:tcPr>
          <w:p>
            <w:pPr>
              <w:spacing w:line="240" w:lineRule="atLeast"/>
              <w:rPr>
                <w:rFonts w:ascii="华文仿宋" w:hAnsi="华文仿宋" w:eastAsia="华文仿宋"/>
              </w:rPr>
            </w:pPr>
            <w:r>
              <w:rPr>
                <w:rFonts w:hint="eastAsia" w:ascii="华文仿宋" w:hAnsi="华文仿宋" w:eastAsia="华文仿宋"/>
              </w:rPr>
              <w:t>汇总前期客商数据集成内容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2022.6.19</w:t>
            </w:r>
          </w:p>
        </w:tc>
        <w:tc>
          <w:tcPr>
            <w:tcW w:w="1850"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姚逸歌</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1.1</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更新报文内容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2022.6.20</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1.2</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汇总更新报文结构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2022.6.22</w:t>
            </w:r>
          </w:p>
        </w:tc>
        <w:tc>
          <w:tcPr>
            <w:tcW w:w="1850" w:type="dxa"/>
          </w:tcPr>
          <w:p>
            <w:pPr>
              <w:spacing w:line="240" w:lineRule="atLeast"/>
              <w:jc w:val="both"/>
              <w:rPr>
                <w:rFonts w:hint="default"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1.3</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更新结构内容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2022.6.25</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合并各板块集成对接内容</w:t>
            </w:r>
          </w:p>
        </w:tc>
      </w:tr>
    </w:tbl>
    <w:p/>
    <w:p/>
    <w:p>
      <w:pPr>
        <w:rPr>
          <w:rFonts w:eastAsia="黑体"/>
          <w:sz w:val="30"/>
        </w:rPr>
      </w:pPr>
      <w:bookmarkStart w:id="21" w:name="_Toc117932800"/>
      <w:bookmarkStart w:id="22" w:name="_Toc89158606"/>
      <w:bookmarkStart w:id="23" w:name="_Toc117932645"/>
      <w:bookmarkStart w:id="24" w:name="_Toc89158917"/>
      <w:bookmarkStart w:id="25" w:name="_Toc65648520"/>
      <w:bookmarkStart w:id="26" w:name="_Toc117935494"/>
      <w:bookmarkStart w:id="27" w:name="_Toc89760879"/>
      <w:bookmarkStart w:id="28" w:name="_Toc89158857"/>
      <w:bookmarkStart w:id="29" w:name="_Toc89158412"/>
      <w:r>
        <w:rPr>
          <w:rFonts w:hint="eastAsia" w:eastAsia="黑体"/>
          <w:sz w:val="30"/>
        </w:rPr>
        <w:t>审阅记录</w:t>
      </w:r>
      <w:bookmarkEnd w:id="21"/>
      <w:bookmarkEnd w:id="22"/>
      <w:bookmarkEnd w:id="23"/>
      <w:bookmarkEnd w:id="24"/>
      <w:bookmarkEnd w:id="25"/>
      <w:bookmarkEnd w:id="26"/>
      <w:bookmarkEnd w:id="27"/>
      <w:bookmarkEnd w:id="28"/>
      <w:bookmarkEnd w:id="29"/>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12"/>
        <w:gridCol w:w="3686"/>
        <w:gridCol w:w="1701"/>
        <w:gridCol w:w="25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clear" w:color="auto" w:fill="E6E6E6"/>
          </w:tcPr>
          <w:p>
            <w:pPr>
              <w:jc w:val="center"/>
              <w:rPr>
                <w:b/>
                <w:bCs/>
              </w:rPr>
            </w:pPr>
            <w:r>
              <w:rPr>
                <w:rFonts w:hint="eastAsia"/>
                <w:b/>
                <w:bCs/>
              </w:rPr>
              <w:t>日期</w:t>
            </w:r>
          </w:p>
        </w:tc>
        <w:tc>
          <w:tcPr>
            <w:tcW w:w="3686" w:type="dxa"/>
            <w:shd w:val="clear" w:color="auto" w:fill="E6E6E6"/>
          </w:tcPr>
          <w:p>
            <w:pPr>
              <w:jc w:val="center"/>
              <w:rPr>
                <w:b/>
                <w:bCs/>
              </w:rPr>
            </w:pPr>
            <w:r>
              <w:rPr>
                <w:rFonts w:hint="eastAsia"/>
                <w:b/>
                <w:bCs/>
              </w:rPr>
              <w:t>审阅人员</w:t>
            </w:r>
          </w:p>
        </w:tc>
        <w:tc>
          <w:tcPr>
            <w:tcW w:w="1701" w:type="dxa"/>
            <w:shd w:val="clear" w:color="auto" w:fill="E6E6E6"/>
          </w:tcPr>
          <w:p>
            <w:pPr>
              <w:jc w:val="center"/>
              <w:rPr>
                <w:b/>
                <w:bCs/>
              </w:rPr>
            </w:pPr>
            <w:r>
              <w:rPr>
                <w:rFonts w:hint="eastAsia"/>
                <w:b/>
                <w:bCs/>
              </w:rPr>
              <w:t>版本</w:t>
            </w:r>
          </w:p>
        </w:tc>
        <w:tc>
          <w:tcPr>
            <w:tcW w:w="2551" w:type="dxa"/>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r>
              <w:t>2022-0</w:t>
            </w:r>
            <w:r>
              <w:rPr>
                <w:rFonts w:hint="eastAsia"/>
              </w:rPr>
              <w:t>6</w:t>
            </w:r>
            <w:r>
              <w:t>-</w:t>
            </w:r>
            <w:r>
              <w:rPr>
                <w:rFonts w:hint="eastAsia"/>
              </w:rPr>
              <w:t>14</w:t>
            </w:r>
          </w:p>
        </w:tc>
        <w:tc>
          <w:tcPr>
            <w:tcW w:w="3686" w:type="dxa"/>
          </w:tcPr>
          <w:p>
            <w:pPr>
              <w:jc w:val="center"/>
            </w:pPr>
            <w:r>
              <w:rPr>
                <w:rFonts w:hint="eastAsia"/>
              </w:rPr>
              <w:t>张庆庆</w:t>
            </w:r>
          </w:p>
        </w:tc>
        <w:tc>
          <w:tcPr>
            <w:tcW w:w="1701" w:type="dxa"/>
          </w:tcPr>
          <w:p>
            <w:pPr>
              <w:jc w:val="center"/>
            </w:pPr>
            <w:r>
              <w:t>1.0</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default"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1.1</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eastAsia"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1.2</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bookmarkStart w:id="30" w:name="_Toc65648521"/>
            <w:r>
              <w:rPr>
                <w:rFonts w:hint="eastAsia"/>
                <w:lang w:val="en-US" w:eastAsia="zh-CN"/>
              </w:rPr>
              <w:t>2022-6-22</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1.3</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2022-6-25</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w:t>
            </w:r>
          </w:p>
        </w:tc>
        <w:tc>
          <w:tcPr>
            <w:tcW w:w="2551" w:type="dxa"/>
          </w:tcPr>
          <w:p>
            <w:pPr>
              <w:rPr>
                <w:rFonts w:hint="default" w:eastAsiaTheme="minorEastAsia"/>
                <w:lang w:val="en-US" w:eastAsia="zh-CN"/>
              </w:rPr>
            </w:pPr>
            <w:r>
              <w:rPr>
                <w:rFonts w:hint="eastAsia"/>
                <w:lang w:val="en-US" w:eastAsia="zh-CN"/>
              </w:rPr>
              <w:t>汇总各域内容</w:t>
            </w:r>
          </w:p>
        </w:tc>
      </w:tr>
    </w:tbl>
    <w:p/>
    <w:p>
      <w:pPr>
        <w:rPr>
          <w:rFonts w:eastAsia="黑体"/>
          <w:sz w:val="30"/>
        </w:rPr>
      </w:pPr>
      <w:bookmarkStart w:id="31" w:name="_Toc89760880"/>
      <w:bookmarkStart w:id="32" w:name="_Toc89158858"/>
      <w:bookmarkStart w:id="33" w:name="_Toc89158413"/>
      <w:bookmarkStart w:id="34" w:name="_Toc117932801"/>
      <w:bookmarkStart w:id="35" w:name="_Toc117932646"/>
      <w:bookmarkStart w:id="36" w:name="_Toc117935495"/>
      <w:bookmarkStart w:id="37" w:name="_Toc89158607"/>
      <w:bookmarkStart w:id="38" w:name="_Toc89158918"/>
      <w:r>
        <w:rPr>
          <w:rFonts w:hint="eastAsia" w:eastAsia="黑体"/>
          <w:sz w:val="30"/>
        </w:rPr>
        <w:t>分发记录</w:t>
      </w:r>
      <w:bookmarkEnd w:id="30"/>
      <w:bookmarkEnd w:id="31"/>
      <w:bookmarkEnd w:id="32"/>
      <w:bookmarkEnd w:id="33"/>
      <w:bookmarkEnd w:id="34"/>
      <w:bookmarkEnd w:id="35"/>
      <w:bookmarkEnd w:id="36"/>
      <w:bookmarkEnd w:id="37"/>
      <w:bookmarkEnd w:id="38"/>
    </w:p>
    <w:tbl>
      <w:tblPr>
        <w:tblStyle w:val="12"/>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418"/>
        <w:gridCol w:w="2693"/>
        <w:gridCol w:w="1707"/>
        <w:gridCol w:w="25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12" w:space="0"/>
              <w:bottom w:val="single" w:color="auto" w:sz="6" w:space="0"/>
            </w:tcBorders>
            <w:shd w:val="clear" w:color="auto" w:fill="E6E6E6"/>
          </w:tcPr>
          <w:p>
            <w:pPr>
              <w:jc w:val="center"/>
              <w:rPr>
                <w:b/>
                <w:bCs/>
              </w:rPr>
            </w:pPr>
            <w:r>
              <w:rPr>
                <w:rFonts w:hint="eastAsia"/>
                <w:b/>
                <w:bCs/>
              </w:rPr>
              <w:t>序号</w:t>
            </w:r>
          </w:p>
        </w:tc>
        <w:tc>
          <w:tcPr>
            <w:tcW w:w="1418" w:type="dxa"/>
            <w:tcBorders>
              <w:top w:val="single" w:color="auto" w:sz="12" w:space="0"/>
              <w:bottom w:val="single" w:color="auto" w:sz="6" w:space="0"/>
            </w:tcBorders>
            <w:shd w:val="clear" w:color="auto" w:fill="E6E6E6"/>
          </w:tcPr>
          <w:p>
            <w:pPr>
              <w:jc w:val="center"/>
              <w:rPr>
                <w:b/>
                <w:bCs/>
              </w:rPr>
            </w:pPr>
            <w:r>
              <w:rPr>
                <w:rFonts w:hint="eastAsia"/>
                <w:b/>
                <w:bCs/>
              </w:rPr>
              <w:t>日期</w:t>
            </w:r>
          </w:p>
        </w:tc>
        <w:tc>
          <w:tcPr>
            <w:tcW w:w="2693" w:type="dxa"/>
            <w:tcBorders>
              <w:top w:val="single" w:color="auto" w:sz="12" w:space="0"/>
              <w:bottom w:val="single" w:color="auto" w:sz="6" w:space="0"/>
            </w:tcBorders>
            <w:shd w:val="clear" w:color="auto" w:fill="E6E6E6"/>
          </w:tcPr>
          <w:p>
            <w:pPr>
              <w:jc w:val="center"/>
              <w:rPr>
                <w:b/>
                <w:bCs/>
              </w:rPr>
            </w:pPr>
            <w:r>
              <w:rPr>
                <w:rFonts w:hint="eastAsia"/>
                <w:b/>
                <w:bCs/>
              </w:rPr>
              <w:t>接收人员</w:t>
            </w:r>
          </w:p>
        </w:tc>
        <w:tc>
          <w:tcPr>
            <w:tcW w:w="1707" w:type="dxa"/>
            <w:tcBorders>
              <w:top w:val="single" w:color="auto" w:sz="12" w:space="0"/>
              <w:bottom w:val="single" w:color="auto" w:sz="6" w:space="0"/>
            </w:tcBorders>
            <w:shd w:val="clear" w:color="auto" w:fill="E6E6E6"/>
          </w:tcPr>
          <w:p>
            <w:pPr>
              <w:jc w:val="center"/>
              <w:rPr>
                <w:b/>
                <w:bCs/>
              </w:rPr>
            </w:pPr>
            <w:r>
              <w:rPr>
                <w:rFonts w:hint="eastAsia"/>
                <w:b/>
                <w:bCs/>
              </w:rPr>
              <w:t>版本</w:t>
            </w:r>
          </w:p>
        </w:tc>
        <w:tc>
          <w:tcPr>
            <w:tcW w:w="2579" w:type="dxa"/>
            <w:tcBorders>
              <w:top w:val="single" w:color="auto" w:sz="12" w:space="0"/>
              <w:bottom w:val="single" w:color="auto" w:sz="6" w:space="0"/>
            </w:tcBorders>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6" w:space="0"/>
            </w:tcBorders>
          </w:tcPr>
          <w:p>
            <w:r>
              <w:rPr>
                <w:rFonts w:hint="eastAsia"/>
              </w:rPr>
              <w:t>1</w:t>
            </w:r>
          </w:p>
        </w:tc>
        <w:tc>
          <w:tcPr>
            <w:tcW w:w="1418" w:type="dxa"/>
            <w:tcBorders>
              <w:top w:val="single" w:color="auto" w:sz="6" w:space="0"/>
            </w:tcBorders>
          </w:tcPr>
          <w:p>
            <w:r>
              <w:rPr>
                <w:rFonts w:hint="eastAsia"/>
              </w:rPr>
              <w:t>2022-</w:t>
            </w:r>
            <w:r>
              <w:t>0</w:t>
            </w:r>
            <w:r>
              <w:rPr>
                <w:rFonts w:hint="eastAsia"/>
              </w:rPr>
              <w:t>6-14</w:t>
            </w:r>
          </w:p>
        </w:tc>
        <w:tc>
          <w:tcPr>
            <w:tcW w:w="2693" w:type="dxa"/>
            <w:vMerge w:val="restart"/>
            <w:tcBorders>
              <w:top w:val="single" w:color="auto" w:sz="6" w:space="0"/>
            </w:tcBorders>
          </w:tcPr>
          <w:p>
            <w:pPr>
              <w:ind w:firstLine="420" w:firstLineChars="200"/>
              <w:rPr>
                <w:rFonts w:hint="default" w:eastAsiaTheme="minorEastAsia"/>
                <w:lang w:val="en-US" w:eastAsia="zh-CN"/>
              </w:rPr>
            </w:pPr>
            <w:r>
              <w:rPr>
                <w:rFonts w:hint="eastAsia"/>
                <w:lang w:val="en-US" w:eastAsia="zh-CN"/>
              </w:rPr>
              <w:t>数字上海煤科（一）各涉及项目组及上海煤科信息中心</w:t>
            </w:r>
          </w:p>
        </w:tc>
        <w:tc>
          <w:tcPr>
            <w:tcW w:w="1707" w:type="dxa"/>
            <w:tcBorders>
              <w:top w:val="single" w:color="auto" w:sz="6" w:space="0"/>
            </w:tcBorders>
          </w:tcPr>
          <w:p>
            <w:pPr>
              <w:jc w:val="center"/>
            </w:pPr>
            <w:r>
              <w:rPr>
                <w:rFonts w:hint="eastAsia"/>
              </w:rPr>
              <w:t>1.0</w:t>
            </w:r>
          </w:p>
        </w:tc>
        <w:tc>
          <w:tcPr>
            <w:tcW w:w="2579" w:type="dxa"/>
            <w:tcBorders>
              <w:top w:val="single" w:color="auto" w:sz="6" w:space="0"/>
            </w:tcBorders>
          </w:tcPr>
          <w:p>
            <w:pPr>
              <w:jc w:val="center"/>
            </w:pPr>
            <w:r>
              <w:rPr>
                <w:rFonts w:hint="eastAsia"/>
              </w:rPr>
              <w:t>汇总版本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9" w:hRule="atLeast"/>
          <w:jc w:val="center"/>
        </w:trPr>
        <w:tc>
          <w:tcPr>
            <w:tcW w:w="675" w:type="dxa"/>
          </w:tcPr>
          <w:p>
            <w:pPr>
              <w:rPr>
                <w:rFonts w:hint="eastAsia" w:eastAsiaTheme="minorEastAsia"/>
                <w:lang w:val="en-US" w:eastAsia="zh-CN"/>
              </w:rPr>
            </w:pPr>
            <w:r>
              <w:rPr>
                <w:rFonts w:hint="eastAsia"/>
                <w:lang w:val="en-US" w:eastAsia="zh-CN"/>
              </w:rPr>
              <w:t>2</w:t>
            </w:r>
          </w:p>
        </w:tc>
        <w:tc>
          <w:tcPr>
            <w:tcW w:w="1418" w:type="dxa"/>
          </w:tcPr>
          <w:p>
            <w:pPr>
              <w:rPr>
                <w:rFonts w:hint="default" w:eastAsiaTheme="minorEastAsia"/>
                <w:lang w:val="en-US" w:eastAsia="zh-CN"/>
              </w:rPr>
            </w:pPr>
            <w:r>
              <w:rPr>
                <w:rFonts w:hint="eastAsia"/>
                <w:lang w:val="en-US" w:eastAsia="zh-CN"/>
              </w:rPr>
              <w:t>2022-6-20</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1.2</w:t>
            </w:r>
          </w:p>
        </w:tc>
        <w:tc>
          <w:tcPr>
            <w:tcW w:w="2579" w:type="dxa"/>
          </w:tcPr>
          <w:p>
            <w:pPr>
              <w:jc w:val="center"/>
              <w:rPr>
                <w:rFonts w:hint="default" w:eastAsiaTheme="minorEastAsia"/>
                <w:lang w:val="en-US" w:eastAsia="zh-CN"/>
              </w:rPr>
            </w:pPr>
            <w:r>
              <w:rPr>
                <w:rFonts w:hint="eastAsia"/>
                <w:lang w:val="en-US" w:eastAsia="zh-CN"/>
              </w:rPr>
              <w:t>整合新版本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3</w:t>
            </w:r>
          </w:p>
        </w:tc>
        <w:tc>
          <w:tcPr>
            <w:tcW w:w="1418" w:type="dxa"/>
          </w:tcPr>
          <w:p>
            <w:pPr>
              <w:rPr>
                <w:rFonts w:hint="default" w:eastAsiaTheme="minorEastAsia"/>
                <w:lang w:val="en-US" w:eastAsia="zh-CN"/>
              </w:rPr>
            </w:pPr>
            <w:r>
              <w:rPr>
                <w:rFonts w:hint="eastAsia"/>
                <w:lang w:val="en-US" w:eastAsia="zh-CN"/>
              </w:rPr>
              <w:t>2022-6-22</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1.3</w:t>
            </w:r>
          </w:p>
        </w:tc>
        <w:tc>
          <w:tcPr>
            <w:tcW w:w="2579" w:type="dxa"/>
          </w:tcPr>
          <w:p>
            <w:pPr>
              <w:jc w:val="center"/>
              <w:rPr>
                <w:rFonts w:hint="default" w:eastAsiaTheme="minorEastAsia"/>
                <w:lang w:val="en-US" w:eastAsia="zh-CN"/>
              </w:rPr>
            </w:pPr>
            <w:r>
              <w:rPr>
                <w:rFonts w:hint="eastAsia"/>
                <w:lang w:val="en-US" w:eastAsia="zh-CN"/>
              </w:rPr>
              <w:t>汇总各域新内容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4</w:t>
            </w:r>
          </w:p>
        </w:tc>
        <w:tc>
          <w:tcPr>
            <w:tcW w:w="1418" w:type="dxa"/>
          </w:tcPr>
          <w:p>
            <w:pPr>
              <w:rPr>
                <w:rFonts w:hint="default" w:eastAsiaTheme="minorEastAsia"/>
                <w:lang w:val="en-US" w:eastAsia="zh-CN"/>
              </w:rPr>
            </w:pPr>
            <w:r>
              <w:rPr>
                <w:rFonts w:hint="eastAsia"/>
                <w:lang w:val="en-US" w:eastAsia="zh-CN"/>
              </w:rPr>
              <w:t>2022-6-26</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1.4</w:t>
            </w:r>
          </w:p>
        </w:tc>
        <w:tc>
          <w:tcPr>
            <w:tcW w:w="2579" w:type="dxa"/>
          </w:tcPr>
          <w:p>
            <w:pPr>
              <w:jc w:val="center"/>
              <w:rPr>
                <w:rFonts w:hint="default" w:eastAsiaTheme="minorEastAsia"/>
                <w:lang w:val="en-US" w:eastAsia="zh-CN"/>
              </w:rPr>
            </w:pPr>
            <w:r>
              <w:rPr>
                <w:rFonts w:hint="eastAsia"/>
                <w:lang w:val="en-US" w:eastAsia="zh-CN"/>
              </w:rPr>
              <w:t>发各项目组查看</w:t>
            </w:r>
          </w:p>
        </w:tc>
      </w:tr>
    </w:tbl>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r>
        <w:rPr>
          <w:rFonts w:hint="eastAsia" w:ascii="微软雅黑" w:hAnsi="微软雅黑" w:eastAsia="微软雅黑"/>
          <w:sz w:val="28"/>
        </w:rPr>
        <w:t>方案确认栏：</w:t>
      </w:r>
    </w:p>
    <w:p>
      <w:pPr>
        <w:rPr>
          <w:rFonts w:hint="eastAsia"/>
        </w:rPr>
      </w:pPr>
    </w:p>
    <w:tbl>
      <w:tblPr>
        <w:tblStyle w:val="12"/>
        <w:tblW w:w="0" w:type="auto"/>
        <w:tblInd w:w="0" w:type="dxa"/>
        <w:tblLayout w:type="fixed"/>
        <w:tblCellMar>
          <w:top w:w="0" w:type="dxa"/>
          <w:left w:w="108" w:type="dxa"/>
          <w:bottom w:w="0" w:type="dxa"/>
          <w:right w:w="108" w:type="dxa"/>
        </w:tblCellMar>
      </w:tblPr>
      <w:tblGrid>
        <w:gridCol w:w="4189"/>
        <w:gridCol w:w="4333"/>
      </w:tblGrid>
      <w:tr>
        <w:tblPrEx>
          <w:tblCellMar>
            <w:top w:w="0" w:type="dxa"/>
            <w:left w:w="108" w:type="dxa"/>
            <w:bottom w:w="0" w:type="dxa"/>
            <w:right w:w="108" w:type="dxa"/>
          </w:tblCellMar>
        </w:tblPrEx>
        <w:trPr>
          <w:trHeight w:val="912" w:hRule="atLeast"/>
        </w:trPr>
        <w:tc>
          <w:tcPr>
            <w:tcW w:w="4189" w:type="dxa"/>
            <w:noWrap w:val="0"/>
            <w:vAlign w:val="center"/>
          </w:tcPr>
          <w:p>
            <w:pPr>
              <w:spacing w:line="360" w:lineRule="auto"/>
              <w:rPr>
                <w:rFonts w:ascii="微软雅黑" w:hAnsi="微软雅黑" w:eastAsia="微软雅黑"/>
                <w:b/>
                <w:szCs w:val="28"/>
              </w:rPr>
            </w:pPr>
            <w:r>
              <w:rPr>
                <w:rFonts w:hint="eastAsia" w:ascii="微软雅黑" w:hAnsi="微软雅黑" w:eastAsia="微软雅黑"/>
                <w:b/>
                <w:szCs w:val="28"/>
              </w:rPr>
              <w:t>中煤科工集团上海有限公司</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用友网络科技股份有限公司上海分公司</w:t>
            </w:r>
          </w:p>
        </w:tc>
      </w:tr>
      <w:tr>
        <w:trPr>
          <w:trHeight w:val="912" w:hRule="atLeast"/>
        </w:trPr>
        <w:tc>
          <w:tcPr>
            <w:tcW w:w="4189"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lang w:val="en-US" w:eastAsia="zh-CN"/>
              </w:rPr>
              <w:t>项目负责人</w:t>
            </w:r>
            <w:r>
              <w:rPr>
                <w:rFonts w:hint="eastAsia" w:ascii="微软雅黑" w:hAnsi="微软雅黑" w:eastAsia="微软雅黑"/>
                <w:b/>
                <w:szCs w:val="28"/>
              </w:rPr>
              <w:t>签字：</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项目组签字：</w:t>
            </w:r>
          </w:p>
        </w:tc>
      </w:tr>
    </w:tbl>
    <w:p>
      <w:pPr>
        <w:rPr>
          <w:rFonts w:hint="eastAsia" w:ascii="微软雅黑" w:hAnsi="微软雅黑" w:eastAsia="微软雅黑"/>
          <w:b/>
          <w:szCs w:val="28"/>
        </w:rPr>
      </w:pPr>
    </w:p>
    <w:p>
      <w:pPr>
        <w:rPr>
          <w:rFonts w:hint="default"/>
          <w:b/>
          <w:color w:val="000000"/>
          <w:sz w:val="72"/>
          <w:szCs w:val="72"/>
          <w:lang w:val="en-US" w:eastAsia="zh-CN"/>
        </w:rPr>
      </w:pPr>
      <w:r>
        <w:rPr>
          <w:rFonts w:hint="eastAsia" w:ascii="微软雅黑" w:hAnsi="微软雅黑" w:eastAsia="微软雅黑"/>
          <w:b/>
          <w:szCs w:val="28"/>
        </w:rPr>
        <w:t>日    期：                                日    期：</w:t>
      </w:r>
    </w:p>
    <w:p>
      <w:pPr>
        <w:adjustRightInd w:val="0"/>
        <w:rPr>
          <w:rFonts w:ascii="宋体" w:hAnsi="宋体"/>
          <w:color w:val="FF0000"/>
          <w:sz w:val="24"/>
        </w:rPr>
      </w:pPr>
    </w:p>
    <w:p>
      <w:pPr>
        <w:adjustRightInd w:val="0"/>
        <w:rPr>
          <w:rFonts w:ascii="宋体" w:hAnsi="宋体"/>
          <w:color w:val="FF0000"/>
          <w:sz w:val="24"/>
        </w:rPr>
      </w:pPr>
    </w:p>
    <w:p>
      <w:pPr>
        <w:adjustRightInd w:val="0"/>
        <w:rPr>
          <w:rFonts w:ascii="宋体" w:hAnsi="宋体"/>
          <w:color w:val="FF0000"/>
          <w:sz w:val="24"/>
        </w:rPr>
      </w:pPr>
    </w:p>
    <w:p>
      <w:pPr>
        <w:rPr>
          <w:color w:val="FF0000"/>
        </w:rPr>
      </w:pPr>
    </w:p>
    <w:p>
      <w:pPr>
        <w:rPr>
          <w:color w:val="FF0000"/>
        </w:rPr>
      </w:pPr>
    </w:p>
    <w:p/>
    <w:p>
      <w:pPr>
        <w:pStyle w:val="3"/>
        <w:numPr>
          <w:ilvl w:val="0"/>
          <w:numId w:val="2"/>
        </w:numPr>
        <w:spacing w:before="156"/>
        <w:rPr>
          <w:rStyle w:val="18"/>
          <w:rFonts w:hint="eastAsia"/>
          <w:bCs/>
        </w:rPr>
      </w:pPr>
      <w:r>
        <w:br w:type="page"/>
      </w:r>
      <w:bookmarkStart w:id="39" w:name="_Toc2346"/>
      <w:r>
        <w:rPr>
          <w:rStyle w:val="18"/>
          <w:rFonts w:hint="eastAsia"/>
          <w:bCs/>
        </w:rPr>
        <w:t>说明</w:t>
      </w:r>
      <w:bookmarkEnd w:id="39"/>
    </w:p>
    <w:tbl>
      <w:tblPr>
        <w:tblStyle w:val="12"/>
        <w:tblpPr w:leftFromText="180" w:rightFromText="180" w:vertAnchor="text" w:horzAnchor="page" w:tblpX="7029" w:tblpY="672"/>
        <w:tblOverlap w:val="never"/>
        <w:tblW w:w="2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6"/>
        <w:gridCol w:w="986"/>
        <w:gridCol w:w="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trPr>
        <w:tc>
          <w:tcPr>
            <w:tcW w:w="986" w:type="dxa"/>
            <w:tcBorders>
              <w:top w:val="nil"/>
              <w:left w:val="nil"/>
              <w:bottom w:val="nil"/>
              <w:right w:val="nil"/>
            </w:tcBorders>
            <w:shd w:val="clear" w:color="auto" w:fill="8497B0"/>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bookmarkStart w:id="40" w:name="_Toc10547"/>
            <w:r>
              <w:rPr>
                <w:rFonts w:hint="eastAsia" w:ascii="宋体" w:hAnsi="宋体" w:eastAsia="宋体" w:cs="宋体"/>
                <w:i w:val="0"/>
                <w:iCs w:val="0"/>
                <w:color w:val="000000"/>
                <w:kern w:val="0"/>
                <w:sz w:val="24"/>
                <w:szCs w:val="24"/>
                <w:u w:val="none"/>
                <w:lang w:val="en-US" w:eastAsia="zh-CN" w:bidi="ar"/>
              </w:rPr>
              <w:t>生产</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c>
          <w:tcPr>
            <w:tcW w:w="986"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987" w:type="dxa"/>
            <w:tcBorders>
              <w:top w:val="nil"/>
              <w:left w:val="nil"/>
              <w:bottom w:val="nil"/>
              <w:right w:val="nil"/>
            </w:tcBorders>
            <w:shd w:val="clear" w:color="auto" w:fill="F8CBAD"/>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消费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r>
    </w:tbl>
    <w:p>
      <w:pPr>
        <w:pStyle w:val="4"/>
        <w:numPr>
          <w:ilvl w:val="1"/>
          <w:numId w:val="0"/>
        </w:numPr>
        <w:bidi w:val="0"/>
        <w:ind w:leftChars="0"/>
        <w:rPr>
          <w:rFonts w:hint="eastAsia" w:eastAsia="宋体"/>
          <w:lang w:val="en-US" w:eastAsia="zh-CN"/>
        </w:rPr>
      </w:pPr>
      <w:r>
        <w:rPr>
          <w:rFonts w:hint="eastAsia" w:eastAsia="宋体"/>
          <w:lang w:val="en-US" w:eastAsia="zh-CN"/>
        </w:rPr>
        <w:t>1.1集成明细清单</w:t>
      </w:r>
      <w:bookmarkEnd w:id="40"/>
      <w:r>
        <w:rPr>
          <w:rFonts w:hint="eastAsia" w:eastAsia="宋体"/>
          <w:lang w:val="en-US" w:eastAsia="zh-CN"/>
        </w:rPr>
        <w:t xml:space="preserve">                     </w:t>
      </w:r>
    </w:p>
    <w:p>
      <w:pPr>
        <w:rPr>
          <w:rFonts w:hint="default"/>
          <w:lang w:val="en-US" w:eastAsia="zh-CN"/>
        </w:rPr>
      </w:pPr>
    </w:p>
    <w:tbl>
      <w:tblPr>
        <w:tblStyle w:val="12"/>
        <w:tblW w:w="88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1"/>
        <w:gridCol w:w="1546"/>
        <w:gridCol w:w="2428"/>
        <w:gridCol w:w="1534"/>
        <w:gridCol w:w="1106"/>
        <w:gridCol w:w="1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8852" w:type="dxa"/>
            <w:gridSpan w:val="6"/>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8"/>
                <w:szCs w:val="28"/>
                <w:u w:val="none"/>
                <w:lang w:val="en-US" w:eastAsia="zh-CN" w:bidi="ar"/>
              </w:rPr>
              <w:t>数字上海煤科一主数据集成清单表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nil"/>
              <w:left w:val="single" w:color="000000" w:sz="4" w:space="0"/>
              <w:bottom w:val="single" w:color="000000" w:sz="4" w:space="0"/>
              <w:right w:val="single" w:color="000000" w:sz="4" w:space="0"/>
            </w:tcBorders>
            <w:shd w:val="clear" w:color="auto" w:fill="B4C7E7"/>
            <w:noWrap/>
            <w:vAlign w:val="center"/>
          </w:tcPr>
          <w:p>
            <w:pPr>
              <w:rPr>
                <w:rFonts w:hint="eastAsia" w:ascii="宋体" w:hAnsi="宋体" w:eastAsia="宋体" w:cs="宋体"/>
                <w:i w:val="0"/>
                <w:iCs w:val="0"/>
                <w:color w:val="000000"/>
                <w:sz w:val="24"/>
                <w:szCs w:val="24"/>
                <w:u w:val="none"/>
              </w:rPr>
            </w:pPr>
          </w:p>
        </w:tc>
        <w:tc>
          <w:tcPr>
            <w:tcW w:w="1546"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集成系统</w:t>
            </w:r>
          </w:p>
        </w:tc>
        <w:tc>
          <w:tcPr>
            <w:tcW w:w="2428"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开发计划开始时间</w:t>
            </w:r>
          </w:p>
        </w:tc>
        <w:tc>
          <w:tcPr>
            <w:tcW w:w="3907" w:type="dxa"/>
            <w:gridSpan w:val="3"/>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组织</w:t>
            </w:r>
          </w:p>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机构&amp;人员</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供应商</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2022.7.05</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2022.7.15</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三码</w:t>
            </w: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对照表</w:t>
            </w: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2428"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2022.6.20</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2022.6.22</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5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2428"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1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2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bl>
    <w:p>
      <w:pPr>
        <w:rPr>
          <w:rFonts w:hint="eastAsia"/>
          <w:lang w:val="en-US" w:eastAsia="zh-CN"/>
        </w:rPr>
      </w:pPr>
    </w:p>
    <w:p>
      <w:pPr>
        <w:pStyle w:val="4"/>
        <w:numPr>
          <w:ilvl w:val="1"/>
          <w:numId w:val="0"/>
        </w:numPr>
        <w:bidi w:val="0"/>
        <w:ind w:leftChars="0"/>
        <w:rPr>
          <w:rFonts w:hint="eastAsia" w:eastAsia="宋体"/>
          <w:lang w:val="en-US" w:eastAsia="zh-CN"/>
        </w:rPr>
      </w:pPr>
      <w:bookmarkStart w:id="41" w:name="_Toc21450"/>
      <w:r>
        <w:rPr>
          <w:rFonts w:hint="eastAsia" w:eastAsia="宋体"/>
          <w:lang w:val="en-US" w:eastAsia="zh-CN"/>
        </w:rPr>
        <w:t>1.2.各系统对接主数据认证令牌</w:t>
      </w:r>
      <w:bookmarkEnd w:id="41"/>
    </w:p>
    <w:p>
      <w:pPr>
        <w:spacing w:line="360" w:lineRule="auto"/>
        <w:ind w:firstLine="420"/>
        <w:rPr>
          <w:rFonts w:ascii="仿宋" w:hAnsi="仿宋" w:eastAsia="仿宋"/>
          <w:sz w:val="24"/>
          <w:szCs w:val="24"/>
        </w:rPr>
      </w:pPr>
      <w:r>
        <w:rPr>
          <w:rFonts w:hint="eastAsia" w:ascii="仿宋" w:hAnsi="仿宋" w:eastAsia="仿宋"/>
          <w:sz w:val="24"/>
          <w:szCs w:val="24"/>
        </w:rPr>
        <w:t>为每个应用接入的提供：应用身份ID，应用认证码。</w:t>
      </w:r>
    </w:p>
    <w:p>
      <w:pPr>
        <w:spacing w:line="360" w:lineRule="auto"/>
        <w:ind w:firstLine="420"/>
        <w:rPr>
          <w:rFonts w:ascii="仿宋" w:hAnsi="仿宋" w:eastAsia="仿宋"/>
          <w:sz w:val="24"/>
          <w:szCs w:val="24"/>
        </w:rPr>
      </w:pPr>
      <w:r>
        <w:rPr>
          <w:rFonts w:hint="eastAsia" w:ascii="仿宋" w:hAnsi="仿宋" w:eastAsia="仿宋"/>
          <w:sz w:val="24"/>
          <w:szCs w:val="24"/>
        </w:rPr>
        <w:t>每个接口调用时需要传输：</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应用身份标识</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应用认证码</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访问数据模型编码</w:t>
      </w:r>
      <w:r>
        <w:rPr>
          <w:rFonts w:hint="eastAsia" w:ascii="仿宋" w:hAnsi="仿宋" w:eastAsia="仿宋"/>
          <w:sz w:val="24"/>
          <w:szCs w:val="24"/>
          <w:lang w:eastAsia="zh-CN"/>
        </w:rPr>
        <w:t>（</w:t>
      </w:r>
      <w:r>
        <w:rPr>
          <w:rFonts w:hint="eastAsia" w:ascii="仿宋" w:hAnsi="仿宋" w:eastAsia="仿宋"/>
          <w:sz w:val="24"/>
          <w:szCs w:val="24"/>
          <w:lang w:val="en-US" w:eastAsia="zh-CN"/>
        </w:rPr>
        <w:t>详见下述各章节第一段内容</w:t>
      </w:r>
      <w:r>
        <w:rPr>
          <w:rFonts w:hint="eastAsia" w:ascii="仿宋" w:hAnsi="仿宋" w:eastAsia="仿宋"/>
          <w:sz w:val="24"/>
          <w:szCs w:val="24"/>
          <w:lang w:eastAsia="zh-CN"/>
        </w:rPr>
        <w:t>）</w:t>
      </w:r>
    </w:p>
    <w:p>
      <w:pPr>
        <w:pStyle w:val="23"/>
        <w:spacing w:line="360" w:lineRule="auto"/>
        <w:ind w:left="0"/>
        <w:rPr>
          <w:rFonts w:ascii="仿宋" w:hAnsi="仿宋" w:eastAsia="仿宋"/>
          <w:sz w:val="24"/>
          <w:szCs w:val="24"/>
        </w:rPr>
      </w:pPr>
      <w:r>
        <w:rPr>
          <w:rFonts w:hint="eastAsia" w:ascii="仿宋" w:hAnsi="仿宋" w:eastAsia="仿宋"/>
          <w:sz w:val="24"/>
          <w:szCs w:val="24"/>
        </w:rPr>
        <w:t>各系统在主数据测试系统注册的令牌值清单如下</w:t>
      </w:r>
      <w:r>
        <w:rPr>
          <w:rFonts w:hint="eastAsia" w:ascii="仿宋" w:hAnsi="仿宋" w:eastAsia="仿宋"/>
          <w:sz w:val="24"/>
          <w:szCs w:val="24"/>
          <w:lang w:eastAsia="zh-CN"/>
        </w:rPr>
        <w:t>，</w:t>
      </w:r>
      <w:r>
        <w:rPr>
          <w:rFonts w:hint="eastAsia" w:ascii="仿宋" w:hAnsi="仿宋" w:eastAsia="仿宋"/>
          <w:sz w:val="24"/>
          <w:szCs w:val="24"/>
          <w:lang w:val="en-US" w:eastAsia="zh-CN"/>
        </w:rPr>
        <w:t>如有更新请及时保持联系</w:t>
      </w:r>
      <w:r>
        <w:rPr>
          <w:rFonts w:hint="eastAsia" w:ascii="仿宋" w:hAnsi="仿宋" w:eastAsia="仿宋"/>
          <w:sz w:val="24"/>
          <w:szCs w:val="24"/>
        </w:rPr>
        <w:t>：</w:t>
      </w:r>
    </w:p>
    <w:tbl>
      <w:tblPr>
        <w:tblStyle w:val="13"/>
        <w:tblW w:w="9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627"/>
        <w:gridCol w:w="1733"/>
        <w:gridCol w:w="5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序号</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系统编码</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系统名称</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认证令牌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1</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c5e30d18-47e9-4497-8b9a-93392a1a242c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2</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fdfec3a3-b9f3-4938-9bde-526f9b407e2c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3</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NCC</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NCC财务系统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1261e2aa-dbdb-4220-9c7e-d913da9a5b74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4</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739280e0-714e-433d-b1f3-c7fbeac8db13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5</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WMS</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仓储管理系统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617abb5d-4540-4cd5-8a55-78cd51ccd837</w:t>
            </w:r>
          </w:p>
        </w:tc>
      </w:tr>
    </w:tbl>
    <w:p>
      <w:pPr>
        <w:rPr>
          <w:rFonts w:hint="default"/>
          <w:lang w:val="en-US" w:eastAsia="zh-CN"/>
        </w:rPr>
      </w:pPr>
    </w:p>
    <w:p>
      <w:pPr>
        <w:pStyle w:val="4"/>
        <w:numPr>
          <w:ilvl w:val="1"/>
          <w:numId w:val="0"/>
        </w:numPr>
        <w:bidi w:val="0"/>
        <w:ind w:leftChars="0"/>
        <w:rPr>
          <w:rFonts w:hint="eastAsia"/>
          <w:lang w:val="en-US" w:eastAsia="zh-CN"/>
        </w:rPr>
      </w:pPr>
      <w:bookmarkStart w:id="42" w:name="_Toc25698"/>
      <w:r>
        <w:rPr>
          <w:rFonts w:hint="eastAsia"/>
          <w:lang w:val="en-US" w:eastAsia="zh-CN"/>
        </w:rPr>
        <w:t>1.3上下游与主数据对接说明</w:t>
      </w:r>
      <w:bookmarkEnd w:id="42"/>
    </w:p>
    <w:p>
      <w:pPr>
        <w:spacing w:line="360" w:lineRule="auto"/>
        <w:ind w:firstLine="420"/>
        <w:rPr>
          <w:rFonts w:hint="eastAsia" w:ascii="仿宋" w:hAnsi="仿宋" w:eastAsia="仿宋"/>
          <w:sz w:val="24"/>
          <w:szCs w:val="24"/>
        </w:rPr>
      </w:pPr>
      <w:r>
        <w:rPr>
          <w:rFonts w:hint="eastAsia" w:ascii="仿宋" w:hAnsi="仿宋" w:eastAsia="仿宋"/>
          <w:sz w:val="24"/>
          <w:szCs w:val="24"/>
        </w:rPr>
        <w:t>本</w:t>
      </w:r>
      <w:r>
        <w:rPr>
          <w:rFonts w:hint="eastAsia" w:ascii="仿宋" w:hAnsi="仿宋" w:eastAsia="仿宋"/>
          <w:sz w:val="24"/>
          <w:szCs w:val="24"/>
          <w:lang w:val="en-US" w:eastAsia="zh-CN"/>
        </w:rPr>
        <w:t>文档主要供生产系统向主数据推送及消费系统调用主数据接口获取数据使用</w:t>
      </w:r>
      <w:r>
        <w:rPr>
          <w:rFonts w:hint="eastAsia" w:ascii="仿宋" w:hAnsi="仿宋" w:eastAsia="仿宋"/>
          <w:sz w:val="24"/>
          <w:szCs w:val="24"/>
        </w:rPr>
        <w:t>。</w:t>
      </w:r>
    </w:p>
    <w:p>
      <w:pPr>
        <w:spacing w:line="360" w:lineRule="auto"/>
        <w:ind w:firstLine="420"/>
        <w:rPr>
          <w:rFonts w:hint="eastAsia" w:ascii="仿宋" w:hAnsi="仿宋" w:eastAsia="仿宋"/>
          <w:sz w:val="24"/>
          <w:szCs w:val="24"/>
          <w:lang w:val="en-US" w:eastAsia="zh-CN"/>
        </w:rPr>
      </w:pPr>
      <w:r>
        <w:rPr>
          <w:rFonts w:hint="eastAsia" w:ascii="仿宋" w:hAnsi="仿宋" w:eastAsia="仿宋"/>
          <w:b/>
          <w:bCs/>
          <w:sz w:val="24"/>
          <w:szCs w:val="24"/>
          <w:lang w:val="en-US" w:eastAsia="zh-CN"/>
        </w:rPr>
        <w:t>接口协议：</w:t>
      </w:r>
      <w:r>
        <w:rPr>
          <w:rFonts w:hint="eastAsia" w:ascii="仿宋" w:hAnsi="仿宋" w:eastAsia="仿宋"/>
          <w:sz w:val="24"/>
          <w:szCs w:val="24"/>
          <w:lang w:val="en-US" w:eastAsia="zh-CN"/>
        </w:rPr>
        <w:t>接口由主数据提供，采用HTTP协议下的REST风格中的json格式作为接口规范，接口调用时采用PSOT请求。</w:t>
      </w:r>
    </w:p>
    <w:p>
      <w:pPr>
        <w:spacing w:line="360" w:lineRule="auto"/>
        <w:ind w:firstLine="420"/>
        <w:rPr>
          <w:rFonts w:hint="default" w:eastAsia="仿宋"/>
          <w:lang w:val="en-US" w:eastAsia="zh-CN"/>
        </w:rPr>
      </w:pPr>
      <w:r>
        <w:rPr>
          <w:rFonts w:hint="eastAsia" w:ascii="仿宋" w:hAnsi="仿宋" w:eastAsia="仿宋"/>
          <w:b/>
          <w:bCs/>
          <w:sz w:val="24"/>
          <w:szCs w:val="24"/>
          <w:lang w:val="en-US" w:eastAsia="zh-CN"/>
        </w:rPr>
        <w:t>上下游对接方式：</w:t>
      </w:r>
      <w:r>
        <w:rPr>
          <w:rFonts w:hint="eastAsia" w:ascii="仿宋" w:hAnsi="仿宋" w:eastAsia="仿宋"/>
          <w:b w:val="0"/>
          <w:bCs w:val="0"/>
          <w:sz w:val="24"/>
          <w:szCs w:val="24"/>
          <w:lang w:val="en-US" w:eastAsia="zh-CN"/>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pPr>
        <w:spacing w:line="360" w:lineRule="auto"/>
        <w:ind w:firstLine="420"/>
        <w:rPr>
          <w:rFonts w:hint="default"/>
          <w:lang w:val="en-US" w:eastAsia="zh-CN"/>
        </w:rPr>
      </w:pPr>
      <w:r>
        <w:rPr>
          <w:rFonts w:hint="eastAsia" w:ascii="仿宋" w:hAnsi="仿宋" w:eastAsia="仿宋"/>
          <w:b/>
          <w:bCs/>
          <w:sz w:val="24"/>
          <w:szCs w:val="24"/>
          <w:lang w:val="en-US" w:eastAsia="zh-CN"/>
        </w:rPr>
        <w:t>接口对接内容：</w:t>
      </w:r>
      <w:r>
        <w:rPr>
          <w:rFonts w:hint="eastAsia" w:ascii="仿宋" w:hAnsi="仿宋" w:eastAsia="仿宋"/>
          <w:sz w:val="24"/>
          <w:szCs w:val="24"/>
          <w:lang w:val="en-US" w:eastAsia="zh-CN"/>
        </w:rPr>
        <w:t>本期各系统与主数据对接的是各板块主档数据结构，对应主档数据结构所涉及的枚举，参照字段期初通过各自维护的形式进行对接，后续如果发生了新增需新增方系统管理员通过OA流程的方式通知各系统维护员进行枚举和参照字段的添加，以确保数据跨系统流转可正常开展。</w:t>
      </w:r>
    </w:p>
    <w:p>
      <w:pPr>
        <w:pStyle w:val="2"/>
        <w:rPr>
          <w:rFonts w:hint="default" w:eastAsia="仿宋"/>
          <w:lang w:val="en-US" w:eastAsia="zh-CN"/>
        </w:rPr>
      </w:pPr>
    </w:p>
    <w:p>
      <w:pPr>
        <w:pStyle w:val="5"/>
        <w:bidi w:val="0"/>
        <w:rPr>
          <w:rFonts w:hint="default" w:eastAsia="楷体"/>
          <w:lang w:val="en-US" w:eastAsia="zh-CN"/>
        </w:rPr>
      </w:pPr>
      <w:bookmarkStart w:id="43" w:name="_Toc12342"/>
      <w:r>
        <w:rPr>
          <w:rFonts w:hint="eastAsia"/>
          <w:lang w:val="en-US" w:eastAsia="zh-CN"/>
        </w:rPr>
        <w:t>1.3.1各上游与主数据对接</w:t>
      </w:r>
      <w:bookmarkEnd w:id="43"/>
    </w:p>
    <w:p>
      <w:pPr>
        <w:spacing w:line="360" w:lineRule="auto"/>
        <w:ind w:left="720" w:leftChars="228" w:hanging="241" w:hangingChars="1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测试</w:t>
      </w:r>
      <w:r>
        <w:rPr>
          <w:rFonts w:hint="eastAsia" w:ascii="仿宋" w:hAnsi="仿宋" w:eastAsia="仿宋"/>
          <w:b/>
          <w:bCs/>
          <w:sz w:val="24"/>
          <w:szCs w:val="24"/>
        </w:rPr>
        <w:t>接口</w:t>
      </w:r>
      <w:r>
        <w:rPr>
          <w:rFonts w:hint="eastAsia" w:ascii="仿宋" w:hAnsi="仿宋" w:eastAsia="仿宋"/>
          <w:b/>
          <w:bCs/>
          <w:sz w:val="24"/>
          <w:szCs w:val="24"/>
          <w:lang w:val="en-US" w:eastAsia="zh-CN"/>
        </w:rPr>
        <w:t>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http://192.168.188.191/iuapmdm/cxf/mdmrs/newcenter/newCenterService/insertMd</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lang w:val="en-US" w:eastAsia="zh-CN"/>
        </w:rPr>
        <w:t>接口</w:t>
      </w:r>
      <w:r>
        <w:rPr>
          <w:rFonts w:hint="eastAsia" w:ascii="仿宋" w:hAnsi="仿宋" w:eastAsia="仿宋"/>
          <w:b/>
          <w:bCs/>
          <w:sz w:val="24"/>
          <w:szCs w:val="24"/>
        </w:rPr>
        <w:t>功能描述</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通过调用本接口向系统保存数据，实现相应主数据的新增、更新、删除和删除恢复。</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若请求体中业务ID在该模型实体中不存在，则进行新增操作；</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若请求体中业务ID在该模型实体中已存在，则进行更新等操作；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若请求体中业务ID在该模型实体中已存在，且添加dr字段，值置为1，则进行数据删除操作；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若请求体中业务ID在该模型实体中已存在且此数据已被删除，添加dr字段，值置为0，则进行数据恢复操作；</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rPr>
        <w:t>使用说明</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1 构造请求头部（Header位置）和请求体（Body位置）JSON格式的查询信息；</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2 以POST方式，对接口地址发起请求。</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请求方式post</w:t>
      </w:r>
    </w:p>
    <w:p>
      <w:pPr>
        <w:pStyle w:val="2"/>
        <w:rPr>
          <w:rFonts w:hint="default" w:eastAsia="仿宋"/>
          <w:lang w:val="en-US" w:eastAsia="zh-CN"/>
        </w:rPr>
      </w:pPr>
      <w:r>
        <w:rPr>
          <w:rFonts w:hint="eastAsia" w:ascii="仿宋" w:hAnsi="仿宋" w:eastAsia="仿宋"/>
          <w:b w:val="0"/>
          <w:bCs w:val="0"/>
          <w:sz w:val="24"/>
          <w:szCs w:val="24"/>
          <w:lang w:val="en-US" w:eastAsia="zh-CN"/>
        </w:rPr>
        <w:t xml:space="preserve">    3.对于有子表的数据，如果主表数据发生变更，可只推送主表数据，如果单一子表发生变更也可只推送主表信息+变更的子表来实现主数据系统的数据更新，不支持只推送子表数据。</w:t>
      </w:r>
    </w:p>
    <w:p>
      <w:pPr>
        <w:pStyle w:val="2"/>
        <w:ind w:firstLine="480" w:firstLineChars="200"/>
        <w:rPr>
          <w:rFonts w:hint="eastAsia"/>
          <w:b w:val="0"/>
          <w:bCs w:val="0"/>
        </w:rPr>
      </w:pPr>
      <w:r>
        <w:rPr>
          <w:rFonts w:hint="eastAsia"/>
          <w:b w:val="0"/>
          <w:bCs w:val="0"/>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3"/>
        <w:gridCol w:w="399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见各上游系统认证令牌列表项</w:t>
            </w:r>
          </w:p>
        </w:tc>
        <w:tc>
          <w:tcPr>
            <w:tcW w:w="3939"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Y</w:t>
            </w:r>
          </w:p>
        </w:tc>
        <w:tc>
          <w:tcPr>
            <w:tcW w:w="4176"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tenant</w:t>
            </w:r>
          </w:p>
        </w:tc>
        <w:tc>
          <w:tcPr>
            <w:tcW w:w="3939"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访问MDM租户ID</w:t>
            </w:r>
          </w:p>
        </w:tc>
      </w:tr>
    </w:tbl>
    <w:p>
      <w:pPr>
        <w:spacing w:line="360" w:lineRule="auto"/>
        <w:ind w:firstLine="482" w:firstLineChars="2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插入主数据参数：详见下述各章节对接内容</w:t>
      </w:r>
    </w:p>
    <w:p>
      <w:pPr>
        <w:pStyle w:val="2"/>
        <w:ind w:firstLine="481"/>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插入主数据后返参示例：</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"success": true,</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"message": "本次主表装载成功 N 条,失败 N 条,有无子表"</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消费系统调用地址：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http://192.168.188.191/iuapmdm/cxf/mdmrs/newcenter/newCenterService/queryListMdByConditions</w:t>
      </w:r>
    </w:p>
    <w:p>
      <w:pPr>
        <w:pStyle w:val="5"/>
        <w:bidi w:val="0"/>
        <w:rPr>
          <w:rFonts w:ascii="仿宋" w:hAnsi="仿宋" w:eastAsia="仿宋"/>
          <w:sz w:val="24"/>
          <w:szCs w:val="24"/>
        </w:rPr>
      </w:pPr>
      <w:bookmarkStart w:id="44" w:name="_Toc2004"/>
      <w:r>
        <w:rPr>
          <w:rFonts w:hint="eastAsia"/>
          <w:lang w:val="en-US" w:eastAsia="zh-CN"/>
        </w:rPr>
        <w:t>1.3.2各下游与主数据对接</w:t>
      </w:r>
      <w:bookmarkEnd w:id="44"/>
    </w:p>
    <w:p>
      <w:pPr>
        <w:pStyle w:val="23"/>
        <w:spacing w:line="360" w:lineRule="auto"/>
        <w:ind w:left="0" w:leftChars="0" w:firstLine="0" w:firstLineChars="0"/>
        <w:jc w:val="left"/>
        <w:rPr>
          <w:rFonts w:hint="eastAsia" w:ascii="仿宋" w:hAnsi="仿宋" w:eastAsia="仿宋"/>
          <w:sz w:val="24"/>
          <w:szCs w:val="24"/>
        </w:rPr>
      </w:pPr>
      <w:r>
        <w:rPr>
          <w:rFonts w:hint="eastAsia" w:ascii="仿宋" w:hAnsi="仿宋" w:eastAsia="仿宋"/>
          <w:b/>
          <w:bCs/>
          <w:sz w:val="24"/>
          <w:szCs w:val="24"/>
          <w:lang w:val="en-US" w:eastAsia="zh-CN"/>
        </w:rPr>
        <w:t>测试接口地址</w:t>
      </w:r>
      <w:r>
        <w:rPr>
          <w:rFonts w:hint="eastAsia" w:ascii="仿宋" w:hAnsi="仿宋" w:eastAsia="仿宋"/>
          <w:sz w:val="24"/>
          <w:szCs w:val="24"/>
          <w:lang w:val="en-US" w:eastAsia="zh-CN"/>
        </w:rPr>
        <w:t>ht</w:t>
      </w:r>
      <w:r>
        <w:rPr>
          <w:rFonts w:hint="eastAsia" w:ascii="仿宋" w:hAnsi="仿宋" w:eastAsia="仿宋"/>
          <w:sz w:val="24"/>
          <w:szCs w:val="24"/>
        </w:rPr>
        <w:t>tp://192.168.188.191/iuapmdm/cxf/mdmrs/newcenter/newCenterService/queryListMdByConditions</w:t>
      </w:r>
    </w:p>
    <w:p>
      <w:pPr>
        <w:pStyle w:val="23"/>
        <w:spacing w:line="360" w:lineRule="auto"/>
        <w:ind w:left="0" w:leftChars="0" w:firstLine="0" w:firstLineChars="0"/>
        <w:jc w:val="left"/>
        <w:rPr>
          <w:rFonts w:hint="eastAsia" w:ascii="仿宋" w:hAnsi="仿宋" w:eastAsia="仿宋"/>
          <w:b/>
          <w:bCs/>
          <w:sz w:val="24"/>
          <w:szCs w:val="24"/>
        </w:rPr>
      </w:pPr>
      <w:r>
        <w:rPr>
          <w:rFonts w:hint="eastAsia" w:ascii="仿宋" w:hAnsi="仿宋" w:eastAsia="仿宋"/>
          <w:b/>
          <w:bCs/>
          <w:sz w:val="24"/>
          <w:szCs w:val="24"/>
          <w:lang w:val="en-US" w:eastAsia="zh-CN"/>
        </w:rPr>
        <w:t>调用接口</w:t>
      </w:r>
      <w:r>
        <w:rPr>
          <w:rFonts w:hint="eastAsia" w:ascii="仿宋" w:hAnsi="仿宋" w:eastAsia="仿宋"/>
          <w:b/>
          <w:bCs/>
          <w:sz w:val="24"/>
          <w:szCs w:val="24"/>
        </w:rPr>
        <w:t>功能描述</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根据请求示例构造查询条件，通过请求本接口查询主数据系统，以获取满足条件的主数据。</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其中，支持对主数据模型的主实体的字段（包括参照下拉字段）的组合查询。</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使用说明</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1 构造请求头部（Header位置）和请求体（Body位置）JSON格式的查询信息；</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2 以POST方式，对接口地址发起请求。</w:t>
      </w:r>
    </w:p>
    <w:p>
      <w:pPr>
        <w:pStyle w:val="23"/>
        <w:spacing w:line="360" w:lineRule="auto"/>
        <w:ind w:left="0"/>
        <w:jc w:val="left"/>
        <w:rPr>
          <w:rFonts w:hint="eastAsia" w:ascii="仿宋" w:hAnsi="仿宋" w:eastAsia="仿宋"/>
          <w:sz w:val="24"/>
          <w:szCs w:val="24"/>
        </w:rPr>
      </w:pPr>
      <w:r>
        <w:rPr>
          <w:rFonts w:hint="eastAsia" w:ascii="仿宋" w:hAnsi="仿宋" w:eastAsia="仿宋"/>
          <w:sz w:val="24"/>
          <w:szCs w:val="24"/>
        </w:rPr>
        <w:t>接口地址</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请求方式post</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5"/>
        <w:gridCol w:w="3994"/>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依据各系统认证令牌列表项，明细选择项目见1.2章节</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666666"/>
                <w:sz w:val="22"/>
                <w:shd w:val="clear" w:color="auto" w:fill="EDF1F7"/>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sz w:val="22"/>
                <w:shd w:val="clear" w:color="auto" w:fill="EDF1F7"/>
              </w:rPr>
              <w:t>tenant</w:t>
            </w:r>
          </w:p>
        </w:tc>
        <w:tc>
          <w:tcPr>
            <w:tcW w:w="3939" w:type="dxa"/>
            <w:vAlign w:val="center"/>
          </w:tcPr>
          <w:p>
            <w:pPr>
              <w:widowControl/>
              <w:wordWrap w:val="0"/>
              <w:spacing w:line="16" w:lineRule="atLeast"/>
              <w:jc w:val="left"/>
              <w:textAlignment w:val="center"/>
              <w:rPr>
                <w:rFonts w:ascii="宋体" w:hAnsi="宋体" w:cs="宋体"/>
                <w:color w:val="666666"/>
                <w:sz w:val="22"/>
                <w:shd w:val="clear" w:color="auto" w:fill="EDF1F7"/>
              </w:rPr>
            </w:pPr>
            <w:r>
              <w:rPr>
                <w:rFonts w:hint="eastAsia" w:ascii="宋体" w:hAnsi="宋体" w:cs="宋体"/>
                <w:color w:val="666666"/>
                <w:sz w:val="22"/>
                <w:shd w:val="clear" w:color="auto" w:fill="EDF1F7"/>
              </w:rPr>
              <w:t>访问MDM租户ID</w:t>
            </w:r>
          </w:p>
        </w:tc>
      </w:tr>
    </w:tbl>
    <w:p>
      <w:pPr>
        <w:widowControl/>
        <w:shd w:val="clear" w:color="auto" w:fill="FFFFFE"/>
        <w:spacing w:line="216" w:lineRule="atLeast"/>
        <w:jc w:val="left"/>
        <w:rPr>
          <w:rFonts w:hint="eastAsia"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请求体样例及说明：示例详见下文，CRM通过查询数据变更实现获取某时段内的数据变更情况</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"systemCode": "CRM",</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"gdCode": ""Maincuster"",</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"conditions":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"ts":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"and",</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"between",</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"'2022-05-28 12:00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 "'2022-06-29 20:00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color w:val="auto"/>
          <w:kern w:val="0"/>
          <w:sz w:val="18"/>
          <w:szCs w:val="18"/>
          <w:shd w:val="clear" w:color="auto" w:fill="FFFFFE"/>
          <w:lang w:bidi="ar"/>
        </w:rPr>
        <w:t>  "pageable": </w:t>
      </w:r>
      <w:r>
        <w:rPr>
          <w:rFonts w:hint="eastAsia" w:ascii="宋体" w:hAnsi="宋体" w:eastAsia="宋体" w:cs="宋体"/>
          <w:b/>
          <w:bCs/>
          <w:color w:val="auto"/>
          <w:kern w:val="0"/>
          <w:sz w:val="18"/>
          <w:szCs w:val="18"/>
          <w:shd w:val="clear" w:color="auto" w:fill="FFFFFE"/>
          <w:lang w:bidi="ar"/>
        </w:rPr>
        <w:t>false</w:t>
      </w:r>
      <w:r>
        <w:rPr>
          <w:rFonts w:hint="eastAsia" w:ascii="宋体" w:hAnsi="宋体" w:eastAsia="宋体" w:cs="宋体"/>
          <w:color w:val="auto"/>
          <w:kern w:val="0"/>
          <w:sz w:val="18"/>
          <w:szCs w:val="18"/>
          <w:shd w:val="clear" w:color="auto" w:fill="FFFFFE"/>
          <w:lang w:bidi="ar"/>
        </w:rPr>
        <w:t>,</w:t>
      </w:r>
      <w:r>
        <w:rPr>
          <w:rFonts w:hint="eastAsia" w:ascii="宋体" w:hAnsi="宋体" w:eastAsia="宋体" w:cs="宋体"/>
          <w:color w:val="auto"/>
          <w:kern w:val="0"/>
          <w:sz w:val="18"/>
          <w:szCs w:val="18"/>
          <w:shd w:val="clear" w:color="auto" w:fill="FFFFFE"/>
          <w:lang w:val="en-US" w:eastAsia="zh-CN" w:bidi="ar"/>
        </w:rPr>
        <w:t>//对物料主数据此选项为ture，开启分页查询功能，实现各系统分页调用主数据</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"pageIndex": 1,</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"pageSize": 30000</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下文展现了一条按照时间查询主数据系统返参的示例，为一条数据的值，对于其中一些未在主数据结构上展现出来的字段进行说明：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206"/>
        <w:gridCol w:w="124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pStyle w:val="2"/>
              <w:rPr>
                <w:rFonts w:ascii="宋体" w:hAnsi="宋体" w:cs="宋体"/>
                <w:b w:val="0"/>
                <w:bCs w:val="0"/>
                <w:sz w:val="22"/>
              </w:rPr>
            </w:pPr>
            <w:r>
              <w:rPr>
                <w:rFonts w:hint="eastAsia" w:ascii="宋体" w:hAnsi="宋体" w:cs="宋体"/>
                <w:b w:val="0"/>
                <w:bCs w:val="0"/>
                <w:sz w:val="22"/>
              </w:rPr>
              <w:t>名称</w:t>
            </w:r>
          </w:p>
        </w:tc>
        <w:tc>
          <w:tcPr>
            <w:tcW w:w="1206" w:type="dxa"/>
          </w:tcPr>
          <w:p>
            <w:pPr>
              <w:pStyle w:val="2"/>
              <w:rPr>
                <w:rFonts w:ascii="宋体" w:hAnsi="宋体" w:cs="宋体"/>
                <w:b w:val="0"/>
                <w:bCs w:val="0"/>
                <w:sz w:val="22"/>
              </w:rPr>
            </w:pPr>
            <w:r>
              <w:rPr>
                <w:rFonts w:hint="eastAsia" w:ascii="宋体" w:hAnsi="宋体" w:cs="宋体"/>
                <w:b w:val="0"/>
                <w:bCs w:val="0"/>
                <w:sz w:val="22"/>
              </w:rPr>
              <w:t>类型</w:t>
            </w:r>
          </w:p>
        </w:tc>
        <w:tc>
          <w:tcPr>
            <w:tcW w:w="1247" w:type="dxa"/>
          </w:tcPr>
          <w:p>
            <w:pPr>
              <w:pStyle w:val="2"/>
              <w:rPr>
                <w:rFonts w:ascii="宋体" w:hAnsi="宋体" w:cs="宋体"/>
                <w:b w:val="0"/>
                <w:bCs w:val="0"/>
                <w:sz w:val="22"/>
              </w:rPr>
            </w:pPr>
            <w:r>
              <w:rPr>
                <w:rFonts w:hint="eastAsia" w:ascii="宋体" w:hAnsi="宋体" w:cs="宋体"/>
                <w:b w:val="0"/>
                <w:bCs w:val="0"/>
                <w:sz w:val="22"/>
              </w:rPr>
              <w:t>是否数组</w:t>
            </w:r>
          </w:p>
        </w:tc>
        <w:tc>
          <w:tcPr>
            <w:tcW w:w="5610" w:type="dxa"/>
          </w:tcPr>
          <w:p>
            <w:pPr>
              <w:pStyle w:val="2"/>
              <w:rPr>
                <w:rFonts w:ascii="宋体" w:hAnsi="宋体" w:cs="宋体"/>
                <w:b w:val="0"/>
                <w:bCs w:val="0"/>
                <w:sz w:val="22"/>
              </w:rPr>
            </w:pPr>
            <w:r>
              <w:rPr>
                <w:rFonts w:hint="eastAsia" w:ascii="宋体" w:hAnsi="宋体" w:cs="宋体"/>
                <w:b w:val="0"/>
                <w:bCs w:val="0"/>
                <w:sz w:val="22"/>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message</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成功或失败的详情信息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success</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Boolean</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标识处理成功或者失败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data</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JSONArray</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是</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符合查询条件的主数据列表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pk_mdm</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数据在主数据系统中的唯一值，不论主子表该信息都会存在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数据在主数据模型中的唯一编码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mdm_version</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主数据的版本，标示数据第几次变更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mdm_duplicate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数据重复性，0为无重复。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creator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会传输创建人，如果会接口同步则会默认赋值主数据系统管理员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createtime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modifier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modifytime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mdm_datastatus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数据状态，0：未提交，1：审批中，2：驳回，3：已发布（已解封），4：封存，5：已提交，数据在主数据系统内的状态值，主要与内置审批流相关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mdm_cleanstatus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数据清洗状态，WAITING：等待中；RUNNING：清洗中；ERROR：清洗出错；COMPLETE:清洗结束；trans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mdm_parentcode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此字段会在子表报文内展现，与mdmcode一期展现用于定位数据与哪条主表信息关联</w:t>
            </w:r>
          </w:p>
        </w:tc>
      </w:tr>
    </w:tbl>
    <w:p>
      <w:pPr>
        <w:pStyle w:val="23"/>
        <w:spacing w:line="360" w:lineRule="auto"/>
        <w:ind w:left="0"/>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建议各业务系统，在页面上增加手工同步功能，以满足未入库带来的影响，详见下文：</w:t>
      </w:r>
    </w:p>
    <w:p>
      <w:pPr>
        <w:pStyle w:val="23"/>
        <w:spacing w:line="360" w:lineRule="auto"/>
        <w:ind w:left="0"/>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消费系统调用主数据后未能实现本系统入库场景补偿机制说明</w:t>
      </w:r>
    </w:p>
    <w:p>
      <w:pPr>
        <w:pStyle w:val="23"/>
        <w:spacing w:line="360" w:lineRule="auto"/>
        <w:ind w:left="0" w:firstLine="480"/>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pPr>
        <w:rPr>
          <w:rFonts w:hint="eastAsia" w:ascii="仿宋" w:hAnsi="仿宋" w:eastAsia="仿宋" w:cs="仿宋"/>
          <w:sz w:val="24"/>
          <w:szCs w:val="24"/>
        </w:rPr>
      </w:pPr>
      <w:r>
        <w:rPr>
          <w:rFonts w:hint="eastAsia" w:ascii="仿宋" w:hAnsi="仿宋" w:eastAsia="仿宋" w:cs="仿宋"/>
          <w:sz w:val="24"/>
          <w:szCs w:val="24"/>
        </w:rPr>
        <w:t>Condition的值示例:查询code在123~456范围内的数据，或者name以‘中华’的数据</w:t>
      </w:r>
    </w:p>
    <w:p>
      <w:pPr>
        <w:rPr>
          <w:rFonts w:hint="eastAsia" w:ascii="仿宋" w:hAnsi="仿宋" w:eastAsia="仿宋" w:cs="仿宋"/>
          <w:sz w:val="24"/>
          <w:szCs w:val="24"/>
        </w:rPr>
      </w:pPr>
      <w:r>
        <w:rPr>
          <w:rFonts w:hint="eastAsia" w:ascii="仿宋" w:hAnsi="仿宋" w:eastAsia="仿宋" w:cs="仿宋"/>
          <w:sz w:val="24"/>
          <w:szCs w:val="24"/>
        </w:rPr>
        <w:t>{"code":["AND","between","123","456"],"name":["OR","like","%中华"]}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Conditon的值释义:</w:t>
      </w:r>
    </w:p>
    <w:p>
      <w:pPr>
        <w:rPr>
          <w:rFonts w:hint="eastAsia" w:ascii="仿宋" w:hAnsi="仿宋" w:eastAsia="仿宋" w:cs="仿宋"/>
          <w:sz w:val="24"/>
          <w:szCs w:val="24"/>
        </w:rPr>
      </w:pPr>
      <w:r>
        <w:rPr>
          <w:rFonts w:hint="eastAsia" w:ascii="仿宋" w:hAnsi="仿宋" w:eastAsia="仿宋" w:cs="仿宋"/>
          <w:sz w:val="24"/>
          <w:szCs w:val="24"/>
        </w:rPr>
        <w:t xml:space="preserve">即 </w:t>
      </w:r>
      <w:r>
        <w:rPr>
          <w:rFonts w:hint="eastAsia" w:ascii="仿宋" w:hAnsi="仿宋" w:eastAsia="仿宋" w:cs="仿宋"/>
          <w:b/>
          <w:bCs/>
          <w:sz w:val="24"/>
          <w:szCs w:val="24"/>
        </w:rPr>
        <w:t>{"字段":["AND 或者 OR","列的查询关键字","该关键字需要的值1","该关键字需要的值2"]}</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"AND 或者 OR"可以不传，默认是 AND，表示相邻查询条件之间的组合关系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Condition的释义与SQL的编译之间的对应关系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假设建表语句如下：</w:t>
      </w:r>
    </w:p>
    <w:p>
      <w:pPr>
        <w:rPr>
          <w:rFonts w:hint="eastAsia" w:ascii="仿宋" w:hAnsi="仿宋" w:eastAsia="仿宋" w:cs="仿宋"/>
          <w:sz w:val="24"/>
          <w:szCs w:val="24"/>
        </w:rPr>
      </w:pPr>
      <w:r>
        <w:rPr>
          <w:rFonts w:hint="eastAsia" w:ascii="仿宋" w:hAnsi="仿宋" w:eastAsia="仿宋" w:cs="仿宋"/>
          <w:sz w:val="24"/>
          <w:szCs w:val="24"/>
        </w:rPr>
        <w:t>CREATE TABLE Persons ( Id_P int, LastName varchar(255), FirstName varchar(255), Address varchar(255) , City varchar(255),age NUMBER)</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字符串类型（varchar）常见的操作：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模糊查询 SQL:LastName like ‘%伟’ 查出王伟,李伟,大伟等对应的查询数据</w:t>
      </w:r>
    </w:p>
    <w:p>
      <w:pPr>
        <w:rPr>
          <w:rFonts w:hint="eastAsia" w:ascii="仿宋" w:hAnsi="仿宋" w:eastAsia="仿宋" w:cs="仿宋"/>
          <w:sz w:val="24"/>
          <w:szCs w:val="24"/>
        </w:rPr>
      </w:pPr>
      <w:r>
        <w:rPr>
          <w:rFonts w:hint="eastAsia" w:ascii="仿宋" w:hAnsi="仿宋" w:eastAsia="仿宋" w:cs="仿宋"/>
          <w:sz w:val="24"/>
          <w:szCs w:val="24"/>
        </w:rPr>
        <w:t>{"LastName":["AND","like","’李伟’"]} 或者 {"LastName":["like","’李伟’"]}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完全匹配SQL:LastName = ‘李伟’</w:t>
      </w:r>
    </w:p>
    <w:p>
      <w:pPr>
        <w:rPr>
          <w:rFonts w:hint="eastAsia" w:ascii="仿宋" w:hAnsi="仿宋" w:eastAsia="仿宋" w:cs="仿宋"/>
          <w:sz w:val="24"/>
          <w:szCs w:val="24"/>
        </w:rPr>
      </w:pPr>
      <w:r>
        <w:rPr>
          <w:rFonts w:hint="eastAsia" w:ascii="仿宋" w:hAnsi="仿宋" w:eastAsia="仿宋" w:cs="仿宋"/>
          <w:sz w:val="24"/>
          <w:szCs w:val="24"/>
        </w:rPr>
        <w:t>{"LastName":["AND","=","李伟"]} 或者 {"LastName":["=","’李伟’"]}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完全匹配在一批中选择一个SQL LastName in ("’李伟’","’ 王伟’")</w:t>
      </w:r>
    </w:p>
    <w:p>
      <w:pPr>
        <w:rPr>
          <w:rFonts w:hint="eastAsia" w:ascii="仿宋" w:hAnsi="仿宋" w:eastAsia="仿宋" w:cs="仿宋"/>
          <w:sz w:val="24"/>
          <w:szCs w:val="24"/>
        </w:rPr>
      </w:pPr>
      <w:r>
        <w:rPr>
          <w:rFonts w:hint="eastAsia" w:ascii="仿宋" w:hAnsi="仿宋" w:eastAsia="仿宋" w:cs="仿宋"/>
          <w:sz w:val="24"/>
          <w:szCs w:val="24"/>
        </w:rPr>
        <w:t>{"LastName":["AND","in","’李伟’","’ 王伟’"]}</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数字类型（int,NUMBER）的常见操作：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大于等于小于操作 SQL : age &gt; = &lt; 50,对应的查询数据如下</w:t>
      </w:r>
    </w:p>
    <w:p>
      <w:pPr>
        <w:rPr>
          <w:rFonts w:hint="eastAsia" w:ascii="仿宋" w:hAnsi="仿宋" w:eastAsia="仿宋" w:cs="仿宋"/>
          <w:sz w:val="24"/>
          <w:szCs w:val="24"/>
        </w:rPr>
      </w:pPr>
      <w:r>
        <w:rPr>
          <w:rFonts w:hint="eastAsia" w:ascii="仿宋" w:hAnsi="仿宋" w:eastAsia="仿宋" w:cs="仿宋"/>
          <w:sz w:val="24"/>
          <w:szCs w:val="24"/>
        </w:rPr>
        <w:t>{"age":["&gt;","50"]} {"age":["=","50"]} {"age":["&lt;","50"]}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在区间之内 SQL age between 50 AND 100,</w:t>
      </w:r>
    </w:p>
    <w:p>
      <w:pPr>
        <w:rPr>
          <w:rFonts w:hint="eastAsia" w:ascii="仿宋" w:hAnsi="仿宋" w:eastAsia="仿宋" w:cs="仿宋"/>
          <w:sz w:val="24"/>
          <w:szCs w:val="24"/>
        </w:rPr>
      </w:pPr>
      <w:r>
        <w:rPr>
          <w:rFonts w:hint="eastAsia" w:ascii="仿宋" w:hAnsi="仿宋" w:eastAsia="仿宋" w:cs="仿宋"/>
          <w:sz w:val="24"/>
          <w:szCs w:val="24"/>
        </w:rPr>
        <w:t>{"age":["between","50"," 100"]}直接的连接符由我们进行拼接</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对于时间类型,传入java中传入Long类型的值即可</w:t>
      </w:r>
    </w:p>
    <w:p>
      <w:pPr>
        <w:rPr>
          <w:rFonts w:hint="eastAsia" w:ascii="仿宋" w:hAnsi="仿宋" w:eastAsia="仿宋" w:cs="仿宋"/>
          <w:sz w:val="24"/>
          <w:szCs w:val="24"/>
        </w:rPr>
      </w:pPr>
      <w:r>
        <w:rPr>
          <w:rFonts w:hint="eastAsia" w:ascii="仿宋" w:hAnsi="仿宋" w:eastAsia="仿宋" w:cs="仿宋"/>
          <w:sz w:val="24"/>
          <w:szCs w:val="24"/>
        </w:rPr>
        <w:t>大于等于小于操作 SQL : ts &gt; = &lt; timeValue,对应的查询数据如下</w:t>
      </w:r>
    </w:p>
    <w:p>
      <w:pPr>
        <w:rPr>
          <w:rFonts w:hint="eastAsia" w:ascii="仿宋" w:hAnsi="仿宋" w:eastAsia="仿宋" w:cs="仿宋"/>
          <w:sz w:val="24"/>
          <w:szCs w:val="24"/>
        </w:rPr>
      </w:pPr>
      <w:r>
        <w:rPr>
          <w:rFonts w:hint="eastAsia" w:ascii="仿宋" w:hAnsi="仿宋" w:eastAsia="仿宋" w:cs="仿宋"/>
          <w:sz w:val="24"/>
          <w:szCs w:val="24"/>
        </w:rPr>
        <w:t xml:space="preserve">{"ts":["&gt;","‘timeValue’"]} {"ts":["=","‘timeValue’"]} </w:t>
      </w:r>
    </w:p>
    <w:p>
      <w:pPr>
        <w:rPr>
          <w:rFonts w:hint="eastAsia" w:ascii="仿宋" w:hAnsi="仿宋" w:eastAsia="仿宋" w:cs="仿宋"/>
          <w:sz w:val="24"/>
          <w:szCs w:val="24"/>
        </w:rPr>
      </w:pPr>
      <w:r>
        <w:rPr>
          <w:rFonts w:hint="eastAsia" w:ascii="仿宋" w:hAnsi="仿宋" w:eastAsia="仿宋" w:cs="仿宋"/>
          <w:sz w:val="24"/>
          <w:szCs w:val="24"/>
        </w:rPr>
        <w:t>{"ts":["&lt;"," timeValue"]}</w:t>
      </w:r>
    </w:p>
    <w:p>
      <w:pPr>
        <w:rPr>
          <w:rFonts w:hint="eastAsia" w:ascii="仿宋" w:hAnsi="仿宋" w:eastAsia="仿宋" w:cs="仿宋"/>
          <w:sz w:val="24"/>
          <w:szCs w:val="24"/>
        </w:rPr>
      </w:pPr>
      <w:r>
        <w:rPr>
          <w:rFonts w:hint="eastAsia" w:ascii="仿宋" w:hAnsi="仿宋" w:eastAsia="仿宋" w:cs="仿宋"/>
          <w:sz w:val="24"/>
          <w:szCs w:val="24"/>
        </w:rPr>
        <w:t>在区间之内 SQL ts between timeValueStart AND timeValueEnd,</w:t>
      </w:r>
    </w:p>
    <w:p>
      <w:pPr>
        <w:rPr>
          <w:rFonts w:hint="eastAsia" w:ascii="仿宋" w:hAnsi="仿宋" w:eastAsia="仿宋" w:cs="仿宋"/>
          <w:sz w:val="24"/>
          <w:szCs w:val="24"/>
        </w:rPr>
      </w:pPr>
      <w:r>
        <w:rPr>
          <w:rFonts w:hint="eastAsia" w:ascii="仿宋" w:hAnsi="仿宋" w:eastAsia="仿宋" w:cs="仿宋"/>
          <w:sz w:val="24"/>
          <w:szCs w:val="24"/>
        </w:rPr>
        <w:t>{"ts":["between","’timeValueStart’","’timeValueEnd’"]}</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支持的查询条件操作符有：like、&gt;、=、&lt;、in、not in、between、is null、is not null</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注意：查询以字符串存储的数据时，需要使用单引号“</w:t>
      </w:r>
      <w:r>
        <w:rPr>
          <w:rFonts w:hint="eastAsia" w:ascii="仿宋" w:hAnsi="仿宋" w:eastAsia="仿宋" w:cs="仿宋"/>
          <w:b/>
          <w:bCs/>
          <w:color w:val="0451A5"/>
          <w:sz w:val="24"/>
          <w:szCs w:val="24"/>
        </w:rPr>
        <w:t>'</w:t>
      </w:r>
      <w:r>
        <w:rPr>
          <w:rFonts w:hint="eastAsia" w:ascii="仿宋" w:hAnsi="仿宋" w:eastAsia="仿宋" w:cs="仿宋"/>
          <w:b/>
          <w:bCs/>
          <w:sz w:val="24"/>
          <w:szCs w:val="24"/>
        </w:rPr>
        <w:t>”包围起来</w:t>
      </w:r>
    </w:p>
    <w:p>
      <w:pPr>
        <w:rPr>
          <w:rFonts w:hint="eastAsia" w:ascii="仿宋" w:hAnsi="仿宋" w:eastAsia="仿宋" w:cs="仿宋"/>
          <w:b/>
          <w:bCs/>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like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例: 查询code以2003开头的数据</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"like",</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"'2003%'"</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&gt;、=、&lt;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查询age大于20的数据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"&gt;",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rPr>
          <w:rFonts w:hint="eastAsia" w:ascii="仿宋" w:hAnsi="仿宋" w:eastAsia="仿宋" w:cs="仿宋"/>
          <w:color w:val="auto"/>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in、not in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查询code在（‘2003’、‘2004’、‘2005’）范围内的数据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2003</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2004</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2005</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000000"/>
          <w:sz w:val="24"/>
          <w:szCs w:val="24"/>
        </w:rPr>
      </w:pP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查询name不在（‘张三’、‘李四’、‘王五’）范围内的数据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"notin",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'张三'</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李四</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王五</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between</w:t>
      </w:r>
      <w:r>
        <w:rPr>
          <w:rFonts w:hint="eastAsia" w:ascii="仿宋" w:hAnsi="仿宋" w:eastAsia="仿宋" w:cs="仿宋"/>
          <w:kern w:val="0"/>
          <w:sz w:val="24"/>
          <w:szCs w:val="24"/>
        </w:rPr>
        <w:t xml:space="preserve"> 操作符</w:t>
      </w:r>
    </w:p>
    <w:p>
      <w:pPr>
        <w:pStyle w:val="23"/>
        <w:ind w:left="360" w:firstLine="0" w:firstLineChars="0"/>
        <w:rPr>
          <w:rFonts w:hint="eastAsia" w:ascii="仿宋" w:hAnsi="仿宋" w:eastAsia="仿宋" w:cs="仿宋"/>
          <w:sz w:val="24"/>
          <w:szCs w:val="24"/>
        </w:rPr>
      </w:pPr>
      <w:r>
        <w:rPr>
          <w:rFonts w:hint="eastAsia" w:ascii="仿宋" w:hAnsi="仿宋" w:eastAsia="仿宋" w:cs="仿宋"/>
          <w:b/>
          <w:bCs/>
          <w:sz w:val="24"/>
          <w:szCs w:val="24"/>
        </w:rPr>
        <w:t>例: 查询age在20~40范围内的数据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"between",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"40"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kern w:val="0"/>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is null、is not null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查询type</w:t>
      </w:r>
      <w:r>
        <w:rPr>
          <w:rFonts w:hint="eastAsia" w:ascii="仿宋" w:hAnsi="仿宋" w:eastAsia="仿宋" w:cs="仿宋"/>
          <w:b/>
          <w:bCs/>
          <w:kern w:val="0"/>
          <w:sz w:val="24"/>
          <w:szCs w:val="24"/>
        </w:rPr>
        <w:t xml:space="preserve"> is not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"type":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"isnotnull"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查询name</w:t>
      </w:r>
      <w:r>
        <w:rPr>
          <w:rFonts w:hint="eastAsia" w:ascii="仿宋" w:hAnsi="仿宋" w:eastAsia="仿宋" w:cs="仿宋"/>
          <w:b/>
          <w:bCs/>
          <w:kern w:val="0"/>
          <w:sz w:val="24"/>
          <w:szCs w:val="24"/>
        </w:rPr>
        <w:t xml:space="preserve"> is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"name":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spacing w:line="360" w:lineRule="auto"/>
        <w:ind w:left="0" w:leftChars="0" w:firstLine="0" w:firstLineChars="0"/>
        <w:rPr>
          <w:rFonts w:hint="default" w:ascii="仿宋" w:hAnsi="仿宋" w:eastAsia="仿宋"/>
          <w:b w:val="0"/>
          <w:bCs w:val="0"/>
          <w:sz w:val="24"/>
          <w:szCs w:val="24"/>
          <w:lang w:val="en-US" w:eastAsia="zh-CN"/>
        </w:rPr>
        <w:sectPr>
          <w:footerReference r:id="rId3" w:type="default"/>
          <w:pgSz w:w="11906" w:h="16838"/>
          <w:pgMar w:top="1440" w:right="1080" w:bottom="1440" w:left="1080" w:header="851" w:footer="992" w:gutter="0"/>
          <w:cols w:space="425" w:num="1"/>
          <w:docGrid w:type="lines" w:linePitch="312" w:charSpace="0"/>
        </w:sectPr>
      </w:pPr>
    </w:p>
    <w:p>
      <w:pPr>
        <w:pStyle w:val="23"/>
        <w:spacing w:line="360" w:lineRule="auto"/>
        <w:ind w:left="0" w:leftChars="0" w:firstLine="0" w:firstLineChars="0"/>
        <w:rPr>
          <w:rFonts w:hint="default" w:ascii="仿宋" w:hAnsi="仿宋" w:eastAsia="仿宋"/>
          <w:b w:val="0"/>
          <w:bCs w:val="0"/>
          <w:sz w:val="24"/>
          <w:szCs w:val="24"/>
          <w:lang w:val="en-US" w:eastAsia="zh-CN"/>
        </w:rPr>
      </w:pPr>
    </w:p>
    <w:p>
      <w:pPr>
        <w:pStyle w:val="3"/>
        <w:numPr>
          <w:ilvl w:val="0"/>
          <w:numId w:val="2"/>
        </w:numPr>
        <w:spacing w:before="156"/>
        <w:rPr>
          <w:rStyle w:val="18"/>
          <w:rFonts w:hint="default"/>
          <w:bCs/>
          <w:lang w:val="en-US" w:eastAsia="zh-CN"/>
        </w:rPr>
      </w:pPr>
      <w:bookmarkStart w:id="45" w:name="_Toc29657"/>
      <w:r>
        <w:rPr>
          <w:rStyle w:val="18"/>
          <w:rFonts w:hint="eastAsia"/>
          <w:bCs/>
          <w:lang w:val="en-US" w:eastAsia="zh-CN"/>
        </w:rPr>
        <w:t>组织机构及人员集成对接</w:t>
      </w:r>
      <w:bookmarkEnd w:id="45"/>
    </w:p>
    <w:p>
      <w:pPr>
        <w:pStyle w:val="4"/>
        <w:numPr>
          <w:ilvl w:val="1"/>
          <w:numId w:val="0"/>
        </w:numPr>
        <w:bidi w:val="0"/>
        <w:ind w:leftChars="0"/>
        <w:rPr>
          <w:rFonts w:hint="eastAsia" w:eastAsia="宋体"/>
          <w:lang w:val="en-US" w:eastAsia="zh-CN"/>
        </w:rPr>
      </w:pPr>
      <w:bookmarkStart w:id="46" w:name="_Toc10910"/>
      <w:r>
        <w:rPr>
          <w:rFonts w:hint="eastAsia" w:eastAsia="宋体"/>
          <w:lang w:val="en-US" w:eastAsia="zh-CN"/>
        </w:rPr>
        <w:t>2.1组织机构及人员主数据数据结构</w:t>
      </w:r>
      <w:bookmarkEnd w:id="46"/>
    </w:p>
    <w:p>
      <w:pPr>
        <w:pStyle w:val="5"/>
        <w:bidi w:val="0"/>
        <w:jc w:val="center"/>
        <w:rPr>
          <w:rFonts w:hint="default"/>
          <w:lang w:val="en-US" w:eastAsia="zh-CN"/>
        </w:rPr>
      </w:pPr>
      <w:bookmarkStart w:id="47" w:name="_Toc23422"/>
      <w:r>
        <w:rPr>
          <w:rFonts w:hint="eastAsia"/>
          <w:lang w:val="en-US" w:eastAsia="zh-CN"/>
        </w:rPr>
        <w:t>组织主数据结构（org_01）</w:t>
      </w:r>
      <w:bookmarkEnd w:id="47"/>
    </w:p>
    <w:tbl>
      <w:tblPr>
        <w:tblStyle w:val="12"/>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96"/>
        <w:gridCol w:w="1836"/>
        <w:gridCol w:w="1116"/>
        <w:gridCol w:w="662"/>
        <w:gridCol w:w="764"/>
        <w:gridCol w:w="1107"/>
        <w:gridCol w:w="2082"/>
        <w:gridCol w:w="2856"/>
        <w:gridCol w:w="3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5" w:hRule="atLeast"/>
          <w:tblHeader/>
          <w:jc w:val="center"/>
        </w:trPr>
        <w:tc>
          <w:tcPr>
            <w:tcW w:w="2809"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组织主数据</w:t>
            </w:r>
          </w:p>
        </w:tc>
        <w:tc>
          <w:tcPr>
            <w:tcW w:w="2190"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blHeader/>
          <w:jc w:val="center"/>
        </w:trPr>
        <w:tc>
          <w:tcPr>
            <w:tcW w:w="139"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647"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393"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字段名称</w:t>
            </w:r>
          </w:p>
        </w:tc>
        <w:tc>
          <w:tcPr>
            <w:tcW w:w="234"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是否必填</w:t>
            </w:r>
          </w:p>
        </w:tc>
        <w:tc>
          <w:tcPr>
            <w:tcW w:w="270"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是否唯一</w:t>
            </w:r>
          </w:p>
        </w:tc>
        <w:tc>
          <w:tcPr>
            <w:tcW w:w="391"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73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备注</w:t>
            </w:r>
          </w:p>
        </w:tc>
        <w:tc>
          <w:tcPr>
            <w:tcW w:w="100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118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有规则下游系统调用，</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上游传入主键</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部门编码</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无需插入自己生成</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mdm_code：传递主数据编码的字段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组织内唯一部门编码</w:t>
            </w:r>
          </w:p>
        </w:tc>
        <w:tc>
          <w:tcPr>
            <w:tcW w:w="1008" w:type="pc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2B36"/>
                <w:sz w:val="18"/>
                <w:szCs w:val="18"/>
                <w:u w:val="none"/>
              </w:rPr>
            </w:pPr>
            <w:r>
              <w:rPr>
                <w:rFonts w:hint="eastAsia" w:ascii="宋体" w:hAnsi="宋体" w:eastAsia="宋体" w:cs="宋体"/>
                <w:i w:val="0"/>
                <w:iCs w:val="0"/>
                <w:color w:val="002B36"/>
                <w:kern w:val="0"/>
                <w:sz w:val="18"/>
                <w:szCs w:val="18"/>
                <w:u w:val="none"/>
                <w:lang w:val="en-US" w:eastAsia="zh-CN" w:bidi="ar"/>
              </w:rPr>
              <w:t>code：上游传入组织编码的数值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code：传递组织编码的字段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name：上游传递组织名称的字段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name：传递组织名称的字段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规范简称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shortname：上游传递规范简称的字段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shortname：传递规范简称的字段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上级组织编码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参照部门编码，有则必填</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pk_fatherdept_code#code：上游传入上级组织编码</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pk_fatherdept_code：传递上级组织编码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4"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180" w:afterAutospacing="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pk_fatherdept_code_name：传递上级组成字段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80008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"mailto:pk_fatherdept_code_@name：传递上级组织名称%0a"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pk_fatherdept_code_@name：传递上级组织名称</w:t>
            </w:r>
            <w:r>
              <w:rPr>
                <w:rStyle w:val="15"/>
                <w:rFonts w:hint="eastAsia" w:ascii="宋体" w:hAnsi="宋体" w:eastAsia="宋体" w:cs="宋体"/>
                <w:i w:val="0"/>
                <w:iCs w:val="0"/>
                <w:sz w:val="18"/>
                <w:szCs w:val="18"/>
                <w:u w:val="none"/>
              </w:rPr>
              <w:br w:type="textWrapping"/>
            </w:r>
            <w:r>
              <w:rPr>
                <w:rFonts w:hint="eastAsia" w:ascii="宋体" w:hAnsi="宋体" w:eastAsia="宋体" w:cs="宋体"/>
                <w:i w:val="0"/>
                <w:iCs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参照部门表，自动带出项目</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1未启用、2已启用、3已停用</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enablestate：上游传入枚举值对应的值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enablestate：传递启用状态枚举值的数值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enablestate_name：传递启用状态枚举值对应的名称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是否法人单位</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1是、2否</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islegalunit：上游传入是否法人单位的枚举值对应的值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islegalunit：传递是否法人单位的枚举值数值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islegalunit_name：传递法人单位枚举值对应的名称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部门性质</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实体部门/虚拟部门</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department_nature：上游传入部门性质</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department_nature：传递部门性质的名称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部门负责人</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department_head：上游传入部门性质的名称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分管领导</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director：上游传入部门负责人的名称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0代表正常1代表删除</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bl>
    <w:p>
      <w:pPr>
        <w:pStyle w:val="5"/>
        <w:bidi w:val="0"/>
        <w:jc w:val="center"/>
        <w:rPr>
          <w:rFonts w:hint="eastAsia"/>
          <w:lang w:val="en-US" w:eastAsia="zh-CN"/>
        </w:rPr>
      </w:pPr>
      <w:bookmarkStart w:id="48" w:name="_Toc14402"/>
      <w:r>
        <w:rPr>
          <w:rFonts w:hint="eastAsia"/>
          <w:lang w:val="en-US" w:eastAsia="zh-CN"/>
        </w:rPr>
        <w:t>人员主数据（employee01）</w:t>
      </w:r>
      <w:bookmarkEnd w:id="48"/>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4"/>
        <w:gridCol w:w="1344"/>
        <w:gridCol w:w="853"/>
        <w:gridCol w:w="635"/>
        <w:gridCol w:w="618"/>
        <w:gridCol w:w="720"/>
        <w:gridCol w:w="3266"/>
        <w:gridCol w:w="2761"/>
        <w:gridCol w:w="3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blHeader/>
        </w:trPr>
        <w:tc>
          <w:tcPr>
            <w:tcW w:w="2815"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人员主数据主表模型（employee01）</w:t>
            </w:r>
          </w:p>
        </w:tc>
        <w:tc>
          <w:tcPr>
            <w:tcW w:w="2184"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192"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0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2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1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25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115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9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21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上游传参主键</w:t>
            </w:r>
          </w:p>
        </w:tc>
        <w:tc>
          <w:tcPr>
            <w:tcW w:w="9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2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上海煤科全局唯一人员编码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code：上游传入员工编号对应的字段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code：传递员工编号对应的字段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集团系统内的人员编号，有上报集团的则必填</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CCTEGcode：上游传入集团员工编号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CCTEGcode：传递集团员工编号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姓名</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name：传上游入姓名对应的字段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name：传递姓名对应的字段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性别</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sex：上游传入性别枚举值的数值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sex：传递性别枚举值的数值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sex_name：对应性别枚举值的名称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人员类别</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pk_psncl：上游传入人员类别的字段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pk_psncl：传递人员类别的字段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7</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 xml:space="preserve"> 所属公司</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pk_orgcode#code：传入所属公司对应的编码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pk_orgcode：所属公司主数据编号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pk_orgcode_name：对应所属公司编号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"mailto:pk_orgcode_@name：对应所属公司名称%0a"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pk_orgcode_@name：对应所属公司名称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8</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所属组织名称</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参照组织名称，对应财务系统业务单元名称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pk_orgnamecode#code：传入所属组织的编码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pk_orgnamecode：传递所属组织名称主数据编码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pk_orgnamecode_name：传递所属组织名称编号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"mailto:pk_orgnamecode_@name：传递所属组织名称%0a"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pk_orgnamecode_@name：传递所属组织名称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9</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kern w:val="0"/>
                <w:sz w:val="18"/>
                <w:szCs w:val="18"/>
                <w:u w:val="none"/>
                <w:lang w:val="en-US" w:eastAsia="zh-CN" w:bidi="ar"/>
              </w:rPr>
            </w:pPr>
            <w:r>
              <w:rPr>
                <w:rFonts w:hint="eastAsia" w:ascii="宋体" w:hAnsi="宋体" w:eastAsia="宋体" w:cs="宋体"/>
                <w:i w:val="0"/>
                <w:iCs w:val="0"/>
                <w:color w:val="auto"/>
                <w:kern w:val="0"/>
                <w:sz w:val="18"/>
                <w:szCs w:val="18"/>
                <w:u w:val="none"/>
                <w:lang w:val="en-US" w:eastAsia="zh-CN" w:bidi="ar"/>
              </w:rPr>
              <w:t>证件</w:t>
            </w:r>
          </w:p>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类型</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参照证件类型表：传递名称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id_type：传入证件类型字段</w:t>
            </w:r>
          </w:p>
        </w:tc>
        <w:tc>
          <w:tcPr>
            <w:tcW w:w="121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id_type：传递证件类型字段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7"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10</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证件号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id_num：传入证件号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id_num：传递证件号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11</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是否在岗</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Y是/N否</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Onduty：传入是否在岗的枚举值的字段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Onduty：传递是否在岗的枚举值的字段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Onduty_name：传递对应是否在岗枚举值对应的名称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12</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启用状态</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1=未启用，2=已启用，3=已停用</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enablestate：传入对应启用状态的枚举值的数值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enablestate：传递对应启用状态的枚举值的数值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enablestate_name：传递启用状态对应枚举值的名称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办公电话</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phone：传入对应办公电话对应的数字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phone：传递对应办公电话对应的数字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手机号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cell：传入手机号对应的数字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cell：传递手机号对应的数字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9"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15</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办公地点</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address：传入办公地点对应的名称</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address：传递办公地点对应的名称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1"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邮箱</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mail：传入邮箱对应的字段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mail：传递邮箱对应的字段</w:t>
            </w:r>
          </w:p>
        </w:tc>
      </w:tr>
    </w:tbl>
    <w:p>
      <w:pPr>
        <w:pStyle w:val="2"/>
        <w:rPr>
          <w:rFonts w:hint="eastAsia"/>
          <w:lang w:val="en-US" w:eastAsia="zh-CN"/>
        </w:rPr>
      </w:pPr>
    </w:p>
    <w:p>
      <w:pPr>
        <w:pStyle w:val="5"/>
        <w:bidi w:val="0"/>
        <w:jc w:val="center"/>
        <w:rPr>
          <w:rFonts w:hint="eastAsia" w:ascii="宋体" w:hAnsi="宋体" w:eastAsia="宋体" w:cs="宋体"/>
          <w:sz w:val="28"/>
          <w:szCs w:val="28"/>
          <w:lang w:val="en-US" w:eastAsia="zh-CN"/>
        </w:rPr>
      </w:pPr>
      <w:bookmarkStart w:id="49" w:name="_Toc18172"/>
      <w:r>
        <w:rPr>
          <w:rFonts w:hint="eastAsia"/>
          <w:lang w:val="en-US" w:eastAsia="zh-CN"/>
        </w:rPr>
        <w:t>人员兼职表（partflag_01）</w:t>
      </w:r>
      <w:bookmarkEnd w:id="49"/>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7"/>
        <w:gridCol w:w="1296"/>
        <w:gridCol w:w="936"/>
        <w:gridCol w:w="592"/>
        <w:gridCol w:w="635"/>
        <w:gridCol w:w="809"/>
        <w:gridCol w:w="2655"/>
        <w:gridCol w:w="2377"/>
        <w:gridCol w:w="4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2824"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人员兼职表（partflag_01）</w:t>
            </w:r>
          </w:p>
        </w:tc>
        <w:tc>
          <w:tcPr>
            <w:tcW w:w="2175"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36" w:hRule="atLeast"/>
          <w:tblHeader/>
        </w:trPr>
        <w:tc>
          <w:tcPr>
            <w:tcW w:w="227"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43"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4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31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965"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616"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55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传参能定位到人员兼职唯一主键值</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5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劳动关系隶属组织名称</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pk_orgname_v_code#code：传入劳动关系隶属组织名称的编号</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pk_orgname_v_code：传递劳动关系隶属组织名称的主数据编号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pk_orgname_v_code_name：传递劳动关系隶属组织名称的编号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"mailto:pk_orgname_v_code_@name：传递劳动关系隶属组织名称的字段%0a"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pk_orgname_v_code_@name：传递劳动关系隶属组织名称的字段</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岗位名称</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post：传入岗位名称的字段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post：传递岗位名称的字段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是否主职</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1是，2否</w:t>
            </w: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ismainjob_name：传递是否主职的枚举值对应的名称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入职时间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任职结束时间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r>
    </w:tbl>
    <w:p>
      <w:pPr>
        <w:pStyle w:val="2"/>
        <w:jc w:val="both"/>
        <w:rPr>
          <w:rFonts w:hint="default" w:ascii="宋体" w:hAnsi="宋体" w:eastAsia="宋体" w:cs="宋体"/>
          <w:b w:val="0"/>
          <w:bCs w:val="0"/>
          <w:sz w:val="24"/>
          <w:szCs w:val="24"/>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bidi w:val="0"/>
        <w:ind w:leftChars="0"/>
        <w:rPr>
          <w:rFonts w:hint="eastAsia" w:ascii="仿宋" w:hAnsi="仿宋" w:eastAsia="仿宋" w:cs="仿宋"/>
          <w:lang w:val="en-US" w:eastAsia="zh-CN"/>
        </w:rPr>
      </w:pPr>
      <w:bookmarkStart w:id="50" w:name="_Toc4651"/>
      <w:r>
        <w:rPr>
          <w:rFonts w:hint="eastAsia" w:ascii="仿宋" w:hAnsi="仿宋" w:eastAsia="仿宋" w:cs="仿宋"/>
          <w:lang w:val="en-US" w:eastAsia="zh-CN"/>
        </w:rPr>
        <w:t>2.2组织机构及人员主数据上游传参报文示例</w:t>
      </w:r>
      <w:bookmarkEnd w:id="50"/>
    </w:p>
    <w:p>
      <w:pPr>
        <w:pStyle w:val="5"/>
        <w:bidi w:val="0"/>
        <w:rPr>
          <w:rFonts w:hint="eastAsia" w:ascii="仿宋" w:hAnsi="仿宋" w:eastAsia="仿宋" w:cs="仿宋"/>
          <w:lang w:val="en-US" w:eastAsia="zh-CN"/>
        </w:rPr>
      </w:pPr>
      <w:bookmarkStart w:id="51" w:name="_Toc22331"/>
      <w:r>
        <w:rPr>
          <w:rFonts w:hint="eastAsia" w:ascii="仿宋" w:hAnsi="仿宋" w:eastAsia="仿宋" w:cs="仿宋"/>
          <w:lang w:val="en-US" w:eastAsia="zh-CN"/>
        </w:rPr>
        <w:t>2.2.1组织机构上游传参预留示例</w:t>
      </w:r>
      <w:bookmarkEnd w:id="51"/>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"org_01",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"code": "$code",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"department_head": "$department_head",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"department_nature": "$department_nature",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"director": "$director",</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"enablestate":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"islegalunit":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"name": "$name",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"pk_fatherdept_code#code": "参照主显字段的值",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"shortname": "$shortname"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pStyle w:val="5"/>
        <w:bidi w:val="0"/>
        <w:rPr>
          <w:rFonts w:hint="eastAsia" w:ascii="仿宋" w:hAnsi="仿宋" w:eastAsia="仿宋" w:cs="仿宋"/>
          <w:sz w:val="24"/>
          <w:szCs w:val="24"/>
          <w:lang w:val="en-US" w:eastAsia="zh-CN"/>
        </w:rPr>
      </w:pPr>
      <w:bookmarkStart w:id="52" w:name="_Toc11810"/>
      <w:r>
        <w:rPr>
          <w:rFonts w:hint="eastAsia" w:ascii="仿宋" w:hAnsi="仿宋" w:eastAsia="仿宋" w:cs="仿宋"/>
          <w:lang w:val="en-US" w:eastAsia="zh-CN"/>
        </w:rPr>
        <w:t>2.2.2人员上游传参预留示例</w:t>
      </w:r>
      <w:bookmarkEnd w:id="52"/>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"employee01",</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"CCTEGcode": "$CCTEGcode",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"cell": "$cell",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"id_num": "$id_num",</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"id_type": "$id_type",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"mail": "$mail",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"Onduty":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"phone": "$phone",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"pk_psncl": "$pk_psncl",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"sex":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"sub_partflag_01":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"endutydate": "$endutydate",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"indutydate": "$indutydate",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"ismainjob":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"pk_orgname_v_code#code":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"post": "$post"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4"/>
        <w:numPr>
          <w:ilvl w:val="1"/>
          <w:numId w:val="0"/>
        </w:numPr>
        <w:bidi w:val="0"/>
        <w:ind w:leftChars="0"/>
        <w:rPr>
          <w:rFonts w:hint="eastAsia" w:ascii="仿宋" w:hAnsi="仿宋" w:eastAsia="仿宋" w:cs="仿宋"/>
          <w:lang w:val="en-US" w:eastAsia="zh-CN"/>
        </w:rPr>
      </w:pPr>
      <w:bookmarkStart w:id="53" w:name="_Toc10586"/>
      <w:r>
        <w:rPr>
          <w:rFonts w:hint="eastAsia" w:ascii="仿宋" w:hAnsi="仿宋" w:eastAsia="仿宋" w:cs="仿宋"/>
          <w:lang w:val="en-US" w:eastAsia="zh-CN"/>
        </w:rPr>
        <w:t>2.3组织机构及人员主数据下游调用返回示例</w:t>
      </w:r>
      <w:bookmarkEnd w:id="53"/>
    </w:p>
    <w:p>
      <w:pPr>
        <w:pStyle w:val="5"/>
        <w:bidi w:val="0"/>
        <w:rPr>
          <w:rFonts w:hint="eastAsia" w:ascii="仿宋" w:hAnsi="仿宋" w:eastAsia="仿宋" w:cs="仿宋"/>
          <w:lang w:val="en-US" w:eastAsia="zh-CN"/>
        </w:rPr>
      </w:pPr>
      <w:bookmarkStart w:id="54" w:name="_Toc8542"/>
      <w:r>
        <w:rPr>
          <w:rFonts w:hint="eastAsia" w:ascii="仿宋" w:hAnsi="仿宋" w:eastAsia="仿宋" w:cs="仿宋"/>
          <w:lang w:val="en-US" w:eastAsia="zh-CN"/>
        </w:rPr>
        <w:t>2.3.1组织机构下游调用传参示例</w:t>
      </w:r>
      <w:bookmarkEnd w:id="5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"0110A020310",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"0110A02031001",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"智能控制研究院",</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 "ZZ00000157",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"department_head": "刘冰",</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"5a5c781b-924b-4195-b945-9b0b3b6ea8f9",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"director":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"islegalunit_name": "否",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"shortname":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"ZZ00000158",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"department_nature": "实体部门",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11:25:42.828"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true,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rPr>
          <w:rFonts w:hint="eastAsia" w:ascii="仿宋" w:hAnsi="仿宋" w:eastAsia="仿宋" w:cs="仿宋"/>
          <w:lang w:val="en-US" w:eastAsia="zh-CN"/>
        </w:rPr>
      </w:pPr>
    </w:p>
    <w:p>
      <w:pPr>
        <w:pStyle w:val="5"/>
        <w:bidi w:val="0"/>
        <w:rPr>
          <w:rFonts w:hint="eastAsia" w:ascii="仿宋" w:hAnsi="仿宋" w:eastAsia="仿宋" w:cs="仿宋"/>
          <w:lang w:val="en-US" w:eastAsia="zh-CN"/>
        </w:rPr>
      </w:pPr>
      <w:bookmarkStart w:id="55" w:name="_Toc32762"/>
      <w:r>
        <w:rPr>
          <w:rFonts w:hint="eastAsia" w:ascii="仿宋" w:hAnsi="仿宋" w:eastAsia="仿宋" w:cs="仿宋"/>
          <w:lang w:val="en-US" w:eastAsia="zh-CN"/>
        </w:rPr>
        <w:t>2.3.2人员下游调用传参示例</w:t>
      </w:r>
      <w:bookmarkEnd w:id="5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 "ZZ00000608",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"sh01684",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"pk_psncl": "正式职工",</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 "ZZ00000002",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"cell": "18852706000",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"0110A020103",</w:t>
      </w:r>
    </w:p>
    <w:p>
      <w:pPr>
        <w:keepNext w:val="0"/>
        <w:keepLines w:val="0"/>
        <w:widowControl/>
        <w:suppressLineNumbers w:val="0"/>
        <w:shd w:val="clear" w:fill="FFFFFE"/>
        <w:spacing w:line="216" w:lineRule="atLeast"/>
        <w:ind w:firstLine="1440" w:firstLineChars="600"/>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 "Y",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"id_type": "身份证",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"5c65490a-4621-43c1-95a1-1a1b8d2f7bf2",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"徐家汇",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"党委干部部（人力资源部）",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"中煤科工集团上海有限公司",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"0110A",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"李治平",</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"id_num": "身份证号",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"CCTEGcode": "110101684",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13:47:23.367",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"sub_partflag_01":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"0110",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"中煤科工集团上海研究院有限公司",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"JOB001951",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 "ZZ00000462",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"人事综合",</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"indutydate": "7/11/19",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"endutydate":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"ismainjob":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"3c5ae702-8103-4dba-9ded-002c6e213945",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"06 24 2022 10:59AM"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sz w:val="24"/>
          <w:szCs w:val="24"/>
        </w:rPr>
      </w:pPr>
    </w:p>
    <w:p>
      <w:pPr>
        <w:rPr>
          <w:rFonts w:hint="eastAsia"/>
          <w:lang w:val="en-US" w:eastAsia="zh-CN"/>
        </w:rPr>
        <w:sectPr>
          <w:pgSz w:w="11906" w:h="16838"/>
          <w:pgMar w:top="1440" w:right="1080" w:bottom="1440" w:left="1080" w:header="851" w:footer="992" w:gutter="0"/>
          <w:cols w:space="425" w:num="1"/>
          <w:docGrid w:type="lines" w:linePitch="312" w:charSpace="0"/>
        </w:sectPr>
      </w:pPr>
    </w:p>
    <w:p>
      <w:pPr>
        <w:rPr>
          <w:rFonts w:hint="eastAsia"/>
          <w:lang w:val="en-US" w:eastAsia="zh-CN"/>
        </w:rPr>
      </w:pPr>
    </w:p>
    <w:p>
      <w:pPr>
        <w:pStyle w:val="3"/>
        <w:numPr>
          <w:ilvl w:val="0"/>
          <w:numId w:val="2"/>
        </w:numPr>
        <w:spacing w:before="156"/>
        <w:rPr>
          <w:rStyle w:val="18"/>
          <w:rFonts w:hint="eastAsia"/>
          <w:bCs/>
          <w:lang w:val="en-US" w:eastAsia="zh-CN"/>
        </w:rPr>
      </w:pPr>
      <w:bookmarkStart w:id="56" w:name="_Toc17693"/>
      <w:r>
        <w:rPr>
          <w:rStyle w:val="18"/>
          <w:rFonts w:hint="eastAsia"/>
          <w:bCs/>
          <w:lang w:val="en-US" w:eastAsia="zh-CN"/>
        </w:rPr>
        <w:t>客户数据集成对接</w:t>
      </w:r>
      <w:bookmarkEnd w:id="56"/>
    </w:p>
    <w:p>
      <w:pPr>
        <w:pStyle w:val="4"/>
        <w:numPr>
          <w:ilvl w:val="1"/>
          <w:numId w:val="0"/>
        </w:numPr>
        <w:bidi w:val="0"/>
        <w:ind w:leftChars="0"/>
        <w:rPr>
          <w:rFonts w:hint="eastAsia" w:eastAsia="宋体"/>
          <w:lang w:val="en-US" w:eastAsia="zh-CN"/>
        </w:rPr>
      </w:pPr>
      <w:bookmarkStart w:id="57" w:name="_Toc29696"/>
      <w:r>
        <w:rPr>
          <w:rFonts w:hint="eastAsia" w:eastAsia="宋体"/>
          <w:lang w:val="en-US" w:eastAsia="zh-CN"/>
        </w:rPr>
        <w:t>3.1客户主数据数据结构</w:t>
      </w:r>
      <w:bookmarkEnd w:id="57"/>
    </w:p>
    <w:p>
      <w:pPr>
        <w:pStyle w:val="5"/>
        <w:bidi w:val="0"/>
        <w:jc w:val="center"/>
        <w:rPr>
          <w:rFonts w:hint="eastAsia"/>
          <w:lang w:val="en-US" w:eastAsia="zh-CN"/>
        </w:rPr>
      </w:pPr>
      <w:bookmarkStart w:id="58" w:name="_Toc18658"/>
      <w:r>
        <w:rPr>
          <w:rFonts w:hint="eastAsia"/>
          <w:lang w:val="en-US" w:eastAsia="zh-CN"/>
        </w:rPr>
        <w:t>主营客户主数据（Maincuster）</w:t>
      </w:r>
      <w:bookmarkEnd w:id="58"/>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4"/>
        <w:gridCol w:w="1108"/>
        <w:gridCol w:w="827"/>
        <w:gridCol w:w="880"/>
        <w:gridCol w:w="733"/>
        <w:gridCol w:w="840"/>
        <w:gridCol w:w="2333"/>
        <w:gridCol w:w="1934"/>
        <w:gridCol w:w="1626"/>
        <w:gridCol w:w="1707"/>
        <w:gridCol w:w="1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105"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主营客户主数据（Maincuster）</w:t>
            </w:r>
          </w:p>
        </w:tc>
        <w:tc>
          <w:tcPr>
            <w:tcW w:w="6973"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38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1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无规则入参</w:t>
            </w:r>
          </w:p>
        </w:tc>
        <w:tc>
          <w:tcPr>
            <w:tcW w:w="162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无规则调用返参</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0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现存量依据erp编码为准</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：上游传递客户编码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NCC编码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财务系统编码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bd_customer_def2：上游传递NCC编码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bd_customer_def2：传递NCC编码的字段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：上游传递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集团编码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bd_customer_def1：上游传递煤科集团客户编码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bd_customer_def1：传递煤科集团客户编码的字段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：上游传递煤科集团客户编码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：传递煤科集团客户编码的字段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需填写国家企业信用公示系统名称，如果客户已注销则需在名称上进行标识说明已经注销，crm系统内需唯一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bd_customer_name：上游传递客户名称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bd_customer_name：传递客户名称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：上游传递客户名称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：传递客户名称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曾用名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如果有曾用名则填写</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社会统一信用代码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填写社会统一信用代码（有业务关系的进行填写主营客户信息），个人客户此栏填写身份证号，事业单位国外客户等无编码的crm赋值一个不重复的流水码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：上游传递社会统一信用代码字段值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：传递社会信用代码字段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taxpayerid：上游传递社会统一信用代码字段值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taxpayerid：传递社会统一信用码字段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08"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w:t>
            </w:r>
          </w:p>
        </w:tc>
        <w:tc>
          <w:tcPr>
            <w:tcW w:w="827"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销售客户分类</w:t>
            </w:r>
          </w:p>
        </w:tc>
        <w:tc>
          <w:tcPr>
            <w:tcW w:w="88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01陕蒙，02华东；03华中；04西南；05西北；06非煤国际</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Salesclassification：对应的是上游传入的枚举编码数值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Salesclassification_name：对应的枚举值的名称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客户组</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针对现存量导入，增量客户手工填写，ERP系统字段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CustGroup：上游传递客户组编码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r>
              <w:rPr>
                <w:rStyle w:val="31"/>
                <w:lang w:val="en-US" w:eastAsia="zh-CN" w:bidi="ar"/>
              </w:rPr>
              <w:t>：上游传递客户组编码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108"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w:t>
            </w:r>
          </w:p>
        </w:tc>
        <w:tc>
          <w:tcPr>
            <w:tcW w:w="827"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客户分类组</w:t>
            </w:r>
          </w:p>
        </w:tc>
        <w:tc>
          <w:tcPr>
            <w:tcW w:w="880"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仅erp需要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发票账户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与客户编码保持一致，有存在不一致的情况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InvoiceAccount：上游传入发票账号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r>
              <w:rPr>
                <w:rStyle w:val="31"/>
                <w:lang w:val="en-US" w:eastAsia="zh-CN" w:bidi="ar"/>
              </w:rPr>
              <w:t>：上游传入发票账号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客户基本分类-财务</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01中央企业；02地方国有企业；03政府部门；04民营企业；05其他</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pk_custclass：传递客户基本分类-财务枚举编码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pk_custclass：客户基本分类-财务枚举编码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pk_custclass_name：对应上游传入的枚举值的名称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公司类型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煤科集团公司分类：按照天眼查分类进行选择</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bd_customer_def3：传递公司类型的名称</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bd_customer_def3#name：上游传递公司类型的名称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"mailto:bd_customer_def3_@code：对应的是公司类型的档案编码"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bd_customer_def3_@code：对应的是公司类型的档案编码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0外部单位/1上海煤科内部单位/2集团公司内部单位</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custprop:传递客户类型的枚举编码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r>
              <w:rPr>
                <w:rStyle w:val="31"/>
                <w:lang w:val="en-US" w:eastAsia="zh-CN" w:bidi="ar"/>
              </w:rPr>
              <w:t>：对应上游传入的枚举编码的数值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custprop_name：对应上游传入的枚举值的名字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法人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legalbody：上游传递法人的名字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r>
              <w:rPr>
                <w:rStyle w:val="31"/>
                <w:lang w:val="en-US" w:eastAsia="zh-CN" w:bidi="ar"/>
              </w:rPr>
              <w:t>：上游传递法人的名字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注册资金币种</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参照币种，填写中文名称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pk_currtype：上游传入注册资金币种字段</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pk_currtype：传递注册资金币种字段</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pk_currtype#currency_name：上游传递注册资金币种的名称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pk_currtype_name：传递的是注册资金币种的名称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"mailto:pk_currtype_@currency_id：对应主数据的币种代码"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pk_currtype_@currency_id：对应主数据的币种代码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语言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en-us,   zh-hans，俄语</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地区分类</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参照地区分类编码，集团总部地区分类，主显名称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r>
              <w:rPr>
                <w:rStyle w:val="31"/>
                <w:lang w:val="en-US" w:eastAsia="zh-CN" w:bidi="ar"/>
              </w:rPr>
              <w:t>上游传参分类编码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pk_areacl：向下游传递地区分类编码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pk_areacl#code：上游系统传递地区分类编码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pk_areacl：对应的是主数据编码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pk_areacl_name：此内容实际传参为地区分类编码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"mailto:pk_areacl_@name：此内容实际传递的是地区分类名称"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pk_areacl_@name：此内容实际传递的是地区分类名称</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区/县</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企业地址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填写客户企业详细地址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含税价</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pk_custtaxes:传递含税价枚举编码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pk_custtaxes_name</w:t>
            </w:r>
            <w:r>
              <w:rPr>
                <w:rStyle w:val="31"/>
                <w:lang w:val="en-US" w:eastAsia="zh-CN" w:bidi="ar"/>
              </w:rPr>
              <w:t>：对应枚举值的名称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客户税率</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0/13%/7%/9%等</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pk_custtaxes：传递客户税率枚举编码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CustomerTaxRate_name：对应枚举值的比率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启用状态</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Style w:val="31"/>
                <w:lang w:val="en-US" w:eastAsia="zh-CN" w:bidi="ar"/>
              </w:rPr>
              <w:t>1=未启用;2=已启用</w:t>
            </w:r>
            <w:r>
              <w:rPr>
                <w:rFonts w:hint="eastAsia" w:ascii="宋体" w:hAnsi="宋体" w:eastAsia="宋体" w:cs="宋体"/>
                <w:i w:val="0"/>
                <w:iCs w:val="0"/>
                <w:color w:val="FF0000"/>
                <w:kern w:val="0"/>
                <w:sz w:val="24"/>
                <w:szCs w:val="24"/>
                <w:u w:val="none"/>
                <w:lang w:val="en-US" w:eastAsia="zh-CN" w:bidi="ar"/>
              </w:rPr>
              <w:t>（ERP为：0否）</w:t>
            </w:r>
            <w:r>
              <w:rPr>
                <w:rStyle w:val="31"/>
                <w:lang w:val="en-US" w:eastAsia="zh-CN" w:bidi="ar"/>
              </w:rPr>
              <w:t>;3=已停用</w:t>
            </w:r>
            <w:r>
              <w:rPr>
                <w:rFonts w:hint="eastAsia" w:ascii="宋体" w:hAnsi="宋体" w:eastAsia="宋体" w:cs="宋体"/>
                <w:i w:val="0"/>
                <w:iCs w:val="0"/>
                <w:color w:val="FF0000"/>
                <w:kern w:val="0"/>
                <w:sz w:val="24"/>
                <w:szCs w:val="24"/>
                <w:u w:val="none"/>
                <w:lang w:val="en-US" w:eastAsia="zh-CN" w:bidi="ar"/>
              </w:rPr>
              <w:t>（ERP为2全部）</w:t>
            </w:r>
            <w:r>
              <w:rPr>
                <w:rStyle w:val="31"/>
                <w:lang w:val="en-US" w:eastAsia="zh-CN" w:bidi="ar"/>
              </w:rPr>
              <w:t>;4=已冻结；主数据字段，上下游不传递</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enablestate：传入启用状态的编码值</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enablestate：传递启用状态的编码值</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enablestate：传入枚举的编码值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 respperson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上海煤科销售业务员</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指定一个固定的客户代表，直接客户对应的业务员</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default"/>
          <w:lang w:val="en-US" w:eastAsia="zh-CN"/>
        </w:rPr>
      </w:pPr>
    </w:p>
    <w:p>
      <w:pPr>
        <w:pStyle w:val="5"/>
        <w:bidi w:val="0"/>
        <w:jc w:val="center"/>
        <w:rPr>
          <w:rFonts w:hint="eastAsia"/>
        </w:rPr>
      </w:pPr>
      <w:bookmarkStart w:id="59" w:name="_Toc20557"/>
      <w:r>
        <w:rPr>
          <w:rFonts w:hint="eastAsia"/>
        </w:rPr>
        <w:t>客户联系人信息子表(cust_contact)</w:t>
      </w:r>
      <w:bookmarkEnd w:id="59"/>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5"/>
        <w:gridCol w:w="1080"/>
        <w:gridCol w:w="840"/>
        <w:gridCol w:w="880"/>
        <w:gridCol w:w="760"/>
        <w:gridCol w:w="774"/>
        <w:gridCol w:w="2360"/>
        <w:gridCol w:w="1933"/>
        <w:gridCol w:w="1600"/>
        <w:gridCol w:w="1707"/>
        <w:gridCol w:w="1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客户联系人信息子表(cust_contact)</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jc w:val="center"/>
        </w:trPr>
        <w:tc>
          <w:tcPr>
            <w:tcW w:w="42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说明</w:t>
            </w:r>
          </w:p>
        </w:tc>
        <w:tc>
          <w:tcPr>
            <w:tcW w:w="1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发送客户编号+手机号拼接数值</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ode：传递上海煤科客户编码的值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code：传递上海煤科客户编码的值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联系人姓名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性别</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枚举性别</w:t>
            </w:r>
          </w:p>
        </w:tc>
        <w:tc>
          <w:tcPr>
            <w:tcW w:w="1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bd_linkman_sex：传入性别的编码</w:t>
            </w:r>
          </w:p>
        </w:tc>
        <w:tc>
          <w:tcPr>
            <w:tcW w:w="1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bd_linkman_sex：传递性别的编码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bd_linkman_sex：传入性别的枚举值编码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工作</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座机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手机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客户编号+手机号联合唯一</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邮箱</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微信号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通讯地址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ress：传递地址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address：传递地址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pStyle w:val="5"/>
        <w:bidi w:val="0"/>
        <w:jc w:val="center"/>
      </w:pPr>
      <w:bookmarkStart w:id="60" w:name="_Toc26574"/>
      <w:r>
        <w:rPr>
          <w:rFonts w:hint="eastAsia"/>
        </w:rPr>
        <w:t>客户银行账号信息子表(Cust_Bank)</w:t>
      </w:r>
      <w:bookmarkEnd w:id="60"/>
    </w:p>
    <w:p>
      <w:pPr>
        <w:rPr>
          <w:rFonts w:hint="eastAsia"/>
        </w:rPr>
      </w:pPr>
      <w:r>
        <w:rPr>
          <w:rFonts w:hint="eastAsia"/>
        </w:rPr>
        <w:br w:type="page"/>
      </w:r>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00"/>
        <w:gridCol w:w="1039"/>
        <w:gridCol w:w="880"/>
        <w:gridCol w:w="840"/>
        <w:gridCol w:w="773"/>
        <w:gridCol w:w="343"/>
        <w:gridCol w:w="430"/>
        <w:gridCol w:w="2360"/>
        <w:gridCol w:w="1880"/>
        <w:gridCol w:w="1667"/>
        <w:gridCol w:w="1693"/>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275"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客户银行账号信息子表(Cust_Bank)</w:t>
            </w:r>
          </w:p>
        </w:tc>
        <w:tc>
          <w:tcPr>
            <w:tcW w:w="9803"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3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传能判断唯一性的主键值</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填写客户编码</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开户行</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填写开户银行全称</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银行账号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填写客户银行账户,银行账户与客户码联合唯一</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银行行号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银行联行号</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参照通用数据币种主数据，默认人民币，其他再选择，给ERP传递的是三位币种代码</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bd_currtype_name：传入的币种字段</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bd_currtype_name：传递的币种字段</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bd_currtype_name#currency_id：传入对应的币种</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"mailto:bd_currtype_name_@currency_id：为对应的币种" \o "mailto:bd_currtype_name_@currency_id：为对应的币种"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bd_currtype_name_@currency_id：为对应的币种</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bd_currtype_name_name：为对应的币种描述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是否主账号</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MainAccount：传递是否主账号的编码</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MainAccount_name：对于枚举值的名称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pStyle w:val="5"/>
        <w:bidi w:val="0"/>
        <w:jc w:val="center"/>
        <w:rPr>
          <w:rFonts w:hint="eastAsia"/>
        </w:rPr>
      </w:pPr>
      <w:bookmarkStart w:id="61" w:name="_Toc6196"/>
      <w:r>
        <w:rPr>
          <w:rFonts w:hint="eastAsia"/>
        </w:rPr>
        <w:t>客户地址子表（Cust_address）</w:t>
      </w:r>
      <w:bookmarkEnd w:id="61"/>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5"/>
        <w:gridCol w:w="994"/>
        <w:gridCol w:w="893"/>
        <w:gridCol w:w="853"/>
        <w:gridCol w:w="760"/>
        <w:gridCol w:w="787"/>
        <w:gridCol w:w="2387"/>
        <w:gridCol w:w="1813"/>
        <w:gridCol w:w="1693"/>
        <w:gridCol w:w="1680"/>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客户地址子表（Cust_address）</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9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无规则</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插入参数</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无规则下游调用返参</w:t>
            </w:r>
          </w:p>
        </w:tc>
        <w:tc>
          <w:tcPr>
            <w:tcW w:w="1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传客户地址主键</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9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地址类型</w:t>
            </w:r>
          </w:p>
        </w:tc>
        <w:tc>
          <w:tcPr>
            <w:tcW w:w="8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1.发票、2.交货、3.业务 </w:t>
            </w:r>
          </w:p>
        </w:tc>
        <w:tc>
          <w:tcPr>
            <w:tcW w:w="18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AddressType：上游插入类型编码值</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AddressType：传递插入类型编码值</w:t>
            </w:r>
          </w:p>
        </w:tc>
        <w:tc>
          <w:tcPr>
            <w:tcW w:w="1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AddressType：上游插入类型枚举值</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9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3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国家/地区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省/市/自治区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县</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街道名</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numPr>
          <w:ilvl w:val="1"/>
          <w:numId w:val="0"/>
        </w:numPr>
        <w:outlineLvl w:val="9"/>
        <w:rPr>
          <w:rFonts w:hint="eastAsia"/>
          <w:lang w:val="en-US" w:eastAsia="zh-CN"/>
        </w:rPr>
      </w:pPr>
      <w:bookmarkStart w:id="62" w:name="_Toc25014"/>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r>
        <w:rPr>
          <w:rFonts w:hint="eastAsia"/>
          <w:lang w:val="en-US" w:eastAsia="zh-CN"/>
        </w:rPr>
        <w:t>3</w:t>
      </w:r>
      <w:r>
        <w:rPr>
          <w:rFonts w:hint="eastAsia"/>
        </w:rPr>
        <w:t>.2客户对接</w:t>
      </w:r>
      <w:r>
        <w:rPr>
          <w:rFonts w:hint="eastAsia"/>
          <w:lang w:val="en-US" w:eastAsia="zh-CN"/>
        </w:rPr>
        <w:t>主数据报文示例</w:t>
      </w:r>
      <w:r>
        <w:rPr>
          <w:rFonts w:hint="eastAsia"/>
        </w:rPr>
        <w:t>（有限制条件版本）</w:t>
      </w:r>
      <w:bookmarkEnd w:id="62"/>
    </w:p>
    <w:p>
      <w:pPr>
        <w:outlineLvl w:val="2"/>
        <w:rPr>
          <w:rFonts w:hint="eastAsia" w:ascii="Calibri" w:hAnsi="Calibri" w:eastAsia="宋体" w:cs="Times New Roman"/>
          <w:b/>
          <w:kern w:val="2"/>
          <w:sz w:val="28"/>
          <w:szCs w:val="22"/>
          <w:lang w:val="en-US" w:eastAsia="zh-CN" w:bidi="ar-SA"/>
        </w:rPr>
      </w:pPr>
      <w:bookmarkStart w:id="63" w:name="_Toc30400"/>
      <w:r>
        <w:rPr>
          <w:rFonts w:hint="eastAsia" w:ascii="Calibri" w:hAnsi="Calibri" w:eastAsia="宋体" w:cs="Times New Roman"/>
          <w:b/>
          <w:kern w:val="2"/>
          <w:sz w:val="28"/>
          <w:szCs w:val="22"/>
          <w:lang w:val="en-US" w:eastAsia="zh-CN" w:bidi="ar-SA"/>
        </w:rPr>
        <w:t>3.2.1上游传入参数示例</w:t>
      </w:r>
      <w:bookmarkEnd w:id="63"/>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"Maincuster",</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"CustClassificationId": "$CustClassificationId",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"pk_areacl#code":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"pk_currtype#currency_name":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"bd_currtype_name#currency_id":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outlineLvl w:val="2"/>
        <w:rPr>
          <w:rFonts w:hint="eastAsia" w:ascii="Calibri" w:hAnsi="Calibri" w:eastAsia="宋体" w:cs="Times New Roman"/>
          <w:b/>
          <w:kern w:val="2"/>
          <w:sz w:val="28"/>
          <w:szCs w:val="22"/>
          <w:lang w:val="en-US" w:eastAsia="zh-CN" w:bidi="ar-SA"/>
        </w:rPr>
      </w:pPr>
      <w:bookmarkStart w:id="64" w:name="_Toc7646"/>
      <w:r>
        <w:rPr>
          <w:rFonts w:hint="eastAsia" w:ascii="Calibri" w:hAnsi="Calibri" w:eastAsia="宋体" w:cs="Times New Roman"/>
          <w:b/>
          <w:kern w:val="2"/>
          <w:sz w:val="28"/>
          <w:szCs w:val="22"/>
          <w:lang w:val="en-US" w:eastAsia="zh-CN" w:bidi="ar-SA"/>
        </w:rPr>
        <w:t>3.2.2下游调用返参示例</w:t>
      </w:r>
      <w:bookmarkEnd w:id="6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 "CCTEG-DQFL001508",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"custprop_name": "上海煤科内部单位",</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"CustGroup": "02001",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"Salesclassification_name": "华东",</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"410100",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"legalbody":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"华中地区河南省郑州市",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"pk_custclass_name": "民营企业",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 "04",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"CustClassificationId":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"pk_customer_main":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"bd_customer_def3_name": "股份合作制",</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"pk_custtaxes_name": "付税",</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"bd_customer_def3_@code": "056",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"CustomerTaxRate_name":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"bd_address_vsection":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"corpaddress":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"bd_customer_def6":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"bd_customer_def5":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"bd_customer_def2":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"bd_customer_def1":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"respperson": "张三",</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"a9807182-35f7-4578-aca7-c566a2103960",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"bd_customer_def4":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 "GSLX00007",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 "4",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"taxpayerid":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"俄语",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kern w:val="0"/>
          <w:sz w:val="24"/>
          <w:szCs w:val="24"/>
          <w:shd w:val="clear" w:fill="FFFFFE"/>
          <w:lang w:val="en-US" w:eastAsia="zh-CN" w:bidi="ar"/>
        </w:rPr>
      </w:pPr>
      <w:r>
        <w:rPr>
          <w:rFonts w:hint="eastAsia" w:ascii="仿宋" w:hAnsi="仿宋" w:eastAsia="仿宋" w:cs="仿宋"/>
          <w:b w:val="0"/>
          <w:bCs w:val="0"/>
          <w:color w:val="auto"/>
          <w:kern w:val="0"/>
          <w:sz w:val="24"/>
          <w:szCs w:val="24"/>
          <w:shd w:val="clear" w:fill="FFFFFE"/>
          <w:lang w:val="en-US" w:eastAsia="zh-CN" w:bidi="ar"/>
        </w:rPr>
        <w:t>            "ts": "2022-06-25 20:01:57.284",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"bd_linkman_vjob": "互联网",</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"bd_linkman_phone": "15412481",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"bd_linkman_cell": "18452422",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"4553f3d7-61de-4cfb-ab9e-406cc2c88257",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"2号",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"cust_lxr0000000007",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"bd_linkman_email": "5922@qq.com",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"张三啊",</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"bd_linkman_memo": "123",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"combineaccnum":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"724414e6-625c-49b7-a815-fec31c34fc1d",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"cust_yhzh0000000007",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"bd_bankdoc_name": "工商银行",</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20:01:57.361"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"1号",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"fb07f5c2-d5d0-47ac-91c9-478fbba88532",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"cust_address0000000007",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20:01:57.331"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w:t>
      </w:r>
    </w:p>
    <w:p>
      <w:pPr>
        <w:pStyle w:val="4"/>
        <w:numPr>
          <w:ilvl w:val="1"/>
          <w:numId w:val="0"/>
        </w:numPr>
        <w:rPr>
          <w:rFonts w:hint="eastAsia"/>
        </w:rPr>
      </w:pPr>
      <w:bookmarkStart w:id="65" w:name="_Toc1285"/>
      <w:r>
        <w:rPr>
          <w:rFonts w:hint="eastAsia"/>
          <w:lang w:val="en-US" w:eastAsia="zh-CN"/>
        </w:rPr>
        <w:t>3</w:t>
      </w:r>
      <w:r>
        <w:rPr>
          <w:rFonts w:hint="eastAsia"/>
        </w:rPr>
        <w:t>.</w:t>
      </w:r>
      <w:r>
        <w:rPr>
          <w:rFonts w:hint="eastAsia"/>
          <w:lang w:val="en-US" w:eastAsia="zh-CN"/>
        </w:rPr>
        <w:t>3</w:t>
      </w:r>
      <w:r>
        <w:rPr>
          <w:rFonts w:hint="eastAsia"/>
        </w:rPr>
        <w:t>客户对接主数据标准（</w:t>
      </w:r>
      <w:r>
        <w:rPr>
          <w:rFonts w:hint="eastAsia"/>
          <w:lang w:val="en-US" w:eastAsia="zh-CN"/>
        </w:rPr>
        <w:t>无限制条件版本</w:t>
      </w:r>
      <w:r>
        <w:rPr>
          <w:rFonts w:hint="eastAsia"/>
        </w:rPr>
        <w:t>）</w:t>
      </w:r>
      <w:bookmarkEnd w:id="65"/>
    </w:p>
    <w:p>
      <w:pPr>
        <w:outlineLvl w:val="2"/>
        <w:rPr>
          <w:rFonts w:hint="eastAsia" w:ascii="Calibri" w:hAnsi="Calibri" w:eastAsia="宋体" w:cs="Times New Roman"/>
          <w:b/>
          <w:kern w:val="2"/>
          <w:sz w:val="28"/>
          <w:szCs w:val="22"/>
          <w:lang w:val="en-US" w:eastAsia="zh-CN" w:bidi="ar-SA"/>
        </w:rPr>
      </w:pPr>
      <w:bookmarkStart w:id="66" w:name="_Toc19577"/>
      <w:r>
        <w:rPr>
          <w:rFonts w:hint="eastAsia" w:ascii="Calibri" w:hAnsi="Calibri" w:eastAsia="宋体" w:cs="Times New Roman"/>
          <w:b/>
          <w:kern w:val="2"/>
          <w:sz w:val="28"/>
          <w:szCs w:val="22"/>
          <w:lang w:val="en-US" w:eastAsia="zh-CN" w:bidi="ar-SA"/>
        </w:rPr>
        <w:t>3.3.1上游传入参数示例（无限制）</w:t>
      </w:r>
      <w:bookmarkEnd w:id="66"/>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"systemCode": "default",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"gdCode": "Maincuster_test",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"masterData":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"bd_address_vsection": "$bd_address_vsection",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"bd_customer_def1": "$bd_customer_def1",</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"bd_customer_def2": "$bd_customer_def2",</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"bd_customer_def3": "$bd_customer_def3",</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"bd_customer_def4": "$bd_customer_def4",</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"bd_customer_def5": "$bd_customer_def5",</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"bd_customer_def6": "$bd_customer_def6",</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"bd_customer_name": "$bd_customer_name",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"corpaddress": "$corpaddress",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"CustGroup": "$CustGroup",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"CustomerTaxRate": "$CustomerTaxRate",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"custprop": "$custprop",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"enablestate": "$enablestate",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"Formername": "$Formername",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"InvoiceAccount": "$InvoiceAccount",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"LanguageId": "$LanguageId",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"legalbody": "$legalbody",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"pk_areacl": "$pk_areacl",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"pk_currtype": "$pk_currtype",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"pk_custclass": "$pk_custclass",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"pk_customer_main": "$pk_customer_main",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"pk_custtaxes": "$pk_custtaxes",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"RegisteredCapital": "$RegisteredCapital",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"respperson": "$respperson",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"Salesclassification": "$Salesclassification",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"taxpayerid": "$taxpayerid",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"sub_Cust_Bank_test":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"accnum": "$accnum",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"bd_bankdoc_name": "$bd_bankdoc_name",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"bd_currtype_name": "$bd_currtype_name",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"combineaccnum": "$combineaccnum",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"MainAccount": "$MainAccount",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 "$pk_cust"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"sub_Cust_address_test":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"AddressType": "$AddressType",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"City": "$City",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"CountryRegionId": "$CountryRegionId",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"County": "$County",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"State": "$State",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"Street": "$Street"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"sub_cust_contact_test":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 "$address",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"bd_linkman_cell": "$bd_linkman_cell",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"bd_linkman_email": "$bd_linkman_email",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"bd_linkman_memo": "$bd_linkman_memo",</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"bd_linkman_phone": "$bd_linkman_phone",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"bd_linkman_sex": "$bd_linkman_sex",</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"bd_linkman_vjob": "$bd_linkman_vjob",</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"code": "$code",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"name": "$name",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sz w:val="24"/>
          <w:szCs w:val="24"/>
        </w:rPr>
      </w:pPr>
      <w:r>
        <w:rPr>
          <w:rFonts w:hint="eastAsia" w:ascii="仿宋" w:hAnsi="仿宋" w:eastAsia="仿宋" w:cs="仿宋"/>
          <w:b w:val="0"/>
          <w:bCs w:val="0"/>
          <w:color w:val="000000"/>
          <w:kern w:val="0"/>
          <w:sz w:val="24"/>
          <w:szCs w:val="24"/>
          <w:shd w:val="clear" w:fill="FFFFFE"/>
          <w:lang w:val="en-US" w:eastAsia="zh-CN" w:bidi="ar"/>
        </w:rPr>
        <w:t>}</w:t>
      </w:r>
    </w:p>
    <w:p>
      <w:pPr>
        <w:outlineLvl w:val="2"/>
        <w:rPr>
          <w:rFonts w:hint="eastAsia" w:ascii="Calibri" w:hAnsi="Calibri" w:eastAsia="宋体" w:cs="Times New Roman"/>
          <w:b/>
          <w:kern w:val="2"/>
          <w:sz w:val="28"/>
          <w:szCs w:val="22"/>
          <w:lang w:val="en-US" w:eastAsia="zh-CN" w:bidi="ar-SA"/>
        </w:rPr>
      </w:pPr>
      <w:bookmarkStart w:id="67" w:name="_Toc2062"/>
      <w:r>
        <w:rPr>
          <w:rFonts w:hint="eastAsia" w:ascii="Calibri" w:hAnsi="Calibri" w:eastAsia="宋体" w:cs="Times New Roman"/>
          <w:b/>
          <w:kern w:val="2"/>
          <w:sz w:val="28"/>
          <w:szCs w:val="22"/>
          <w:lang w:val="en-US" w:eastAsia="zh-CN" w:bidi="ar-SA"/>
        </w:rPr>
        <w:t>3.3.2下游调用返参示例（无限制）</w:t>
      </w:r>
      <w:bookmarkEnd w:id="67"/>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 "$bd_customer_def3",</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"$CustomerTaxRate",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"$custprop",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"$enablestate",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 "$pk_areacl",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 "$pk_currtype",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"$pk_custclass",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"$pk_custtaxes",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"$Salesclassification",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 "$bd_currtype_name",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"$MainAccount",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"$AddressType",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"$bd_linkman_sex",</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"success": true,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"message": "XXX查询异常……（只有查询失败时响应报文中才会出现此标签）"</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spacing w:before="156"/>
        <w:outlineLvl w:val="9"/>
        <w:rPr>
          <w:rFonts w:hint="eastAsia"/>
          <w:lang w:val="en-US" w:eastAsia="zh-CN"/>
        </w:rPr>
      </w:pPr>
      <w:bookmarkStart w:id="68" w:name="_Toc17773"/>
    </w:p>
    <w:p>
      <w:pPr>
        <w:spacing w:before="156"/>
        <w:outlineLvl w:val="9"/>
        <w:rPr>
          <w:rFonts w:hint="eastAsia"/>
          <w:lang w:val="en-US" w:eastAsia="zh-CN"/>
        </w:rPr>
      </w:pPr>
    </w:p>
    <w:p>
      <w:pPr>
        <w:spacing w:before="156"/>
        <w:outlineLvl w:val="9"/>
        <w:rPr>
          <w:rFonts w:hint="eastAsia"/>
          <w:lang w:val="en-US" w:eastAsia="zh-CN"/>
        </w:rPr>
        <w:sectPr>
          <w:pgSz w:w="11906" w:h="16838"/>
          <w:pgMar w:top="1440" w:right="1080" w:bottom="1440" w:left="1080" w:header="851" w:footer="992" w:gutter="0"/>
          <w:cols w:space="425" w:num="1"/>
          <w:docGrid w:type="lines" w:linePitch="312" w:charSpace="0"/>
        </w:sectPr>
      </w:pPr>
    </w:p>
    <w:p>
      <w:pPr>
        <w:pStyle w:val="3"/>
        <w:spacing w:before="156"/>
      </w:pPr>
      <w:r>
        <w:rPr>
          <w:rFonts w:hint="eastAsia"/>
          <w:lang w:val="en-US" w:eastAsia="zh-CN"/>
        </w:rPr>
        <w:t>四</w:t>
      </w:r>
      <w:r>
        <w:rPr>
          <w:rFonts w:hint="eastAsia"/>
        </w:rPr>
        <w:t>供应商数据集成对接</w:t>
      </w:r>
      <w:bookmarkEnd w:id="68"/>
    </w:p>
    <w:p>
      <w:pPr>
        <w:pStyle w:val="4"/>
        <w:numPr>
          <w:ilvl w:val="1"/>
          <w:numId w:val="0"/>
        </w:numPr>
        <w:rPr>
          <w:rFonts w:hint="eastAsia"/>
        </w:rPr>
      </w:pPr>
      <w:bookmarkStart w:id="69" w:name="_Toc2855"/>
      <w:r>
        <w:rPr>
          <w:rFonts w:hint="eastAsia"/>
          <w:lang w:val="en-US" w:eastAsia="zh-CN"/>
        </w:rPr>
        <w:t>4</w:t>
      </w:r>
      <w:r>
        <w:rPr>
          <w:rFonts w:hint="eastAsia"/>
        </w:rPr>
        <w:t>.1</w:t>
      </w:r>
      <w:r>
        <w:rPr>
          <w:rFonts w:hint="eastAsia"/>
          <w:lang w:val="en-US" w:eastAsia="zh-CN"/>
        </w:rPr>
        <w:t>供应商主数据</w:t>
      </w:r>
      <w:r>
        <w:rPr>
          <w:rFonts w:hint="eastAsia"/>
        </w:rPr>
        <w:t>结构</w:t>
      </w:r>
      <w:bookmarkEnd w:id="69"/>
    </w:p>
    <w:p>
      <w:pPr>
        <w:pStyle w:val="5"/>
        <w:bidi w:val="0"/>
        <w:jc w:val="center"/>
        <w:rPr>
          <w:rFonts w:hint="eastAsia"/>
          <w:lang w:eastAsia="zh-CN"/>
        </w:rPr>
      </w:pPr>
      <w:bookmarkStart w:id="70" w:name="_Toc5606"/>
      <w:r>
        <w:rPr>
          <w:rFonts w:hint="eastAsia"/>
          <w:lang w:val="en-US" w:eastAsia="zh-CN"/>
        </w:rPr>
        <w:t>主营供应商主数据（Mainsupplier）</w:t>
      </w:r>
      <w:bookmarkEnd w:id="70"/>
    </w:p>
    <w:tbl>
      <w:tblPr>
        <w:tblStyle w:val="12"/>
        <w:tblW w:w="1397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1"/>
        <w:gridCol w:w="1815"/>
        <w:gridCol w:w="676"/>
        <w:gridCol w:w="867"/>
        <w:gridCol w:w="786"/>
        <w:gridCol w:w="907"/>
        <w:gridCol w:w="2240"/>
        <w:gridCol w:w="1467"/>
        <w:gridCol w:w="1373"/>
        <w:gridCol w:w="1453"/>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主营供应商主数据（Mainsupplier）</w:t>
            </w:r>
          </w:p>
        </w:tc>
        <w:tc>
          <w:tcPr>
            <w:tcW w:w="6320"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3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8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67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8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无规则掉用参数</w:t>
            </w:r>
          </w:p>
        </w:tc>
        <w:tc>
          <w:tcPr>
            <w:tcW w:w="14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有规则插入参数</w:t>
            </w:r>
          </w:p>
        </w:tc>
        <w:tc>
          <w:tcPr>
            <w:tcW w:w="20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存量考虑ERP供应商编码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财务系统现存数据编码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需填写国家企业信用公示系统名称，如果供应商已注销则需在名称上进行标识说明已经注销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曾用名</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供应商组</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erp字段：01（内部供应商）；02（国内供应商）；03（国外供应商）</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发票帐户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默认和供应商编号一致</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统一社会信用代码，个人供应商此栏填写身份证号</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采购供应商分类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1制造商、2经销商、3代理商、4服务商、5其它供应商</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SupplierClassification：传递采购供应商编码值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供应商基本分类-财务</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01中央企业；02地方国有企业；03政府部门；04民营企业；05其他</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BasicClassification上游传入供应商基本分类-财务编码值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BasicClassification传递供应商基本分类-财务编码值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公司类型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参照公司类型表，主显字段编码，辅选字段名称：天眼查数据</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CompanyType：上游传入公司类型编码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CompanyType：传递公司类型编码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CompanyType#name：上游传入公司类型名称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CompanyType_name：传递公司类型的名称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"mailto:CompanyType_@code：对应的是档案编号%0a"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CompanyType_@code：对应的是档案编号</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0外部单位；1上海煤科内部单位；2集团公司内部单位</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法人</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元为单位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注册资金币种</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参照币种，主显字段币种名称，辅选字段币种编码</w:t>
            </w:r>
            <w:r>
              <w:rPr>
                <w:rFonts w:hint="eastAsia" w:ascii="宋体" w:hAnsi="宋体" w:eastAsia="宋体" w:cs="宋体"/>
                <w:i w:val="0"/>
                <w:iCs w:val="0"/>
                <w:color w:val="FF0000"/>
                <w:kern w:val="0"/>
                <w:sz w:val="22"/>
                <w:szCs w:val="22"/>
                <w:u w:val="none"/>
                <w:lang w:val="en-US" w:eastAsia="zh-CN" w:bidi="ar"/>
              </w:rPr>
              <w:t>（ERP方需要币种编码）</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Currency：传入注册资金币种的编码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Currency：传递注册资金币种的编码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Currency#currency_name：传递币种的描述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en-us,   zh-hans,俄语</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地区分类编码必填然后检索出名称，主显编码，辅显名称</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pk_areacl：传入地区分类编码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pk_areacl：传递地区分类编码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pk_areacl#name：上游传入地区分类的名称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"mailto:pk_areacl_@code：对应地区分类编码%0a" \o "mailto:pk_areacl_@code：对应地区分类编码"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pk_areacl_@code：对应地区分类编码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企业地址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地址详址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含税价</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0否/1是</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SupplierTax：上游传入含税价的编码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SupplierTax：传递含税价的编码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供应商税率</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0/13%/7%/9%等</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启用状态</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1=未启用;2=已启用</w:t>
            </w:r>
            <w:r>
              <w:rPr>
                <w:rFonts w:hint="eastAsia" w:ascii="宋体" w:hAnsi="宋体" w:eastAsia="宋体" w:cs="宋体"/>
                <w:i w:val="0"/>
                <w:iCs w:val="0"/>
                <w:color w:val="FF0000"/>
                <w:kern w:val="0"/>
                <w:sz w:val="22"/>
                <w:szCs w:val="22"/>
                <w:u w:val="none"/>
                <w:lang w:val="en-US" w:eastAsia="zh-CN" w:bidi="ar"/>
              </w:rPr>
              <w:t>（ERP为：0否）</w:t>
            </w:r>
            <w:r>
              <w:rPr>
                <w:rFonts w:hint="eastAsia" w:ascii="宋体" w:hAnsi="宋体" w:eastAsia="宋体" w:cs="宋体"/>
                <w:i w:val="0"/>
                <w:iCs w:val="0"/>
                <w:color w:val="000000"/>
                <w:kern w:val="0"/>
                <w:sz w:val="22"/>
                <w:szCs w:val="22"/>
                <w:u w:val="none"/>
                <w:lang w:val="en-US" w:eastAsia="zh-CN" w:bidi="ar"/>
              </w:rPr>
              <w:t>;3=已停用</w:t>
            </w:r>
            <w:r>
              <w:rPr>
                <w:rFonts w:hint="eastAsia" w:ascii="宋体" w:hAnsi="宋体" w:eastAsia="宋体" w:cs="宋体"/>
                <w:i w:val="0"/>
                <w:iCs w:val="0"/>
                <w:color w:val="FF0000"/>
                <w:kern w:val="0"/>
                <w:sz w:val="22"/>
                <w:szCs w:val="22"/>
                <w:u w:val="none"/>
                <w:lang w:val="en-US" w:eastAsia="zh-CN" w:bidi="ar"/>
              </w:rPr>
              <w:t>（ERP为2全部）;主数据保留字段上下游不调用</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A类；B类;C类</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SupplyLevel：上游传入供货等级（上海煤科统一）的值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SupplyLevel：传递供货等级（上海煤科统一）的值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业绩等级（上海煤科统一）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Ⅰ优秀，Ⅱ良好，Ⅲ合格，Ⅳ不合格</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Performancelevel：上游传入业绩等级（上海煤科统一）的数值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Performancelevel：传递业绩等级（上海煤科统一）的数值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供货范围（上海煤科统一）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两百个字符长度</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rPr>
      </w:pPr>
      <w:bookmarkStart w:id="71" w:name="_Toc8597"/>
      <w:r>
        <w:rPr>
          <w:rFonts w:hint="eastAsia"/>
        </w:rPr>
        <w:t>供应商联系人信息（supplier_contact）</w:t>
      </w:r>
      <w:bookmarkEnd w:id="71"/>
    </w:p>
    <w:tbl>
      <w:tblPr>
        <w:tblStyle w:val="12"/>
        <w:tblW w:w="133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66"/>
        <w:gridCol w:w="707"/>
        <w:gridCol w:w="747"/>
        <w:gridCol w:w="933"/>
        <w:gridCol w:w="2240"/>
        <w:gridCol w:w="1480"/>
        <w:gridCol w:w="1347"/>
        <w:gridCol w:w="1440"/>
        <w:gridCol w:w="1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5412"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供应商联系人信息（supplier_contact）</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rPr>
                <w:rFonts w:hint="eastAsia" w:ascii="宋体" w:hAnsi="宋体" w:eastAsia="宋体" w:cs="宋体"/>
                <w:i w:val="0"/>
                <w:iCs w:val="0"/>
                <w:color w:val="000000"/>
                <w:sz w:val="22"/>
                <w:szCs w:val="22"/>
                <w:u w:val="none"/>
              </w:rPr>
            </w:pPr>
          </w:p>
        </w:tc>
        <w:tc>
          <w:tcPr>
            <w:tcW w:w="5724"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无规则调用返参</w:t>
            </w:r>
          </w:p>
        </w:tc>
        <w:tc>
          <w:tcPr>
            <w:tcW w:w="14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有规则插入参数</w:t>
            </w:r>
          </w:p>
        </w:tc>
        <w:tc>
          <w:tcPr>
            <w:tcW w:w="145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岗位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座机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手机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编码+手机组合唯一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邮箱</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微信号</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w:t>
            </w:r>
          </w:p>
        </w:tc>
        <w:tc>
          <w:tcPr>
            <w:tcW w:w="8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煤科集团地区分类选择项</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region：传入地区分类编码</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region：传递地区分类编码</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region#name：上游传递地区分类的名称</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"mailto:region_@code：对应地区分类编码%0a"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region_@code：对应地区分类编码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通讯地址</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2" w:name="_Toc31668"/>
      <w:r>
        <w:rPr>
          <w:rFonts w:hint="eastAsia"/>
          <w:lang w:val="en-US" w:eastAsia="zh-CN"/>
        </w:rPr>
        <w:t>供应商银行账号信息（supplier_Bank）</w:t>
      </w:r>
      <w:bookmarkEnd w:id="72"/>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3"/>
        <w:gridCol w:w="1736"/>
        <w:gridCol w:w="893"/>
        <w:gridCol w:w="693"/>
        <w:gridCol w:w="720"/>
        <w:gridCol w:w="934"/>
        <w:gridCol w:w="2253"/>
        <w:gridCol w:w="1480"/>
        <w:gridCol w:w="1373"/>
        <w:gridCol w:w="1587"/>
        <w:gridCol w:w="1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供应商银行账号信息（supplier_Bank）</w:t>
            </w:r>
          </w:p>
        </w:tc>
        <w:tc>
          <w:tcPr>
            <w:tcW w:w="6426"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9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开户行</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填写开户银行全称</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银行账号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填写客户银行账户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银行行号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填写银行联行号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0"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币种</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B050"/>
                <w:sz w:val="22"/>
                <w:szCs w:val="22"/>
                <w:u w:val="none"/>
              </w:rPr>
            </w:pPr>
            <w:r>
              <w:rPr>
                <w:rFonts w:hint="eastAsia" w:ascii="宋体" w:hAnsi="宋体" w:eastAsia="宋体" w:cs="宋体"/>
                <w:i w:val="0"/>
                <w:iCs w:val="0"/>
                <w:color w:val="00B050"/>
                <w:kern w:val="0"/>
                <w:sz w:val="22"/>
                <w:szCs w:val="22"/>
                <w:u w:val="none"/>
                <w:lang w:val="en-US" w:eastAsia="zh-CN" w:bidi="ar"/>
              </w:rPr>
              <w:t>参照通用数据币种主数据，默认人民币，其他再选择，给ERP传递三位币种代码</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Currency：传递币种的编码</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Currency#currency_name：上游传递币种的描述</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是否主账号</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MainAccount：上游传入是否主账号的字段</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MainAccount：上游传递是否主账号的字段</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MainAccount：上游传入枚举值的数值</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3" w:name="_Toc13054"/>
      <w:r>
        <w:rPr>
          <w:rFonts w:hint="eastAsia"/>
          <w:lang w:val="en-US" w:eastAsia="zh-CN"/>
        </w:rPr>
        <w:t>供应商地址子表（Supplier_address）</w:t>
      </w:r>
      <w:bookmarkEnd w:id="73"/>
    </w:p>
    <w:tbl>
      <w:tblPr>
        <w:tblStyle w:val="12"/>
        <w:tblW w:w="1359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93"/>
        <w:gridCol w:w="707"/>
        <w:gridCol w:w="720"/>
        <w:gridCol w:w="920"/>
        <w:gridCol w:w="2280"/>
        <w:gridCol w:w="1480"/>
        <w:gridCol w:w="1400"/>
        <w:gridCol w:w="1560"/>
        <w:gridCol w:w="1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7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供应商地址子表（Supplier_address）</w:t>
            </w:r>
          </w:p>
        </w:tc>
        <w:tc>
          <w:tcPr>
            <w:tcW w:w="5917"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47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地址类型</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1.发票、2.交货、3.业务 </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AddressType：上游传入地址类型的字段</w:t>
            </w:r>
          </w:p>
        </w:tc>
        <w:tc>
          <w:tcPr>
            <w:tcW w:w="1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AddressType：上传递地址类型的字段</w:t>
            </w:r>
          </w:p>
        </w:tc>
        <w:tc>
          <w:tcPr>
            <w:tcW w:w="15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AddressType_name：传入枚举值对应的名称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国家/地区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省/市/自治区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县</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城市</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街道名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bookmarkStart w:id="74" w:name="_Toc17563"/>
      <w:r>
        <w:rPr>
          <w:rFonts w:hint="eastAsia"/>
          <w:lang w:val="en-US" w:eastAsia="zh-CN"/>
        </w:rPr>
        <w:t>4</w:t>
      </w:r>
      <w:r>
        <w:rPr>
          <w:rFonts w:hint="eastAsia"/>
        </w:rPr>
        <w:t>.2供应商对接主数据说明（有限制条件版本）</w:t>
      </w:r>
      <w:bookmarkEnd w:id="74"/>
    </w:p>
    <w:p>
      <w:pPr>
        <w:outlineLvl w:val="2"/>
        <w:rPr>
          <w:rFonts w:hint="eastAsia"/>
        </w:rPr>
      </w:pPr>
      <w:bookmarkStart w:id="75" w:name="_Toc4104"/>
      <w:r>
        <w:rPr>
          <w:rFonts w:hint="eastAsia" w:ascii="Calibri" w:hAnsi="Calibri" w:eastAsia="宋体" w:cs="Times New Roman"/>
          <w:b/>
          <w:kern w:val="2"/>
          <w:sz w:val="28"/>
          <w:szCs w:val="22"/>
          <w:lang w:val="en-US" w:eastAsia="zh-CN" w:bidi="ar-SA"/>
        </w:rPr>
        <w:t>4.2.1上游传入参数示例</w:t>
      </w:r>
      <w:bookmarkEnd w:id="75"/>
    </w:p>
    <w:p>
      <w:pPr>
        <w:bidi w:val="0"/>
        <w:rPr>
          <w:rFonts w:hint="eastAsia" w:ascii="仿宋" w:hAnsi="仿宋" w:eastAsia="仿宋" w:cs="仿宋"/>
          <w:sz w:val="24"/>
          <w:szCs w:val="24"/>
        </w:rPr>
      </w:pPr>
      <w:r>
        <w:rPr>
          <w:rFonts w:hint="eastAsia" w:ascii="仿宋" w:hAnsi="仿宋" w:eastAsia="仿宋" w:cs="仿宋"/>
          <w:sz w:val="24"/>
          <w:szCs w:val="24"/>
        </w:rPr>
        <w:t>{</w:t>
      </w:r>
    </w:p>
    <w:p>
      <w:pPr>
        <w:bidi w:val="0"/>
        <w:rPr>
          <w:rFonts w:hint="eastAsia" w:ascii="仿宋" w:hAnsi="仿宋" w:eastAsia="仿宋" w:cs="仿宋"/>
          <w:sz w:val="24"/>
          <w:szCs w:val="24"/>
        </w:rPr>
      </w:pPr>
      <w:r>
        <w:rPr>
          <w:rFonts w:hint="eastAsia" w:ascii="仿宋" w:hAnsi="仿宋" w:eastAsia="仿宋" w:cs="仿宋"/>
          <w:sz w:val="24"/>
          <w:szCs w:val="24"/>
        </w:rPr>
        <w:t xml:space="preserve">  "systemCode": "default",</w:t>
      </w:r>
    </w:p>
    <w:p>
      <w:pPr>
        <w:bidi w:val="0"/>
        <w:rPr>
          <w:rFonts w:hint="eastAsia" w:ascii="仿宋" w:hAnsi="仿宋" w:eastAsia="仿宋" w:cs="仿宋"/>
          <w:sz w:val="24"/>
          <w:szCs w:val="24"/>
        </w:rPr>
      </w:pPr>
      <w:r>
        <w:rPr>
          <w:rFonts w:hint="eastAsia" w:ascii="仿宋" w:hAnsi="仿宋" w:eastAsia="仿宋" w:cs="仿宋"/>
          <w:sz w:val="24"/>
          <w:szCs w:val="24"/>
        </w:rPr>
        <w:t xml:space="preserve">  "gdCode": "Mainsupplier",</w:t>
      </w:r>
    </w:p>
    <w:p>
      <w:pPr>
        <w:bidi w:val="0"/>
        <w:rPr>
          <w:rFonts w:hint="eastAsia" w:ascii="仿宋" w:hAnsi="仿宋" w:eastAsia="仿宋" w:cs="仿宋"/>
          <w:sz w:val="24"/>
          <w:szCs w:val="24"/>
        </w:rPr>
      </w:pPr>
      <w:r>
        <w:rPr>
          <w:rFonts w:hint="eastAsia" w:ascii="仿宋" w:hAnsi="仿宋" w:eastAsia="仿宋" w:cs="仿宋"/>
          <w:sz w:val="24"/>
          <w:szCs w:val="24"/>
        </w:rPr>
        <w:t xml:space="preserve">  "masterData":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bidi w:val="0"/>
        <w:rPr>
          <w:rFonts w:hint="eastAsia" w:ascii="仿宋" w:hAnsi="仿宋" w:eastAsia="仿宋" w:cs="仿宋"/>
          <w:sz w:val="24"/>
          <w:szCs w:val="24"/>
        </w:rPr>
      </w:pPr>
      <w:r>
        <w:rPr>
          <w:rFonts w:hint="eastAsia" w:ascii="仿宋" w:hAnsi="仿宋" w:eastAsia="仿宋" w:cs="仿宋"/>
          <w:sz w:val="24"/>
          <w:szCs w:val="24"/>
        </w:rPr>
        <w:t xml:space="preserve">      "address": "$address",</w:t>
      </w:r>
    </w:p>
    <w:p>
      <w:pPr>
        <w:bidi w:val="0"/>
        <w:rPr>
          <w:rFonts w:hint="eastAsia" w:ascii="仿宋" w:hAnsi="仿宋" w:eastAsia="仿宋" w:cs="仿宋"/>
          <w:sz w:val="24"/>
          <w:szCs w:val="24"/>
        </w:rPr>
      </w:pPr>
      <w:r>
        <w:rPr>
          <w:rFonts w:hint="eastAsia" w:ascii="仿宋" w:hAnsi="仿宋" w:eastAsia="仿宋" w:cs="仿宋"/>
          <w:sz w:val="24"/>
          <w:szCs w:val="24"/>
        </w:rPr>
        <w:t xml:space="preserve">      "BasicClassification":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"CompanyType#name": "参照主显字段的值",</w:t>
      </w:r>
    </w:p>
    <w:p>
      <w:pPr>
        <w:bidi w:val="0"/>
        <w:rPr>
          <w:rFonts w:hint="eastAsia" w:ascii="仿宋" w:hAnsi="仿宋" w:eastAsia="仿宋" w:cs="仿宋"/>
          <w:sz w:val="24"/>
          <w:szCs w:val="24"/>
        </w:rPr>
      </w:pPr>
      <w:r>
        <w:rPr>
          <w:rFonts w:hint="eastAsia" w:ascii="仿宋" w:hAnsi="仿宋" w:eastAsia="仿宋" w:cs="仿宋"/>
          <w:sz w:val="24"/>
          <w:szCs w:val="24"/>
        </w:rPr>
        <w:t xml:space="preserve">      "Currency#currency_name": "参照主显字段的值",</w:t>
      </w:r>
    </w:p>
    <w:p>
      <w:pPr>
        <w:bidi w:val="0"/>
        <w:rPr>
          <w:rFonts w:hint="eastAsia" w:ascii="仿宋" w:hAnsi="仿宋" w:eastAsia="仿宋" w:cs="仿宋"/>
          <w:sz w:val="24"/>
          <w:szCs w:val="24"/>
        </w:rPr>
      </w:pPr>
      <w:r>
        <w:rPr>
          <w:rFonts w:hint="eastAsia" w:ascii="仿宋" w:hAnsi="仿宋" w:eastAsia="仿宋" w:cs="仿宋"/>
          <w:sz w:val="24"/>
          <w:szCs w:val="24"/>
        </w:rPr>
        <w:t xml:space="preserve">      "enablestate":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"Formername": "$Formername",</w:t>
      </w:r>
    </w:p>
    <w:p>
      <w:pPr>
        <w:bidi w:val="0"/>
        <w:rPr>
          <w:rFonts w:hint="eastAsia" w:ascii="仿宋" w:hAnsi="仿宋" w:eastAsia="仿宋" w:cs="仿宋"/>
          <w:sz w:val="24"/>
          <w:szCs w:val="24"/>
        </w:rPr>
      </w:pPr>
      <w:r>
        <w:rPr>
          <w:rFonts w:hint="eastAsia" w:ascii="仿宋" w:hAnsi="仿宋" w:eastAsia="仿宋" w:cs="仿宋"/>
          <w:sz w:val="24"/>
          <w:szCs w:val="24"/>
        </w:rPr>
        <w:t xml:space="preserve">      "InvoiceAccount": "$InvoiceAccount",</w:t>
      </w:r>
    </w:p>
    <w:p>
      <w:pPr>
        <w:bidi w:val="0"/>
        <w:rPr>
          <w:rFonts w:hint="eastAsia" w:ascii="仿宋" w:hAnsi="仿宋" w:eastAsia="仿宋" w:cs="仿宋"/>
          <w:sz w:val="24"/>
          <w:szCs w:val="24"/>
        </w:rPr>
      </w:pPr>
      <w:r>
        <w:rPr>
          <w:rFonts w:hint="eastAsia" w:ascii="仿宋" w:hAnsi="仿宋" w:eastAsia="仿宋" w:cs="仿宋"/>
          <w:sz w:val="24"/>
          <w:szCs w:val="24"/>
        </w:rPr>
        <w:t xml:space="preserve">      "LanguageId": "$LanguageId",</w:t>
      </w:r>
    </w:p>
    <w:p>
      <w:pPr>
        <w:bidi w:val="0"/>
        <w:rPr>
          <w:rFonts w:hint="eastAsia" w:ascii="仿宋" w:hAnsi="仿宋" w:eastAsia="仿宋" w:cs="仿宋"/>
          <w:sz w:val="24"/>
          <w:szCs w:val="24"/>
        </w:rPr>
      </w:pPr>
      <w:r>
        <w:rPr>
          <w:rFonts w:hint="eastAsia" w:ascii="仿宋" w:hAnsi="仿宋" w:eastAsia="仿宋" w:cs="仿宋"/>
          <w:sz w:val="24"/>
          <w:szCs w:val="24"/>
        </w:rPr>
        <w:t xml:space="preserve">      "Legalperson": "$Legalperson",</w:t>
      </w:r>
    </w:p>
    <w:p>
      <w:pPr>
        <w:bidi w:val="0"/>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"MainSupplierName": "$MainSupplierName",</w:t>
      </w:r>
    </w:p>
    <w:p>
      <w:pPr>
        <w:bidi w:val="0"/>
        <w:rPr>
          <w:rFonts w:hint="eastAsia" w:ascii="仿宋" w:hAnsi="仿宋" w:eastAsia="仿宋" w:cs="仿宋"/>
          <w:sz w:val="24"/>
          <w:szCs w:val="24"/>
        </w:rPr>
      </w:pPr>
      <w:r>
        <w:rPr>
          <w:rFonts w:hint="eastAsia" w:ascii="仿宋" w:hAnsi="仿宋" w:eastAsia="仿宋" w:cs="仿宋"/>
          <w:sz w:val="24"/>
          <w:szCs w:val="24"/>
        </w:rPr>
        <w:t xml:space="preserve">      "NCCSupplierCode": "$NCCSupplierCode",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"Performancelevel":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"pk_areacl#name": "参照主显字段的值",</w:t>
      </w:r>
    </w:p>
    <w:p>
      <w:pPr>
        <w:bidi w:val="0"/>
        <w:rPr>
          <w:rFonts w:hint="eastAsia" w:ascii="仿宋" w:hAnsi="仿宋" w:eastAsia="仿宋" w:cs="仿宋"/>
          <w:sz w:val="24"/>
          <w:szCs w:val="24"/>
        </w:rPr>
      </w:pPr>
      <w:r>
        <w:rPr>
          <w:rFonts w:hint="eastAsia" w:ascii="仿宋" w:hAnsi="仿宋" w:eastAsia="仿宋" w:cs="仿宋"/>
          <w:sz w:val="24"/>
          <w:szCs w:val="24"/>
        </w:rPr>
        <w:t xml:space="preserve">      "PreviousSupplierCode": "$PreviousSupplierCode",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"PreviousSupplierName": "$PreviousSupplierName",</w:t>
      </w:r>
    </w:p>
    <w:p>
      <w:pPr>
        <w:bidi w:val="0"/>
        <w:rPr>
          <w:rFonts w:hint="eastAsia" w:ascii="仿宋" w:hAnsi="仿宋" w:eastAsia="仿宋" w:cs="仿宋"/>
          <w:sz w:val="24"/>
          <w:szCs w:val="24"/>
        </w:rPr>
      </w:pPr>
      <w:r>
        <w:rPr>
          <w:rFonts w:hint="eastAsia" w:ascii="仿宋" w:hAnsi="仿宋" w:eastAsia="仿宋" w:cs="仿宋"/>
          <w:sz w:val="24"/>
          <w:szCs w:val="24"/>
        </w:rPr>
        <w:t xml:space="preserve">      "RegisteredCapital": "$RegisteredCapital",</w:t>
      </w:r>
    </w:p>
    <w:p>
      <w:pPr>
        <w:bidi w:val="0"/>
        <w:rPr>
          <w:rFonts w:hint="eastAsia" w:ascii="仿宋" w:hAnsi="仿宋" w:eastAsia="仿宋" w:cs="仿宋"/>
          <w:sz w:val="24"/>
          <w:szCs w:val="24"/>
        </w:rPr>
      </w:pPr>
      <w:r>
        <w:rPr>
          <w:rFonts w:hint="eastAsia" w:ascii="仿宋" w:hAnsi="仿宋" w:eastAsia="仿宋" w:cs="仿宋"/>
          <w:sz w:val="24"/>
          <w:szCs w:val="24"/>
        </w:rPr>
        <w:t xml:space="preserve">      "ScopeSupply": "$ScopeSupply",</w:t>
      </w:r>
    </w:p>
    <w:p>
      <w:pPr>
        <w:bidi w:val="0"/>
        <w:rPr>
          <w:rFonts w:hint="eastAsia" w:ascii="仿宋" w:hAnsi="仿宋" w:eastAsia="仿宋" w:cs="仿宋"/>
          <w:sz w:val="24"/>
          <w:szCs w:val="24"/>
        </w:rPr>
      </w:pPr>
      <w:r>
        <w:rPr>
          <w:rFonts w:hint="eastAsia" w:ascii="仿宋" w:hAnsi="仿宋" w:eastAsia="仿宋" w:cs="仿宋"/>
          <w:sz w:val="24"/>
          <w:szCs w:val="24"/>
        </w:rPr>
        <w:t xml:space="preserve">      "SupplierClassification":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"SupplierTax":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"SupplierTaxRate": "$SupplierTaxRate",</w:t>
      </w:r>
    </w:p>
    <w:p>
      <w:pPr>
        <w:bidi w:val="0"/>
        <w:rPr>
          <w:rFonts w:hint="eastAsia" w:ascii="仿宋" w:hAnsi="仿宋" w:eastAsia="仿宋" w:cs="仿宋"/>
          <w:sz w:val="24"/>
          <w:szCs w:val="24"/>
        </w:rPr>
      </w:pPr>
      <w:r>
        <w:rPr>
          <w:rFonts w:hint="eastAsia" w:ascii="仿宋" w:hAnsi="仿宋" w:eastAsia="仿宋" w:cs="仿宋"/>
          <w:sz w:val="24"/>
          <w:szCs w:val="24"/>
        </w:rPr>
        <w:t xml:space="preserve">      "Suppliertype":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"SupplyLevel":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"TopSuppliercode": "$TopSuppliercode",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"TopSupplierName": "$TopSupplierName",</w:t>
      </w:r>
    </w:p>
    <w:p>
      <w:pPr>
        <w:bidi w:val="0"/>
        <w:rPr>
          <w:rFonts w:hint="eastAsia" w:ascii="仿宋" w:hAnsi="仿宋" w:eastAsia="仿宋" w:cs="仿宋"/>
          <w:sz w:val="24"/>
          <w:szCs w:val="24"/>
        </w:rPr>
      </w:pPr>
      <w:r>
        <w:rPr>
          <w:rFonts w:hint="eastAsia" w:ascii="仿宋" w:hAnsi="仿宋" w:eastAsia="仿宋" w:cs="仿宋"/>
          <w:sz w:val="24"/>
          <w:szCs w:val="24"/>
        </w:rPr>
        <w:t xml:space="preserve">      "UnifiedSocialCredit": "$UnifiedSocialCredit",</w:t>
      </w:r>
    </w:p>
    <w:p>
      <w:pPr>
        <w:bidi w:val="0"/>
        <w:rPr>
          <w:rFonts w:hint="eastAsia" w:ascii="仿宋" w:hAnsi="仿宋" w:eastAsia="仿宋" w:cs="仿宋"/>
          <w:sz w:val="24"/>
          <w:szCs w:val="24"/>
        </w:rPr>
      </w:pPr>
      <w:r>
        <w:rPr>
          <w:rFonts w:hint="eastAsia" w:ascii="仿宋" w:hAnsi="仿宋" w:eastAsia="仿宋" w:cs="仿宋"/>
          <w:sz w:val="24"/>
          <w:szCs w:val="24"/>
        </w:rPr>
        <w:t xml:space="preserve">      "VendGroup": "$VendGroup",</w:t>
      </w:r>
    </w:p>
    <w:p>
      <w:pPr>
        <w:bidi w:val="0"/>
        <w:rPr>
          <w:rFonts w:hint="eastAsia" w:ascii="仿宋" w:hAnsi="仿宋" w:eastAsia="仿宋" w:cs="仿宋"/>
          <w:sz w:val="24"/>
          <w:szCs w:val="24"/>
        </w:rPr>
      </w:pPr>
      <w:r>
        <w:rPr>
          <w:rFonts w:hint="eastAsia" w:ascii="仿宋" w:hAnsi="仿宋" w:eastAsia="仿宋" w:cs="仿宋"/>
          <w:sz w:val="24"/>
          <w:szCs w:val="24"/>
        </w:rPr>
        <w:t xml:space="preserve">      "sub_supplier_Bank":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bidi w:val="0"/>
        <w:rPr>
          <w:rFonts w:hint="eastAsia" w:ascii="仿宋" w:hAnsi="仿宋" w:eastAsia="仿宋" w:cs="仿宋"/>
          <w:sz w:val="24"/>
          <w:szCs w:val="24"/>
        </w:rPr>
      </w:pPr>
      <w:r>
        <w:rPr>
          <w:rFonts w:hint="eastAsia" w:ascii="仿宋" w:hAnsi="仿宋" w:eastAsia="仿宋" w:cs="仿宋"/>
          <w:sz w:val="24"/>
          <w:szCs w:val="24"/>
        </w:rPr>
        <w:t xml:space="preserve">          "bank": "$bank",</w:t>
      </w:r>
    </w:p>
    <w:p>
      <w:pPr>
        <w:bidi w:val="0"/>
        <w:rPr>
          <w:rFonts w:hint="eastAsia" w:ascii="仿宋" w:hAnsi="仿宋" w:eastAsia="仿宋" w:cs="仿宋"/>
          <w:sz w:val="24"/>
          <w:szCs w:val="24"/>
        </w:rPr>
      </w:pPr>
      <w:r>
        <w:rPr>
          <w:rFonts w:hint="eastAsia" w:ascii="仿宋" w:hAnsi="仿宋" w:eastAsia="仿宋" w:cs="仿宋"/>
          <w:sz w:val="24"/>
          <w:szCs w:val="24"/>
        </w:rPr>
        <w:t xml:space="preserve">          "BankAccount": "$BankAccount",</w:t>
      </w:r>
    </w:p>
    <w:p>
      <w:pPr>
        <w:bidi w:val="0"/>
        <w:rPr>
          <w:rFonts w:hint="eastAsia" w:ascii="仿宋" w:hAnsi="仿宋" w:eastAsia="仿宋" w:cs="仿宋"/>
          <w:sz w:val="24"/>
          <w:szCs w:val="24"/>
        </w:rPr>
      </w:pPr>
      <w:r>
        <w:rPr>
          <w:rFonts w:hint="eastAsia" w:ascii="仿宋" w:hAnsi="仿宋" w:eastAsia="仿宋" w:cs="仿宋"/>
          <w:sz w:val="24"/>
          <w:szCs w:val="24"/>
        </w:rPr>
        <w:t xml:space="preserve">          "Banknumber": "$Banknumber",</w:t>
      </w:r>
    </w:p>
    <w:p>
      <w:pPr>
        <w:bidi w:val="0"/>
        <w:rPr>
          <w:rFonts w:hint="eastAsia" w:ascii="仿宋" w:hAnsi="仿宋" w:eastAsia="仿宋" w:cs="仿宋"/>
          <w:sz w:val="24"/>
          <w:szCs w:val="24"/>
        </w:rPr>
      </w:pPr>
      <w:r>
        <w:rPr>
          <w:rFonts w:hint="eastAsia" w:ascii="仿宋" w:hAnsi="仿宋" w:eastAsia="仿宋" w:cs="仿宋"/>
          <w:sz w:val="24"/>
          <w:szCs w:val="24"/>
        </w:rPr>
        <w:t xml:space="preserve">          "currency#currency_name": "参照主显字段的值",</w:t>
      </w:r>
    </w:p>
    <w:p>
      <w:pPr>
        <w:bidi w:val="0"/>
        <w:rPr>
          <w:rFonts w:hint="eastAsia" w:ascii="仿宋" w:hAnsi="仿宋" w:eastAsia="仿宋" w:cs="仿宋"/>
          <w:sz w:val="24"/>
          <w:szCs w:val="24"/>
        </w:rPr>
      </w:pPr>
      <w:r>
        <w:rPr>
          <w:rFonts w:hint="eastAsia" w:ascii="仿宋" w:hAnsi="仿宋" w:eastAsia="仿宋" w:cs="仿宋"/>
          <w:sz w:val="24"/>
          <w:szCs w:val="24"/>
        </w:rPr>
        <w:t xml:space="preserve">          "MainAccount":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"sub_Supplier_address":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bidi w:val="0"/>
        <w:rPr>
          <w:rFonts w:hint="eastAsia" w:ascii="仿宋" w:hAnsi="仿宋" w:eastAsia="仿宋" w:cs="仿宋"/>
          <w:sz w:val="24"/>
          <w:szCs w:val="24"/>
        </w:rPr>
      </w:pPr>
      <w:r>
        <w:rPr>
          <w:rFonts w:hint="eastAsia" w:ascii="仿宋" w:hAnsi="仿宋" w:eastAsia="仿宋" w:cs="仿宋"/>
          <w:sz w:val="24"/>
          <w:szCs w:val="24"/>
        </w:rPr>
        <w:t xml:space="preserve">          "AddressType": "枚举的编码值",</w:t>
      </w:r>
    </w:p>
    <w:p>
      <w:pPr>
        <w:bidi w:val="0"/>
        <w:rPr>
          <w:rFonts w:hint="eastAsia" w:ascii="仿宋" w:hAnsi="仿宋" w:eastAsia="仿宋" w:cs="仿宋"/>
          <w:sz w:val="24"/>
          <w:szCs w:val="24"/>
        </w:rPr>
      </w:pPr>
      <w:r>
        <w:rPr>
          <w:rFonts w:hint="eastAsia" w:ascii="仿宋" w:hAnsi="仿宋" w:eastAsia="仿宋" w:cs="仿宋"/>
          <w:sz w:val="24"/>
          <w:szCs w:val="24"/>
        </w:rPr>
        <w:t xml:space="preserve">          "City": "$City",</w:t>
      </w:r>
    </w:p>
    <w:p>
      <w:pPr>
        <w:bidi w:val="0"/>
        <w:rPr>
          <w:rFonts w:hint="eastAsia" w:ascii="仿宋" w:hAnsi="仿宋" w:eastAsia="仿宋" w:cs="仿宋"/>
          <w:sz w:val="24"/>
          <w:szCs w:val="24"/>
        </w:rPr>
      </w:pPr>
      <w:r>
        <w:rPr>
          <w:rFonts w:hint="eastAsia" w:ascii="仿宋" w:hAnsi="仿宋" w:eastAsia="仿宋" w:cs="仿宋"/>
          <w:sz w:val="24"/>
          <w:szCs w:val="24"/>
        </w:rPr>
        <w:t xml:space="preserve">          "CountryRegionId": "$CountryRegionId",</w:t>
      </w:r>
    </w:p>
    <w:p>
      <w:pPr>
        <w:bidi w:val="0"/>
        <w:rPr>
          <w:rFonts w:hint="eastAsia" w:ascii="仿宋" w:hAnsi="仿宋" w:eastAsia="仿宋" w:cs="仿宋"/>
          <w:sz w:val="24"/>
          <w:szCs w:val="24"/>
        </w:rPr>
      </w:pPr>
      <w:r>
        <w:rPr>
          <w:rFonts w:hint="eastAsia" w:ascii="仿宋" w:hAnsi="仿宋" w:eastAsia="仿宋" w:cs="仿宋"/>
          <w:sz w:val="24"/>
          <w:szCs w:val="24"/>
        </w:rPr>
        <w:t xml:space="preserve">          "County": "$County",</w:t>
      </w:r>
    </w:p>
    <w:p>
      <w:pPr>
        <w:bidi w:val="0"/>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"State": "$State",</w:t>
      </w:r>
    </w:p>
    <w:p>
      <w:pPr>
        <w:bidi w:val="0"/>
        <w:rPr>
          <w:rFonts w:hint="eastAsia" w:ascii="仿宋" w:hAnsi="仿宋" w:eastAsia="仿宋" w:cs="仿宋"/>
          <w:sz w:val="24"/>
          <w:szCs w:val="24"/>
        </w:rPr>
      </w:pPr>
      <w:r>
        <w:rPr>
          <w:rFonts w:hint="eastAsia" w:ascii="仿宋" w:hAnsi="仿宋" w:eastAsia="仿宋" w:cs="仿宋"/>
          <w:sz w:val="24"/>
          <w:szCs w:val="24"/>
        </w:rPr>
        <w:t xml:space="preserve">          "Street": "$Street"</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"sub_supplier_contact":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bidi w:val="0"/>
        <w:rPr>
          <w:rFonts w:hint="eastAsia" w:ascii="仿宋" w:hAnsi="仿宋" w:eastAsia="仿宋" w:cs="仿宋"/>
          <w:sz w:val="24"/>
          <w:szCs w:val="24"/>
        </w:rPr>
      </w:pPr>
      <w:r>
        <w:rPr>
          <w:rFonts w:hint="eastAsia" w:ascii="仿宋" w:hAnsi="仿宋" w:eastAsia="仿宋" w:cs="仿宋"/>
          <w:sz w:val="24"/>
          <w:szCs w:val="24"/>
        </w:rPr>
        <w:t xml:space="preserve">          "landline": "$landline",</w:t>
      </w:r>
    </w:p>
    <w:p>
      <w:pPr>
        <w:bidi w:val="0"/>
        <w:rPr>
          <w:rFonts w:hint="eastAsia" w:ascii="仿宋" w:hAnsi="仿宋" w:eastAsia="仿宋" w:cs="仿宋"/>
          <w:sz w:val="24"/>
          <w:szCs w:val="24"/>
        </w:rPr>
      </w:pPr>
      <w:r>
        <w:rPr>
          <w:rFonts w:hint="eastAsia" w:ascii="仿宋" w:hAnsi="仿宋" w:eastAsia="仿宋" w:cs="仿宋"/>
          <w:sz w:val="24"/>
          <w:szCs w:val="24"/>
        </w:rPr>
        <w:t xml:space="preserve">          "Mail": "$Mail",</w:t>
      </w:r>
    </w:p>
    <w:p>
      <w:pPr>
        <w:bidi w:val="0"/>
        <w:rPr>
          <w:rFonts w:hint="eastAsia" w:ascii="仿宋" w:hAnsi="仿宋" w:eastAsia="仿宋" w:cs="仿宋"/>
          <w:sz w:val="24"/>
          <w:szCs w:val="24"/>
        </w:rPr>
      </w:pPr>
      <w:r>
        <w:rPr>
          <w:rFonts w:hint="eastAsia" w:ascii="仿宋" w:hAnsi="仿宋" w:eastAsia="仿宋" w:cs="仿宋"/>
          <w:sz w:val="24"/>
          <w:szCs w:val="24"/>
        </w:rPr>
        <w:t xml:space="preserve">          "MailingAddress": "$MailingAddress",</w:t>
      </w:r>
    </w:p>
    <w:p>
      <w:pPr>
        <w:bidi w:val="0"/>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bidi w:val="0"/>
        <w:rPr>
          <w:rFonts w:hint="eastAsia" w:ascii="仿宋" w:hAnsi="仿宋" w:eastAsia="仿宋" w:cs="仿宋"/>
          <w:sz w:val="24"/>
          <w:szCs w:val="24"/>
        </w:rPr>
      </w:pPr>
      <w:r>
        <w:rPr>
          <w:rFonts w:hint="eastAsia" w:ascii="仿宋" w:hAnsi="仿宋" w:eastAsia="仿宋" w:cs="仿宋"/>
          <w:sz w:val="24"/>
          <w:szCs w:val="24"/>
        </w:rPr>
        <w:t xml:space="preserve">          "Name": "$Name",</w:t>
      </w:r>
    </w:p>
    <w:p>
      <w:pPr>
        <w:bidi w:val="0"/>
        <w:rPr>
          <w:rFonts w:hint="eastAsia" w:ascii="仿宋" w:hAnsi="仿宋" w:eastAsia="仿宋" w:cs="仿宋"/>
          <w:sz w:val="24"/>
          <w:szCs w:val="24"/>
        </w:rPr>
      </w:pPr>
      <w:r>
        <w:rPr>
          <w:rFonts w:hint="eastAsia" w:ascii="仿宋" w:hAnsi="仿宋" w:eastAsia="仿宋" w:cs="仿宋"/>
          <w:sz w:val="24"/>
          <w:szCs w:val="24"/>
        </w:rPr>
        <w:t xml:space="preserve">          "phone": "$phone",</w:t>
      </w:r>
    </w:p>
    <w:p>
      <w:pPr>
        <w:bidi w:val="0"/>
        <w:rPr>
          <w:rFonts w:hint="eastAsia" w:ascii="仿宋" w:hAnsi="仿宋" w:eastAsia="仿宋" w:cs="仿宋"/>
          <w:sz w:val="24"/>
          <w:szCs w:val="24"/>
        </w:rPr>
      </w:pPr>
      <w:r>
        <w:rPr>
          <w:rFonts w:hint="eastAsia" w:ascii="仿宋" w:hAnsi="仿宋" w:eastAsia="仿宋" w:cs="仿宋"/>
          <w:sz w:val="24"/>
          <w:szCs w:val="24"/>
        </w:rPr>
        <w:t xml:space="preserve">          "Post": "$Post",</w:t>
      </w:r>
    </w:p>
    <w:p>
      <w:pPr>
        <w:bidi w:val="0"/>
        <w:rPr>
          <w:rFonts w:hint="eastAsia" w:ascii="仿宋" w:hAnsi="仿宋" w:eastAsia="仿宋" w:cs="仿宋"/>
          <w:sz w:val="24"/>
          <w:szCs w:val="24"/>
        </w:rPr>
      </w:pPr>
      <w:r>
        <w:rPr>
          <w:rFonts w:hint="eastAsia" w:ascii="仿宋" w:hAnsi="仿宋" w:eastAsia="仿宋" w:cs="仿宋"/>
          <w:sz w:val="24"/>
          <w:szCs w:val="24"/>
        </w:rPr>
        <w:t xml:space="preserve">          "region#name": "参照主显字段的值",</w:t>
      </w:r>
    </w:p>
    <w:p>
      <w:pPr>
        <w:bidi w:val="0"/>
        <w:rPr>
          <w:rFonts w:hint="eastAsia" w:ascii="仿宋" w:hAnsi="仿宋" w:eastAsia="仿宋" w:cs="仿宋"/>
          <w:sz w:val="24"/>
          <w:szCs w:val="24"/>
        </w:rPr>
      </w:pPr>
      <w:r>
        <w:rPr>
          <w:rFonts w:hint="eastAsia" w:ascii="仿宋" w:hAnsi="仿宋" w:eastAsia="仿宋" w:cs="仿宋"/>
          <w:sz w:val="24"/>
          <w:szCs w:val="24"/>
        </w:rPr>
        <w:t xml:space="preserve">          "Wechat": "$Wechat"</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 xml:space="preserve">  ]</w:t>
      </w:r>
    </w:p>
    <w:p>
      <w:pPr>
        <w:bidi w:val="0"/>
        <w:rPr>
          <w:rFonts w:hint="eastAsia" w:ascii="仿宋" w:hAnsi="仿宋" w:eastAsia="仿宋" w:cs="仿宋"/>
          <w:sz w:val="24"/>
          <w:szCs w:val="24"/>
        </w:rPr>
      </w:pPr>
      <w:r>
        <w:rPr>
          <w:rFonts w:hint="eastAsia" w:ascii="仿宋" w:hAnsi="仿宋" w:eastAsia="仿宋" w:cs="仿宋"/>
          <w:sz w:val="24"/>
          <w:szCs w:val="24"/>
        </w:rPr>
        <w:t>}</w:t>
      </w:r>
    </w:p>
    <w:p>
      <w:pPr>
        <w:outlineLvl w:val="2"/>
        <w:rPr>
          <w:rFonts w:hint="eastAsia" w:ascii="Calibri" w:hAnsi="Calibri" w:eastAsia="宋体" w:cs="Times New Roman"/>
          <w:b/>
          <w:kern w:val="2"/>
          <w:sz w:val="28"/>
          <w:szCs w:val="22"/>
          <w:lang w:val="en-US" w:eastAsia="zh-CN" w:bidi="ar-SA"/>
        </w:rPr>
      </w:pPr>
      <w:bookmarkStart w:id="76" w:name="_Toc30953"/>
      <w:r>
        <w:rPr>
          <w:rFonts w:hint="eastAsia" w:ascii="Calibri" w:hAnsi="Calibri" w:eastAsia="宋体" w:cs="Times New Roman"/>
          <w:b/>
          <w:kern w:val="2"/>
          <w:sz w:val="28"/>
          <w:szCs w:val="22"/>
          <w:lang w:val="en-US" w:eastAsia="zh-CN" w:bidi="ar-SA"/>
        </w:rPr>
        <w:t>4.2.2下游调用返参示例</w:t>
      </w:r>
      <w:bookmarkEnd w:id="76"/>
    </w:p>
    <w:p>
      <w:pPr>
        <w:bidi w:val="0"/>
        <w:rPr>
          <w:rFonts w:hint="eastAsia" w:ascii="仿宋" w:hAnsi="仿宋" w:eastAsia="仿宋" w:cs="仿宋"/>
          <w:sz w:val="24"/>
          <w:szCs w:val="24"/>
        </w:rPr>
      </w:pPr>
      <w:r>
        <w:rPr>
          <w:rFonts w:hint="eastAsia" w:ascii="仿宋" w:hAnsi="仿宋" w:eastAsia="仿宋" w:cs="仿宋"/>
          <w:sz w:val="24"/>
          <w:szCs w:val="24"/>
          <w:lang w:val="en-US" w:eastAsia="zh-CN"/>
        </w:rPr>
        <w:t>{</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"data":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"pk_areacl": "CCTEG-DQFL001508",</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"enablestate": "2",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"Performancelevel": "Ⅰ优秀",</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"mdm_workflow_status":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"modifier":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"BasicClassification_name": "民营企业",</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"mdm_datastatus": 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"link_fieldvalue":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"SupplyLevel": "A类",</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"flow_middatastatus":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"TopSupplierName":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"Legalperson":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 "bz00000006",</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"pk_areacl_name": "华中地区河南省郑州市",</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"ScopeSupply": "1211",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"SupplierTaxRate": "13%",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"SupplierTax":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"Currency_@currency_id": "CNY",</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"enablestate_name": "已启用",</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"NCCSupplierCode":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"CompanyType": "GSLX00072",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"mdm_duplicate":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"Performancelevel_name": "Ⅰ优秀",</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"VendGroup": "02",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"modifytime":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"PreviousSupplierCode":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"SupplyLevel_name": "A类",</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"Suppliertype_name": "上海煤科内部单位",</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"mdm_cleanstatus": "WAITING",</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"pk_areacl_@code": "410100",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"dr_mdm_code":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"mdm_parentcode":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"Suppliertype":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"CompanyType_name": "非公司私营企业",</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"SupplierClassification": "3",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"BasicClassification": "04",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"MainSupplierName": "艾美凯博（大连）工业电缆系统加工有限公司",</w:t>
      </w:r>
    </w:p>
    <w:p>
      <w:p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"SupplierTax_name": "付税",</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"pk_mdm": "b38d017b-3e6d-4a5b-ba20-638e574c0366",</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"Currency_name": "人民币",</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"creator":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"createtime":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"address": "郑州",</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"TopSuppliercode":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"UnifiedSocialCredit":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"mdm_code": "mainsupper0000000002",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"SupplierClassification_name": "代理商",</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"InvoiceAccount": "V001",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"RegisteredCapital":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"PreviousSupplierName":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"CompanyType_@code": "117",</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"mdm_version": 1,</w:t>
      </w:r>
    </w:p>
    <w:p>
      <w:p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"MainSupplierCode": "V001",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"Formername": "艾美凯博（大连）工业电缆系统加工有限公司",</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"LanguageId": "俄语",</w:t>
      </w:r>
    </w:p>
    <w:p>
      <w:pPr>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"ts": "2022-06-23 08:05:24.795",</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"sub_supplier_Bank":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"modifytime":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"mdm_workflow_status":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"modifier":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"mdm_datastatus": 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"MainAccount_name": "是",</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"mdm_cleanstatus": "WAITING",</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"link_fieldvalue":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"dr_mdm_code":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"mdm_parentcode": "mainsupper0000000002",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"flow_middatastatus":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"bank": "工商银行",</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"Banknumber":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 "bz00000006",</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"pk_mdm": "ce6e341b-f2fb-4ba3-80b6-05c14691dd95",</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"creator":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"createtime":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"currency_name": "人民币",</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"currency_@currency_id": "CNY",</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"MainAccount":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"BankAccount":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"mdm_duplicate":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"mdm_code": "gysyh0000000002",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"mdm_version":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"MainSupplierCode": "V001",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"ts": "2022-06-23 08:05:24.937"</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"sub_supplier_contact":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"modifytime": "2022-06-23 08:05:25",</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"mdm_workflow_status":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"modifier":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"mdm_datastatus": 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"mdm_cleanstatus": "WAITING",</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"link_fieldvalue":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"Name":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"dr_mdm_code":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"mdm_parentcode": "mainsupper0000000002",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"flow_middatastatus":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"region_name": "华中地区河南省郑州市",</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"pk_mdm": "ee46e67e-9692-48fc-9d2e-2bd0421ab116",</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"creator":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"createtime": "2022-06-23 08:05:25",</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"Post": "销售",</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"MailingAddress":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"mdm_duplicate":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"mdm_code": "gyslxr0000000002",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"Mail": "12@qq.com",</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"phone":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"Wechat":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"mdm_version":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"MainSupplierCode": "V001",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"region_@code": "410100",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"landline": "1212",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"region": "CCTEG-DQFL001508",</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"ts": "2022-06-23 08:05:25.211"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"sub_Supplier_address":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"modifytime":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"mdm_workflow_status":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"modifier":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"mdm_datastatus": 3,</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"mdm_cleanstatus": "WAITING",</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"County": "中南",</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"link_fieldvalue":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"dr_mdm_code":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"mdm_parentcode": "mainsupper0000000002",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"flow_middatastatus":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"AddressType_name": "发票",</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"Street": "12",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"pk_mdm": "8d46c67c-dd1f-4091-a503-9cc3c05b845f",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"creator": "hdf",</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"createtime": "2022-06-23 08:05:24",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"City": "郑州",</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"mdm_duplicate": 0,</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"mdm_code": "GYSaddress0000000002",</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"CountryRegionId": "中国",</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"State": "河南",</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"mdm_version":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"MainSupplierCode":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"AddressType": "1",</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"ts": "2022-06-23 08:05:25.064"</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"code":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"obj":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"success": true,</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"message":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    "errorRet": null</w:t>
      </w:r>
    </w:p>
    <w:p>
      <w:pPr>
        <w:bidi w:val="0"/>
        <w:rPr>
          <w:rFonts w:hint="eastAsia" w:ascii="仿宋" w:hAnsi="仿宋" w:eastAsia="仿宋" w:cs="仿宋"/>
          <w:sz w:val="24"/>
          <w:szCs w:val="24"/>
        </w:rPr>
      </w:pPr>
      <w:r>
        <w:rPr>
          <w:rFonts w:hint="eastAsia" w:ascii="仿宋" w:hAnsi="仿宋" w:eastAsia="仿宋" w:cs="仿宋"/>
          <w:sz w:val="24"/>
          <w:szCs w:val="24"/>
          <w:lang w:val="en-US" w:eastAsia="zh-CN"/>
        </w:rPr>
        <w:t>}</w:t>
      </w:r>
    </w:p>
    <w:p>
      <w:pPr>
        <w:pStyle w:val="4"/>
        <w:numPr>
          <w:ilvl w:val="1"/>
          <w:numId w:val="0"/>
        </w:numPr>
        <w:rPr>
          <w:rFonts w:hint="eastAsia"/>
        </w:rPr>
      </w:pPr>
      <w:bookmarkStart w:id="77" w:name="_Toc14585"/>
      <w:r>
        <w:rPr>
          <w:rFonts w:hint="eastAsia"/>
          <w:lang w:val="en-US" w:eastAsia="zh-CN"/>
        </w:rPr>
        <w:t>4.3</w:t>
      </w:r>
      <w:r>
        <w:rPr>
          <w:rFonts w:hint="eastAsia"/>
        </w:rPr>
        <w:t>供应商对接主数据说明（</w:t>
      </w:r>
      <w:r>
        <w:rPr>
          <w:rFonts w:hint="eastAsia"/>
          <w:lang w:val="en-US" w:eastAsia="zh-CN"/>
        </w:rPr>
        <w:t>无</w:t>
      </w:r>
      <w:r>
        <w:rPr>
          <w:rFonts w:hint="eastAsia"/>
        </w:rPr>
        <w:t>限制条件版本）</w:t>
      </w:r>
      <w:bookmarkEnd w:id="77"/>
    </w:p>
    <w:p>
      <w:pPr>
        <w:outlineLvl w:val="2"/>
        <w:rPr>
          <w:rFonts w:hint="eastAsia"/>
        </w:rPr>
      </w:pPr>
      <w:bookmarkStart w:id="78" w:name="_Toc13342"/>
      <w:r>
        <w:rPr>
          <w:rFonts w:hint="eastAsia" w:ascii="Calibri" w:hAnsi="Calibri" w:eastAsia="宋体" w:cs="Times New Roman"/>
          <w:b/>
          <w:kern w:val="2"/>
          <w:sz w:val="28"/>
          <w:szCs w:val="22"/>
          <w:lang w:val="en-US" w:eastAsia="zh-CN" w:bidi="ar-SA"/>
        </w:rPr>
        <w:t>4.2.1上游传入参数示例（无限制）</w:t>
      </w:r>
      <w:bookmarkEnd w:id="78"/>
    </w:p>
    <w:p>
      <w:pPr>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"systemCode": "OA",</w:t>
      </w:r>
    </w:p>
    <w:p>
      <w:pPr>
        <w:rPr>
          <w:rFonts w:hint="eastAsia" w:ascii="仿宋" w:hAnsi="仿宋" w:eastAsia="仿宋" w:cs="仿宋"/>
          <w:sz w:val="24"/>
          <w:szCs w:val="24"/>
        </w:rPr>
      </w:pPr>
      <w:r>
        <w:rPr>
          <w:rFonts w:hint="eastAsia" w:ascii="仿宋" w:hAnsi="仿宋" w:eastAsia="仿宋" w:cs="仿宋"/>
          <w:sz w:val="24"/>
          <w:szCs w:val="24"/>
        </w:rPr>
        <w:t xml:space="preserve">  "gdCode": "Mainsupplier_test",</w:t>
      </w:r>
    </w:p>
    <w:p>
      <w:pPr>
        <w:rPr>
          <w:rFonts w:hint="eastAsia" w:ascii="仿宋" w:hAnsi="仿宋" w:eastAsia="仿宋" w:cs="仿宋"/>
          <w:sz w:val="24"/>
          <w:szCs w:val="24"/>
        </w:rPr>
      </w:pPr>
      <w:r>
        <w:rPr>
          <w:rFonts w:hint="eastAsia" w:ascii="仿宋" w:hAnsi="仿宋" w:eastAsia="仿宋" w:cs="仿宋"/>
          <w:sz w:val="24"/>
          <w:szCs w:val="24"/>
        </w:rPr>
        <w:t xml:space="preserve">  "masterData":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 "$address",</w:t>
      </w:r>
    </w:p>
    <w:p>
      <w:pPr>
        <w:rPr>
          <w:rFonts w:hint="eastAsia" w:ascii="仿宋" w:hAnsi="仿宋" w:eastAsia="仿宋" w:cs="仿宋"/>
          <w:sz w:val="24"/>
          <w:szCs w:val="24"/>
        </w:rPr>
      </w:pPr>
      <w:r>
        <w:rPr>
          <w:rFonts w:hint="eastAsia" w:ascii="仿宋" w:hAnsi="仿宋" w:eastAsia="仿宋" w:cs="仿宋"/>
          <w:sz w:val="24"/>
          <w:szCs w:val="24"/>
        </w:rPr>
        <w:t xml:space="preserve">      "BasicClassification": "$BasicClassification",</w:t>
      </w:r>
    </w:p>
    <w:p>
      <w:pPr>
        <w:rPr>
          <w:rFonts w:hint="eastAsia" w:ascii="仿宋" w:hAnsi="仿宋" w:eastAsia="仿宋" w:cs="仿宋"/>
          <w:sz w:val="24"/>
          <w:szCs w:val="24"/>
        </w:rPr>
      </w:pPr>
      <w:r>
        <w:rPr>
          <w:rFonts w:hint="eastAsia" w:ascii="仿宋" w:hAnsi="仿宋" w:eastAsia="仿宋" w:cs="仿宋"/>
          <w:sz w:val="24"/>
          <w:szCs w:val="24"/>
        </w:rPr>
        <w:t xml:space="preserve">      "CompanyType": "$CompanyType",</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"enablestate": "$enablestate",</w:t>
      </w:r>
    </w:p>
    <w:p>
      <w:pPr>
        <w:rPr>
          <w:rFonts w:hint="eastAsia" w:ascii="仿宋" w:hAnsi="仿宋" w:eastAsia="仿宋" w:cs="仿宋"/>
          <w:sz w:val="24"/>
          <w:szCs w:val="24"/>
        </w:rPr>
      </w:pPr>
      <w:r>
        <w:rPr>
          <w:rFonts w:hint="eastAsia" w:ascii="仿宋" w:hAnsi="仿宋" w:eastAsia="仿宋" w:cs="仿宋"/>
          <w:sz w:val="24"/>
          <w:szCs w:val="24"/>
        </w:rPr>
        <w:t xml:space="preserve">      "Formername": "$Formername",</w:t>
      </w:r>
    </w:p>
    <w:p>
      <w:pPr>
        <w:rPr>
          <w:rFonts w:hint="eastAsia" w:ascii="仿宋" w:hAnsi="仿宋" w:eastAsia="仿宋" w:cs="仿宋"/>
          <w:sz w:val="24"/>
          <w:szCs w:val="24"/>
        </w:rPr>
      </w:pPr>
      <w:r>
        <w:rPr>
          <w:rFonts w:hint="eastAsia" w:ascii="仿宋" w:hAnsi="仿宋" w:eastAsia="仿宋" w:cs="仿宋"/>
          <w:sz w:val="24"/>
          <w:szCs w:val="24"/>
        </w:rPr>
        <w:t xml:space="preserve">      "InvoiceAccount": "$InvoiceAccount",</w:t>
      </w:r>
    </w:p>
    <w:p>
      <w:pPr>
        <w:rPr>
          <w:rFonts w:hint="eastAsia" w:ascii="仿宋" w:hAnsi="仿宋" w:eastAsia="仿宋" w:cs="仿宋"/>
          <w:sz w:val="24"/>
          <w:szCs w:val="24"/>
        </w:rPr>
      </w:pPr>
      <w:r>
        <w:rPr>
          <w:rFonts w:hint="eastAsia" w:ascii="仿宋" w:hAnsi="仿宋" w:eastAsia="仿宋" w:cs="仿宋"/>
          <w:sz w:val="24"/>
          <w:szCs w:val="24"/>
        </w:rPr>
        <w:t xml:space="preserve">      "LanguageId": "$LanguageId",</w:t>
      </w:r>
    </w:p>
    <w:p>
      <w:pPr>
        <w:rPr>
          <w:rFonts w:hint="eastAsia" w:ascii="仿宋" w:hAnsi="仿宋" w:eastAsia="仿宋" w:cs="仿宋"/>
          <w:sz w:val="24"/>
          <w:szCs w:val="24"/>
        </w:rPr>
      </w:pPr>
      <w:r>
        <w:rPr>
          <w:rFonts w:hint="eastAsia" w:ascii="仿宋" w:hAnsi="仿宋" w:eastAsia="仿宋" w:cs="仿宋"/>
          <w:sz w:val="24"/>
          <w:szCs w:val="24"/>
        </w:rPr>
        <w:t xml:space="preserve">      "Legalperson": "$Legalperson",</w:t>
      </w:r>
    </w:p>
    <w:p>
      <w:pPr>
        <w:rPr>
          <w:rFonts w:hint="eastAsia" w:ascii="仿宋" w:hAnsi="仿宋" w:eastAsia="仿宋" w:cs="仿宋"/>
          <w:sz w:val="24"/>
          <w:szCs w:val="24"/>
        </w:rPr>
      </w:pPr>
      <w:r>
        <w:rPr>
          <w:rFonts w:hint="eastAsia" w:ascii="仿宋" w:hAnsi="仿宋" w:eastAsia="仿宋" w:cs="仿宋"/>
          <w:sz w:val="24"/>
          <w:szCs w:val="24"/>
        </w:rPr>
        <w:t xml:space="preserve">      "MainSupplierName": "$MainSupplierName",</w:t>
      </w:r>
    </w:p>
    <w:p>
      <w:pPr>
        <w:rPr>
          <w:rFonts w:hint="eastAsia" w:ascii="仿宋" w:hAnsi="仿宋" w:eastAsia="仿宋" w:cs="仿宋"/>
          <w:sz w:val="24"/>
          <w:szCs w:val="24"/>
        </w:rPr>
      </w:pPr>
      <w:r>
        <w:rPr>
          <w:rFonts w:hint="eastAsia" w:ascii="仿宋" w:hAnsi="仿宋" w:eastAsia="仿宋" w:cs="仿宋"/>
          <w:sz w:val="24"/>
          <w:szCs w:val="24"/>
        </w:rPr>
        <w:t xml:space="preserve">      "NCCSupplierCode": "$NCCSupplierCode",</w:t>
      </w:r>
    </w:p>
    <w:p>
      <w:pPr>
        <w:rPr>
          <w:rFonts w:hint="eastAsia" w:ascii="仿宋" w:hAnsi="仿宋" w:eastAsia="仿宋" w:cs="仿宋"/>
          <w:sz w:val="24"/>
          <w:szCs w:val="24"/>
        </w:rPr>
      </w:pPr>
      <w:r>
        <w:rPr>
          <w:rFonts w:hint="eastAsia" w:ascii="仿宋" w:hAnsi="仿宋" w:eastAsia="仿宋" w:cs="仿宋"/>
          <w:sz w:val="24"/>
          <w:szCs w:val="24"/>
        </w:rPr>
        <w:t xml:space="preserve">      "Performancelevel": "$Performancelevel",</w:t>
      </w:r>
    </w:p>
    <w:p>
      <w:pPr>
        <w:rPr>
          <w:rFonts w:hint="eastAsia" w:ascii="仿宋" w:hAnsi="仿宋" w:eastAsia="仿宋" w:cs="仿宋"/>
          <w:sz w:val="24"/>
          <w:szCs w:val="24"/>
        </w:rPr>
      </w:pPr>
      <w:r>
        <w:rPr>
          <w:rFonts w:hint="eastAsia" w:ascii="仿宋" w:hAnsi="仿宋" w:eastAsia="仿宋" w:cs="仿宋"/>
          <w:sz w:val="24"/>
          <w:szCs w:val="24"/>
        </w:rPr>
        <w:t xml:space="preserve">      "pk_areacl": "$pk_areacl",</w:t>
      </w:r>
    </w:p>
    <w:p>
      <w:pPr>
        <w:rPr>
          <w:rFonts w:hint="eastAsia" w:ascii="仿宋" w:hAnsi="仿宋" w:eastAsia="仿宋" w:cs="仿宋"/>
          <w:sz w:val="24"/>
          <w:szCs w:val="24"/>
        </w:rPr>
      </w:pPr>
      <w:r>
        <w:rPr>
          <w:rFonts w:hint="eastAsia" w:ascii="仿宋" w:hAnsi="仿宋" w:eastAsia="仿宋" w:cs="仿宋"/>
          <w:sz w:val="24"/>
          <w:szCs w:val="24"/>
        </w:rPr>
        <w:t xml:space="preserve">      "PreviousSupplierCode": "$PreviousSupplierCode",</w:t>
      </w:r>
    </w:p>
    <w:p>
      <w:pPr>
        <w:rPr>
          <w:rFonts w:hint="eastAsia" w:ascii="仿宋" w:hAnsi="仿宋" w:eastAsia="仿宋" w:cs="仿宋"/>
          <w:sz w:val="24"/>
          <w:szCs w:val="24"/>
        </w:rPr>
      </w:pPr>
      <w:r>
        <w:rPr>
          <w:rFonts w:hint="eastAsia" w:ascii="仿宋" w:hAnsi="仿宋" w:eastAsia="仿宋" w:cs="仿宋"/>
          <w:sz w:val="24"/>
          <w:szCs w:val="24"/>
        </w:rPr>
        <w:t xml:space="preserve">      "PreviousSupplierName": "$PreviousSupplierName",</w:t>
      </w:r>
    </w:p>
    <w:p>
      <w:pPr>
        <w:rPr>
          <w:rFonts w:hint="eastAsia" w:ascii="仿宋" w:hAnsi="仿宋" w:eastAsia="仿宋" w:cs="仿宋"/>
          <w:sz w:val="24"/>
          <w:szCs w:val="24"/>
        </w:rPr>
      </w:pPr>
      <w:r>
        <w:rPr>
          <w:rFonts w:hint="eastAsia" w:ascii="仿宋" w:hAnsi="仿宋" w:eastAsia="仿宋" w:cs="仿宋"/>
          <w:sz w:val="24"/>
          <w:szCs w:val="24"/>
        </w:rPr>
        <w:t xml:space="preserve">      "RegisteredCapital": "$RegisteredCapital",</w:t>
      </w:r>
    </w:p>
    <w:p>
      <w:pPr>
        <w:rPr>
          <w:rFonts w:hint="eastAsia" w:ascii="仿宋" w:hAnsi="仿宋" w:eastAsia="仿宋" w:cs="仿宋"/>
          <w:sz w:val="24"/>
          <w:szCs w:val="24"/>
        </w:rPr>
      </w:pPr>
      <w:r>
        <w:rPr>
          <w:rFonts w:hint="eastAsia" w:ascii="仿宋" w:hAnsi="仿宋" w:eastAsia="仿宋" w:cs="仿宋"/>
          <w:sz w:val="24"/>
          <w:szCs w:val="24"/>
        </w:rPr>
        <w:t xml:space="preserve">      "ScopeSupply": "$ScopeSupply",</w:t>
      </w:r>
    </w:p>
    <w:p>
      <w:pPr>
        <w:rPr>
          <w:rFonts w:hint="eastAsia" w:ascii="仿宋" w:hAnsi="仿宋" w:eastAsia="仿宋" w:cs="仿宋"/>
          <w:sz w:val="24"/>
          <w:szCs w:val="24"/>
        </w:rPr>
      </w:pPr>
      <w:r>
        <w:rPr>
          <w:rFonts w:hint="eastAsia" w:ascii="仿宋" w:hAnsi="仿宋" w:eastAsia="仿宋" w:cs="仿宋"/>
          <w:sz w:val="24"/>
          <w:szCs w:val="24"/>
        </w:rPr>
        <w:t xml:space="preserve">      "SupplierClassification": "$SupplierClassification",</w:t>
      </w:r>
    </w:p>
    <w:p>
      <w:pPr>
        <w:rPr>
          <w:rFonts w:hint="eastAsia" w:ascii="仿宋" w:hAnsi="仿宋" w:eastAsia="仿宋" w:cs="仿宋"/>
          <w:sz w:val="24"/>
          <w:szCs w:val="24"/>
        </w:rPr>
      </w:pPr>
      <w:r>
        <w:rPr>
          <w:rFonts w:hint="eastAsia" w:ascii="仿宋" w:hAnsi="仿宋" w:eastAsia="仿宋" w:cs="仿宋"/>
          <w:sz w:val="24"/>
          <w:szCs w:val="24"/>
        </w:rPr>
        <w:t xml:space="preserve">      "SupplierTax": "$SupplierTax",</w:t>
      </w:r>
    </w:p>
    <w:p>
      <w:pPr>
        <w:rPr>
          <w:rFonts w:hint="eastAsia" w:ascii="仿宋" w:hAnsi="仿宋" w:eastAsia="仿宋" w:cs="仿宋"/>
          <w:sz w:val="24"/>
          <w:szCs w:val="24"/>
        </w:rPr>
      </w:pPr>
      <w:r>
        <w:rPr>
          <w:rFonts w:hint="eastAsia" w:ascii="仿宋" w:hAnsi="仿宋" w:eastAsia="仿宋" w:cs="仿宋"/>
          <w:sz w:val="24"/>
          <w:szCs w:val="24"/>
        </w:rPr>
        <w:t xml:space="preserve">      "SupplierTaxRate": "$SupplierTaxRate",</w:t>
      </w:r>
    </w:p>
    <w:p>
      <w:pPr>
        <w:rPr>
          <w:rFonts w:hint="eastAsia" w:ascii="仿宋" w:hAnsi="仿宋" w:eastAsia="仿宋" w:cs="仿宋"/>
          <w:sz w:val="24"/>
          <w:szCs w:val="24"/>
        </w:rPr>
      </w:pPr>
      <w:r>
        <w:rPr>
          <w:rFonts w:hint="eastAsia" w:ascii="仿宋" w:hAnsi="仿宋" w:eastAsia="仿宋" w:cs="仿宋"/>
          <w:sz w:val="24"/>
          <w:szCs w:val="24"/>
        </w:rPr>
        <w:t xml:space="preserve">      "Suppliertype": "$Suppliertype",</w:t>
      </w:r>
    </w:p>
    <w:p>
      <w:pPr>
        <w:rPr>
          <w:rFonts w:hint="eastAsia" w:ascii="仿宋" w:hAnsi="仿宋" w:eastAsia="仿宋" w:cs="仿宋"/>
          <w:sz w:val="24"/>
          <w:szCs w:val="24"/>
        </w:rPr>
      </w:pPr>
      <w:r>
        <w:rPr>
          <w:rFonts w:hint="eastAsia" w:ascii="仿宋" w:hAnsi="仿宋" w:eastAsia="仿宋" w:cs="仿宋"/>
          <w:sz w:val="24"/>
          <w:szCs w:val="24"/>
        </w:rPr>
        <w:t xml:space="preserve">      "SupplyLevel": "$SupplyLevel",</w:t>
      </w:r>
    </w:p>
    <w:p>
      <w:pPr>
        <w:rPr>
          <w:rFonts w:hint="eastAsia" w:ascii="仿宋" w:hAnsi="仿宋" w:eastAsia="仿宋" w:cs="仿宋"/>
          <w:sz w:val="24"/>
          <w:szCs w:val="24"/>
        </w:rPr>
      </w:pPr>
      <w:r>
        <w:rPr>
          <w:rFonts w:hint="eastAsia" w:ascii="仿宋" w:hAnsi="仿宋" w:eastAsia="仿宋" w:cs="仿宋"/>
          <w:sz w:val="24"/>
          <w:szCs w:val="24"/>
        </w:rPr>
        <w:t xml:space="preserve">      "TopSuppliercode": "$TopSuppliercode",</w:t>
      </w:r>
    </w:p>
    <w:p>
      <w:pPr>
        <w:rPr>
          <w:rFonts w:hint="eastAsia" w:ascii="仿宋" w:hAnsi="仿宋" w:eastAsia="仿宋" w:cs="仿宋"/>
          <w:sz w:val="24"/>
          <w:szCs w:val="24"/>
        </w:rPr>
      </w:pPr>
      <w:r>
        <w:rPr>
          <w:rFonts w:hint="eastAsia" w:ascii="仿宋" w:hAnsi="仿宋" w:eastAsia="仿宋" w:cs="仿宋"/>
          <w:sz w:val="24"/>
          <w:szCs w:val="24"/>
        </w:rPr>
        <w:t xml:space="preserve">      "TopSupplierName": "$TopSupplierName",</w:t>
      </w:r>
    </w:p>
    <w:p>
      <w:pPr>
        <w:rPr>
          <w:rFonts w:hint="eastAsia" w:ascii="仿宋" w:hAnsi="仿宋" w:eastAsia="仿宋" w:cs="仿宋"/>
          <w:sz w:val="24"/>
          <w:szCs w:val="24"/>
        </w:rPr>
      </w:pPr>
      <w:r>
        <w:rPr>
          <w:rFonts w:hint="eastAsia" w:ascii="仿宋" w:hAnsi="仿宋" w:eastAsia="仿宋" w:cs="仿宋"/>
          <w:sz w:val="24"/>
          <w:szCs w:val="24"/>
        </w:rPr>
        <w:t xml:space="preserve">      "UnifiedSocialCredit": "$UnifiedSocialCredit",</w:t>
      </w:r>
    </w:p>
    <w:p>
      <w:pPr>
        <w:rPr>
          <w:rFonts w:hint="eastAsia" w:ascii="仿宋" w:hAnsi="仿宋" w:eastAsia="仿宋" w:cs="仿宋"/>
          <w:sz w:val="24"/>
          <w:szCs w:val="24"/>
        </w:rPr>
      </w:pPr>
      <w:r>
        <w:rPr>
          <w:rFonts w:hint="eastAsia" w:ascii="仿宋" w:hAnsi="仿宋" w:eastAsia="仿宋" w:cs="仿宋"/>
          <w:sz w:val="24"/>
          <w:szCs w:val="24"/>
        </w:rPr>
        <w:t xml:space="preserve">      "VendGroup": "$VendGroup",</w:t>
      </w:r>
    </w:p>
    <w:p>
      <w:pPr>
        <w:rPr>
          <w:rFonts w:hint="eastAsia" w:ascii="仿宋" w:hAnsi="仿宋" w:eastAsia="仿宋" w:cs="仿宋"/>
          <w:sz w:val="24"/>
          <w:szCs w:val="24"/>
        </w:rPr>
      </w:pPr>
      <w:r>
        <w:rPr>
          <w:rFonts w:hint="eastAsia" w:ascii="仿宋" w:hAnsi="仿宋" w:eastAsia="仿宋" w:cs="仿宋"/>
          <w:sz w:val="24"/>
          <w:szCs w:val="24"/>
        </w:rPr>
        <w:t xml:space="preserve">      "sub_supplier_Bank_test":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"bank": "$bank",</w:t>
      </w:r>
    </w:p>
    <w:p>
      <w:pPr>
        <w:rPr>
          <w:rFonts w:hint="eastAsia" w:ascii="仿宋" w:hAnsi="仿宋" w:eastAsia="仿宋" w:cs="仿宋"/>
          <w:sz w:val="24"/>
          <w:szCs w:val="24"/>
        </w:rPr>
      </w:pPr>
      <w:r>
        <w:rPr>
          <w:rFonts w:hint="eastAsia" w:ascii="仿宋" w:hAnsi="仿宋" w:eastAsia="仿宋" w:cs="仿宋"/>
          <w:sz w:val="24"/>
          <w:szCs w:val="24"/>
        </w:rPr>
        <w:t xml:space="preserve">          "BankAccount": "$BankAccount",</w:t>
      </w:r>
    </w:p>
    <w:p>
      <w:pPr>
        <w:rPr>
          <w:rFonts w:hint="eastAsia" w:ascii="仿宋" w:hAnsi="仿宋" w:eastAsia="仿宋" w:cs="仿宋"/>
          <w:sz w:val="24"/>
          <w:szCs w:val="24"/>
        </w:rPr>
      </w:pPr>
      <w:r>
        <w:rPr>
          <w:rFonts w:hint="eastAsia" w:ascii="仿宋" w:hAnsi="仿宋" w:eastAsia="仿宋" w:cs="仿宋"/>
          <w:sz w:val="24"/>
          <w:szCs w:val="24"/>
        </w:rPr>
        <w:t xml:space="preserve">          "Banknumber": "$Banknumber",</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"MainAccount": "$MainAccount",</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"sub_supplier_contact_test":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"landline": "$landline",</w:t>
      </w:r>
    </w:p>
    <w:p>
      <w:pPr>
        <w:rPr>
          <w:rFonts w:hint="eastAsia" w:ascii="仿宋" w:hAnsi="仿宋" w:eastAsia="仿宋" w:cs="仿宋"/>
          <w:sz w:val="24"/>
          <w:szCs w:val="24"/>
        </w:rPr>
      </w:pPr>
      <w:r>
        <w:rPr>
          <w:rFonts w:hint="eastAsia" w:ascii="仿宋" w:hAnsi="仿宋" w:eastAsia="仿宋" w:cs="仿宋"/>
          <w:sz w:val="24"/>
          <w:szCs w:val="24"/>
        </w:rPr>
        <w:t xml:space="preserve">          "Mail": "$Mail",</w:t>
      </w:r>
    </w:p>
    <w:p>
      <w:pPr>
        <w:rPr>
          <w:rFonts w:hint="eastAsia" w:ascii="仿宋" w:hAnsi="仿宋" w:eastAsia="仿宋" w:cs="仿宋"/>
          <w:sz w:val="24"/>
          <w:szCs w:val="24"/>
        </w:rPr>
      </w:pPr>
      <w:r>
        <w:rPr>
          <w:rFonts w:hint="eastAsia" w:ascii="仿宋" w:hAnsi="仿宋" w:eastAsia="仿宋" w:cs="仿宋"/>
          <w:sz w:val="24"/>
          <w:szCs w:val="24"/>
        </w:rPr>
        <w:t xml:space="preserve">          "MailingAddress": "$MailingAddress",</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"Name": "$Name",</w:t>
      </w:r>
    </w:p>
    <w:p>
      <w:pPr>
        <w:rPr>
          <w:rFonts w:hint="eastAsia" w:ascii="仿宋" w:hAnsi="仿宋" w:eastAsia="仿宋" w:cs="仿宋"/>
          <w:sz w:val="24"/>
          <w:szCs w:val="24"/>
        </w:rPr>
      </w:pPr>
      <w:r>
        <w:rPr>
          <w:rFonts w:hint="eastAsia" w:ascii="仿宋" w:hAnsi="仿宋" w:eastAsia="仿宋" w:cs="仿宋"/>
          <w:sz w:val="24"/>
          <w:szCs w:val="24"/>
        </w:rPr>
        <w:t xml:space="preserve">          "phone": "$phone",</w:t>
      </w:r>
    </w:p>
    <w:p>
      <w:pPr>
        <w:rPr>
          <w:rFonts w:hint="eastAsia" w:ascii="仿宋" w:hAnsi="仿宋" w:eastAsia="仿宋" w:cs="仿宋"/>
          <w:sz w:val="24"/>
          <w:szCs w:val="24"/>
        </w:rPr>
      </w:pPr>
      <w:r>
        <w:rPr>
          <w:rFonts w:hint="eastAsia" w:ascii="仿宋" w:hAnsi="仿宋" w:eastAsia="仿宋" w:cs="仿宋"/>
          <w:sz w:val="24"/>
          <w:szCs w:val="24"/>
        </w:rPr>
        <w:t xml:space="preserve">          "Post": "$Post",</w:t>
      </w:r>
    </w:p>
    <w:p>
      <w:pPr>
        <w:rPr>
          <w:rFonts w:hint="eastAsia" w:ascii="仿宋" w:hAnsi="仿宋" w:eastAsia="仿宋" w:cs="仿宋"/>
          <w:sz w:val="24"/>
          <w:szCs w:val="24"/>
        </w:rPr>
      </w:pPr>
      <w:r>
        <w:rPr>
          <w:rFonts w:hint="eastAsia" w:ascii="仿宋" w:hAnsi="仿宋" w:eastAsia="仿宋" w:cs="仿宋"/>
          <w:sz w:val="24"/>
          <w:szCs w:val="24"/>
        </w:rPr>
        <w:t xml:space="preserve">          "region": "$region",</w:t>
      </w:r>
    </w:p>
    <w:p>
      <w:pPr>
        <w:rPr>
          <w:rFonts w:hint="eastAsia" w:ascii="仿宋" w:hAnsi="仿宋" w:eastAsia="仿宋" w:cs="仿宋"/>
          <w:sz w:val="24"/>
          <w:szCs w:val="24"/>
        </w:rPr>
      </w:pPr>
      <w:r>
        <w:rPr>
          <w:rFonts w:hint="eastAsia" w:ascii="仿宋" w:hAnsi="仿宋" w:eastAsia="仿宋" w:cs="仿宋"/>
          <w:sz w:val="24"/>
          <w:szCs w:val="24"/>
        </w:rPr>
        <w:t xml:space="preserve">          "Wechat": "$Wechat"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"sub_Supplier_address_test":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"AddressType": "$AddressType",</w:t>
      </w:r>
    </w:p>
    <w:p>
      <w:pPr>
        <w:rPr>
          <w:rFonts w:hint="eastAsia" w:ascii="仿宋" w:hAnsi="仿宋" w:eastAsia="仿宋" w:cs="仿宋"/>
          <w:sz w:val="24"/>
          <w:szCs w:val="24"/>
        </w:rPr>
      </w:pPr>
      <w:r>
        <w:rPr>
          <w:rFonts w:hint="eastAsia" w:ascii="仿宋" w:hAnsi="仿宋" w:eastAsia="仿宋" w:cs="仿宋"/>
          <w:sz w:val="24"/>
          <w:szCs w:val="24"/>
        </w:rPr>
        <w:t xml:space="preserve">          "City": "$City",</w:t>
      </w:r>
    </w:p>
    <w:p>
      <w:pPr>
        <w:rPr>
          <w:rFonts w:hint="eastAsia" w:ascii="仿宋" w:hAnsi="仿宋" w:eastAsia="仿宋" w:cs="仿宋"/>
          <w:sz w:val="24"/>
          <w:szCs w:val="24"/>
        </w:rPr>
      </w:pPr>
      <w:r>
        <w:rPr>
          <w:rFonts w:hint="eastAsia" w:ascii="仿宋" w:hAnsi="仿宋" w:eastAsia="仿宋" w:cs="仿宋"/>
          <w:sz w:val="24"/>
          <w:szCs w:val="24"/>
        </w:rPr>
        <w:t xml:space="preserve">          "CountryRegionId": "$CountryRegionId",</w:t>
      </w:r>
    </w:p>
    <w:p>
      <w:pPr>
        <w:rPr>
          <w:rFonts w:hint="eastAsia" w:ascii="仿宋" w:hAnsi="仿宋" w:eastAsia="仿宋" w:cs="仿宋"/>
          <w:sz w:val="24"/>
          <w:szCs w:val="24"/>
        </w:rPr>
      </w:pPr>
      <w:r>
        <w:rPr>
          <w:rFonts w:hint="eastAsia" w:ascii="仿宋" w:hAnsi="仿宋" w:eastAsia="仿宋" w:cs="仿宋"/>
          <w:sz w:val="24"/>
          <w:szCs w:val="24"/>
        </w:rPr>
        <w:t xml:space="preserve">          "County": "$County",</w:t>
      </w:r>
    </w:p>
    <w:p>
      <w:pPr>
        <w:rPr>
          <w:rFonts w:hint="eastAsia" w:ascii="仿宋" w:hAnsi="仿宋" w:eastAsia="仿宋" w:cs="仿宋"/>
          <w:sz w:val="24"/>
          <w:szCs w:val="24"/>
        </w:rPr>
      </w:pPr>
      <w:r>
        <w:rPr>
          <w:rFonts w:hint="eastAsia" w:ascii="仿宋" w:hAnsi="仿宋" w:eastAsia="仿宋" w:cs="仿宋"/>
          <w:sz w:val="24"/>
          <w:szCs w:val="24"/>
        </w:rPr>
        <w:t xml:space="preserve">          "State": "$State",</w:t>
      </w:r>
    </w:p>
    <w:p>
      <w:pPr>
        <w:rPr>
          <w:rFonts w:hint="eastAsia" w:ascii="仿宋" w:hAnsi="仿宋" w:eastAsia="仿宋" w:cs="仿宋"/>
          <w:sz w:val="24"/>
          <w:szCs w:val="24"/>
        </w:rPr>
      </w:pPr>
      <w:r>
        <w:rPr>
          <w:rFonts w:hint="eastAsia" w:ascii="仿宋" w:hAnsi="仿宋" w:eastAsia="仿宋" w:cs="仿宋"/>
          <w:sz w:val="24"/>
          <w:szCs w:val="24"/>
        </w:rPr>
        <w:t xml:space="preserve">          "Street": "$Street"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w:t>
      </w:r>
    </w:p>
    <w:p>
      <w:pPr>
        <w:outlineLvl w:val="2"/>
        <w:rPr>
          <w:rFonts w:hint="eastAsia" w:ascii="Calibri" w:hAnsi="Calibri" w:eastAsia="宋体" w:cs="Times New Roman"/>
          <w:b/>
          <w:kern w:val="2"/>
          <w:sz w:val="28"/>
          <w:szCs w:val="22"/>
          <w:lang w:val="en-US" w:eastAsia="zh-CN" w:bidi="ar-SA"/>
        </w:rPr>
      </w:pPr>
      <w:bookmarkStart w:id="79" w:name="_Toc20068"/>
      <w:r>
        <w:rPr>
          <w:rFonts w:hint="eastAsia" w:ascii="Calibri" w:hAnsi="Calibri" w:eastAsia="宋体" w:cs="Times New Roman"/>
          <w:b/>
          <w:kern w:val="2"/>
          <w:sz w:val="28"/>
          <w:szCs w:val="22"/>
          <w:lang w:val="en-US" w:eastAsia="zh-CN" w:bidi="ar-SA"/>
        </w:rPr>
        <w:t>4.2.2下游调用返参示例（无限制）</w:t>
      </w:r>
      <w:bookmarkEnd w:id="79"/>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 "$address",</w:t>
      </w:r>
    </w:p>
    <w:p>
      <w:pPr>
        <w:pStyle w:val="2"/>
        <w:rPr>
          <w:rFonts w:hint="eastAsia" w:ascii="仿宋" w:hAnsi="仿宋" w:eastAsia="仿宋" w:cs="仿宋"/>
          <w:b w:val="0"/>
          <w:bCs w:val="0"/>
        </w:rPr>
      </w:pPr>
      <w:r>
        <w:rPr>
          <w:rFonts w:hint="eastAsia" w:ascii="仿宋" w:hAnsi="仿宋" w:eastAsia="仿宋" w:cs="仿宋"/>
          <w:b w:val="0"/>
          <w:bCs w:val="0"/>
        </w:rPr>
        <w:t xml:space="preserve">      "BasicClassification": "$BasicClassification",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"CompanyType": "$CompanyType",</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"enablestate": "$enablestate",</w:t>
      </w:r>
    </w:p>
    <w:p>
      <w:pPr>
        <w:pStyle w:val="2"/>
        <w:rPr>
          <w:rFonts w:hint="eastAsia" w:ascii="仿宋" w:hAnsi="仿宋" w:eastAsia="仿宋" w:cs="仿宋"/>
          <w:b w:val="0"/>
          <w:bCs w:val="0"/>
        </w:rPr>
      </w:pPr>
      <w:r>
        <w:rPr>
          <w:rFonts w:hint="eastAsia" w:ascii="仿宋" w:hAnsi="仿宋" w:eastAsia="仿宋" w:cs="仿宋"/>
          <w:b w:val="0"/>
          <w:bCs w:val="0"/>
        </w:rPr>
        <w:t xml:space="preserve">      "Formername": "$Formername",</w:t>
      </w:r>
    </w:p>
    <w:p>
      <w:pPr>
        <w:pStyle w:val="2"/>
        <w:rPr>
          <w:rFonts w:hint="eastAsia" w:ascii="仿宋" w:hAnsi="仿宋" w:eastAsia="仿宋" w:cs="仿宋"/>
          <w:b w:val="0"/>
          <w:bCs w:val="0"/>
        </w:rPr>
      </w:pPr>
      <w:r>
        <w:rPr>
          <w:rFonts w:hint="eastAsia" w:ascii="仿宋" w:hAnsi="仿宋" w:eastAsia="仿宋" w:cs="仿宋"/>
          <w:b w:val="0"/>
          <w:bCs w:val="0"/>
        </w:rPr>
        <w:t xml:space="preserve">      "InvoiceAccount": "$InvoiceAccount",</w:t>
      </w:r>
    </w:p>
    <w:p>
      <w:pPr>
        <w:pStyle w:val="2"/>
        <w:rPr>
          <w:rFonts w:hint="eastAsia" w:ascii="仿宋" w:hAnsi="仿宋" w:eastAsia="仿宋" w:cs="仿宋"/>
          <w:b w:val="0"/>
          <w:bCs w:val="0"/>
        </w:rPr>
      </w:pPr>
      <w:r>
        <w:rPr>
          <w:rFonts w:hint="eastAsia" w:ascii="仿宋" w:hAnsi="仿宋" w:eastAsia="仿宋" w:cs="仿宋"/>
          <w:b w:val="0"/>
          <w:bCs w:val="0"/>
        </w:rPr>
        <w:t xml:space="preserve">      "LanguageId": "$LanguageId",</w:t>
      </w:r>
    </w:p>
    <w:p>
      <w:pPr>
        <w:pStyle w:val="2"/>
        <w:rPr>
          <w:rFonts w:hint="eastAsia" w:ascii="仿宋" w:hAnsi="仿宋" w:eastAsia="仿宋" w:cs="仿宋"/>
          <w:b w:val="0"/>
          <w:bCs w:val="0"/>
        </w:rPr>
      </w:pPr>
      <w:r>
        <w:rPr>
          <w:rFonts w:hint="eastAsia" w:ascii="仿宋" w:hAnsi="仿宋" w:eastAsia="仿宋" w:cs="仿宋"/>
          <w:b w:val="0"/>
          <w:bCs w:val="0"/>
        </w:rPr>
        <w:t xml:space="preserve">      "Legalperson": "$Legalperson",</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"MainSupplierName": "$MainSupplierName",</w:t>
      </w:r>
    </w:p>
    <w:p>
      <w:pPr>
        <w:pStyle w:val="2"/>
        <w:rPr>
          <w:rFonts w:hint="eastAsia" w:ascii="仿宋" w:hAnsi="仿宋" w:eastAsia="仿宋" w:cs="仿宋"/>
          <w:b w:val="0"/>
          <w:bCs w:val="0"/>
        </w:rPr>
      </w:pPr>
      <w:r>
        <w:rPr>
          <w:rFonts w:hint="eastAsia" w:ascii="仿宋" w:hAnsi="仿宋" w:eastAsia="仿宋" w:cs="仿宋"/>
          <w:b w:val="0"/>
          <w:bCs w:val="0"/>
        </w:rPr>
        <w:t xml:space="preserve">      "NCCSupplierCode": "$NCCSupplierCode",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"Performancelevel": "$Performancelevel",</w:t>
      </w:r>
    </w:p>
    <w:p>
      <w:pPr>
        <w:pStyle w:val="2"/>
        <w:rPr>
          <w:rFonts w:hint="eastAsia" w:ascii="仿宋" w:hAnsi="仿宋" w:eastAsia="仿宋" w:cs="仿宋"/>
          <w:b w:val="0"/>
          <w:bCs w:val="0"/>
        </w:rPr>
      </w:pPr>
      <w:r>
        <w:rPr>
          <w:rFonts w:hint="eastAsia" w:ascii="仿宋" w:hAnsi="仿宋" w:eastAsia="仿宋" w:cs="仿宋"/>
          <w:b w:val="0"/>
          <w:bCs w:val="0"/>
        </w:rPr>
        <w:t xml:space="preserve">      "pk_areacl": "$pk_areacl",</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"PreviousSupplierCode": "$PreviousSupplierCode",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"PreviousSupplierName": "$PreviousSupplierName",</w:t>
      </w:r>
    </w:p>
    <w:p>
      <w:pPr>
        <w:pStyle w:val="2"/>
        <w:rPr>
          <w:rFonts w:hint="eastAsia" w:ascii="仿宋" w:hAnsi="仿宋" w:eastAsia="仿宋" w:cs="仿宋"/>
          <w:b w:val="0"/>
          <w:bCs w:val="0"/>
        </w:rPr>
      </w:pPr>
      <w:r>
        <w:rPr>
          <w:rFonts w:hint="eastAsia" w:ascii="仿宋" w:hAnsi="仿宋" w:eastAsia="仿宋" w:cs="仿宋"/>
          <w:b w:val="0"/>
          <w:bCs w:val="0"/>
        </w:rPr>
        <w:t xml:space="preserve">      "RegisteredCapital": "$RegisteredCapital",</w:t>
      </w:r>
    </w:p>
    <w:p>
      <w:pPr>
        <w:pStyle w:val="2"/>
        <w:rPr>
          <w:rFonts w:hint="eastAsia" w:ascii="仿宋" w:hAnsi="仿宋" w:eastAsia="仿宋" w:cs="仿宋"/>
          <w:b w:val="0"/>
          <w:bCs w:val="0"/>
        </w:rPr>
      </w:pPr>
      <w:r>
        <w:rPr>
          <w:rFonts w:hint="eastAsia" w:ascii="仿宋" w:hAnsi="仿宋" w:eastAsia="仿宋" w:cs="仿宋"/>
          <w:b w:val="0"/>
          <w:bCs w:val="0"/>
        </w:rPr>
        <w:t xml:space="preserve">      "ScopeSupply": "$ScopeSupply",</w:t>
      </w:r>
    </w:p>
    <w:p>
      <w:pPr>
        <w:pStyle w:val="2"/>
        <w:rPr>
          <w:rFonts w:hint="eastAsia" w:ascii="仿宋" w:hAnsi="仿宋" w:eastAsia="仿宋" w:cs="仿宋"/>
          <w:b w:val="0"/>
          <w:bCs w:val="0"/>
        </w:rPr>
      </w:pPr>
      <w:r>
        <w:rPr>
          <w:rFonts w:hint="eastAsia" w:ascii="仿宋" w:hAnsi="仿宋" w:eastAsia="仿宋" w:cs="仿宋"/>
          <w:b w:val="0"/>
          <w:bCs w:val="0"/>
        </w:rPr>
        <w:t xml:space="preserve">      "SupplierClassification": "$SupplierClassification",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"SupplierTax": "$SupplierTax",</w:t>
      </w:r>
    </w:p>
    <w:p>
      <w:pPr>
        <w:pStyle w:val="2"/>
        <w:rPr>
          <w:rFonts w:hint="eastAsia" w:ascii="仿宋" w:hAnsi="仿宋" w:eastAsia="仿宋" w:cs="仿宋"/>
          <w:b w:val="0"/>
          <w:bCs w:val="0"/>
        </w:rPr>
      </w:pPr>
      <w:r>
        <w:rPr>
          <w:rFonts w:hint="eastAsia" w:ascii="仿宋" w:hAnsi="仿宋" w:eastAsia="仿宋" w:cs="仿宋"/>
          <w:b w:val="0"/>
          <w:bCs w:val="0"/>
        </w:rPr>
        <w:t xml:space="preserve">      "SupplierTaxRate": "$SupplierTaxRate",</w:t>
      </w:r>
    </w:p>
    <w:p>
      <w:pPr>
        <w:pStyle w:val="2"/>
        <w:rPr>
          <w:rFonts w:hint="eastAsia" w:ascii="仿宋" w:hAnsi="仿宋" w:eastAsia="仿宋" w:cs="仿宋"/>
          <w:b w:val="0"/>
          <w:bCs w:val="0"/>
        </w:rPr>
      </w:pPr>
      <w:r>
        <w:rPr>
          <w:rFonts w:hint="eastAsia" w:ascii="仿宋" w:hAnsi="仿宋" w:eastAsia="仿宋" w:cs="仿宋"/>
          <w:b w:val="0"/>
          <w:bCs w:val="0"/>
        </w:rPr>
        <w:t xml:space="preserve">      "Suppliertype": "$Suppliertype",</w:t>
      </w:r>
    </w:p>
    <w:p>
      <w:pPr>
        <w:pStyle w:val="2"/>
        <w:rPr>
          <w:rFonts w:hint="eastAsia" w:ascii="仿宋" w:hAnsi="仿宋" w:eastAsia="仿宋" w:cs="仿宋"/>
          <w:b w:val="0"/>
          <w:bCs w:val="0"/>
        </w:rPr>
      </w:pPr>
      <w:r>
        <w:rPr>
          <w:rFonts w:hint="eastAsia" w:ascii="仿宋" w:hAnsi="仿宋" w:eastAsia="仿宋" w:cs="仿宋"/>
          <w:b w:val="0"/>
          <w:bCs w:val="0"/>
        </w:rPr>
        <w:t xml:space="preserve">      "SupplyLevel": "$SupplyLevel",</w:t>
      </w:r>
    </w:p>
    <w:p>
      <w:pPr>
        <w:pStyle w:val="2"/>
        <w:rPr>
          <w:rFonts w:hint="eastAsia" w:ascii="仿宋" w:hAnsi="仿宋" w:eastAsia="仿宋" w:cs="仿宋"/>
          <w:b w:val="0"/>
          <w:bCs w:val="0"/>
        </w:rPr>
      </w:pPr>
      <w:r>
        <w:rPr>
          <w:rFonts w:hint="eastAsia" w:ascii="仿宋" w:hAnsi="仿宋" w:eastAsia="仿宋" w:cs="仿宋"/>
          <w:b w:val="0"/>
          <w:bCs w:val="0"/>
        </w:rPr>
        <w:t xml:space="preserve">      "TopSuppliercode": "$TopSuppliercode",</w:t>
      </w:r>
    </w:p>
    <w:p>
      <w:pPr>
        <w:pStyle w:val="2"/>
        <w:rPr>
          <w:rFonts w:hint="eastAsia" w:ascii="仿宋" w:hAnsi="仿宋" w:eastAsia="仿宋" w:cs="仿宋"/>
          <w:b w:val="0"/>
          <w:bCs w:val="0"/>
        </w:rPr>
      </w:pPr>
      <w:r>
        <w:rPr>
          <w:rFonts w:hint="eastAsia" w:ascii="仿宋" w:hAnsi="仿宋" w:eastAsia="仿宋" w:cs="仿宋"/>
          <w:b w:val="0"/>
          <w:bCs w:val="0"/>
        </w:rPr>
        <w:t xml:space="preserve">      "TopSupplierName": "$TopSupplierName",</w:t>
      </w:r>
    </w:p>
    <w:p>
      <w:pPr>
        <w:pStyle w:val="2"/>
        <w:rPr>
          <w:rFonts w:hint="eastAsia" w:ascii="仿宋" w:hAnsi="仿宋" w:eastAsia="仿宋" w:cs="仿宋"/>
          <w:b w:val="0"/>
          <w:bCs w:val="0"/>
        </w:rPr>
      </w:pPr>
      <w:r>
        <w:rPr>
          <w:rFonts w:hint="eastAsia" w:ascii="仿宋" w:hAnsi="仿宋" w:eastAsia="仿宋" w:cs="仿宋"/>
          <w:b w:val="0"/>
          <w:bCs w:val="0"/>
        </w:rPr>
        <w:t xml:space="preserve">      "UnifiedSocialCredit": "$UnifiedSocialCredit",</w:t>
      </w:r>
    </w:p>
    <w:p>
      <w:pPr>
        <w:pStyle w:val="2"/>
        <w:rPr>
          <w:rFonts w:hint="eastAsia" w:ascii="仿宋" w:hAnsi="仿宋" w:eastAsia="仿宋" w:cs="仿宋"/>
          <w:b w:val="0"/>
          <w:bCs w:val="0"/>
        </w:rPr>
      </w:pPr>
      <w:r>
        <w:rPr>
          <w:rFonts w:hint="eastAsia" w:ascii="仿宋" w:hAnsi="仿宋" w:eastAsia="仿宋" w:cs="仿宋"/>
          <w:b w:val="0"/>
          <w:bCs w:val="0"/>
        </w:rPr>
        <w:t xml:space="preserve">      "VendGroup": "$VendGroup",</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"sub_supplier_Bank_test":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"bank": "$bank",</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"Banknumber": "$Banknumber",</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"MainAccount": "$MainAccount",</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"sub_supplier_contact_test":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"landline": "$landline",</w:t>
      </w:r>
    </w:p>
    <w:p>
      <w:pPr>
        <w:pStyle w:val="2"/>
        <w:rPr>
          <w:rFonts w:hint="eastAsia" w:ascii="仿宋" w:hAnsi="仿宋" w:eastAsia="仿宋" w:cs="仿宋"/>
          <w:b w:val="0"/>
          <w:bCs w:val="0"/>
        </w:rPr>
      </w:pPr>
      <w:r>
        <w:rPr>
          <w:rFonts w:hint="eastAsia" w:ascii="仿宋" w:hAnsi="仿宋" w:eastAsia="仿宋" w:cs="仿宋"/>
          <w:b w:val="0"/>
          <w:bCs w:val="0"/>
        </w:rPr>
        <w:t xml:space="preserve">          "Mail": "$Mail",</w:t>
      </w:r>
    </w:p>
    <w:p>
      <w:pPr>
        <w:pStyle w:val="2"/>
        <w:rPr>
          <w:rFonts w:hint="eastAsia" w:ascii="仿宋" w:hAnsi="仿宋" w:eastAsia="仿宋" w:cs="仿宋"/>
          <w:b w:val="0"/>
          <w:bCs w:val="0"/>
        </w:rPr>
      </w:pPr>
      <w:r>
        <w:rPr>
          <w:rFonts w:hint="eastAsia" w:ascii="仿宋" w:hAnsi="仿宋" w:eastAsia="仿宋" w:cs="仿宋"/>
          <w:b w:val="0"/>
          <w:bCs w:val="0"/>
        </w:rPr>
        <w:t xml:space="preserve">          "MailingAddress": "$MailingAddress",</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"Name": "$Name",</w:t>
      </w:r>
    </w:p>
    <w:p>
      <w:pPr>
        <w:pStyle w:val="2"/>
        <w:rPr>
          <w:rFonts w:hint="eastAsia" w:ascii="仿宋" w:hAnsi="仿宋" w:eastAsia="仿宋" w:cs="仿宋"/>
          <w:b w:val="0"/>
          <w:bCs w:val="0"/>
        </w:rPr>
      </w:pPr>
      <w:r>
        <w:rPr>
          <w:rFonts w:hint="eastAsia" w:ascii="仿宋" w:hAnsi="仿宋" w:eastAsia="仿宋" w:cs="仿宋"/>
          <w:b w:val="0"/>
          <w:bCs w:val="0"/>
        </w:rPr>
        <w:t xml:space="preserve">          "phone": "$phone",</w:t>
      </w:r>
    </w:p>
    <w:p>
      <w:pPr>
        <w:pStyle w:val="2"/>
        <w:rPr>
          <w:rFonts w:hint="eastAsia" w:ascii="仿宋" w:hAnsi="仿宋" w:eastAsia="仿宋" w:cs="仿宋"/>
          <w:b w:val="0"/>
          <w:bCs w:val="0"/>
        </w:rPr>
      </w:pPr>
      <w:r>
        <w:rPr>
          <w:rFonts w:hint="eastAsia" w:ascii="仿宋" w:hAnsi="仿宋" w:eastAsia="仿宋" w:cs="仿宋"/>
          <w:b w:val="0"/>
          <w:bCs w:val="0"/>
        </w:rPr>
        <w:t xml:space="preserve">          "Post": "$Post",</w:t>
      </w:r>
    </w:p>
    <w:p>
      <w:pPr>
        <w:pStyle w:val="2"/>
        <w:rPr>
          <w:rFonts w:hint="eastAsia" w:ascii="仿宋" w:hAnsi="仿宋" w:eastAsia="仿宋" w:cs="仿宋"/>
          <w:b w:val="0"/>
          <w:bCs w:val="0"/>
        </w:rPr>
      </w:pPr>
      <w:r>
        <w:rPr>
          <w:rFonts w:hint="eastAsia" w:ascii="仿宋" w:hAnsi="仿宋" w:eastAsia="仿宋" w:cs="仿宋"/>
          <w:b w:val="0"/>
          <w:bCs w:val="0"/>
        </w:rPr>
        <w:t xml:space="preserve">          "region": "$region",</w:t>
      </w:r>
    </w:p>
    <w:p>
      <w:pPr>
        <w:pStyle w:val="2"/>
        <w:rPr>
          <w:rFonts w:hint="eastAsia" w:ascii="仿宋" w:hAnsi="仿宋" w:eastAsia="仿宋" w:cs="仿宋"/>
          <w:b w:val="0"/>
          <w:bCs w:val="0"/>
        </w:rPr>
      </w:pPr>
      <w:r>
        <w:rPr>
          <w:rFonts w:hint="eastAsia" w:ascii="仿宋" w:hAnsi="仿宋" w:eastAsia="仿宋" w:cs="仿宋"/>
          <w:b w:val="0"/>
          <w:bCs w:val="0"/>
        </w:rPr>
        <w:t xml:space="preserve">          "Wechat": "$Wechat",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"sub_Supplier_address_test":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"AddressType": "$AddressType",</w:t>
      </w:r>
    </w:p>
    <w:p>
      <w:pPr>
        <w:pStyle w:val="2"/>
        <w:rPr>
          <w:rFonts w:hint="eastAsia" w:ascii="仿宋" w:hAnsi="仿宋" w:eastAsia="仿宋" w:cs="仿宋"/>
          <w:b w:val="0"/>
          <w:bCs w:val="0"/>
        </w:rPr>
      </w:pPr>
      <w:r>
        <w:rPr>
          <w:rFonts w:hint="eastAsia" w:ascii="仿宋" w:hAnsi="仿宋" w:eastAsia="仿宋" w:cs="仿宋"/>
          <w:b w:val="0"/>
          <w:bCs w:val="0"/>
        </w:rPr>
        <w:t xml:space="preserve">          "City": "$City",</w:t>
      </w:r>
    </w:p>
    <w:p>
      <w:pPr>
        <w:pStyle w:val="2"/>
        <w:rPr>
          <w:rFonts w:hint="eastAsia" w:ascii="仿宋" w:hAnsi="仿宋" w:eastAsia="仿宋" w:cs="仿宋"/>
          <w:b w:val="0"/>
          <w:bCs w:val="0"/>
        </w:rPr>
      </w:pPr>
      <w:r>
        <w:rPr>
          <w:rFonts w:hint="eastAsia" w:ascii="仿宋" w:hAnsi="仿宋" w:eastAsia="仿宋" w:cs="仿宋"/>
          <w:b w:val="0"/>
          <w:bCs w:val="0"/>
        </w:rPr>
        <w:t xml:space="preserve">          "CountryRegionId": "$CountryRegionId",</w:t>
      </w:r>
    </w:p>
    <w:p>
      <w:pPr>
        <w:pStyle w:val="2"/>
        <w:rPr>
          <w:rFonts w:hint="eastAsia" w:ascii="仿宋" w:hAnsi="仿宋" w:eastAsia="仿宋" w:cs="仿宋"/>
          <w:b w:val="0"/>
          <w:bCs w:val="0"/>
        </w:rPr>
      </w:pPr>
      <w:r>
        <w:rPr>
          <w:rFonts w:hint="eastAsia" w:ascii="仿宋" w:hAnsi="仿宋" w:eastAsia="仿宋" w:cs="仿宋"/>
          <w:b w:val="0"/>
          <w:bCs w:val="0"/>
        </w:rPr>
        <w:t xml:space="preserve">          "County": "$County",</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"State": "$State",</w:t>
      </w:r>
    </w:p>
    <w:p>
      <w:pPr>
        <w:pStyle w:val="2"/>
        <w:rPr>
          <w:rFonts w:hint="eastAsia" w:ascii="仿宋" w:hAnsi="仿宋" w:eastAsia="仿宋" w:cs="仿宋"/>
          <w:b w:val="0"/>
          <w:bCs w:val="0"/>
        </w:rPr>
      </w:pPr>
      <w:r>
        <w:rPr>
          <w:rFonts w:hint="eastAsia" w:ascii="仿宋" w:hAnsi="仿宋" w:eastAsia="仿宋" w:cs="仿宋"/>
          <w:b w:val="0"/>
          <w:bCs w:val="0"/>
        </w:rPr>
        <w:t xml:space="preserve">          "Street": "$Street",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"success": true,</w:t>
      </w:r>
    </w:p>
    <w:p>
      <w:pPr>
        <w:pStyle w:val="2"/>
        <w:rPr>
          <w:rFonts w:hint="eastAsia" w:ascii="仿宋" w:hAnsi="仿宋" w:eastAsia="仿宋" w:cs="仿宋"/>
          <w:b w:val="0"/>
          <w:bCs w:val="0"/>
        </w:rPr>
      </w:pPr>
      <w:r>
        <w:rPr>
          <w:rFonts w:hint="eastAsia" w:ascii="仿宋" w:hAnsi="仿宋" w:eastAsia="仿宋" w:cs="仿宋"/>
          <w:b w:val="0"/>
          <w:bCs w:val="0"/>
        </w:rPr>
        <w:t xml:space="preserve">  "message": "XXX查询异常……（只有查询失败时响应报文中才会出现此标签）"</w:t>
      </w:r>
    </w:p>
    <w:p>
      <w:pPr>
        <w:pStyle w:val="2"/>
        <w:rPr>
          <w:rFonts w:hint="eastAsia" w:ascii="仿宋" w:hAnsi="仿宋" w:eastAsia="仿宋" w:cs="仿宋"/>
          <w:b w:val="0"/>
          <w:bCs w:val="0"/>
        </w:rPr>
        <w:sectPr>
          <w:pgSz w:w="11906" w:h="16838"/>
          <w:pgMar w:top="1440" w:right="1080" w:bottom="1440" w:left="1080" w:header="851" w:footer="992" w:gutter="0"/>
          <w:cols w:space="425" w:num="1"/>
          <w:docGrid w:type="lines" w:linePitch="312" w:charSpace="0"/>
        </w:sectPr>
      </w:pPr>
      <w:r>
        <w:rPr>
          <w:rFonts w:hint="eastAsia" w:ascii="仿宋" w:hAnsi="仿宋" w:eastAsia="仿宋" w:cs="仿宋"/>
          <w:b w:val="0"/>
          <w:bCs w:val="0"/>
        </w:rPr>
        <w:t>}</w:t>
      </w:r>
    </w:p>
    <w:p>
      <w:pPr>
        <w:pStyle w:val="3"/>
        <w:spacing w:before="156"/>
      </w:pPr>
      <w:bookmarkStart w:id="80" w:name="_Toc25443"/>
      <w:r>
        <w:rPr>
          <w:rFonts w:hint="eastAsia"/>
          <w:lang w:val="en-US" w:eastAsia="zh-CN"/>
        </w:rPr>
        <w:t>五、合同</w:t>
      </w:r>
      <w:r>
        <w:rPr>
          <w:rFonts w:hint="eastAsia"/>
        </w:rPr>
        <w:t>数据集成对接</w:t>
      </w:r>
      <w:bookmarkEnd w:id="80"/>
    </w:p>
    <w:p>
      <w:pPr>
        <w:pStyle w:val="4"/>
        <w:numPr>
          <w:ilvl w:val="1"/>
          <w:numId w:val="0"/>
        </w:numPr>
        <w:bidi w:val="0"/>
        <w:rPr>
          <w:rFonts w:hint="eastAsia"/>
          <w:lang w:val="en-US" w:eastAsia="zh-CN"/>
        </w:rPr>
      </w:pPr>
      <w:bookmarkStart w:id="81" w:name="_Toc9249"/>
      <w:r>
        <w:rPr>
          <w:rFonts w:hint="eastAsia"/>
          <w:lang w:val="en-US" w:eastAsia="zh-CN"/>
        </w:rPr>
        <w:t>5.1合同主数据结构</w:t>
      </w:r>
      <w:bookmarkEnd w:id="81"/>
    </w:p>
    <w:p>
      <w:pPr>
        <w:pStyle w:val="5"/>
        <w:bidi w:val="0"/>
        <w:jc w:val="center"/>
        <w:rPr>
          <w:rFonts w:hint="eastAsia"/>
          <w:lang w:val="en-US" w:eastAsia="zh-CN"/>
        </w:rPr>
      </w:pPr>
      <w:bookmarkStart w:id="82" w:name="_Toc8481"/>
      <w:r>
        <w:rPr>
          <w:rFonts w:hint="eastAsia"/>
          <w:lang w:val="en-US" w:eastAsia="zh-CN"/>
        </w:rPr>
        <w:t>采购合同主数据模型（purchase01）</w:t>
      </w:r>
      <w:bookmarkEnd w:id="82"/>
    </w:p>
    <w:p>
      <w:pPr>
        <w:pStyle w:val="2"/>
        <w:rPr>
          <w:rFonts w:hint="eastAsia"/>
          <w:lang w:val="en-US" w:eastAsia="zh-CN"/>
        </w:rPr>
      </w:pPr>
    </w:p>
    <w:tbl>
      <w:tblPr>
        <w:tblStyle w:val="12"/>
        <w:tblW w:w="139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5"/>
        <w:gridCol w:w="1137"/>
        <w:gridCol w:w="1120"/>
        <w:gridCol w:w="787"/>
        <w:gridCol w:w="773"/>
        <w:gridCol w:w="693"/>
        <w:gridCol w:w="3894"/>
        <w:gridCol w:w="2386"/>
        <w:gridCol w:w="2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9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采购合同主数据模型（purchase01）</w:t>
            </w:r>
          </w:p>
        </w:tc>
        <w:tc>
          <w:tcPr>
            <w:tcW w:w="501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5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113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编码</w:t>
            </w:r>
          </w:p>
        </w:tc>
        <w:tc>
          <w:tcPr>
            <w:tcW w:w="1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字段描述</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是否唯一</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数据类型</w:t>
            </w:r>
          </w:p>
        </w:tc>
        <w:tc>
          <w:tcPr>
            <w:tcW w:w="38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c>
          <w:tcPr>
            <w:tcW w:w="23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计划类别</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年度、月度、紧急，如是紧急采购，需提交采购制度第51条要求的有关材料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vdef1：上游传入计划类别字段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vdef1：传递计划类别字段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项目类型包括：     1. 自营项目          2. 经营项目          分类定义详见附表1.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vdef2：上游传入项目类型字段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vdef2：传递项目类型字段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采购分级权限分为： 1.一级采购           2. 二级采购          3. 三级采购</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合同大类</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合同大类包括：工程、物资、服务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contractSelfCode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r>
              <w:rPr>
                <w:rFonts w:hint="eastAsia" w:ascii="宋体" w:hAnsi="宋体" w:eastAsia="宋体" w:cs="宋体"/>
                <w:i w:val="0"/>
                <w:iCs w:val="0"/>
                <w:color w:val="FF0000"/>
                <w:kern w:val="0"/>
                <w:sz w:val="21"/>
                <w:szCs w:val="21"/>
                <w:u w:val="none"/>
                <w:lang w:val="en-US" w:eastAsia="zh-CN" w:bidi="ar"/>
              </w:rPr>
              <w:t>(是否可以默认采购就是付款)</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供应商唯一标识</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PS：供应商唯一标识：相对方为自然人个体时,填写个人身份证号</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vdef6：上游传入供应商唯一标识字段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vdef6：传递供应商唯一标识字段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供应商名称信息，全称，不可简写。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cvendorid：上游传入供应商名称字段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cvendorid：传递供应商名称字段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采购方式包括：1:公开招标；2.邀请招标；3:询价；4:竞争性谈判；5:单一来源采购；6:竞价采购；7:长协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vdef7：上游传入采购方式的字段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预算金额（元）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提报计划获批预算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vdef8：上游传入预算金额（元）的字段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vdef8：传递预算金额（元）的字段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采购标的（采购内容）</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pk_material：上游传入采购标的（采购内容）的字段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pk_material：传递采购标的（采购内容）的字段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数量（单位）</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PS：1批/100台/2.3米/68.80Kg</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nastnum：上游传入数量（单位）的字段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nastnum：传递数量（单位）的字段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ntotaltaxmny：上游传入合同金额的字段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ntotaltaxmny：传递合同金额的字段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资金节约率</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（1-合同金额/预算金额）×100%。              保留2位小数。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vdef9：上游传入资金节约率的字段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vdef9：传递资金节约率的字段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付款方式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pk_payterm：上游传入付款方式的字段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合同付款类型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vdef11：上游传入合同付款类型的字段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vdef11：传递合同付款类型的字段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pk_org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我方签约主体</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pk_org：上游传入我方签约主体的字段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合同业务办理人员集团人力系统用户名，请与物资供应部联系获取。PS：线下提报台账时，可暂时不填写。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depid_name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经办人所在部门名称PS：各二级职能部门、成本中心、销售公司可直接填写单位，二级单位及事业部需填写至三级部门，中间用|分隔。示例：1. 人力资源部2. 掘进工程事业部|生产管理部</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depid_name：上游传入经办部门名称的字段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合同开始日期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合同生效日期。时间按照“2020/7/4”格式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valdate：上游传入合同开始日期的字段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valdate：传递合同开始日期的字段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合同结束日期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invallidate：上游传入合同结束日期的字段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invallidate：传递合同结束日期的字段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合同状态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必填（执行中、已执行、已开票、已结算）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fstatusflag：上游传入合同状态的字段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fstatusflag：传递合同状态的字段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累计付款金额（元）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选填   请填写普通数字格式，可添加两位小数。 如： 34524.35；实际收到款、付出去款的金额；PS：无金额或者无法统计的填写0</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ntotalgpamount：上游传入累计付款金额（元）的字段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ntotalgpamount：传递累计付款金额（元）的字段</w:t>
            </w:r>
          </w:p>
        </w:tc>
      </w:tr>
    </w:tbl>
    <w:p>
      <w:pPr>
        <w:pStyle w:val="5"/>
        <w:bidi w:val="0"/>
        <w:jc w:val="center"/>
        <w:rPr>
          <w:rFonts w:hint="default"/>
          <w:lang w:val="en-US" w:eastAsia="zh-CN"/>
        </w:rPr>
      </w:pPr>
      <w:bookmarkStart w:id="83" w:name="_Toc28965"/>
      <w:r>
        <w:rPr>
          <w:rFonts w:hint="default"/>
          <w:lang w:val="en-US" w:eastAsia="zh-CN"/>
        </w:rPr>
        <w:t>销售合同主数据模型（sale01）</w:t>
      </w:r>
      <w:bookmarkEnd w:id="83"/>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7"/>
        <w:gridCol w:w="1278"/>
        <w:gridCol w:w="974"/>
        <w:gridCol w:w="786"/>
        <w:gridCol w:w="800"/>
        <w:gridCol w:w="680"/>
        <w:gridCol w:w="3814"/>
        <w:gridCol w:w="2619"/>
        <w:gridCol w:w="2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839"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销售合同主数据模型（sale01）</w:t>
            </w:r>
          </w:p>
        </w:tc>
        <w:tc>
          <w:tcPr>
            <w:tcW w:w="5239"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序号</w:t>
            </w:r>
          </w:p>
        </w:tc>
        <w:tc>
          <w:tcPr>
            <w:tcW w:w="127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编码</w:t>
            </w:r>
          </w:p>
        </w:tc>
        <w:tc>
          <w:tcPr>
            <w:tcW w:w="9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字段描述</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是否必填</w:t>
            </w:r>
          </w:p>
        </w:tc>
        <w:tc>
          <w:tcPr>
            <w:tcW w:w="8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是否唯一</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数据类型</w:t>
            </w:r>
          </w:p>
        </w:tc>
        <w:tc>
          <w:tcPr>
            <w:tcW w:w="381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备注</w:t>
            </w:r>
          </w:p>
        </w:tc>
        <w:tc>
          <w:tcPr>
            <w:tcW w:w="26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vdef5</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vdef5：上游传入合同自编号的字段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vdef6</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客户唯一标识</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PS：相对方唯一标识：相对方为自然人个体时,填写个人身份证号</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vdef6：上游传入客户唯一标识的字段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vdef6：传递客户唯一标识的字段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oppositeName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客户及供应商名称信息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ntotalorigmny：上游传入合同金额/暂估金额（元）字段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ntotalorigmny：传递合同金额/暂估金额（元）字段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vdef10</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合同收/付款类型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vdef10：上游传入出入合同收/付款类型的字段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vdef10：传递出入合同收/付款类型的字段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pk_org_v</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仅可填写一家签约主体。经办人所在的法人单位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pk_org_v：上游传入我方签约主体的字段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personnelid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经办人名称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经办部门名称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经办人所在部门名称PS：合同如果跟着部门走就按现在的部门统计，如果合同还是还是原部门的，按原部门统计。</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subscribedate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ntotalgpamount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累计收/付款金额（元）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请填写普通数字格式，可添加两位小数。 如： 34524.35</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实际收到款、付出去款的金额PS：无金额或者无法统计的填写0</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ntotalgpamount：上游传入累计收/付款金额（元）的字段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ntotalgpamount：传递累计收/付款金额（元）的字段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当“计价方式”选择“无固定总价”或“无金额”时必填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vdef7：上游传入合同金额说明的字段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单选1:固定总价2:无固定总价0:无金额</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vdef8：上游传入计价方式的字段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相对方联系人</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客户及供应商合同对应联系人信息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counterpartcontact：上游传入相对方联系人的字段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合同主要内容</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合同摘要内容</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maincontentcontract：上游传入合同主要内容的字段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合同收/付款方式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收款合同为收款方式，付款合同为付款方式，填写合同文本中的收/付款方式</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pk_payterm：上游传合同收/付款方式的字段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是否有预收/预付款</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有预收和预付合同时填写1:是；0:否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vdef9：上游传入是否有预收/预付款的字段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vdef10：上游出入合同履行执行所在地的字段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vdef10：传递合同履行执行所在地的字段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合同签署地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非必填，合同签订所在地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vdef2：上游传入合同签署地的字段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合同期限类型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非必填0:固定期限；1:无固定期限</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vdef3：上游传入合同期限类型的字段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合同履行期限</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vdef4：上游传入合同履行期限的字段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期限说明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非必填，文本说明</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termdescription：上游传入期限说明的字段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authorize </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我方是否授权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：上游传入我方是否授权的字段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授权类型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   单选1:一事一授2:固定授权</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authorizationtype：上游传入授权类型的字段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authorizationtype：传递授权类型的字段</w:t>
            </w:r>
          </w:p>
        </w:tc>
      </w:tr>
    </w:tbl>
    <w:p>
      <w:pPr>
        <w:bidi w:val="0"/>
        <w:jc w:val="both"/>
        <w:outlineLvl w:val="9"/>
        <w:rPr>
          <w:rFonts w:hint="default"/>
          <w:lang w:val="en-US" w:eastAsia="zh-CN"/>
        </w:rPr>
      </w:pPr>
    </w:p>
    <w:p>
      <w:pPr>
        <w:rPr>
          <w:rFonts w:hint="default"/>
          <w:lang w:val="en-US" w:eastAsia="zh-CN"/>
        </w:rPr>
      </w:pPr>
    </w:p>
    <w:p>
      <w:pPr>
        <w:bidi w:val="0"/>
        <w:jc w:val="center"/>
        <w:outlineLvl w:val="9"/>
        <w:rPr>
          <w:rFonts w:hint="default"/>
          <w:lang w:val="en-US" w:eastAsia="zh-CN"/>
        </w:rPr>
      </w:pPr>
    </w:p>
    <w:p>
      <w:pPr>
        <w:pStyle w:val="5"/>
        <w:bidi w:val="0"/>
        <w:jc w:val="center"/>
        <w:rPr>
          <w:rFonts w:hint="default"/>
          <w:lang w:val="en-US" w:eastAsia="zh-CN"/>
        </w:rPr>
      </w:pPr>
      <w:bookmarkStart w:id="84" w:name="_Toc24063"/>
      <w:r>
        <w:rPr>
          <w:rFonts w:hint="default"/>
          <w:lang w:val="en-US" w:eastAsia="zh-CN"/>
        </w:rPr>
        <w:t>签证合同主数据模型（visa01）</w:t>
      </w:r>
      <w:bookmarkEnd w:id="84"/>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3"/>
        <w:gridCol w:w="1738"/>
        <w:gridCol w:w="1208"/>
        <w:gridCol w:w="666"/>
        <w:gridCol w:w="734"/>
        <w:gridCol w:w="813"/>
        <w:gridCol w:w="2264"/>
        <w:gridCol w:w="3061"/>
        <w:gridCol w:w="3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blHeader/>
        </w:trPr>
        <w:tc>
          <w:tcPr>
            <w:tcW w:w="7956"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签证合同主数据模型（visa01）</w:t>
            </w:r>
          </w:p>
        </w:tc>
        <w:tc>
          <w:tcPr>
            <w:tcW w:w="6122"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序号</w:t>
            </w:r>
          </w:p>
        </w:tc>
        <w:tc>
          <w:tcPr>
            <w:tcW w:w="17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编码</w:t>
            </w:r>
          </w:p>
        </w:tc>
        <w:tc>
          <w:tcPr>
            <w:tcW w:w="12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字段描述</w:t>
            </w:r>
          </w:p>
        </w:tc>
        <w:tc>
          <w:tcPr>
            <w:tcW w:w="6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是否必填</w:t>
            </w:r>
          </w:p>
        </w:tc>
        <w:tc>
          <w:tcPr>
            <w:tcW w:w="7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是否唯一</w:t>
            </w:r>
          </w:p>
        </w:tc>
        <w:tc>
          <w:tcPr>
            <w:tcW w:w="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数据类型</w:t>
            </w:r>
          </w:p>
        </w:tc>
        <w:tc>
          <w:tcPr>
            <w:tcW w:w="226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备注</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有规则插入主数据报文对应字段</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系统增删改判定值，系统发送值界面不展现，系统判定唯一标识</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煤科集团合同分类</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合同标的</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contractSubjec：上游传入合同标的的字段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contractSubjec：传递合同标的的字段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contractSelfCode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relatedProjectName：上游传入关联项目名称的字段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relatedProjectName：传递关联项目名称的字段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relatedProjectCode：上游传入关联项目编号的字段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relatedProjectCode：传递关联项目编号的字段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buyMethod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收支方向为付款时必填，采购方式包括：1:招标、2:询价、3:竞争性谈判、4:单一来源采购、5:竞价采购、6:其他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buyMethod：上游传入采购方式的字段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contractAmount：上游传入合同金额/暂估金额的字段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contractAmount：传递合同金额/暂估金额的字段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valuationMode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1:固定总价、2:无固定总价、0:无金额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valuationMode：上游传入计价方式的字段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currencyName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默认人民币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currencyName：上游传入币种的字段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currencyName：传递币种的字段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exchangeRate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汇率</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选择外币时录入当时的汇率</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exchangeRate：上游传入汇率的字段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exchangeRate：传递汇率的字段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amountExplain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当“计价方式”选择“无固定总价”或“无金额”时必填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amountExplain：上游传入合同金额说明的字段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paymentDirection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1:付款、2:收款、0:无</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收款合同为收款类型，付款合同为付款类型，下拉选项：1:现金、2:支票、3:商业承兑、4:银行承兑、0:其他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paymentType：上游传合同收/付款类型的字段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paymentType：传递合同收/付款类型的字段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收款合同为收款方式，付款合同为付款方式，填写合同文本中的收/付款方式</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paymentMethod：上游传入合同收/付款方式的字段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isAdvancePayment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是否有预收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预付款</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有预收和预付合同时填写，1:是；0：否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isAdvancePaymen：上游传入是否有预收/预付款的字段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经办人所在单位的法人单位</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signingSubject：上游传入我方签约主体的字段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签约主体编码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签约产权层级的集团人力系统单位编码，请与本单位人力部门或与集团项目组联系获取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signingSubjectCode：上游传入签约主体编码的字段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合同业务办理人员账号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creatorAccount：上游传入经办人账号的字段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集团部门编码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经办人所在部门</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合同履行执行所在地，提供省、市基础信息；示例：内蒙古自治区赤峰市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performAddress：上游传入合同履行地的字段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performAddress：传递合同履行地的字段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合同签订所在地，提供省、市基础信息；示例：山东省济南市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signAddress：上游传入合同签署地的字段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合同期限类型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选项为：0：固定期限、1：无固定期限；系统默认为固定期限0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contractPeriod：上游传入合同期限类型的字段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合同履行期限</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日期</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只有当“合同期限类型”选择“固定期限”时才显示此字段；手工选择日期，系统默认为空</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performPeriod：上游传入合同履行期限的字段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periodExplain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期限说明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只有当“合同期限类型”选择“无固定期限”时才显示此字段；手工填写</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periodExplain：上游传入期限说明的字段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contractContent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合同主要内容</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合同摘要内容</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contractContent：上游传入合同主要内容的字段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oppositeUniqueId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相对方唯一标识</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oppositeUniqueId：上游传入相对方唯一标识的字段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oppositeUniqueId：传递相对方唯一标识的字段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oppositeRelName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相对方联系人</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客户及供应商合同对应联系人信息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oppositeRelName：上游传入相对方联系人的字段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bankOfDeposit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bankOfDeposit：上游传入银行名称的字段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bankOfDeposit：传递银行名称的字段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bankAccount：上游传入银行账号的字段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bankAccount：传递银行账号的字段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银行账户名</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客户及供应商银行帐号名信息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bankAccountName：上游传入银行账户名的字段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bankAccountName：传递银行账户名的字段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isRelatedParty</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isRelatedParty：上游传入是否关联方的字段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isRelatedParty：传递是否关联方的字段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1：集团内上市和非上市:2：上市和上市:3：非上市和非上市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isRelatedDeal：上游传入是否关联交易的字段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isRelatedDeal：传递是否关联交易的字段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rpType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关联方类型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合同签署双方为关联方时必填，选项为：1：股东法人关联人:2：联营合营关联法人:3：董监高关联法人:4：董监高关联自然人:5：关联自然人:0：其他，系统默认为股东法人关联:1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rpType：上游传入关联方类型的字段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rpType：传递关联方类型的字段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关联交易类型：0:向关联方销售产品、商品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1:购买关联方原材料、燃料、动力</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2:向关联方提供劳务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3:接受关联方提供劳务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4:与关联人共同投资</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5:向关联方出售资产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6:购买关联方资产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7:向关联方租出资产（房屋、车辆及其它）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8:租入关联方资产（房屋、车辆及其它）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9:接受关联方委托管理资产或业务 委托关联方管理资产或业务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10:向关联方提供财务资助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11:接受关联方提供财务资助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12:向关联方转让研究与开发项目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13:受让关联方研究与开发项目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14:与关联方签订许可使用协议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15:委托关联方销售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16:接受关联方委托销售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17:其他交易</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dealType：上游传入关联交易类型的字段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dealType：传递关联交易类型的字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relatedDealItem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关联交易事项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relatedDealItem：上游传入关联交易事项的字段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relatedDealItem：传递关联交易事项的字段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isIntertemporal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是否跨期合同</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isIntertemporal：上游传入是否跨期合同的字段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isIntertemporal：传递是否跨期合同的字段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intertemporalYear</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intertemporalYear：上游传入年度的字段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intertemporalYear：传递年度的字段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estimateAmount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预估金额(元)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estimateAmount：上游传入预估金额(元)的字段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estimateAmount：传递预估金额(元)的字段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isImportantRelatedDeal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是否重大关联交易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isImportantRelatedDeal：上游传入是否重大关联交易的字段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isImportantRelatedDeal：传递是否重大关联交易的字段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isNeedPerfApprove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是否经履行关联交易审批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isNeedPerfApprove：上游传入是否经履行关联交易审批的字段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isNeedPerfApprove：传递是否经履行关联交易审批的字段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合同用印时间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sealTime：上游传入用印日期的字段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sealTime：传递用印日期的字段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选项为：1:合同章、2:公章、3:其他；系统默认为合同章（1）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sealType：上游传入用印类型的字段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sealType：传递用印类型的字段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signNum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用印份数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signNum：上游传入用印份数的字段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signNum：传递用印份数的字段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签订日期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合同签订的日期，双方都有签订日期时默认为最新签订的时间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signTime：上游传入签订日期的字段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signTime：传递签订日期的字段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ourIsAuth：上游传入我方是否授权的字段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authType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授权类型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authType：上游传入授权类型的字段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authType：传递授权类型的字段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非必填，我方签订人名称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ourName：上游传入我方签订人的字段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ourName：传递我方签订人的字段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非必填，对方签订人名称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opptName：上游传入对方签订人的字段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opptName：传递对方签订人的字段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opptIsAuth：上游传入对方是否授权的字段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opptIsAuth：传递对方是否授权的字段</w:t>
            </w:r>
          </w:p>
        </w:tc>
      </w:tr>
    </w:tbl>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85" w:name="_Toc10994"/>
    </w:p>
    <w:p>
      <w:pPr>
        <w:pStyle w:val="4"/>
        <w:numPr>
          <w:ilvl w:val="1"/>
          <w:numId w:val="0"/>
        </w:numPr>
        <w:rPr>
          <w:rFonts w:hint="eastAsia"/>
          <w:lang w:val="en-US" w:eastAsia="zh-CN"/>
        </w:rPr>
      </w:pPr>
      <w:r>
        <w:rPr>
          <w:rFonts w:hint="eastAsia"/>
          <w:lang w:val="en-US" w:eastAsia="zh-CN"/>
        </w:rPr>
        <w:t>5</w:t>
      </w:r>
      <w:r>
        <w:rPr>
          <w:rFonts w:hint="eastAsia"/>
        </w:rPr>
        <w:t>.2</w:t>
      </w:r>
      <w:r>
        <w:rPr>
          <w:rFonts w:hint="eastAsia"/>
          <w:lang w:val="en-US" w:eastAsia="zh-CN"/>
        </w:rPr>
        <w:t>合同对接说明</w:t>
      </w:r>
      <w:bookmarkEnd w:id="85"/>
    </w:p>
    <w:p>
      <w:pPr>
        <w:outlineLvl w:val="2"/>
        <w:rPr>
          <w:rFonts w:hint="default"/>
          <w:lang w:val="en-US"/>
        </w:rPr>
      </w:pPr>
      <w:bookmarkStart w:id="86" w:name="_Toc19205"/>
      <w:r>
        <w:rPr>
          <w:rFonts w:hint="eastAsia" w:ascii="Calibri" w:hAnsi="Calibri" w:eastAsia="宋体" w:cs="Times New Roman"/>
          <w:b/>
          <w:kern w:val="2"/>
          <w:sz w:val="28"/>
          <w:szCs w:val="22"/>
          <w:lang w:val="en-US" w:eastAsia="zh-CN" w:bidi="ar-SA"/>
        </w:rPr>
        <w:t>5.2.1合同传入</w:t>
      </w:r>
      <w:bookmarkEnd w:id="86"/>
    </w:p>
    <w:p>
      <w:pPr>
        <w:rPr>
          <w:rFonts w:hint="eastAsia"/>
          <w:lang w:val="en-US" w:eastAsia="zh-CN"/>
        </w:rPr>
      </w:pPr>
    </w:p>
    <w:p>
      <w:pPr>
        <w:outlineLvl w:val="3"/>
        <w:rPr>
          <w:rFonts w:hint="eastAsia"/>
        </w:rPr>
      </w:pPr>
      <w:r>
        <w:rPr>
          <w:rFonts w:hint="eastAsia" w:ascii="Calibri" w:hAnsi="Calibri" w:eastAsia="宋体" w:cs="Times New Roman"/>
          <w:b/>
          <w:kern w:val="2"/>
          <w:sz w:val="28"/>
          <w:szCs w:val="22"/>
          <w:lang w:val="en-US" w:eastAsia="zh-CN" w:bidi="ar-SA"/>
        </w:rPr>
        <w:t>5.2.2.1采购合同传参示例</w:t>
      </w:r>
    </w:p>
    <w:p>
      <w:pPr>
        <w:rPr>
          <w:rFonts w:hint="eastAsia"/>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"purchase01",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"contractSelfCode": "$contractSelfCode",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"cvendorid": "$cvendorid",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"depid_name": "$depid_name",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"fstatusflag": "$fstatusflag",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"invallidate": "$invallidate",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"nastnum": "$nastnum",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"ntotaltaxmny": "$ntotaltaxmny",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"pk_material": "$pk_material",</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 "$pk_org",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"valdate": "$valdate",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"vdef11": "$vdef11",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5.2.2.2销售合同传参示例</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"sale01",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"authorizationtype": "$authorizationtype",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"authorize": "$authorize",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"counterpartcontact": "$counterpartcontact",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"creatorDeptname": "$creatorDeptname",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"maincontentcontract": "$maincontentcontract",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"ntotalorigmny": "$ntotalorigmny",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"oppositeName": "$oppositeName",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"pk_org_v": "$pk_org_v",</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"termdescription": "$termdescription",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"vdef10": "$vdef10",</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"vdef5": "$vdef5",</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5.2.2.3签证合同传参示例</w:t>
      </w:r>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"systemCode": "CRM",</w:t>
      </w:r>
    </w:p>
    <w:p>
      <w:pPr>
        <w:pStyle w:val="2"/>
        <w:rPr>
          <w:rFonts w:hint="eastAsia" w:ascii="仿宋" w:hAnsi="仿宋" w:eastAsia="仿宋" w:cs="仿宋"/>
          <w:b w:val="0"/>
          <w:bCs w:val="0"/>
        </w:rPr>
      </w:pPr>
      <w:r>
        <w:rPr>
          <w:rFonts w:hint="eastAsia" w:ascii="仿宋" w:hAnsi="仿宋" w:eastAsia="仿宋" w:cs="仿宋"/>
          <w:b w:val="0"/>
          <w:bCs w:val="0"/>
        </w:rPr>
        <w:t xml:space="preserve">  "gdCode": "visa01",</w:t>
      </w:r>
    </w:p>
    <w:p>
      <w:pPr>
        <w:pStyle w:val="2"/>
        <w:rPr>
          <w:rFonts w:hint="eastAsia" w:ascii="仿宋" w:hAnsi="仿宋" w:eastAsia="仿宋" w:cs="仿宋"/>
          <w:b w:val="0"/>
          <w:bCs w:val="0"/>
        </w:rPr>
      </w:pPr>
      <w:r>
        <w:rPr>
          <w:rFonts w:hint="eastAsia" w:ascii="仿宋" w:hAnsi="仿宋" w:eastAsia="仿宋" w:cs="仿宋"/>
          <w:b w:val="0"/>
          <w:bCs w:val="0"/>
        </w:rPr>
        <w:t xml:space="preserve">  "masterData":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"amountExplain": "$amountExplain",</w:t>
      </w:r>
    </w:p>
    <w:p>
      <w:pPr>
        <w:pStyle w:val="2"/>
        <w:rPr>
          <w:rFonts w:hint="eastAsia" w:ascii="仿宋" w:hAnsi="仿宋" w:eastAsia="仿宋" w:cs="仿宋"/>
          <w:b w:val="0"/>
          <w:bCs w:val="0"/>
        </w:rPr>
      </w:pPr>
      <w:r>
        <w:rPr>
          <w:rFonts w:hint="eastAsia" w:ascii="仿宋" w:hAnsi="仿宋" w:eastAsia="仿宋" w:cs="仿宋"/>
          <w:b w:val="0"/>
          <w:bCs w:val="0"/>
        </w:rPr>
        <w:t xml:space="preserve">      "authType": "$authType",</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"bankAccountName": "$bankAccountName",</w:t>
      </w:r>
    </w:p>
    <w:p>
      <w:pPr>
        <w:pStyle w:val="2"/>
        <w:rPr>
          <w:rFonts w:hint="eastAsia" w:ascii="仿宋" w:hAnsi="仿宋" w:eastAsia="仿宋" w:cs="仿宋"/>
          <w:b w:val="0"/>
          <w:bCs w:val="0"/>
        </w:rPr>
      </w:pPr>
      <w:r>
        <w:rPr>
          <w:rFonts w:hint="eastAsia" w:ascii="仿宋" w:hAnsi="仿宋" w:eastAsia="仿宋" w:cs="仿宋"/>
          <w:b w:val="0"/>
          <w:bCs w:val="0"/>
        </w:rPr>
        <w:t xml:space="preserve">      "bankOfDeposit": "$bankOfDeposit",</w:t>
      </w:r>
    </w:p>
    <w:p>
      <w:pPr>
        <w:pStyle w:val="2"/>
        <w:rPr>
          <w:rFonts w:hint="eastAsia" w:ascii="仿宋" w:hAnsi="仿宋" w:eastAsia="仿宋" w:cs="仿宋"/>
          <w:b w:val="0"/>
          <w:bCs w:val="0"/>
        </w:rPr>
      </w:pPr>
      <w:r>
        <w:rPr>
          <w:rFonts w:hint="eastAsia" w:ascii="仿宋" w:hAnsi="仿宋" w:eastAsia="仿宋" w:cs="仿宋"/>
          <w:b w:val="0"/>
          <w:bCs w:val="0"/>
        </w:rPr>
        <w:t xml:space="preserve">      "buyMethod": "$buyMethod",</w:t>
      </w:r>
    </w:p>
    <w:p>
      <w:pPr>
        <w:pStyle w:val="2"/>
        <w:rPr>
          <w:rFonts w:hint="eastAsia" w:ascii="仿宋" w:hAnsi="仿宋" w:eastAsia="仿宋" w:cs="仿宋"/>
          <w:b w:val="0"/>
          <w:bCs w:val="0"/>
        </w:rPr>
      </w:pPr>
      <w:r>
        <w:rPr>
          <w:rFonts w:hint="eastAsia" w:ascii="仿宋" w:hAnsi="仿宋" w:eastAsia="仿宋" w:cs="仿宋"/>
          <w:b w:val="0"/>
          <w:bCs w:val="0"/>
        </w:rPr>
        <w:t xml:space="preserve">      "contractAmount": "$contractAmount",</w:t>
      </w:r>
    </w:p>
    <w:p>
      <w:pPr>
        <w:pStyle w:val="2"/>
        <w:rPr>
          <w:rFonts w:hint="eastAsia" w:ascii="仿宋" w:hAnsi="仿宋" w:eastAsia="仿宋" w:cs="仿宋"/>
          <w:b w:val="0"/>
          <w:bCs w:val="0"/>
        </w:rPr>
      </w:pPr>
      <w:r>
        <w:rPr>
          <w:rFonts w:hint="eastAsia" w:ascii="仿宋" w:hAnsi="仿宋" w:eastAsia="仿宋" w:cs="仿宋"/>
          <w:b w:val="0"/>
          <w:bCs w:val="0"/>
        </w:rPr>
        <w:t xml:space="preserve">      "contractContent": "$contractContent",</w:t>
      </w:r>
    </w:p>
    <w:p>
      <w:pPr>
        <w:pStyle w:val="2"/>
        <w:rPr>
          <w:rFonts w:hint="eastAsia" w:ascii="仿宋" w:hAnsi="仿宋" w:eastAsia="仿宋" w:cs="仿宋"/>
          <w:b w:val="0"/>
          <w:bCs w:val="0"/>
        </w:rPr>
      </w:pPr>
      <w:r>
        <w:rPr>
          <w:rFonts w:hint="eastAsia" w:ascii="仿宋" w:hAnsi="仿宋" w:eastAsia="仿宋" w:cs="仿宋"/>
          <w:b w:val="0"/>
          <w:bCs w:val="0"/>
        </w:rPr>
        <w:t xml:space="preserve">      "contractName": "$contractName",</w:t>
      </w:r>
    </w:p>
    <w:p>
      <w:pPr>
        <w:pStyle w:val="2"/>
        <w:rPr>
          <w:rFonts w:hint="eastAsia" w:ascii="仿宋" w:hAnsi="仿宋" w:eastAsia="仿宋" w:cs="仿宋"/>
          <w:b w:val="0"/>
          <w:bCs w:val="0"/>
        </w:rPr>
      </w:pPr>
      <w:r>
        <w:rPr>
          <w:rFonts w:hint="eastAsia" w:ascii="仿宋" w:hAnsi="仿宋" w:eastAsia="仿宋" w:cs="仿宋"/>
          <w:b w:val="0"/>
          <w:bCs w:val="0"/>
        </w:rPr>
        <w:t xml:space="preserve">      "contractPeriod": "$contractPeriod",</w:t>
      </w:r>
    </w:p>
    <w:p>
      <w:pPr>
        <w:pStyle w:val="2"/>
        <w:rPr>
          <w:rFonts w:hint="eastAsia" w:ascii="仿宋" w:hAnsi="仿宋" w:eastAsia="仿宋" w:cs="仿宋"/>
          <w:b w:val="0"/>
          <w:bCs w:val="0"/>
        </w:rPr>
      </w:pPr>
      <w:r>
        <w:rPr>
          <w:rFonts w:hint="eastAsia" w:ascii="仿宋" w:hAnsi="仿宋" w:eastAsia="仿宋" w:cs="仿宋"/>
          <w:b w:val="0"/>
          <w:bCs w:val="0"/>
        </w:rPr>
        <w:t xml:space="preserve">      "contractSelfCode": "$contractSelfCode",</w:t>
      </w:r>
    </w:p>
    <w:p>
      <w:pPr>
        <w:pStyle w:val="2"/>
        <w:rPr>
          <w:rFonts w:hint="eastAsia" w:ascii="仿宋" w:hAnsi="仿宋" w:eastAsia="仿宋" w:cs="仿宋"/>
          <w:b w:val="0"/>
          <w:bCs w:val="0"/>
        </w:rPr>
      </w:pPr>
      <w:r>
        <w:rPr>
          <w:rFonts w:hint="eastAsia" w:ascii="仿宋" w:hAnsi="仿宋" w:eastAsia="仿宋" w:cs="仿宋"/>
          <w:b w:val="0"/>
          <w:bCs w:val="0"/>
        </w:rPr>
        <w:t xml:space="preserve">      "contractSubject": "$contractSubject",</w:t>
      </w:r>
    </w:p>
    <w:p>
      <w:pPr>
        <w:pStyle w:val="2"/>
        <w:rPr>
          <w:rFonts w:hint="eastAsia" w:ascii="仿宋" w:hAnsi="仿宋" w:eastAsia="仿宋" w:cs="仿宋"/>
          <w:b w:val="0"/>
          <w:bCs w:val="0"/>
        </w:rPr>
      </w:pPr>
      <w:r>
        <w:rPr>
          <w:rFonts w:hint="eastAsia" w:ascii="仿宋" w:hAnsi="仿宋" w:eastAsia="仿宋" w:cs="仿宋"/>
          <w:b w:val="0"/>
          <w:bCs w:val="0"/>
        </w:rPr>
        <w:t xml:space="preserve">      "contractType": "$contractType",</w:t>
      </w:r>
    </w:p>
    <w:p>
      <w:pPr>
        <w:pStyle w:val="2"/>
        <w:rPr>
          <w:rFonts w:hint="eastAsia" w:ascii="仿宋" w:hAnsi="仿宋" w:eastAsia="仿宋" w:cs="仿宋"/>
          <w:b w:val="0"/>
          <w:bCs w:val="0"/>
        </w:rPr>
      </w:pPr>
      <w:r>
        <w:rPr>
          <w:rFonts w:hint="eastAsia" w:ascii="仿宋" w:hAnsi="仿宋" w:eastAsia="仿宋" w:cs="仿宋"/>
          <w:b w:val="0"/>
          <w:bCs w:val="0"/>
        </w:rPr>
        <w:t xml:space="preserve">      "creatorAccount": "$creatorAccount",</w:t>
      </w:r>
    </w:p>
    <w:p>
      <w:pPr>
        <w:pStyle w:val="2"/>
        <w:rPr>
          <w:rFonts w:hint="eastAsia" w:ascii="仿宋" w:hAnsi="仿宋" w:eastAsia="仿宋" w:cs="仿宋"/>
          <w:b w:val="0"/>
          <w:bCs w:val="0"/>
        </w:rPr>
      </w:pPr>
      <w:r>
        <w:rPr>
          <w:rFonts w:hint="eastAsia" w:ascii="仿宋" w:hAnsi="仿宋" w:eastAsia="仿宋" w:cs="仿宋"/>
          <w:b w:val="0"/>
          <w:bCs w:val="0"/>
        </w:rPr>
        <w:t xml:space="preserve">      "creatorDeptCode": "$creatorDeptCode",</w:t>
      </w:r>
    </w:p>
    <w:p>
      <w:pPr>
        <w:pStyle w:val="2"/>
        <w:rPr>
          <w:rFonts w:hint="eastAsia" w:ascii="仿宋" w:hAnsi="仿宋" w:eastAsia="仿宋" w:cs="仿宋"/>
          <w:b w:val="0"/>
          <w:bCs w:val="0"/>
        </w:rPr>
      </w:pPr>
      <w:r>
        <w:rPr>
          <w:rFonts w:hint="eastAsia" w:ascii="仿宋" w:hAnsi="仿宋" w:eastAsia="仿宋" w:cs="仿宋"/>
          <w:b w:val="0"/>
          <w:bCs w:val="0"/>
        </w:rPr>
        <w:t xml:space="preserve">      "creatorDeptName": "$creatorDeptName",</w:t>
      </w:r>
    </w:p>
    <w:p>
      <w:pPr>
        <w:pStyle w:val="2"/>
        <w:rPr>
          <w:rFonts w:hint="eastAsia" w:ascii="仿宋" w:hAnsi="仿宋" w:eastAsia="仿宋" w:cs="仿宋"/>
          <w:b w:val="0"/>
          <w:bCs w:val="0"/>
        </w:rPr>
      </w:pPr>
      <w:r>
        <w:rPr>
          <w:rFonts w:hint="eastAsia" w:ascii="仿宋" w:hAnsi="仿宋" w:eastAsia="仿宋" w:cs="仿宋"/>
          <w:b w:val="0"/>
          <w:bCs w:val="0"/>
        </w:rPr>
        <w:t xml:space="preserve">      "creatorName": "$creatorName",</w:t>
      </w:r>
    </w:p>
    <w:p>
      <w:pPr>
        <w:pStyle w:val="2"/>
        <w:rPr>
          <w:rFonts w:hint="eastAsia" w:ascii="仿宋" w:hAnsi="仿宋" w:eastAsia="仿宋" w:cs="仿宋"/>
          <w:b w:val="0"/>
          <w:bCs w:val="0"/>
        </w:rPr>
      </w:pPr>
      <w:r>
        <w:rPr>
          <w:rFonts w:hint="eastAsia" w:ascii="仿宋" w:hAnsi="仿宋" w:eastAsia="仿宋" w:cs="仿宋"/>
          <w:b w:val="0"/>
          <w:bCs w:val="0"/>
        </w:rPr>
        <w:t xml:space="preserve">      "currencyName": "$currencyName",</w:t>
      </w:r>
    </w:p>
    <w:p>
      <w:pPr>
        <w:pStyle w:val="2"/>
        <w:rPr>
          <w:rFonts w:hint="eastAsia" w:ascii="仿宋" w:hAnsi="仿宋" w:eastAsia="仿宋" w:cs="仿宋"/>
          <w:b w:val="0"/>
          <w:bCs w:val="0"/>
        </w:rPr>
      </w:pPr>
      <w:r>
        <w:rPr>
          <w:rFonts w:hint="eastAsia" w:ascii="仿宋" w:hAnsi="仿宋" w:eastAsia="仿宋" w:cs="仿宋"/>
          <w:b w:val="0"/>
          <w:bCs w:val="0"/>
        </w:rPr>
        <w:t xml:space="preserve">      "dealType": "$dealType",</w:t>
      </w:r>
    </w:p>
    <w:p>
      <w:pPr>
        <w:pStyle w:val="2"/>
        <w:rPr>
          <w:rFonts w:hint="eastAsia" w:ascii="仿宋" w:hAnsi="仿宋" w:eastAsia="仿宋" w:cs="仿宋"/>
          <w:b w:val="0"/>
          <w:bCs w:val="0"/>
        </w:rPr>
      </w:pPr>
      <w:r>
        <w:rPr>
          <w:rFonts w:hint="eastAsia" w:ascii="仿宋" w:hAnsi="仿宋" w:eastAsia="仿宋" w:cs="仿宋"/>
          <w:b w:val="0"/>
          <w:bCs w:val="0"/>
        </w:rPr>
        <w:t xml:space="preserve">      "estimateAmount": "$estimateAmount",</w:t>
      </w:r>
    </w:p>
    <w:p>
      <w:pPr>
        <w:pStyle w:val="2"/>
        <w:rPr>
          <w:rFonts w:hint="eastAsia" w:ascii="仿宋" w:hAnsi="仿宋" w:eastAsia="仿宋" w:cs="仿宋"/>
          <w:b w:val="0"/>
          <w:bCs w:val="0"/>
        </w:rPr>
      </w:pPr>
      <w:r>
        <w:rPr>
          <w:rFonts w:hint="eastAsia" w:ascii="仿宋" w:hAnsi="仿宋" w:eastAsia="仿宋" w:cs="仿宋"/>
          <w:b w:val="0"/>
          <w:bCs w:val="0"/>
        </w:rPr>
        <w:t xml:space="preserve">      "exchangeRate": "$exchangeRate",</w:t>
      </w:r>
    </w:p>
    <w:p>
      <w:pPr>
        <w:pStyle w:val="2"/>
        <w:rPr>
          <w:rFonts w:hint="eastAsia" w:ascii="仿宋" w:hAnsi="仿宋" w:eastAsia="仿宋" w:cs="仿宋"/>
          <w:b w:val="0"/>
          <w:bCs w:val="0"/>
        </w:rPr>
      </w:pPr>
      <w:r>
        <w:rPr>
          <w:rFonts w:hint="eastAsia" w:ascii="仿宋" w:hAnsi="仿宋" w:eastAsia="仿宋" w:cs="仿宋"/>
          <w:b w:val="0"/>
          <w:bCs w:val="0"/>
        </w:rPr>
        <w:t xml:space="preserve">      "intertemporalYear": "$intertemporalYear",</w:t>
      </w:r>
    </w:p>
    <w:p>
      <w:pPr>
        <w:pStyle w:val="2"/>
        <w:rPr>
          <w:rFonts w:hint="eastAsia" w:ascii="仿宋" w:hAnsi="仿宋" w:eastAsia="仿宋" w:cs="仿宋"/>
          <w:b w:val="0"/>
          <w:bCs w:val="0"/>
        </w:rPr>
      </w:pPr>
      <w:r>
        <w:rPr>
          <w:rFonts w:hint="eastAsia" w:ascii="仿宋" w:hAnsi="仿宋" w:eastAsia="仿宋" w:cs="仿宋"/>
          <w:b w:val="0"/>
          <w:bCs w:val="0"/>
        </w:rPr>
        <w:t xml:space="preserve">      "isAdvancePayment": "$isAdvancePayment",</w:t>
      </w:r>
    </w:p>
    <w:p>
      <w:pPr>
        <w:pStyle w:val="2"/>
        <w:rPr>
          <w:rFonts w:hint="eastAsia" w:ascii="仿宋" w:hAnsi="仿宋" w:eastAsia="仿宋" w:cs="仿宋"/>
          <w:b w:val="0"/>
          <w:bCs w:val="0"/>
        </w:rPr>
      </w:pPr>
      <w:r>
        <w:rPr>
          <w:rFonts w:hint="eastAsia" w:ascii="仿宋" w:hAnsi="仿宋" w:eastAsia="仿宋" w:cs="仿宋"/>
          <w:b w:val="0"/>
          <w:bCs w:val="0"/>
        </w:rPr>
        <w:t xml:space="preserve">      "isImportantRelatedDeal": "$isImportantRelatedDeal",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"isIntertemporal": "$isIntertemporal",</w:t>
      </w:r>
    </w:p>
    <w:p>
      <w:pPr>
        <w:pStyle w:val="2"/>
        <w:rPr>
          <w:rFonts w:hint="eastAsia" w:ascii="仿宋" w:hAnsi="仿宋" w:eastAsia="仿宋" w:cs="仿宋"/>
          <w:b w:val="0"/>
          <w:bCs w:val="0"/>
        </w:rPr>
      </w:pPr>
      <w:r>
        <w:rPr>
          <w:rFonts w:hint="eastAsia" w:ascii="仿宋" w:hAnsi="仿宋" w:eastAsia="仿宋" w:cs="仿宋"/>
          <w:b w:val="0"/>
          <w:bCs w:val="0"/>
        </w:rPr>
        <w:t xml:space="preserve">      "isNeedPerfApprove": "$isNeedPerfApprove",</w:t>
      </w:r>
    </w:p>
    <w:p>
      <w:pPr>
        <w:pStyle w:val="2"/>
        <w:rPr>
          <w:rFonts w:hint="eastAsia" w:ascii="仿宋" w:hAnsi="仿宋" w:eastAsia="仿宋" w:cs="仿宋"/>
          <w:b w:val="0"/>
          <w:bCs w:val="0"/>
        </w:rPr>
      </w:pPr>
      <w:r>
        <w:rPr>
          <w:rFonts w:hint="eastAsia" w:ascii="仿宋" w:hAnsi="仿宋" w:eastAsia="仿宋" w:cs="仿宋"/>
          <w:b w:val="0"/>
          <w:bCs w:val="0"/>
        </w:rPr>
        <w:t xml:space="preserve">      "isRelatedDeal": "$isRelatedDeal",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"isRelatedParty": "$isRelatedParty",</w:t>
      </w:r>
    </w:p>
    <w:p>
      <w:pPr>
        <w:pStyle w:val="2"/>
        <w:rPr>
          <w:rFonts w:hint="eastAsia" w:ascii="仿宋" w:hAnsi="仿宋" w:eastAsia="仿宋" w:cs="仿宋"/>
          <w:b w:val="0"/>
          <w:bCs w:val="0"/>
        </w:rPr>
      </w:pPr>
      <w:r>
        <w:rPr>
          <w:rFonts w:hint="eastAsia" w:ascii="仿宋" w:hAnsi="仿宋" w:eastAsia="仿宋" w:cs="仿宋"/>
          <w:b w:val="0"/>
          <w:bCs w:val="0"/>
        </w:rPr>
        <w:t xml:space="preserve">      "oppositeName": "$oppositeName",</w:t>
      </w:r>
    </w:p>
    <w:p>
      <w:pPr>
        <w:pStyle w:val="2"/>
        <w:rPr>
          <w:rFonts w:hint="eastAsia" w:ascii="仿宋" w:hAnsi="仿宋" w:eastAsia="仿宋" w:cs="仿宋"/>
          <w:b w:val="0"/>
          <w:bCs w:val="0"/>
        </w:rPr>
      </w:pPr>
      <w:r>
        <w:rPr>
          <w:rFonts w:hint="eastAsia" w:ascii="仿宋" w:hAnsi="仿宋" w:eastAsia="仿宋" w:cs="仿宋"/>
          <w:b w:val="0"/>
          <w:bCs w:val="0"/>
        </w:rPr>
        <w:t xml:space="preserve">      "oppositeRelName": "$oppositeRelName",</w:t>
      </w:r>
    </w:p>
    <w:p>
      <w:pPr>
        <w:pStyle w:val="2"/>
        <w:rPr>
          <w:rFonts w:hint="eastAsia" w:ascii="仿宋" w:hAnsi="仿宋" w:eastAsia="仿宋" w:cs="仿宋"/>
          <w:b w:val="0"/>
          <w:bCs w:val="0"/>
        </w:rPr>
      </w:pPr>
      <w:r>
        <w:rPr>
          <w:rFonts w:hint="eastAsia" w:ascii="仿宋" w:hAnsi="仿宋" w:eastAsia="仿宋" w:cs="仿宋"/>
          <w:b w:val="0"/>
          <w:bCs w:val="0"/>
        </w:rPr>
        <w:t xml:space="preserve">      "oppositeUniqueId": "$oppositeUniqueId",</w:t>
      </w:r>
    </w:p>
    <w:p>
      <w:pPr>
        <w:pStyle w:val="2"/>
        <w:rPr>
          <w:rFonts w:hint="eastAsia" w:ascii="仿宋" w:hAnsi="仿宋" w:eastAsia="仿宋" w:cs="仿宋"/>
          <w:b w:val="0"/>
          <w:bCs w:val="0"/>
        </w:rPr>
      </w:pPr>
      <w:r>
        <w:rPr>
          <w:rFonts w:hint="eastAsia" w:ascii="仿宋" w:hAnsi="仿宋" w:eastAsia="仿宋" w:cs="仿宋"/>
          <w:b w:val="0"/>
          <w:bCs w:val="0"/>
        </w:rPr>
        <w:t xml:space="preserve">      "opptIsAuth": "$opptIsAuth",</w:t>
      </w:r>
    </w:p>
    <w:p>
      <w:pPr>
        <w:pStyle w:val="2"/>
        <w:rPr>
          <w:rFonts w:hint="eastAsia" w:ascii="仿宋" w:hAnsi="仿宋" w:eastAsia="仿宋" w:cs="仿宋"/>
          <w:b w:val="0"/>
          <w:bCs w:val="0"/>
        </w:rPr>
      </w:pPr>
      <w:r>
        <w:rPr>
          <w:rFonts w:hint="eastAsia" w:ascii="仿宋" w:hAnsi="仿宋" w:eastAsia="仿宋" w:cs="仿宋"/>
          <w:b w:val="0"/>
          <w:bCs w:val="0"/>
        </w:rPr>
        <w:t xml:space="preserve">      "opptName": "$opptName",</w:t>
      </w:r>
    </w:p>
    <w:p>
      <w:pPr>
        <w:pStyle w:val="2"/>
        <w:rPr>
          <w:rFonts w:hint="eastAsia" w:ascii="仿宋" w:hAnsi="仿宋" w:eastAsia="仿宋" w:cs="仿宋"/>
          <w:b w:val="0"/>
          <w:bCs w:val="0"/>
        </w:rPr>
      </w:pPr>
      <w:r>
        <w:rPr>
          <w:rFonts w:hint="eastAsia" w:ascii="仿宋" w:hAnsi="仿宋" w:eastAsia="仿宋" w:cs="仿宋"/>
          <w:b w:val="0"/>
          <w:bCs w:val="0"/>
        </w:rPr>
        <w:t xml:space="preserve">      "ourIsAuth": "$ourIsAuth",</w:t>
      </w:r>
    </w:p>
    <w:p>
      <w:pPr>
        <w:pStyle w:val="2"/>
        <w:rPr>
          <w:rFonts w:hint="eastAsia" w:ascii="仿宋" w:hAnsi="仿宋" w:eastAsia="仿宋" w:cs="仿宋"/>
          <w:b w:val="0"/>
          <w:bCs w:val="0"/>
        </w:rPr>
      </w:pPr>
      <w:r>
        <w:rPr>
          <w:rFonts w:hint="eastAsia" w:ascii="仿宋" w:hAnsi="仿宋" w:eastAsia="仿宋" w:cs="仿宋"/>
          <w:b w:val="0"/>
          <w:bCs w:val="0"/>
        </w:rPr>
        <w:t xml:space="preserve">      "ourName": "$ourName",</w:t>
      </w:r>
    </w:p>
    <w:p>
      <w:pPr>
        <w:pStyle w:val="2"/>
        <w:rPr>
          <w:rFonts w:hint="eastAsia" w:ascii="仿宋" w:hAnsi="仿宋" w:eastAsia="仿宋" w:cs="仿宋"/>
          <w:b w:val="0"/>
          <w:bCs w:val="0"/>
        </w:rPr>
      </w:pPr>
      <w:r>
        <w:rPr>
          <w:rFonts w:hint="eastAsia" w:ascii="仿宋" w:hAnsi="仿宋" w:eastAsia="仿宋" w:cs="仿宋"/>
          <w:b w:val="0"/>
          <w:bCs w:val="0"/>
        </w:rPr>
        <w:t xml:space="preserve">      "paymentDirection": "$paymentDirection",</w:t>
      </w:r>
    </w:p>
    <w:p>
      <w:pPr>
        <w:pStyle w:val="2"/>
        <w:rPr>
          <w:rFonts w:hint="eastAsia" w:ascii="仿宋" w:hAnsi="仿宋" w:eastAsia="仿宋" w:cs="仿宋"/>
          <w:b w:val="0"/>
          <w:bCs w:val="0"/>
        </w:rPr>
      </w:pPr>
      <w:r>
        <w:rPr>
          <w:rFonts w:hint="eastAsia" w:ascii="仿宋" w:hAnsi="仿宋" w:eastAsia="仿宋" w:cs="仿宋"/>
          <w:b w:val="0"/>
          <w:bCs w:val="0"/>
        </w:rPr>
        <w:t xml:space="preserve">      "paymentMethod": "$paymentMethod",</w:t>
      </w:r>
    </w:p>
    <w:p>
      <w:pPr>
        <w:pStyle w:val="2"/>
        <w:rPr>
          <w:rFonts w:hint="eastAsia" w:ascii="仿宋" w:hAnsi="仿宋" w:eastAsia="仿宋" w:cs="仿宋"/>
          <w:b w:val="0"/>
          <w:bCs w:val="0"/>
        </w:rPr>
      </w:pPr>
      <w:r>
        <w:rPr>
          <w:rFonts w:hint="eastAsia" w:ascii="仿宋" w:hAnsi="仿宋" w:eastAsia="仿宋" w:cs="仿宋"/>
          <w:b w:val="0"/>
          <w:bCs w:val="0"/>
        </w:rPr>
        <w:t xml:space="preserve">      "paymentType": "$paymentType",</w:t>
      </w:r>
    </w:p>
    <w:p>
      <w:pPr>
        <w:pStyle w:val="2"/>
        <w:rPr>
          <w:rFonts w:hint="eastAsia" w:ascii="仿宋" w:hAnsi="仿宋" w:eastAsia="仿宋" w:cs="仿宋"/>
          <w:b w:val="0"/>
          <w:bCs w:val="0"/>
        </w:rPr>
      </w:pPr>
      <w:r>
        <w:rPr>
          <w:rFonts w:hint="eastAsia" w:ascii="仿宋" w:hAnsi="仿宋" w:eastAsia="仿宋" w:cs="仿宋"/>
          <w:b w:val="0"/>
          <w:bCs w:val="0"/>
        </w:rPr>
        <w:t xml:space="preserve">      "performAddress": "$performAddress",</w:t>
      </w:r>
    </w:p>
    <w:p>
      <w:pPr>
        <w:pStyle w:val="2"/>
        <w:rPr>
          <w:rFonts w:hint="eastAsia" w:ascii="仿宋" w:hAnsi="仿宋" w:eastAsia="仿宋" w:cs="仿宋"/>
          <w:b w:val="0"/>
          <w:bCs w:val="0"/>
        </w:rPr>
      </w:pPr>
      <w:r>
        <w:rPr>
          <w:rFonts w:hint="eastAsia" w:ascii="仿宋" w:hAnsi="仿宋" w:eastAsia="仿宋" w:cs="仿宋"/>
          <w:b w:val="0"/>
          <w:bCs w:val="0"/>
        </w:rPr>
        <w:t xml:space="preserve">      "performPeriod": "$performPeriod",</w:t>
      </w:r>
    </w:p>
    <w:p>
      <w:pPr>
        <w:pStyle w:val="2"/>
        <w:rPr>
          <w:rFonts w:hint="eastAsia" w:ascii="仿宋" w:hAnsi="仿宋" w:eastAsia="仿宋" w:cs="仿宋"/>
          <w:b w:val="0"/>
          <w:bCs w:val="0"/>
        </w:rPr>
      </w:pPr>
      <w:r>
        <w:rPr>
          <w:rFonts w:hint="eastAsia" w:ascii="仿宋" w:hAnsi="仿宋" w:eastAsia="仿宋" w:cs="仿宋"/>
          <w:b w:val="0"/>
          <w:bCs w:val="0"/>
        </w:rPr>
        <w:t xml:space="preserve">      "periodExplain": "$periodExplain",</w:t>
      </w:r>
    </w:p>
    <w:p>
      <w:pPr>
        <w:pStyle w:val="2"/>
        <w:rPr>
          <w:rFonts w:hint="eastAsia" w:ascii="仿宋" w:hAnsi="仿宋" w:eastAsia="仿宋" w:cs="仿宋"/>
          <w:b w:val="0"/>
          <w:bCs w:val="0"/>
        </w:rPr>
      </w:pPr>
      <w:r>
        <w:rPr>
          <w:rFonts w:hint="eastAsia" w:ascii="仿宋" w:hAnsi="仿宋" w:eastAsia="仿宋" w:cs="仿宋"/>
          <w:b w:val="0"/>
          <w:bCs w:val="0"/>
        </w:rPr>
        <w:t xml:space="preserve">      "relatedDealItem": "$relatedDealItem",</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"relatedProjectCode": "$relatedProjectCode",</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"relatedProjectName": "$relatedProjectName",</w:t>
      </w:r>
    </w:p>
    <w:p>
      <w:pPr>
        <w:pStyle w:val="2"/>
        <w:rPr>
          <w:rFonts w:hint="eastAsia" w:ascii="仿宋" w:hAnsi="仿宋" w:eastAsia="仿宋" w:cs="仿宋"/>
          <w:b w:val="0"/>
          <w:bCs w:val="0"/>
        </w:rPr>
      </w:pPr>
      <w:r>
        <w:rPr>
          <w:rFonts w:hint="eastAsia" w:ascii="仿宋" w:hAnsi="仿宋" w:eastAsia="仿宋" w:cs="仿宋"/>
          <w:b w:val="0"/>
          <w:bCs w:val="0"/>
        </w:rPr>
        <w:t xml:space="preserve">      "rpType": "$rpType",</w:t>
      </w:r>
    </w:p>
    <w:p>
      <w:pPr>
        <w:pStyle w:val="2"/>
        <w:rPr>
          <w:rFonts w:hint="eastAsia" w:ascii="仿宋" w:hAnsi="仿宋" w:eastAsia="仿宋" w:cs="仿宋"/>
          <w:b w:val="0"/>
          <w:bCs w:val="0"/>
        </w:rPr>
      </w:pPr>
      <w:r>
        <w:rPr>
          <w:rFonts w:hint="eastAsia" w:ascii="仿宋" w:hAnsi="仿宋" w:eastAsia="仿宋" w:cs="仿宋"/>
          <w:b w:val="0"/>
          <w:bCs w:val="0"/>
        </w:rPr>
        <w:t xml:space="preserve">      "sealTime": "$sealTime",</w:t>
      </w:r>
    </w:p>
    <w:p>
      <w:pPr>
        <w:pStyle w:val="2"/>
        <w:rPr>
          <w:rFonts w:hint="eastAsia" w:ascii="仿宋" w:hAnsi="仿宋" w:eastAsia="仿宋" w:cs="仿宋"/>
          <w:b w:val="0"/>
          <w:bCs w:val="0"/>
        </w:rPr>
      </w:pPr>
      <w:r>
        <w:rPr>
          <w:rFonts w:hint="eastAsia" w:ascii="仿宋" w:hAnsi="仿宋" w:eastAsia="仿宋" w:cs="仿宋"/>
          <w:b w:val="0"/>
          <w:bCs w:val="0"/>
        </w:rPr>
        <w:t xml:space="preserve">      "sealType": "$sealType",</w:t>
      </w:r>
    </w:p>
    <w:p>
      <w:pPr>
        <w:pStyle w:val="2"/>
        <w:rPr>
          <w:rFonts w:hint="eastAsia" w:ascii="仿宋" w:hAnsi="仿宋" w:eastAsia="仿宋" w:cs="仿宋"/>
          <w:b w:val="0"/>
          <w:bCs w:val="0"/>
        </w:rPr>
      </w:pPr>
      <w:r>
        <w:rPr>
          <w:rFonts w:hint="eastAsia" w:ascii="仿宋" w:hAnsi="仿宋" w:eastAsia="仿宋" w:cs="仿宋"/>
          <w:b w:val="0"/>
          <w:bCs w:val="0"/>
        </w:rPr>
        <w:t xml:space="preserve">      "signAddress": "$signAddress",</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 "$signingSubject",</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"signingSubjectCode": "$signingSubjectCode",</w:t>
      </w:r>
    </w:p>
    <w:p>
      <w:pPr>
        <w:pStyle w:val="2"/>
        <w:rPr>
          <w:rFonts w:hint="eastAsia" w:ascii="仿宋" w:hAnsi="仿宋" w:eastAsia="仿宋" w:cs="仿宋"/>
          <w:b w:val="0"/>
          <w:bCs w:val="0"/>
        </w:rPr>
      </w:pPr>
      <w:r>
        <w:rPr>
          <w:rFonts w:hint="eastAsia" w:ascii="仿宋" w:hAnsi="仿宋" w:eastAsia="仿宋" w:cs="仿宋"/>
          <w:b w:val="0"/>
          <w:bCs w:val="0"/>
        </w:rPr>
        <w:t xml:space="preserve">      "signNum": "$signNum",</w:t>
      </w:r>
    </w:p>
    <w:p>
      <w:pPr>
        <w:pStyle w:val="2"/>
        <w:rPr>
          <w:rFonts w:hint="eastAsia" w:ascii="仿宋" w:hAnsi="仿宋" w:eastAsia="仿宋" w:cs="仿宋"/>
          <w:b w:val="0"/>
          <w:bCs w:val="0"/>
        </w:rPr>
      </w:pPr>
      <w:r>
        <w:rPr>
          <w:rFonts w:hint="eastAsia" w:ascii="仿宋" w:hAnsi="仿宋" w:eastAsia="仿宋" w:cs="仿宋"/>
          <w:b w:val="0"/>
          <w:bCs w:val="0"/>
        </w:rPr>
        <w:t xml:space="preserve">      "signTime": "$signTime",</w:t>
      </w:r>
    </w:p>
    <w:p>
      <w:pPr>
        <w:pStyle w:val="2"/>
        <w:rPr>
          <w:rFonts w:hint="eastAsia" w:ascii="仿宋" w:hAnsi="仿宋" w:eastAsia="仿宋" w:cs="仿宋"/>
          <w:b w:val="0"/>
          <w:bCs w:val="0"/>
        </w:rPr>
      </w:pPr>
      <w:r>
        <w:rPr>
          <w:rFonts w:hint="eastAsia" w:ascii="仿宋" w:hAnsi="仿宋" w:eastAsia="仿宋" w:cs="仿宋"/>
          <w:b w:val="0"/>
          <w:bCs w:val="0"/>
        </w:rPr>
        <w:t xml:space="preserve">      "valuationMode": "$valuationMode"</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w:t>
      </w:r>
    </w:p>
    <w:p>
      <w:pPr>
        <w:outlineLvl w:val="2"/>
        <w:rPr>
          <w:rFonts w:hint="default"/>
          <w:lang w:val="en-US"/>
        </w:rPr>
      </w:pPr>
      <w:bookmarkStart w:id="87" w:name="_Toc20921"/>
      <w:r>
        <w:rPr>
          <w:rFonts w:hint="eastAsia" w:ascii="Calibri" w:hAnsi="Calibri" w:eastAsia="宋体" w:cs="Times New Roman"/>
          <w:b/>
          <w:kern w:val="2"/>
          <w:sz w:val="28"/>
          <w:szCs w:val="22"/>
          <w:lang w:val="en-US" w:eastAsia="zh-CN" w:bidi="ar-SA"/>
        </w:rPr>
        <w:t>5.2.2合同传出（预留）</w:t>
      </w:r>
      <w:bookmarkEnd w:id="87"/>
    </w:p>
    <w:p>
      <w:pPr>
        <w:outlineLvl w:val="3"/>
        <w:rPr>
          <w:rFonts w:hint="default"/>
          <w:lang w:val="en-US"/>
        </w:rPr>
      </w:pPr>
      <w:r>
        <w:rPr>
          <w:rFonts w:hint="eastAsia" w:ascii="Calibri" w:hAnsi="Calibri" w:eastAsia="宋体" w:cs="Times New Roman"/>
          <w:b/>
          <w:kern w:val="2"/>
          <w:sz w:val="28"/>
          <w:szCs w:val="22"/>
          <w:lang w:val="en-US" w:eastAsia="zh-CN" w:bidi="ar-SA"/>
        </w:rPr>
        <w:t>5.2.2.1采购合同返参（预留）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"cvendorid": "$cvendorid",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"depid_name": "$depid_name",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"fstatusflag": "$fstatusflag",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"invallidate": "$invallidate",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"nastnum": "$nastnum",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"ntotaltaxmny": "$ntotaltaxmny",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"pk_material": "$pk_material",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 "$pk_org",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"valdate": "$valdate",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"vdef11": "$vdef11",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"authorizationtype": "$authorizationtype",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"authorize": "$authorize",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"counterpartcontact": "$counterpartcontact",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"maincontentcontract": "$maincontentcontract",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"ntotalorigmny": "$ntotalorigmny",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"pk_org_v": "$pk_org_v",</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"termdescription": "$termdescription",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"vdef10": "$vdef10",</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"vdef5": "$vdef5",</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outlineLvl w:val="3"/>
        <w:rPr>
          <w:rFonts w:hint="default"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"amountExplain": "$amountExplain",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"authType": "$authType",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 "$bankAccount",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"bankAccountName": "$bankAccountName",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"bankOfDeposit": "$bankOfDeposit",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"buyMethod": "$buyMethod",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"contractAmount": "$contractAmount",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"contractContent": "$contractContent",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"contractPeriod": "$contractPeriod",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"contractSubject": "$contractSubject",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"creatorAccount": "$creatorAccount",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"currencyName": "$currencyName",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"dealType": "$dealType",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"estimateAmount": "$estimateAmount",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"exchangeRate": "$exchangeRate",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"intertemporalYear": "$intertemporalYear",</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"isAdvancePayment": "$isAdvancePayment",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"isImportantRelatedDeal": "$isImportantRelatedDeal",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"isIntertemporal": "$isIntertemporal",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"isNeedPerfApprove": "$isNeedPerfApprove",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"isRelatedDeal": "$isRelatedDeal",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"isRelatedParty": "$isRelatedParty",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"oppositeRelName": "$oppositeRelName",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"oppositeUniqueId": "$oppositeUniqueId",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"opptIsAuth": "$opptIsAuth",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"opptName": "$opptName",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"ourIsAuth": "$ourIsAuth",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"ourName": "$ourName",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"paymentMethod": "$paymentMethod",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"paymentType": "$paymentType",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"performAddress": "$performAddress",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"performPeriod": "$performPeriod",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"periodExplain": "$periodExplain",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"relatedDealItem": "$relatedDealItem",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"relatedProjectCode": "$relatedProjectCode",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"relatedProjectName": "$relatedProjectName",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"rpType": "$rpType",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"sealTime": "$sealTime",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"sealType": "$sealType",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"signAddress": "$signAddress",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 "$signingSubject",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"signingSubjectCode": "$signingSubjectCode",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"signNum": "$signNum",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"signTime": "$signTime",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"valuationMode": "$valuationMode",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3"/>
        <w:spacing w:before="156"/>
        <w:rPr>
          <w:rFonts w:hint="eastAsia"/>
          <w:lang w:val="en-US" w:eastAsia="zh-CN"/>
        </w:rPr>
        <w:sectPr>
          <w:pgSz w:w="11906" w:h="16838"/>
          <w:pgMar w:top="1440" w:right="1080" w:bottom="1440" w:left="1080" w:header="851" w:footer="992" w:gutter="0"/>
          <w:cols w:space="425" w:num="1"/>
          <w:docGrid w:type="lines" w:linePitch="312" w:charSpace="0"/>
        </w:sectPr>
      </w:pPr>
      <w:bookmarkStart w:id="88" w:name="_Toc21954"/>
    </w:p>
    <w:p>
      <w:pPr>
        <w:pStyle w:val="3"/>
        <w:spacing w:before="156"/>
      </w:pPr>
      <w:r>
        <w:rPr>
          <w:rFonts w:hint="eastAsia"/>
          <w:lang w:val="en-US" w:eastAsia="zh-CN"/>
        </w:rPr>
        <w:t>六</w:t>
      </w:r>
      <w:r>
        <w:rPr>
          <w:rFonts w:hint="eastAsia"/>
        </w:rPr>
        <w:t>、物料数据集成对接</w:t>
      </w:r>
      <w:bookmarkEnd w:id="88"/>
    </w:p>
    <w:p>
      <w:pPr>
        <w:pStyle w:val="4"/>
        <w:numPr>
          <w:ilvl w:val="1"/>
          <w:numId w:val="0"/>
        </w:numPr>
      </w:pPr>
      <w:bookmarkStart w:id="89" w:name="_Toc23145"/>
      <w:r>
        <w:rPr>
          <w:rFonts w:hint="eastAsia"/>
          <w:lang w:val="en-US" w:eastAsia="zh-CN"/>
        </w:rPr>
        <w:t>6</w:t>
      </w:r>
      <w:r>
        <w:rPr>
          <w:rFonts w:hint="eastAsia"/>
        </w:rPr>
        <w:t>.1物料对接数据结构</w:t>
      </w:r>
      <w:bookmarkEnd w:id="89"/>
    </w:p>
    <w:tbl>
      <w:tblPr>
        <w:tblStyle w:val="12"/>
        <w:tblW w:w="13972"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
        <w:gridCol w:w="766"/>
        <w:gridCol w:w="983"/>
        <w:gridCol w:w="653"/>
        <w:gridCol w:w="733"/>
        <w:gridCol w:w="747"/>
        <w:gridCol w:w="1787"/>
        <w:gridCol w:w="2186"/>
        <w:gridCol w:w="2120"/>
        <w:gridCol w:w="1347"/>
        <w:gridCol w:w="23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物料主档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推送主键</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c>
          <w:tcPr>
            <w:tcW w:w="1347" w:type="dxa"/>
            <w:tcBorders>
              <w:top w:val="single" w:color="000000" w:sz="4" w:space="0"/>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来源系统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highlight w:val="green"/>
                <w:u w:val="none"/>
                <w:lang w:val="en-US" w:eastAsia="zh-CN"/>
              </w:rPr>
            </w:pPr>
            <w:r>
              <w:rPr>
                <w:rFonts w:hint="eastAsia" w:ascii="宋体" w:hAnsi="宋体" w:eastAsia="宋体" w:cs="宋体"/>
                <w:i w:val="0"/>
                <w:iCs w:val="0"/>
                <w:color w:val="000000"/>
                <w:sz w:val="18"/>
                <w:szCs w:val="18"/>
                <w:highlight w:val="green"/>
                <w:u w:val="none"/>
                <w:lang w:val="en-US" w:eastAsia="zh-CN"/>
              </w:rPr>
              <w:t>测试系统100，正式系统45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物料名称</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highlight w:val="yellow"/>
                <w:u w:val="none"/>
                <w:lang w:val="en-US" w:eastAsia="zh-CN" w:bidi="ar"/>
              </w:rPr>
            </w:pPr>
            <w:r>
              <w:rPr>
                <w:rFonts w:hint="eastAsia" w:ascii="宋体" w:hAnsi="宋体" w:eastAsia="宋体" w:cs="宋体"/>
                <w:i w:val="0"/>
                <w:iCs w:val="0"/>
                <w:color w:val="000000"/>
                <w:kern w:val="0"/>
                <w:sz w:val="18"/>
                <w:szCs w:val="18"/>
                <w:highlight w:val="yellow"/>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无上海煤科erp事业部</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highlight w:val="yellow"/>
                <w:u w:val="none"/>
                <w:lang w:val="en-US" w:eastAsia="zh-CN" w:bidi="ar"/>
              </w:rPr>
            </w:pPr>
            <w:r>
              <w:rPr>
                <w:rFonts w:hint="eastAsia" w:ascii="宋体" w:hAnsi="宋体" w:eastAsia="宋体" w:cs="宋体"/>
                <w:i w:val="0"/>
                <w:iCs w:val="0"/>
                <w:color w:val="000000"/>
                <w:kern w:val="0"/>
                <w:sz w:val="18"/>
                <w:szCs w:val="18"/>
                <w:highlight w:val="yellow"/>
                <w:u w:val="none"/>
                <w:lang w:val="en-US" w:eastAsia="zh-CN" w:bidi="ar"/>
              </w:rPr>
              <w:t>所属账套</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18"/>
                <w:szCs w:val="18"/>
                <w:u w:val="none"/>
                <w:lang w:val="en-US" w:eastAsia="zh-CN" w:bidi="ar"/>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有上海煤科ERP事业部</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r>
              <w:rPr>
                <w:rStyle w:val="27"/>
                <w:rFonts w:hint="eastAsia" w:ascii="宋体" w:hAnsi="宋体" w:eastAsia="宋体" w:cs="宋体"/>
                <w:sz w:val="18"/>
                <w:szCs w:val="18"/>
                <w:lang w:val="en-US" w:eastAsia="zh-CN" w:bidi="ar"/>
              </w:rPr>
              <w:t>：</w:t>
            </w:r>
            <w:r>
              <w:rPr>
                <w:rStyle w:val="28"/>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enablestate</w:t>
            </w:r>
            <w:r>
              <w:rPr>
                <w:rStyle w:val="28"/>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w:t>
            </w:r>
            <w:r>
              <w:rPr>
                <w:rStyle w:val="27"/>
                <w:rFonts w:hint="eastAsia" w:ascii="宋体" w:hAnsi="宋体" w:eastAsia="宋体" w:cs="宋体"/>
                <w:sz w:val="18"/>
                <w:szCs w:val="18"/>
                <w:lang w:val="en-US" w:eastAsia="zh-CN" w:bidi="ar"/>
              </w:rPr>
              <w:t>（发送的是启用状态的名称）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12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highlight w:val="yellow"/>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ItemGroupId_name</w:t>
            </w:r>
            <w:r>
              <w:rPr>
                <w:rStyle w:val="27"/>
                <w:rFonts w:hint="eastAsia" w:ascii="宋体" w:hAnsi="宋体" w:eastAsia="宋体" w:cs="宋体"/>
                <w:sz w:val="18"/>
                <w:szCs w:val="18"/>
                <w:lang w:val="en-US" w:eastAsia="zh-CN" w:bidi="ar"/>
              </w:rPr>
              <w:t>（发送的是物料组名称字段）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ItemType：此字段对应的是上游系统传入的ItemType字段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ItemType_name（发送的是物料类型名称字段）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规格型号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UnitIDInvent#UnitID：此字段为上游系统传入的UnitIDInven字段数值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UnitIDInvent_name：此字段对应的是上游系统传入的UnitIDInvent字段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UnitIDInvent_@Txt（发送的是库存单位名称字段）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UnitIDPurch#UnitID：此字段为上游系统传入的UnitIDPurch字段数值</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UnitIDPurch_@Txt（发送的是采购单位名称字段）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UnitIDPurch_name</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UnitIDPurch</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销售单位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UnitIDSales#UnitID：此字段为上游系统传入的UnitIDSales字段数值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UnitIDSales_@Txt（发送的是销售单位名称字段）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UnitIDSales_name：此字段对应的是上游系统传入的UnitIDSales字段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可配置</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Configurable：此字段对应的是上游系统传入的Configurable字段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Configurable_name（发送的是可配置名称字段）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材料</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净重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毛重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税率</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TaxItemGroupId：此字段对应的是上游系统传入的TaxItemGroupId字段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TaxItemGroupId_name（发送的是税率名称字段）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成本组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CostGroupId：此字段对应的是上游系统传入的CostGroupId字段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CostGroupId_name（发送的是成本组名称字段）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库存模型组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ModelGroupId：此字段对应的是上游系统传入的ModelGroupId字段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ModelGroupId_name（发送的是库存模型组名称字段）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盘点组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计算组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BOMCalcGroupId：此字段对应的是上游系统传入的BOMCalcGroupId字段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BOMCalcGroupId_name（发送的是库存计算组名称字段）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默认供应商</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生产组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ProdGroupId#ProdGroupld：此字段为上游系统传入的ProdGroupId字段数值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r>
              <w:rPr>
                <w:rStyle w:val="27"/>
                <w:rFonts w:hint="eastAsia" w:ascii="宋体" w:hAnsi="宋体" w:eastAsia="宋体" w:cs="宋体"/>
                <w:sz w:val="18"/>
                <w:szCs w:val="18"/>
                <w:lang w:val="en-US" w:eastAsia="zh-CN" w:bidi="ar"/>
              </w:rPr>
              <w:t>分发的是主数据编码</w:t>
            </w:r>
            <w:r>
              <w:rPr>
                <w:rFonts w:hint="eastAsia" w:ascii="宋体" w:hAnsi="宋体" w:eastAsia="宋体" w:cs="宋体"/>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ProdGroupId_@name（发送的是生产组名称字段）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"mailto:ProdGroupId_@name（枚举字段对应的名称）"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 xml:space="preserve"> ProdGroupId_name</w:t>
            </w:r>
            <w:r>
              <w:rPr>
                <w:rStyle w:val="15"/>
                <w:rFonts w:hint="eastAsia" w:ascii="宋体" w:hAnsi="宋体" w:eastAsia="宋体" w:cs="宋体"/>
                <w:sz w:val="18"/>
                <w:szCs w:val="18"/>
              </w:rPr>
              <w:t>：此字段对应的是上游系统传入的ProdGroupId字段</w:t>
            </w:r>
            <w:r>
              <w:rPr>
                <w:rFonts w:hint="eastAsia" w:ascii="宋体" w:hAnsi="宋体" w:eastAsia="宋体" w:cs="宋体"/>
                <w:i w:val="0"/>
                <w:iCs w:val="0"/>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采购员组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默认采购仓库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默认销售仓库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默认库存仓库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条码管理 </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       提前期与倍数子表（DefaultOrderSetting）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tqqType：此字段对应的是上游系统传入的tqqType字段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tqqType_name（发送的是提前期类型名称字段）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倍数量</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库存要素子表（CovReqGroup）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安全库存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最大库存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bl>
    <w:p>
      <w:pPr>
        <w:rPr>
          <w:rFonts w:hint="eastAsia"/>
        </w:rPr>
      </w:pPr>
      <w:r>
        <w:rPr>
          <w:rFonts w:hint="eastAsia"/>
        </w:rPr>
        <w:br w:type="page"/>
      </w:r>
    </w:p>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90" w:name="_Toc20126"/>
    </w:p>
    <w:p>
      <w:pPr>
        <w:pStyle w:val="4"/>
        <w:numPr>
          <w:ilvl w:val="1"/>
          <w:numId w:val="0"/>
        </w:numPr>
      </w:pPr>
      <w:r>
        <w:rPr>
          <w:rFonts w:hint="eastAsia"/>
          <w:lang w:val="en-US" w:eastAsia="zh-CN"/>
        </w:rPr>
        <w:t>6</w:t>
      </w:r>
      <w:r>
        <w:rPr>
          <w:rFonts w:hint="eastAsia"/>
        </w:rPr>
        <w:t>.2物料主数据对接说明（有限制条件版本）</w:t>
      </w:r>
      <w:bookmarkEnd w:id="90"/>
    </w:p>
    <w:p>
      <w:pPr>
        <w:numPr>
          <w:ilvl w:val="1"/>
          <w:numId w:val="0"/>
        </w:numPr>
        <w:outlineLvl w:val="2"/>
        <w:rPr>
          <w:rFonts w:hint="default" w:ascii="Calibri Light" w:hAnsi="Calibri Light" w:eastAsia="仿宋_GB2312" w:cs="Times New Roman"/>
          <w:b/>
          <w:bCs/>
          <w:sz w:val="32"/>
          <w:szCs w:val="32"/>
          <w:lang w:val="en-US" w:eastAsia="zh-CN"/>
        </w:rPr>
      </w:pPr>
      <w:bookmarkStart w:id="91" w:name="_Toc3637"/>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.2.1</w:t>
      </w:r>
      <w:r>
        <w:rPr>
          <w:rFonts w:hint="eastAsia" w:ascii="Calibri Light" w:hAnsi="Calibri Light" w:eastAsia="仿宋_GB2312" w:cs="Times New Roman"/>
          <w:b/>
          <w:bCs/>
          <w:sz w:val="32"/>
          <w:szCs w:val="32"/>
          <w:lang w:val="en-US" w:eastAsia="zh-CN"/>
        </w:rPr>
        <w:t>上游推送示例</w:t>
      </w:r>
      <w:bookmarkEnd w:id="91"/>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"systemCode": "ERP", // 对ERP方来说此数值为固定值</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"gdCode": "InventTable",//插入的表名</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"masterData": [  //报文体部分从此正式开始</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     </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"SystemSource": "ERP",   //数据来源，erp系统默认赋值ERP</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"id": "zc.001test",       //传参物料编号，会校验唯一数值</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"ItemId": "zc.001test",   //传递物料编号，接口会进行必填及唯一性校验</w:t>
      </w:r>
    </w:p>
    <w:p>
      <w:pPr>
        <w:pStyle w:val="2"/>
        <w:rPr>
          <w:rFonts w:hint="eastAsia" w:ascii="仿宋" w:hAnsi="仿宋" w:eastAsia="仿宋" w:cs="仿宋"/>
          <w:b w:val="0"/>
          <w:bCs w:val="0"/>
          <w:color w:val="auto"/>
          <w:kern w:val="0"/>
          <w:sz w:val="24"/>
          <w:szCs w:val="24"/>
          <w:shd w:val="clear" w:color="auto" w:fill="FFFFFE"/>
          <w:lang w:bidi="ar"/>
        </w:rPr>
      </w:pPr>
      <w:r>
        <w:rPr>
          <w:rFonts w:hint="eastAsia" w:ascii="仿宋" w:hAnsi="仿宋" w:eastAsia="仿宋" w:cs="仿宋"/>
          <w:b w:val="0"/>
          <w:bCs w:val="0"/>
          <w:color w:val="auto"/>
          <w:kern w:val="0"/>
          <w:sz w:val="24"/>
          <w:szCs w:val="24"/>
          <w:shd w:val="clear" w:color="auto" w:fill="FFFFFE"/>
          <w:lang w:bidi="ar"/>
        </w:rPr>
        <w:t xml:space="preserve">       "enablestate": "",</w:t>
      </w:r>
    </w:p>
    <w:p>
      <w:pPr>
        <w:pStyle w:val="2"/>
        <w:rPr>
          <w:rFonts w:hint="eastAsia" w:ascii="仿宋" w:hAnsi="仿宋" w:eastAsia="仿宋" w:cs="仿宋"/>
          <w:b w:val="0"/>
          <w:bCs w:val="0"/>
          <w:color w:val="auto"/>
          <w:kern w:val="0"/>
          <w:sz w:val="24"/>
          <w:szCs w:val="24"/>
          <w:shd w:val="clear" w:color="auto" w:fill="FFFFFE"/>
          <w:lang w:bidi="ar"/>
        </w:rPr>
      </w:pPr>
      <w:r>
        <w:rPr>
          <w:rFonts w:hint="eastAsia" w:ascii="仿宋" w:hAnsi="仿宋" w:eastAsia="仿宋" w:cs="仿宋"/>
          <w:b w:val="0"/>
          <w:bCs w:val="0"/>
          <w:color w:val="auto"/>
          <w:kern w:val="0"/>
          <w:sz w:val="24"/>
          <w:szCs w:val="24"/>
          <w:shd w:val="clear" w:color="auto" w:fill="FFFFFE"/>
          <w:lang w:bidi="ar"/>
        </w:rPr>
        <w:t xml:space="preserve">       "Specifications": "规格型号", </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"ItemName": "测试物料名称",  //物料名称</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"ItemGroupId": "1",        //物料组</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"ItemType": "0",            //物料类型</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xml:space="preserve">      "ModelGroupId": "库存模型组",   </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"BOMCalcGroupId": "计算组",</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"CostGroupId": "成本组",</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"CountGroupId": "盘点组",</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"Configurable": "1",</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"UnitIDInvent#UnitID": "m",  //传递库存物料单位，固定报文传输样式不可修改</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"UnitIDPurch#UnitID": "m",  //传递采购物料单位，固定报文传输样式不可修改</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"UnitIDSales#UnitID": "m",   //传递销售物料单位，固定报文传输样式不可修改</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"NetWeight": "净重",</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"grossWeight": "毛重：生产中心要求填写实际毛重值",</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"InventLocationIdInvent": "默认库存仓库",</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"InventLocationIdPurch": "默认采购仓库",</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"InventLocationIdSales": "默认销售仓库",</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"ItemBuyerGroupId": "采购员组",</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"PrimaryVendorId": "默认供应商名称",</w:t>
      </w:r>
    </w:p>
    <w:p>
      <w:pPr>
        <w:widowControl/>
        <w:shd w:val="clear" w:color="auto" w:fill="FFFFFE"/>
        <w:spacing w:line="216" w:lineRule="atLeast"/>
        <w:ind w:firstLine="480" w:firstLineChars="200"/>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"ProdGroupId#ProdGroupld": "整装车间",  //传递ProdGroupld字段内容</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"ReqGroupId#ReqGroupId": "1",   //传递ReqGroupId字段内容</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"ReqGroupId#Name": "需求",   //传递Name覆盖范围组名称</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"TaxItemGroupId": "13%",   //税率</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"xtItemMaterial": "材料",</w:t>
      </w:r>
    </w:p>
    <w:p>
      <w:pPr>
        <w:pStyle w:val="2"/>
        <w:ind w:firstLine="960" w:firstLineChars="400"/>
        <w:jc w:val="left"/>
        <w:rPr>
          <w:rFonts w:hint="eastAsia" w:ascii="仿宋" w:hAnsi="仿宋" w:eastAsia="仿宋" w:cs="仿宋"/>
          <w:b w:val="0"/>
          <w:bCs w:val="0"/>
          <w:color w:val="auto"/>
          <w:kern w:val="0"/>
          <w:sz w:val="24"/>
          <w:szCs w:val="24"/>
          <w:shd w:val="clear" w:color="auto" w:fill="FFFFFE"/>
          <w:lang w:bidi="ar"/>
        </w:rPr>
      </w:pPr>
      <w:r>
        <w:rPr>
          <w:rFonts w:hint="eastAsia" w:ascii="仿宋" w:hAnsi="仿宋" w:eastAsia="仿宋" w:cs="仿宋"/>
          <w:b w:val="0"/>
          <w:bCs w:val="0"/>
          <w:color w:val="auto"/>
          <w:kern w:val="0"/>
          <w:sz w:val="24"/>
          <w:szCs w:val="24"/>
          <w:shd w:val="clear" w:color="auto" w:fill="FFFFFE"/>
          <w:lang w:bidi="ar"/>
        </w:rPr>
        <w:t>"TdqrMode": "条码类型",</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"dr": "0",</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"sub_DefaultOrderSetting": [</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"id": "1",</w:t>
      </w:r>
    </w:p>
    <w:p>
      <w:pPr>
        <w:widowControl/>
        <w:shd w:val="clear" w:color="auto" w:fill="FFFFFE"/>
        <w:spacing w:line="216" w:lineRule="atLeast"/>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 xml:space="preserve">             "ItemId": "zc.001test",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"InventSiteId":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"Company": "shmk",</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"tqqType": "1"</w:t>
      </w:r>
    </w:p>
    <w:p>
      <w:pPr>
        <w:widowControl/>
        <w:shd w:val="clear" w:color="auto" w:fill="FFFFFE"/>
        <w:spacing w:line="216" w:lineRule="atLeast"/>
        <w:ind w:firstLine="1440" w:firstLineChars="600"/>
        <w:jc w:val="left"/>
        <w:rPr>
          <w:rFonts w:hint="eastAsia" w:ascii="仿宋" w:hAnsi="仿宋" w:eastAsia="仿宋" w:cs="仿宋"/>
          <w:color w:val="auto"/>
          <w:sz w:val="24"/>
          <w:szCs w:val="24"/>
        </w:rPr>
      </w:pPr>
      <w:r>
        <w:rPr>
          <w:rFonts w:hint="eastAsia" w:ascii="仿宋" w:hAnsi="仿宋" w:eastAsia="仿宋" w:cs="仿宋"/>
          <w:color w:val="auto"/>
          <w:kern w:val="0"/>
          <w:sz w:val="24"/>
          <w:szCs w:val="24"/>
          <w:shd w:val="clear" w:color="auto" w:fill="FFFFFE"/>
          <w:lang w:bidi="ar"/>
        </w:rPr>
        <w:t>"InventlocationId": "13",</w:t>
      </w:r>
    </w:p>
    <w:p>
      <w:pPr>
        <w:pStyle w:val="2"/>
        <w:ind w:firstLine="1200" w:firstLineChars="500"/>
        <w:rPr>
          <w:rFonts w:hint="eastAsia" w:ascii="仿宋" w:hAnsi="仿宋" w:eastAsia="仿宋" w:cs="仿宋"/>
          <w:b w:val="0"/>
          <w:bCs w:val="0"/>
          <w:color w:val="auto"/>
          <w:kern w:val="0"/>
          <w:sz w:val="24"/>
          <w:szCs w:val="24"/>
          <w:shd w:val="clear" w:color="auto" w:fill="FFFFFE"/>
          <w:lang w:bidi="ar"/>
        </w:rPr>
      </w:pPr>
      <w:r>
        <w:rPr>
          <w:rFonts w:hint="eastAsia" w:ascii="仿宋" w:hAnsi="仿宋" w:eastAsia="仿宋" w:cs="仿宋"/>
          <w:b w:val="0"/>
          <w:bCs w:val="0"/>
          <w:color w:val="auto"/>
          <w:kern w:val="0"/>
          <w:sz w:val="24"/>
          <w:szCs w:val="24"/>
          <w:shd w:val="clear" w:color="auto" w:fill="FFFFFE"/>
          <w:lang w:bidi="ar"/>
        </w:rPr>
        <w:t> "LeadTime    ": "10",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"MultipleQty": "30",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"dr": "0"</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200" w:firstLineChars="5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"sub_CovReqGroup":[</w:t>
      </w:r>
    </w:p>
    <w:p>
      <w:pPr>
        <w:widowControl/>
        <w:shd w:val="clear" w:color="auto" w:fill="FFFFFE"/>
        <w:spacing w:line="216" w:lineRule="atLeast"/>
        <w:ind w:firstLine="720" w:firstLineChars="3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200" w:firstLineChars="5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"id": "1",</w:t>
      </w:r>
    </w:p>
    <w:p>
      <w:pPr>
        <w:pStyle w:val="2"/>
        <w:rPr>
          <w:rFonts w:hint="eastAsia" w:ascii="仿宋" w:hAnsi="仿宋" w:eastAsia="仿宋" w:cs="仿宋"/>
          <w:color w:val="auto"/>
          <w:sz w:val="24"/>
          <w:szCs w:val="24"/>
        </w:rPr>
      </w:pPr>
      <w:r>
        <w:rPr>
          <w:rFonts w:hint="eastAsia" w:ascii="仿宋" w:hAnsi="仿宋" w:eastAsia="仿宋" w:cs="仿宋"/>
          <w:b w:val="0"/>
          <w:bCs w:val="0"/>
          <w:color w:val="auto"/>
          <w:kern w:val="0"/>
          <w:sz w:val="24"/>
          <w:szCs w:val="24"/>
          <w:shd w:val="clear" w:color="auto" w:fill="FFFFFE"/>
          <w:lang w:bidi="ar"/>
        </w:rPr>
        <w:t xml:space="preserve">           "ItemId": "zc.001test",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"InventSiteId":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"InventlocationId": "13",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"Company": "shmk",</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"MaxInventOnhand": "30",</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"MinInventOnhand": "10",</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"dr": "0"</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720" w:firstLineChars="3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w:t>
      </w:r>
    </w:p>
    <w:p>
      <w:pPr>
        <w:pStyle w:val="2"/>
        <w:jc w:val="left"/>
        <w:outlineLvl w:val="2"/>
        <w:rPr>
          <w:rFonts w:hint="default" w:ascii="黑体" w:hAnsi="黑体" w:eastAsia="仿宋_GB2312" w:cs="黑体"/>
          <w:b w:val="0"/>
          <w:bCs w:val="0"/>
          <w:sz w:val="22"/>
          <w:lang w:val="en-US" w:eastAsia="zh-CN"/>
        </w:rPr>
      </w:pPr>
      <w:bookmarkStart w:id="92" w:name="_Toc21184"/>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.2.2下游系统调用</w:t>
      </w:r>
      <w:r>
        <w:rPr>
          <w:rFonts w:hint="eastAsia" w:ascii="Calibri Light" w:hAnsi="Calibri Light" w:eastAsia="仿宋_GB2312"/>
          <w:sz w:val="32"/>
          <w:szCs w:val="32"/>
          <w:lang w:val="en-US" w:eastAsia="zh-CN"/>
        </w:rPr>
        <w:t>返参示例</w:t>
      </w:r>
      <w:bookmarkEnd w:id="92"/>
    </w:p>
    <w:p>
      <w:pPr>
        <w:widowControl/>
        <w:shd w:val="clear" w:color="auto" w:fill="FFFFFE"/>
        <w:spacing w:line="216" w:lineRule="atLeast"/>
        <w:ind w:firstLine="1200" w:firstLineChars="5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"data":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"ProdGroupId": "9",</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"enablestate": "2",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"UnitIDInvent_name": "cm3",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"mdm_workflow_status":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"ItemType": "2",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"modifier":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"mdm_datastatus":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"UnitIDSales":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"ItemId": "QWE",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"link_fieldvalue":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"flow_middatastatus":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"ModelGroupId_name":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"TaxItemGroupId_name": "13%",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"TaxItemGroupId": "13%",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"xtItemMaterial": "WEQEWQ",</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"UnitIDSales_@Txt": "立方厘米",</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"enablestate_name": "停用",</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"mdm_duplicate":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"ReqGroupId_@Name": "最大/最小",</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"InventLocationIdSales": "WQEEQW",</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 "4",</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"InventLocationIdPurch": "QWEWQE",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"ItemType_name": "服务性物料",</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"ItemGroupId_name": "包装材料",</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"modifytime": "2022-06-18 20:32:40",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"BOMCalcGroupId": "std",</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"ItemBuyerGroupId": "WQEQW",</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"PrimaryVendorId":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"Configurable":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"ModelGroupId": "1",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"mdm_cleanstatus": "WAITING",</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"SystemSource": "WQEWQ",</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"dr_mdm_code":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"UnitIDSales_name": "cm3",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"mdm_parentcode":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"UnitIDPurch_@Txt": "立方厘米",</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"ItemGroupId": "5",</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"Specifications": "WQE",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"UnitIDPurch":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"CountGroupId": "WQEQW",</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"ItemName": "EWQ",</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"ReqGroupId_name": "4",</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"ProdGroupId_name": "铆焊车间",</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"pk_mdm": "17728b4f-04b2-41ed-950a-40f6eb239139",</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"creator":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"createtime": "2022-06-18 20:20:52",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"CostGroupId": "std",</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"TdqrMode":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"Configurable_name": "是",</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"ProdGroupId_@name": "铆焊组",</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"UnitIDInvent_@Txt": "立方厘米",</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"BOMCalcGroupId_name": "std",</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"NetWeight": "WQEWQE",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"mdm_code": "WL457655",</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"UnitIDInvent":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"grossWeight": "WQEQWEQ",</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"UnitIDPurch_name": "cm3",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"CostGroupId_name": "std",</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"mdm_version": 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"InventLocationIdInvent":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"ts": "2022-06-18 20:32:40.454"</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"code":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"obj":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"success": true,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"message":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"errorRet":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"sub_DefaultOrderSetting":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"Company": "WQEQW",</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 "11",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"modifytime": "2022-06-18 20:32:40",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"mdm_workflow_status":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"modifier":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"MultipleQty": "WQEWQE",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"mdm_datastatus":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"mdm_cleanstatus": "WAITING",</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"ItemId":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"link_fieldvalue":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"dr_mdm_code":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"mdm_parentcode": "WL457655",</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"flow_middatastatus":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"pk_mdm": "19a3f969-b373-4473-ab8a-e4c3dcc4c8eb",</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"creator":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"createtime": "2022-06-18 20:20:52",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"InventSiteId": "QWEQWE",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"tqqType":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"mdm_duplicate":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"mdm_code": "TQQ0000110065",</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"InventlocationId_name": "机械库",</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"LeadTime":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"mdm_version": 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"tqqType_name": "库存",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"ts": "2022-06-18 20:32:40.51"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"sub_CovReqGroup":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"Company": "WEQE",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 "11",</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"modifytime": "2022-06-18 20:32:40",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"mdm_workflow_status":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"modifier":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"mdm_datastatus": 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"mdm_cleanstatus": "WAITING",</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"ItemId": "WQEQWE",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"link_fieldvalue":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"dr_mdm_code":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"mdm_parentcode": "WL457655",</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"flow_middatastatus": null,</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"ReqGroupId_name": "4",</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"pk_mdm": "055fa1ab-88e7-4776-a011-bc34d5cde968",</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"creator": "主数据系统管理员",</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"createtime": "2022-06-18 20:20:52",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"InventSiteId": "QWEQW",</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"mdm_duplicate": 0,</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"mdm_code": "KCYS0000285212",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"MaxInventOnhand": "WQEQE",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"ReqGroupId_@Name": "最大/最小",</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"InventlocationId_name": "机械库",</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"MinInventOnhand": "EWQEQWE",</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"mdm_version": 2,</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"ReqGroupId": "4",</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"ts": "2022-06-18 20:32:40.53"</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            ],</w:t>
      </w:r>
    </w:p>
    <w:p>
      <w:pPr>
        <w:widowControl/>
        <w:shd w:val="clear" w:color="auto" w:fill="FFFFFE"/>
        <w:spacing w:line="216" w:lineRule="atLeast"/>
        <w:ind w:firstLine="1440" w:firstLineChars="600"/>
        <w:jc w:val="left"/>
        <w:rPr>
          <w:rFonts w:hint="eastAsia" w:ascii="仿宋" w:hAnsi="仿宋" w:eastAsia="仿宋" w:cs="仿宋"/>
          <w:color w:val="auto"/>
          <w:kern w:val="0"/>
          <w:sz w:val="24"/>
          <w:szCs w:val="24"/>
          <w:shd w:val="clear" w:color="auto" w:fill="FFFFFE"/>
          <w:lang w:bidi="ar"/>
        </w:rPr>
      </w:pPr>
      <w:r>
        <w:rPr>
          <w:rFonts w:hint="eastAsia" w:ascii="仿宋" w:hAnsi="仿宋" w:eastAsia="仿宋" w:cs="仿宋"/>
          <w:color w:val="auto"/>
          <w:kern w:val="0"/>
          <w:sz w:val="24"/>
          <w:szCs w:val="24"/>
          <w:shd w:val="clear" w:color="auto" w:fill="FFFFFE"/>
          <w:lang w:bidi="ar"/>
        </w:rPr>
        <w:t>}</w:t>
      </w:r>
    </w:p>
    <w:p>
      <w:pPr>
        <w:pStyle w:val="4"/>
        <w:numPr>
          <w:ilvl w:val="1"/>
          <w:numId w:val="0"/>
        </w:numPr>
      </w:pPr>
      <w:bookmarkStart w:id="93" w:name="_Toc13150"/>
      <w:r>
        <w:rPr>
          <w:rFonts w:hint="eastAsia"/>
          <w:lang w:val="en-US" w:eastAsia="zh-CN"/>
        </w:rPr>
        <w:t>6</w:t>
      </w:r>
      <w:r>
        <w:rPr>
          <w:rFonts w:hint="eastAsia"/>
        </w:rPr>
        <w:t>.3物料主数据对接说明（无限制条件版本）</w:t>
      </w:r>
      <w:bookmarkEnd w:id="93"/>
    </w:p>
    <w:p>
      <w:pPr>
        <w:numPr>
          <w:ilvl w:val="1"/>
          <w:numId w:val="0"/>
        </w:numPr>
        <w:outlineLvl w:val="2"/>
        <w:rPr>
          <w:rFonts w:hint="default" w:ascii="Calibri Light" w:hAnsi="Calibri Light" w:eastAsia="仿宋_GB2312" w:cs="Times New Roman"/>
          <w:b/>
          <w:bCs/>
          <w:sz w:val="32"/>
          <w:szCs w:val="32"/>
          <w:lang w:val="en-US" w:eastAsia="zh-CN"/>
        </w:rPr>
      </w:pPr>
      <w:bookmarkStart w:id="94" w:name="_Toc7734"/>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.3.1上游</w:t>
      </w:r>
      <w:r>
        <w:rPr>
          <w:rFonts w:hint="eastAsia" w:ascii="Calibri Light" w:hAnsi="Calibri Light" w:eastAsia="仿宋_GB2312" w:cs="Times New Roman"/>
          <w:b/>
          <w:bCs/>
          <w:sz w:val="32"/>
          <w:szCs w:val="32"/>
          <w:lang w:val="en-US" w:eastAsia="zh-CN"/>
        </w:rPr>
        <w:t>传参示例</w:t>
      </w:r>
      <w:bookmarkEnd w:id="94"/>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"systemCode": "ERP",</w:t>
      </w:r>
      <w:r>
        <w:rPr>
          <w:rFonts w:hint="eastAsia" w:ascii="仿宋" w:hAnsi="仿宋" w:eastAsia="仿宋" w:cs="仿宋"/>
          <w:color w:val="auto"/>
          <w:kern w:val="0"/>
          <w:sz w:val="24"/>
          <w:szCs w:val="24"/>
          <w:shd w:val="clear" w:color="auto" w:fill="FFFFFE"/>
          <w:lang w:bidi="ar"/>
        </w:rPr>
        <w:t>// 对ERP方来说此数值为固定值</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"gdCode": "InventTable_test",</w:t>
      </w:r>
      <w:r>
        <w:rPr>
          <w:rFonts w:hint="eastAsia" w:ascii="仿宋" w:hAnsi="仿宋" w:eastAsia="仿宋" w:cs="仿宋"/>
          <w:color w:val="auto"/>
          <w:kern w:val="0"/>
          <w:sz w:val="24"/>
          <w:szCs w:val="24"/>
          <w:shd w:val="clear" w:color="auto" w:fill="FFFFFE"/>
          <w:lang w:bidi="ar"/>
        </w:rPr>
        <w:t>//插入的表名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"masterData": [</w:t>
      </w:r>
      <w:r>
        <w:rPr>
          <w:rFonts w:hint="eastAsia" w:ascii="仿宋" w:hAnsi="仿宋" w:eastAsia="仿宋" w:cs="仿宋"/>
          <w:color w:val="auto"/>
          <w:kern w:val="0"/>
          <w:sz w:val="24"/>
          <w:szCs w:val="24"/>
          <w:shd w:val="clear" w:color="auto" w:fill="FFFFFE"/>
          <w:lang w:bidi="ar"/>
        </w:rPr>
        <w:t>//报文体部分从此正式开始</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"id": "test2",</w:t>
      </w:r>
      <w:r>
        <w:rPr>
          <w:rFonts w:hint="eastAsia" w:ascii="仿宋" w:hAnsi="仿宋" w:eastAsia="仿宋" w:cs="仿宋"/>
          <w:color w:val="auto"/>
          <w:kern w:val="0"/>
          <w:sz w:val="24"/>
          <w:szCs w:val="24"/>
          <w:shd w:val="clear" w:color="auto" w:fill="FFFFFE"/>
          <w:lang w:bidi="ar"/>
        </w:rPr>
        <w:t>//传参物料编号</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"BOMCalcGroupId": "$BOMCalcGroupId",//计算组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"Configurable": "$Configurable",//可配置</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"CostGroupId": "$CostGroupId",//成本组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"CountGroupId": "$CountGroupId",//盘点组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"enablestate": "$enablestate",//启用状态</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"grossWeight": "$grossWeight",//毛重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"InventLocationIdInvent": "$InventLocationIdInvent",//默认库存仓库</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"InventLocationIdPurch": "$InventLocationIdPurch",//默认采购仓库</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"InventLocationIdSales": "$InventLocationIdSales",//默认销售仓库</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"ItemBuyerGroupId": "$ItemBuyerGroupId",//采购员组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"ItemGroupId": "$ItemGroupId",//物料组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"$ItemId",//物料编号</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"ItemName": "$ItemName",//物料名称</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"ItemType": "$ItemType",//物料类型</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"ModelGroupId": "$ModelGroupId",//库存模型组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"NetWeight": "$NetWeight",//净重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"PrimaryVendorId": "$PrimaryVendorId",//默认供应商</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"ProdGroupId": "$ProdGroupId",//生产组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"ReqGroupId": "$ReqGroupId",//覆盖范围组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"Specifications": "$Specifications",//规格型号</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"SystemSource": "$SystemSource",//来源系统</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"TaxItemGroupId": "$TaxItemGroupId",//税率</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"TdqrMode": "$TdqrMode",//条码管理</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"UnitIDInvent": "$UnitIDInvent",//库存单位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"UnitIDPurch": "$UnitIDPurch",//采购单位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"UnitIDSales": "$UnitIDSales",//销售单位</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"xtItemMaterial": "$xtItemMaterial",//材料</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"sub_CovReqGroup_test": //库存要素子表</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"id": "test2",//子表与主表关联值</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"Company": "$Company",//所属组织</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 "$InventlocationId",//物料实体仓库</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"InventSiteId": "$InventSiteId",//站点</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"$ItemId",//物料编号</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"MaxInventOnhand": "$MaxInventOnhand",//最大库存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"MinInventOnhand": "$MinInventOnhand",//安全库存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"ReqGroupId": "$ReqGroupId"//覆盖范围组</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"sub_DefaultOrderSetting_test": [[//  提前期与倍数子表</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"id": "test2",//子表与主表关联值</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"Company": "$Company",//所属组织</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 "$InventlocationId", //物料实体仓库</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"InventSiteId": "$InventSiteId",//站点</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"$ItemId",//物料编号</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"LeadTime": "$LeadTime",//提前期</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"MultipleQty": "$MultipleQty",//倍数量</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"tqqType": "$tqqType"//提前期类型</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w:t>
      </w:r>
    </w:p>
    <w:p>
      <w:pPr>
        <w:pStyle w:val="2"/>
        <w:rPr>
          <w:rFonts w:ascii="宋体" w:hAnsi="宋体" w:cs="宋体"/>
          <w:color w:val="000000"/>
          <w:kern w:val="0"/>
          <w:sz w:val="13"/>
          <w:szCs w:val="13"/>
          <w:shd w:val="clear" w:color="auto" w:fill="FFFFFE"/>
          <w:lang w:bidi="ar"/>
        </w:rPr>
      </w:pPr>
    </w:p>
    <w:p>
      <w:pPr>
        <w:pStyle w:val="2"/>
        <w:jc w:val="left"/>
        <w:outlineLvl w:val="2"/>
        <w:rPr>
          <w:rFonts w:hint="default" w:ascii="黑体" w:hAnsi="黑体" w:eastAsia="仿宋_GB2312" w:cs="黑体"/>
          <w:b w:val="0"/>
          <w:bCs w:val="0"/>
          <w:sz w:val="22"/>
          <w:lang w:val="en-US" w:eastAsia="zh-CN"/>
        </w:rPr>
      </w:pPr>
      <w:bookmarkStart w:id="95" w:name="_Toc12615"/>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.3.2下游系统</w:t>
      </w:r>
      <w:r>
        <w:rPr>
          <w:rFonts w:hint="eastAsia" w:ascii="Calibri Light" w:hAnsi="Calibri Light" w:eastAsia="仿宋_GB2312"/>
          <w:sz w:val="32"/>
          <w:szCs w:val="32"/>
          <w:lang w:val="en-US" w:eastAsia="zh-CN"/>
        </w:rPr>
        <w:t>返参示例</w:t>
      </w:r>
      <w:bookmarkEnd w:id="95"/>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"data":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"ProdGroupId": "$ProdGroupId",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"enablestate": "$enablestate",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"modifytime":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"BOMCalcGroupId": "$BOMCalcGroupId",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"mdm_workflow_status":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"ItemType": "$ItemType",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"modifier":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"ItemBuyerGroupId": "$ItemBuyerGroupId",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"mdm_datastatus": 3,</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"UnitIDSales": "$UnitIDSales",</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"PrimaryVendorId": "$PrimaryVendorId",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"Configurable": "$Configurable",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"ModelGroupId": "$ModelGroupId",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"mdm_cleanstatus": "WAITING",</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"link_fieldvalue":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"SystemSource": "$SystemSource",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"dr_mdm_code":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"mdm_parentcode":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"flow_middatastatus":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"ItemGroupId": "$ItemGroupId",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"Specifications": "$Specifications",</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"UnitIDPurch": "$UnitIDPurch",</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"CountGroupId": "$CountGroupId",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"ItemName": "$ItemName",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"TaxItemGroupId": "$TaxItemGroupId",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"pk_mdm": "13151cf2-080f-4d68-8e45-492541d15abb",</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"xtItemMaterial": "$xtItemMaterial",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"creator":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"createtime":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"CostGroupId": "$CostGroupId",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"TdqrMode": "$TdqrMode",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"NetWeight": "$NetWeight",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"mdm_duplicate":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"mdm_code": "WLCS2",</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"UnitIDInvent": "$UnitIDInvent",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"grossWeight": "$grossWeight",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"InventLocationIdSales": "$InventLocationIdSales",</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"mdm_version": 1,</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"ReqGroupId": "$ReqGroupId",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"InventLocationIdInvent": "$InventLocationIdInvent",</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"InventLocationIdPurch": "$InventLocationIdPurch",</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"ts": "2022-06-19 14:22:54.433",</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"code":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"obj":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"success": true,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"message":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"errorRet": null,</w:t>
      </w:r>
    </w:p>
    <w:p>
      <w:pPr>
        <w:widowControl/>
        <w:shd w:val="clear" w:color="auto" w:fill="FFFFFE"/>
        <w:spacing w:line="270" w:lineRule="atLeast"/>
        <w:jc w:val="left"/>
        <w:rPr>
          <w:rFonts w:hint="eastAsia" w:ascii="仿宋" w:hAnsi="仿宋" w:eastAsia="仿宋" w:cs="仿宋"/>
          <w:color w:val="auto"/>
          <w:kern w:val="0"/>
          <w:sz w:val="24"/>
          <w:szCs w:val="24"/>
        </w:rPr>
      </w:pP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"sub_DefaultOrderSetting_test":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"Company": "$Company",</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"creator":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"createtime":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 "$InventlocationId",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"modifytime":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"mdm_workflow_status":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"InventSiteId": "$InventSiteId",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"modifier":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"tqqType": "$tqqType",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"MultipleQty": "$MultipleQty",</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"mdm_datastatus": 3,</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"mdm_duplicate":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"mdm_cleanstatus": "WAITING",</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"link_fieldvalue":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"mdm_code": "TQQTS2",</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"dr_mdm_code":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"mdm_parentcode": "WLCS2",</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"flow_middatastatus":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"LeadTime": "$LeadTime",</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"mdm_version": 1,</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"pk_mdm": "a6fead4e-4589-4a36-8802-ba46730eca53",</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"ts": "2022-06-19 14:22:54.721"</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"sub_CovReqGroup_test":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"Company": "$Company",</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"creator":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"createtime":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"InventlocationId": "$InventlocationId",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"modifytime": "2022-06-19 14:22:54",</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"mdm_workflow_status":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"InventSiteId": "$InventSiteId",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"modifier": "主数据系统管理员",</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"mdm_datastatus": 3,</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"mdm_duplicate":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"mdm_cleanstatus": "WAITING",</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"ItemId": "$ItemId",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"link_fieldvalue":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"mdm_code": "KCCS2",</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"dr_mdm_code": "0",</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"MaxInventOnhand": "$MaxInventOnhand",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"mdm_parentcode": "WLCS2",</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"flow_middatastatus": null,</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"MinInventOnhand": "$MinInventOnhand",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"mdm_version": 1,</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"ReqGroupId": "$ReqGroupId",</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"pk_mdm": "c3619a65-2155-4096-a6ef-6a66bbe106bf",</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"ts": "2022-06-19 14:22:54.587"</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rPr>
      </w:pPr>
      <w:r>
        <w:rPr>
          <w:rFonts w:hint="eastAsia" w:ascii="仿宋" w:hAnsi="仿宋" w:eastAsia="仿宋" w:cs="仿宋"/>
          <w:color w:val="auto"/>
          <w:kern w:val="0"/>
          <w:sz w:val="24"/>
          <w:szCs w:val="24"/>
        </w:rPr>
        <w:t>    ]</w:t>
      </w:r>
    </w:p>
    <w:p>
      <w:pPr>
        <w:widowControl/>
        <w:shd w:val="clear" w:color="auto" w:fill="FFFFFE"/>
        <w:spacing w:line="270" w:lineRule="atLeast"/>
        <w:jc w:val="left"/>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w:t>
      </w:r>
    </w:p>
    <w:p>
      <w:pPr>
        <w:widowControl/>
        <w:shd w:val="clear" w:color="auto" w:fill="FFFFFE"/>
        <w:spacing w:line="270" w:lineRule="atLeast"/>
        <w:jc w:val="left"/>
        <w:rPr>
          <w:rFonts w:hint="eastAsia" w:ascii="仿宋" w:hAnsi="仿宋" w:eastAsia="仿宋" w:cs="仿宋"/>
          <w:color w:val="auto"/>
          <w:kern w:val="0"/>
          <w:sz w:val="24"/>
          <w:szCs w:val="24"/>
        </w:rPr>
      </w:pPr>
    </w:p>
    <w:p>
      <w:pPr>
        <w:widowControl/>
        <w:shd w:val="clear" w:color="auto" w:fill="FFFFFE"/>
        <w:spacing w:line="270" w:lineRule="atLeast"/>
        <w:jc w:val="left"/>
        <w:rPr>
          <w:rFonts w:hint="eastAsia" w:ascii="仿宋" w:hAnsi="仿宋" w:eastAsia="仿宋" w:cs="仿宋"/>
          <w:color w:val="auto"/>
          <w:kern w:val="0"/>
          <w:sz w:val="24"/>
          <w:szCs w:val="24"/>
        </w:rPr>
      </w:pPr>
    </w:p>
    <w:p>
      <w:pPr>
        <w:pStyle w:val="3"/>
        <w:spacing w:before="156"/>
        <w:rPr>
          <w:rFonts w:hint="eastAsia" w:ascii="仿宋" w:hAnsi="仿宋" w:eastAsia="仿宋" w:cs="仿宋"/>
          <w:sz w:val="24"/>
          <w:szCs w:val="24"/>
          <w:lang w:val="en-US" w:eastAsia="zh-CN"/>
        </w:rPr>
        <w:sectPr>
          <w:pgSz w:w="11906" w:h="16838"/>
          <w:pgMar w:top="1440" w:right="1080" w:bottom="1440" w:left="1080" w:header="851" w:footer="992" w:gutter="0"/>
          <w:cols w:space="425" w:num="1"/>
          <w:docGrid w:type="lines" w:linePitch="312" w:charSpace="0"/>
        </w:sectPr>
      </w:pPr>
    </w:p>
    <w:p>
      <w:pPr>
        <w:pStyle w:val="3"/>
        <w:spacing w:before="156"/>
        <w:rPr>
          <w:rFonts w:hint="default" w:eastAsia="黑体"/>
          <w:lang w:val="en-US" w:eastAsia="zh-CN"/>
        </w:rPr>
      </w:pPr>
      <w:r>
        <w:rPr>
          <w:rFonts w:hint="eastAsia"/>
          <w:lang w:val="en-US" w:eastAsia="zh-CN"/>
        </w:rPr>
        <w:t>七</w:t>
      </w:r>
      <w:r>
        <w:rPr>
          <w:rFonts w:hint="eastAsia"/>
        </w:rPr>
        <w:t>、物料</w:t>
      </w:r>
      <w:r>
        <w:rPr>
          <w:rFonts w:hint="eastAsia"/>
          <w:lang w:val="en-US" w:eastAsia="zh-CN"/>
        </w:rPr>
        <w:t>三码对照集成对接说明</w:t>
      </w:r>
    </w:p>
    <w:p>
      <w:pPr>
        <w:pStyle w:val="4"/>
        <w:numPr>
          <w:ilvl w:val="1"/>
          <w:numId w:val="0"/>
        </w:numPr>
        <w:bidi w:val="0"/>
        <w:rPr>
          <w:rFonts w:hint="eastAsia"/>
          <w:lang w:val="en-US" w:eastAsia="zh-CN"/>
        </w:rPr>
      </w:pPr>
      <w:r>
        <w:rPr>
          <w:rFonts w:hint="eastAsia"/>
          <w:lang w:val="en-US" w:eastAsia="zh-CN"/>
        </w:rPr>
        <w:t>7.1物料三码表结构</w:t>
      </w:r>
    </w:p>
    <w:tbl>
      <w:tblPr>
        <w:tblStyle w:val="12"/>
        <w:tblW w:w="1385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7"/>
        <w:gridCol w:w="2167"/>
        <w:gridCol w:w="1654"/>
        <w:gridCol w:w="1186"/>
        <w:gridCol w:w="1920"/>
        <w:gridCol w:w="2907"/>
        <w:gridCol w:w="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216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1654"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1186"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192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290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344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入参报文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主键值</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ContractCode</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ContractCode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xtDSendOutNum</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整机出厂编号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xtDSendOutNum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ItemId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ConfigId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物料配置码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ConfigId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ExternalItemId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客户物料编码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ExternalItemId</w:t>
            </w:r>
          </w:p>
        </w:tc>
      </w:tr>
    </w:tbl>
    <w:p>
      <w:pPr>
        <w:outlineLvl w:val="1"/>
        <w:rPr>
          <w:rFonts w:hint="eastAsia" w:ascii="Calibri Light" w:hAnsi="Calibri Light" w:eastAsia="宋体" w:cs="Times New Roman"/>
          <w:b/>
          <w:bCs/>
          <w:kern w:val="2"/>
          <w:sz w:val="28"/>
          <w:szCs w:val="32"/>
          <w:lang w:val="en-US" w:eastAsia="zh-CN" w:bidi="ar-SA"/>
        </w:rPr>
        <w:sectPr>
          <w:pgSz w:w="16838" w:h="11906" w:orient="landscape"/>
          <w:pgMar w:top="1080" w:right="1440" w:bottom="1080" w:left="1440" w:header="851" w:footer="992" w:gutter="0"/>
          <w:cols w:space="425" w:num="1"/>
          <w:docGrid w:type="lines" w:linePitch="312" w:charSpace="0"/>
        </w:sectPr>
      </w:pPr>
    </w:p>
    <w:p>
      <w:pPr>
        <w:outlineLvl w:val="1"/>
        <w:rPr>
          <w:rFonts w:hint="eastAsia" w:ascii="Calibri Light" w:hAnsi="Calibri Light" w:eastAsia="宋体" w:cs="Times New Roman"/>
          <w:b/>
          <w:bCs/>
          <w:kern w:val="2"/>
          <w:sz w:val="28"/>
          <w:szCs w:val="32"/>
          <w:lang w:val="en-US" w:eastAsia="zh-CN" w:bidi="ar-SA"/>
        </w:rPr>
      </w:pPr>
      <w:r>
        <w:rPr>
          <w:rFonts w:hint="eastAsia" w:ascii="Calibri Light" w:hAnsi="Calibri Light" w:eastAsia="宋体" w:cs="Times New Roman"/>
          <w:b/>
          <w:bCs/>
          <w:kern w:val="2"/>
          <w:sz w:val="28"/>
          <w:szCs w:val="32"/>
          <w:lang w:val="en-US" w:eastAsia="zh-CN" w:bidi="ar-SA"/>
        </w:rPr>
        <w:t>7.2三码表对接说明</w:t>
      </w:r>
    </w:p>
    <w:p>
      <w:pPr>
        <w:pStyle w:val="2"/>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物料三码表属于业务数据表值字段，此内容不属于基本档案范畴，与本期上线的crm系统息息相关，需要有地方进行存贮，因此放置在主数据系统内进行存放，后续的维护通过OA流程传递到主数据系统，各下游系统通过数据库级交互（调用视图的方式）/DBLINK开放单表只读权限的方式获取三码表数据。</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7.2.1三码表OA传入主数据推送示例</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"systemCode": "OA",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"gdCode": "WL_YWDZ",</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"masterData":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"id": "数据在此集成系统的唯一值",</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"ConfigId": "$ConfigId",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"ExternalItemId": "$ExternalItemId",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"ItemId": "$ItemId",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"xtDSendOutNum": "$xtDSendOutNum"</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sz w:val="24"/>
          <w:szCs w:val="24"/>
          <w:lang w:val="en-US" w:eastAsia="zh-CN"/>
        </w:rPr>
      </w:pPr>
      <w:r>
        <w:rPr>
          <w:rFonts w:hint="eastAsia" w:ascii="仿宋" w:hAnsi="仿宋" w:eastAsia="仿宋" w:cs="仿宋"/>
          <w:b w:val="0"/>
          <w:bCs w:val="0"/>
          <w:color w:val="000000"/>
          <w:kern w:val="0"/>
          <w:sz w:val="24"/>
          <w:szCs w:val="24"/>
          <w:shd w:val="clear" w:color="auto" w:fill="FFFFFE"/>
          <w:lang w:val="en-US" w:eastAsia="zh-CN" w:bidi="ar"/>
        </w:rPr>
        <w:t>}</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7.2.2主数据测试系统三码表信息</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数据库情况：192.168.188.199 用户名yyadmin   密码@123aaa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三码表名称：tenant_mdm_WL_YWDZ</w:t>
      </w:r>
    </w:p>
    <w:p>
      <w:pPr>
        <w:pStyle w:val="2"/>
        <w:rPr>
          <w:rFonts w:hint="default"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已经建立的视图wl_ywdz_crm</w:t>
      </w:r>
      <w:bookmarkStart w:id="96" w:name="_GoBack"/>
      <w:bookmarkEnd w:id="96"/>
    </w:p>
    <w:p>
      <w:pPr>
        <w:pStyle w:val="2"/>
        <w:rPr>
          <w:rFonts w:hint="default"/>
          <w:lang w:val="en-US"/>
        </w:rPr>
      </w:pPr>
    </w:p>
    <w:p>
      <w:pPr>
        <w:pStyle w:val="2"/>
        <w:rPr>
          <w:rFonts w:hint="default"/>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662881"/>
    </w:sdtPr>
    <w:sdtContent>
      <w:sdt>
        <w:sdtPr>
          <w:id w:val="-1669238322"/>
        </w:sdtPr>
        <w:sdtContent>
          <w:p>
            <w:pPr>
              <w:pStyle w:val="7"/>
              <w:jc w:val="center"/>
            </w:pPr>
            <w:r>
              <w:rPr>
                <w:b/>
                <w:bCs/>
                <w:sz w:val="24"/>
                <w:szCs w:val="24"/>
              </w:rPr>
              <w:fldChar w:fldCharType="begin"/>
            </w:r>
            <w:r>
              <w:rPr>
                <w:b/>
                <w:bCs/>
              </w:rPr>
              <w:instrText xml:space="preserve">PAGE</w:instrText>
            </w:r>
            <w:r>
              <w:rPr>
                <w:b/>
                <w:bCs/>
                <w:sz w:val="24"/>
                <w:szCs w:val="24"/>
              </w:rPr>
              <w:fldChar w:fldCharType="separate"/>
            </w:r>
            <w:r>
              <w:rPr>
                <w:b/>
                <w:bCs/>
              </w:rPr>
              <w:t>38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5DF3F"/>
    <w:multiLevelType w:val="singleLevel"/>
    <w:tmpl w:val="C6C5DF3F"/>
    <w:lvl w:ilvl="0" w:tentative="0">
      <w:start w:val="1"/>
      <w:numFmt w:val="chineseCounting"/>
      <w:suff w:val="nothing"/>
      <w:lvlText w:val="%1、"/>
      <w:lvlJc w:val="left"/>
      <w:rPr>
        <w:rFonts w:hint="eastAsia"/>
      </w:rPr>
    </w:lvl>
  </w:abstractNum>
  <w:abstractNum w:abstractNumId="1">
    <w:nsid w:val="FC05871C"/>
    <w:multiLevelType w:val="multilevel"/>
    <w:tmpl w:val="FC05871C"/>
    <w:lvl w:ilvl="0" w:tentative="0">
      <w:start w:val="1"/>
      <w:numFmt w:val="decimal"/>
      <w:lvlText w:val="%1."/>
      <w:lvlJc w:val="left"/>
      <w:pPr>
        <w:ind w:left="425" w:hanging="425"/>
      </w:pPr>
      <w:rPr>
        <w:rFonts w:hint="default"/>
      </w:rPr>
    </w:lvl>
    <w:lvl w:ilvl="1" w:tentative="0">
      <w:start w:val="1"/>
      <w:numFmt w:val="decimal"/>
      <w:pStyle w:val="4"/>
      <w:lvlText w:val="%1.%2."/>
      <w:lvlJc w:val="left"/>
      <w:pPr>
        <w:ind w:left="77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2CC2CC0"/>
    <w:multiLevelType w:val="multilevel"/>
    <w:tmpl w:val="22CC2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3452A3"/>
    <w:multiLevelType w:val="multilevel"/>
    <w:tmpl w:val="6C3452A3"/>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hYWRhM2M3NTYwZTczOTg4NTNiMmQ2NjJiYzViZGYifQ=="/>
  </w:docVars>
  <w:rsids>
    <w:rsidRoot w:val="009D1D0F"/>
    <w:rsid w:val="000009E3"/>
    <w:rsid w:val="0000179D"/>
    <w:rsid w:val="0000215E"/>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5450"/>
    <w:rsid w:val="00045543"/>
    <w:rsid w:val="00047FBB"/>
    <w:rsid w:val="00055592"/>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2004"/>
    <w:rsid w:val="005F6E72"/>
    <w:rsid w:val="005F6F0E"/>
    <w:rsid w:val="00600ECB"/>
    <w:rsid w:val="006021DB"/>
    <w:rsid w:val="00604F3E"/>
    <w:rsid w:val="00617434"/>
    <w:rsid w:val="00620F62"/>
    <w:rsid w:val="00624CA6"/>
    <w:rsid w:val="006257E3"/>
    <w:rsid w:val="00625F95"/>
    <w:rsid w:val="00626066"/>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E26E2"/>
    <w:rsid w:val="006E71B6"/>
    <w:rsid w:val="006E727F"/>
    <w:rsid w:val="006E7BB7"/>
    <w:rsid w:val="006F1C08"/>
    <w:rsid w:val="006F7DD2"/>
    <w:rsid w:val="007000C4"/>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7380"/>
    <w:rsid w:val="008975AB"/>
    <w:rsid w:val="00897C44"/>
    <w:rsid w:val="008A0ADA"/>
    <w:rsid w:val="008A0EC2"/>
    <w:rsid w:val="008A4111"/>
    <w:rsid w:val="008A491D"/>
    <w:rsid w:val="008A49B1"/>
    <w:rsid w:val="008A4E54"/>
    <w:rsid w:val="008A508C"/>
    <w:rsid w:val="008A5AA9"/>
    <w:rsid w:val="008B104D"/>
    <w:rsid w:val="008B1C17"/>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782B"/>
    <w:rsid w:val="00C47EDD"/>
    <w:rsid w:val="00C51320"/>
    <w:rsid w:val="00C5254F"/>
    <w:rsid w:val="00C53E0B"/>
    <w:rsid w:val="00C53F4B"/>
    <w:rsid w:val="00C5560F"/>
    <w:rsid w:val="00C5713F"/>
    <w:rsid w:val="00C6096B"/>
    <w:rsid w:val="00C659ED"/>
    <w:rsid w:val="00C675D4"/>
    <w:rsid w:val="00C72099"/>
    <w:rsid w:val="00C73E85"/>
    <w:rsid w:val="00C73F76"/>
    <w:rsid w:val="00C7597C"/>
    <w:rsid w:val="00C77B67"/>
    <w:rsid w:val="00C80520"/>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F0976"/>
    <w:rsid w:val="00DF0C3B"/>
    <w:rsid w:val="00DF171B"/>
    <w:rsid w:val="00E009B6"/>
    <w:rsid w:val="00E00BAE"/>
    <w:rsid w:val="00E04EDC"/>
    <w:rsid w:val="00E04F18"/>
    <w:rsid w:val="00E11085"/>
    <w:rsid w:val="00E1111D"/>
    <w:rsid w:val="00E142AC"/>
    <w:rsid w:val="00E14F2C"/>
    <w:rsid w:val="00E224E5"/>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513E"/>
    <w:rsid w:val="00FA5498"/>
    <w:rsid w:val="00FA682F"/>
    <w:rsid w:val="00FB0386"/>
    <w:rsid w:val="00FB2D31"/>
    <w:rsid w:val="00FB54BE"/>
    <w:rsid w:val="00FC1306"/>
    <w:rsid w:val="00FC5308"/>
    <w:rsid w:val="00FC7F5A"/>
    <w:rsid w:val="00FD042D"/>
    <w:rsid w:val="00FD124A"/>
    <w:rsid w:val="00FE23A5"/>
    <w:rsid w:val="00FE33F9"/>
    <w:rsid w:val="00FE4A16"/>
    <w:rsid w:val="00FF19EB"/>
    <w:rsid w:val="00FF4D56"/>
    <w:rsid w:val="053E2F87"/>
    <w:rsid w:val="0A1B323F"/>
    <w:rsid w:val="0C8113F6"/>
    <w:rsid w:val="0ECA2962"/>
    <w:rsid w:val="187E64DF"/>
    <w:rsid w:val="1C4D093B"/>
    <w:rsid w:val="1DB927E2"/>
    <w:rsid w:val="284E181C"/>
    <w:rsid w:val="2A8D7D08"/>
    <w:rsid w:val="30831AED"/>
    <w:rsid w:val="35116CD9"/>
    <w:rsid w:val="361D1C8C"/>
    <w:rsid w:val="36865608"/>
    <w:rsid w:val="3AD824F8"/>
    <w:rsid w:val="41E311FC"/>
    <w:rsid w:val="429E5DAA"/>
    <w:rsid w:val="43183073"/>
    <w:rsid w:val="48CA7829"/>
    <w:rsid w:val="49BD4AD1"/>
    <w:rsid w:val="4A441E0B"/>
    <w:rsid w:val="4A5714D2"/>
    <w:rsid w:val="4B4D7ABD"/>
    <w:rsid w:val="53151358"/>
    <w:rsid w:val="53AC7E04"/>
    <w:rsid w:val="54B5714C"/>
    <w:rsid w:val="57E13929"/>
    <w:rsid w:val="59982DEC"/>
    <w:rsid w:val="5A1A505D"/>
    <w:rsid w:val="64485701"/>
    <w:rsid w:val="64ED6EEE"/>
    <w:rsid w:val="6AA80FF7"/>
    <w:rsid w:val="6B09123A"/>
    <w:rsid w:val="741002BC"/>
    <w:rsid w:val="7884255F"/>
    <w:rsid w:val="7F1A4D8A"/>
    <w:rsid w:val="7FD210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0"/>
    <w:pPr>
      <w:keepNext/>
      <w:keepLines/>
      <w:spacing w:beforeLines="50" w:after="120" w:line="360" w:lineRule="auto"/>
      <w:outlineLvl w:val="0"/>
    </w:pPr>
    <w:rPr>
      <w:rFonts w:ascii="Times New Roman" w:hAnsi="Times New Roman" w:eastAsia="黑体" w:cs="Times New Roman"/>
      <w:bCs/>
      <w:kern w:val="44"/>
      <w:sz w:val="30"/>
      <w:szCs w:val="44"/>
    </w:rPr>
  </w:style>
  <w:style w:type="paragraph" w:styleId="4">
    <w:name w:val="heading 2"/>
    <w:basedOn w:val="1"/>
    <w:next w:val="1"/>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28"/>
      <w:szCs w:val="32"/>
    </w:rPr>
  </w:style>
  <w:style w:type="paragraph" w:styleId="5">
    <w:name w:val="heading 3"/>
    <w:basedOn w:val="1"/>
    <w:next w:val="1"/>
    <w:link w:val="24"/>
    <w:unhideWhenUsed/>
    <w:qFormat/>
    <w:uiPriority w:val="9"/>
    <w:pPr>
      <w:keepNext/>
      <w:keepLines/>
      <w:spacing w:before="260" w:after="260" w:line="413" w:lineRule="auto"/>
      <w:outlineLvl w:val="2"/>
    </w:pPr>
    <w:rPr>
      <w:rFonts w:ascii="Calibri" w:hAnsi="Calibri" w:eastAsia="宋体" w:cs="Times New Roman"/>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360" w:lineRule="atLeast"/>
    </w:pPr>
    <w:rPr>
      <w:rFonts w:ascii="Times New Roman" w:hAnsi="Times New Roman" w:eastAsia="宋体" w:cs="Times New Roman"/>
      <w:b/>
      <w:bCs/>
      <w:sz w:val="24"/>
    </w:rPr>
  </w:style>
  <w:style w:type="paragraph" w:styleId="6">
    <w:name w:val="toc 3"/>
    <w:basedOn w:val="1"/>
    <w:next w:val="1"/>
    <w:semiHidden/>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3"/>
    <w:qFormat/>
    <w:uiPriority w:val="0"/>
    <w:rPr>
      <w:rFonts w:ascii="Times New Roman" w:hAnsi="Times New Roman" w:eastAsia="黑体" w:cs="Times New Roman"/>
      <w:bCs/>
      <w:kern w:val="44"/>
      <w:sz w:val="30"/>
      <w:szCs w:val="44"/>
    </w:rPr>
  </w:style>
  <w:style w:type="character" w:customStyle="1" w:styleId="19">
    <w:name w:val="json_key"/>
    <w:basedOn w:val="14"/>
    <w:qFormat/>
    <w:uiPriority w:val="0"/>
  </w:style>
  <w:style w:type="character" w:customStyle="1" w:styleId="20">
    <w:name w:val="json_string"/>
    <w:basedOn w:val="14"/>
    <w:qFormat/>
    <w:uiPriority w:val="0"/>
  </w:style>
  <w:style w:type="character" w:customStyle="1" w:styleId="21">
    <w:name w:val="json_number"/>
    <w:basedOn w:val="14"/>
    <w:qFormat/>
    <w:uiPriority w:val="0"/>
  </w:style>
  <w:style w:type="character" w:customStyle="1" w:styleId="22">
    <w:name w:val="副标题 字符"/>
    <w:basedOn w:val="14"/>
    <w:link w:val="10"/>
    <w:qFormat/>
    <w:uiPriority w:val="11"/>
    <w:rPr>
      <w:rFonts w:eastAsia="宋体" w:asciiTheme="majorHAnsi" w:hAnsiTheme="majorHAnsi" w:cstheme="majorBidi"/>
      <w:b/>
      <w:bCs/>
      <w:kern w:val="28"/>
      <w:sz w:val="32"/>
      <w:szCs w:val="32"/>
    </w:rPr>
  </w:style>
  <w:style w:type="paragraph" w:styleId="23">
    <w:name w:val="List Paragraph"/>
    <w:basedOn w:val="1"/>
    <w:qFormat/>
    <w:uiPriority w:val="99"/>
    <w:pPr>
      <w:ind w:left="720"/>
      <w:contextualSpacing/>
    </w:pPr>
  </w:style>
  <w:style w:type="character" w:customStyle="1" w:styleId="24">
    <w:name w:val="标题 3 字符"/>
    <w:link w:val="5"/>
    <w:qFormat/>
    <w:uiPriority w:val="0"/>
    <w:rPr>
      <w:rFonts w:ascii="Calibri" w:hAnsi="Calibri" w:eastAsia="宋体" w:cs="Times New Roman"/>
      <w:b/>
      <w:sz w:val="28"/>
    </w:rPr>
  </w:style>
  <w:style w:type="character" w:customStyle="1" w:styleId="25">
    <w:name w:val="font21"/>
    <w:basedOn w:val="14"/>
    <w:qFormat/>
    <w:uiPriority w:val="0"/>
    <w:rPr>
      <w:rFonts w:hint="eastAsia" w:ascii="宋体" w:hAnsi="宋体" w:eastAsia="宋体" w:cs="宋体"/>
      <w:color w:val="000000"/>
      <w:sz w:val="22"/>
      <w:szCs w:val="22"/>
      <w:u w:val="none"/>
    </w:rPr>
  </w:style>
  <w:style w:type="character" w:customStyle="1" w:styleId="26">
    <w:name w:val="font51"/>
    <w:basedOn w:val="14"/>
    <w:qFormat/>
    <w:uiPriority w:val="0"/>
    <w:rPr>
      <w:rFonts w:hint="eastAsia" w:ascii="宋体" w:hAnsi="宋体" w:eastAsia="宋体" w:cs="宋体"/>
      <w:color w:val="0000FF"/>
      <w:sz w:val="22"/>
      <w:szCs w:val="22"/>
      <w:u w:val="none"/>
    </w:rPr>
  </w:style>
  <w:style w:type="character" w:customStyle="1" w:styleId="27">
    <w:name w:val="font11"/>
    <w:basedOn w:val="14"/>
    <w:qFormat/>
    <w:uiPriority w:val="0"/>
    <w:rPr>
      <w:rFonts w:hint="eastAsia" w:ascii="宋体" w:hAnsi="宋体" w:eastAsia="宋体" w:cs="宋体"/>
      <w:color w:val="000000"/>
      <w:sz w:val="18"/>
      <w:szCs w:val="18"/>
      <w:u w:val="none"/>
    </w:rPr>
  </w:style>
  <w:style w:type="character" w:customStyle="1" w:styleId="28">
    <w:name w:val="font41"/>
    <w:basedOn w:val="14"/>
    <w:qFormat/>
    <w:uiPriority w:val="0"/>
    <w:rPr>
      <w:rFonts w:ascii="微软雅黑" w:hAnsi="微软雅黑" w:eastAsia="微软雅黑" w:cs="微软雅黑"/>
      <w:color w:val="000000"/>
      <w:sz w:val="18"/>
      <w:szCs w:val="18"/>
      <w:u w:val="none"/>
    </w:rPr>
  </w:style>
  <w:style w:type="character" w:customStyle="1" w:styleId="29">
    <w:name w:val="font31"/>
    <w:basedOn w:val="14"/>
    <w:qFormat/>
    <w:uiPriority w:val="0"/>
    <w:rPr>
      <w:rFonts w:hint="eastAsia" w:ascii="宋体" w:hAnsi="宋体" w:eastAsia="宋体" w:cs="宋体"/>
      <w:color w:val="FF0000"/>
      <w:sz w:val="20"/>
      <w:szCs w:val="20"/>
      <w:u w:val="none"/>
    </w:rPr>
  </w:style>
  <w:style w:type="character" w:customStyle="1" w:styleId="30">
    <w:name w:val="font61"/>
    <w:basedOn w:val="14"/>
    <w:qFormat/>
    <w:uiPriority w:val="0"/>
    <w:rPr>
      <w:rFonts w:hint="eastAsia" w:ascii="宋体" w:hAnsi="宋体" w:eastAsia="宋体" w:cs="宋体"/>
      <w:color w:val="FF0000"/>
      <w:sz w:val="22"/>
      <w:szCs w:val="22"/>
      <w:u w:val="none"/>
    </w:rPr>
  </w:style>
  <w:style w:type="character" w:customStyle="1" w:styleId="31">
    <w:name w:val="font01"/>
    <w:basedOn w:val="14"/>
    <w:qFormat/>
    <w:uiPriority w:val="0"/>
    <w:rPr>
      <w:rFonts w:hint="eastAsia" w:ascii="宋体" w:hAnsi="宋体" w:eastAsia="宋体" w:cs="宋体"/>
      <w:color w:val="000000"/>
      <w:sz w:val="24"/>
      <w:szCs w:val="24"/>
      <w:u w:val="none"/>
    </w:rPr>
  </w:style>
  <w:style w:type="paragraph" w:customStyle="1" w:styleId="32">
    <w:name w:val="Document Information"/>
    <w:qFormat/>
    <w:uiPriority w:val="0"/>
    <w:pPr>
      <w:spacing w:before="240" w:after="180"/>
    </w:pPr>
    <w:rPr>
      <w:rFonts w:ascii="Arial" w:hAnsi="Arial" w:eastAsia="微软雅黑" w:cs="Arial"/>
      <w:b/>
      <w:color w:val="002776"/>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048-3611-47E2-8FC8-9F72DB108F5D}">
  <ds:schemaRefs/>
</ds:datastoreItem>
</file>

<file path=docProps/app.xml><?xml version="1.0" encoding="utf-8"?>
<Properties xmlns="http://schemas.openxmlformats.org/officeDocument/2006/extended-properties" xmlns:vt="http://schemas.openxmlformats.org/officeDocument/2006/docPropsVTypes">
  <Template>Normal.dotm</Template>
  <Pages>136</Pages>
  <Words>30935</Words>
  <Characters>82887</Characters>
  <Lines>318</Lines>
  <Paragraphs>89</Paragraphs>
  <TotalTime>3</TotalTime>
  <ScaleCrop>false</ScaleCrop>
  <LinksUpToDate>false</LinksUpToDate>
  <CharactersWithSpaces>102321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2022-05-07T10:42:00Z</dcterms:created>
  <dc:creator>汪崇建</dc:creator>
  <cp:lastModifiedBy>心若夏花</cp:lastModifiedBy>
  <dcterms:modified xsi:type="dcterms:W3CDTF">2022-06-30T02:32:05Z</dcterms:modified>
  <cp:revision>971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E79B401FCAC34E5897C24EFB4D7FBED8</vt:lpwstr>
  </property>
</Properties>
</file>