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培训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先集中精力搞WMS和ERP的接口，以及MDM物料主数据批量分发WMS。MDM和CRM的问题讨论出结果再谈，工作推进做些调整。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 需要培训的场景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 没写上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销售合同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811145"/>
            <wp:effectExtent l="0" t="0" r="63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销售订单变更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72870"/>
            <wp:effectExtent l="0" t="0" r="0" b="139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Crm -- oa 发起</w:t>
      </w:r>
    </w:p>
    <w:p>
      <w:pPr>
        <w:bidi w:val="0"/>
      </w:pPr>
      <w:r>
        <w:drawing>
          <wp:inline distT="0" distB="0" distL="114300" distR="114300">
            <wp:extent cx="5273040" cy="140208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jc w:val="left"/>
      </w:pPr>
      <w:r>
        <w:rPr>
          <w:rFonts w:hint="eastAsia"/>
          <w:highlight w:val="yellow"/>
          <w:lang w:val="en-US" w:eastAsia="zh-CN"/>
        </w:rPr>
        <w:t>Crm -- oa 发起</w:t>
      </w:r>
      <w:r>
        <w:drawing>
          <wp:inline distT="0" distB="0" distL="114300" distR="114300">
            <wp:extent cx="5271770" cy="925195"/>
            <wp:effectExtent l="0" t="0" r="1270" b="444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Erp --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  需要培训的场景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Qms  需要培训的场景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--qms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--Oa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--Crm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 统计方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1770" cy="24193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7325" cy="61531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5976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67564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Oa, wms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5420" cy="9372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942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http://192.168.188.214:8080/api/ec/dev/auth/applytoken</w:t>
      </w:r>
    </w:p>
    <w:p>
      <w:pPr>
        <w:bidi w:val="0"/>
      </w:pPr>
      <w:r>
        <w:drawing>
          <wp:inline distT="0" distB="0" distL="114300" distR="114300">
            <wp:extent cx="5267325" cy="840105"/>
            <wp:effectExtent l="0" t="0" r="571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"http://192.168.188.214:8080/api/ec/dev/auth/regist"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http://192.168.188.214:8080/api/ec/dev/auth/regist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r>
        <w:drawing>
          <wp:inline distT="0" distB="0" distL="114300" distR="114300">
            <wp:extent cx="5270500" cy="88709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73675" cy="23088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</w:pPr>
      <w:r>
        <w:drawing>
          <wp:inline distT="0" distB="0" distL="114300" distR="114300">
            <wp:extent cx="5263515" cy="1384935"/>
            <wp:effectExtent l="0" t="0" r="952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0208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140"/>
            <wp:effectExtent l="0" t="0" r="1016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25195"/>
            <wp:effectExtent l="0" t="0" r="1270" b="4445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73505"/>
            <wp:effectExtent l="0" t="0" r="190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57721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http://172.18.102.210:8888/rest/registerContractInfo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jt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4310" cy="669925"/>
            <wp:effectExtent l="0" t="0" r="139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【完结】QMS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不用测试了， 别人测试过了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 联调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88110"/>
            <wp:effectExtent l="0" t="0" r="63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3ABDBC"/>
    <w:multiLevelType w:val="singleLevel"/>
    <w:tmpl w:val="393AB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122E5712"/>
    <w:rsid w:val="13E21C2D"/>
    <w:rsid w:val="1F4D3F69"/>
    <w:rsid w:val="2CA62D0A"/>
    <w:rsid w:val="31004745"/>
    <w:rsid w:val="41EE0B4C"/>
    <w:rsid w:val="42E81518"/>
    <w:rsid w:val="6EE45213"/>
    <w:rsid w:val="70207EAB"/>
    <w:rsid w:val="7044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font01"/>
    <w:basedOn w:val="6"/>
    <w:uiPriority w:val="0"/>
    <w:rPr>
      <w:rFonts w:ascii="宋体" w:hAnsi="宋体" w:eastAsia="宋体" w:cs="宋体"/>
      <w:color w:val="000000"/>
      <w:sz w:val="22"/>
      <w:szCs w:val="2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2023-06-27T01:53:00Z</dcterms:created>
  <dc:creator>孙书磊</dc:creator>
  <cp:lastModifiedBy>没有眼泪的鱼</cp:lastModifiedBy>
  <dcterms:modified xsi:type="dcterms:W3CDTF">2023-06-28T06:28:16Z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32DA7FB575F34291854C5839F714E438_13</vt:lpwstr>
  </property>
</Properties>
</file>