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color w:val="2e4057"/>
          <w:sz w:val="52"/>
          <w:szCs w:val="52"/>
          <w:rtl w:val="0"/>
        </w:rPr>
        <w:t xml:space="preserve">Evento Cultural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r w:rsidDel="00000000" w:rsidR="00000000" w:rsidRPr="00000000">
        <w:rPr>
          <w:i w:val="1"/>
          <w:iCs w:val="1"/>
          <w:color w:val="6b7280"/>
          <w:sz w:val="28"/>
          <w:szCs w:val="28"/>
          <w:rtl w:val="0"/>
        </w:rPr>
        <w:t xml:space="preserve">Design Brief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0" w:lineRule="auto"/>
        <w:jc w:val="center"/>
        <w:rPr/>
      </w:pPr>
      <w:r w:rsidDel="00000000" w:rsidR="00000000" w:rsidRPr="00000000">
        <w:rPr>
          <w:color w:val="6b7280"/>
          <w:sz w:val="22"/>
          <w:szCs w:val="22"/>
          <w:rtl w:val="0"/>
        </w:rPr>
        <w:t xml:space="preserve">Capstone 2026 — Duoc UC Maipú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dddddd" w:space="0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Bdr>
          <w:bottom w:color="2e4057" w:space="0" w:sz="4" w:val="single"/>
        </w:pBdr>
        <w:spacing w:after="100" w:before="440" w:lineRule="auto"/>
        <w:rPr/>
      </w:pPr>
      <w:r w:rsidDel="00000000" w:rsidR="00000000" w:rsidRPr="00000000">
        <w:rPr>
          <w:rtl w:val="0"/>
        </w:rPr>
        <w:t xml:space="preserve">1. Proyecto</w:t>
      </w:r>
    </w:p>
    <w:tbl>
      <w:tblPr>
        <w:tblStyle w:val="Table1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7200"/>
        <w:tblGridChange w:id="0">
          <w:tblGrid>
            <w:gridCol w:w="2800"/>
            <w:gridCol w:w="7200"/>
          </w:tblGrid>
        </w:tblGridChange>
      </w:tblGrid>
      <w:tr>
        <w:trPr>
          <w:cantSplit w:val="0"/>
          <w:tblHeader w:val="0"/>
        </w:trPr>
        <w:tc>
          <w:tcPr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2e405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color w:val="111827"/>
                <w:rtl w:val="0"/>
              </w:rPr>
              <w:t xml:space="preserve">Evento Cultural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2e405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color w:val="111827"/>
                <w:rtl w:val="0"/>
              </w:rPr>
              <w:t xml:space="preserve">Plataforma web para compilar y difundir eventos culturales, comerciales y municipales a lo largo de Chile.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2e4057"/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color w:val="111827"/>
                <w:rtl w:val="0"/>
              </w:rPr>
              <w:t xml:space="preserve">Web y Móvil — Ionic / Angular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2e4057"/>
                <w:rtl w:val="0"/>
              </w:rPr>
              <w:t xml:space="preserve">Alcance 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color w:val="111827"/>
                <w:rtl w:val="0"/>
              </w:rPr>
              <w:t xml:space="preserve">Búsqueda y filtrado de eventos, ficha de detalle, categorización, registro/login de usuarios, publicación de eventos por parte de organizadores, y acceso desde web y móvil.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2e4057"/>
                <w:rtl w:val="0"/>
              </w:rPr>
              <w:t xml:space="preserve">Versión doc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v0.3</w:t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2e4057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24 de septiembre de 2026 (actualización documental)</w:t>
            </w:r>
          </w:p>
        </w:tc>
      </w:tr>
    </w:tbl>
    <w:p w:rsidR="00000000" w:rsidDel="00000000" w:rsidP="00000000" w:rsidRDefault="00000000" w:rsidRPr="00000000" w14:paraId="00000013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pBdr>
          <w:bottom w:color="2e4057" w:space="0" w:sz="4" w:val="single"/>
        </w:pBdr>
        <w:spacing w:after="100" w:before="440" w:lineRule="auto"/>
        <w:rPr/>
      </w:pPr>
      <w:r w:rsidDel="00000000" w:rsidR="00000000" w:rsidRPr="00000000">
        <w:rPr>
          <w:rtl w:val="0"/>
        </w:rPr>
        <w:t xml:space="preserve">2. Equipo</w:t>
      </w:r>
    </w:p>
    <w:tbl>
      <w:tblPr>
        <w:tblStyle w:val="Table2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200"/>
        <w:gridCol w:w="4600"/>
        <w:tblGridChange w:id="0">
          <w:tblGrid>
            <w:gridCol w:w="2200"/>
            <w:gridCol w:w="3200"/>
            <w:gridCol w:w="4600"/>
          </w:tblGrid>
        </w:tblGridChange>
      </w:tblGrid>
      <w:tr>
        <w:trPr>
          <w:cantSplit w:val="0"/>
          <w:tblHeader w:val="0"/>
        </w:trPr>
        <w:tc>
          <w:tcPr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2e4057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2e4057"/>
                <w:rtl w:val="0"/>
              </w:rPr>
              <w:t xml:space="preserve">Rol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color w:val="2e4057"/>
                <w:rtl w:val="0"/>
              </w:rPr>
              <w:t xml:space="preserve">Responsabilidades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Roberto Riffo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Líder de Proyecto / Frontend / UX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Interfaz, búsqueda, filtros, detalle de eventos y experiencia de usuario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José Miguel Moncada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Base de Datos / QA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Modelo de datos, calidad de información, pruebas y documentación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David Herrera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Backend e Integraciones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Gestión del proyecto, backend, APIs, reglas de negocio y normalización</w:t>
            </w:r>
          </w:p>
        </w:tc>
      </w:tr>
    </w:tbl>
    <w:p w:rsidR="00000000" w:rsidDel="00000000" w:rsidP="00000000" w:rsidRDefault="00000000" w:rsidRPr="00000000" w14:paraId="00000021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pBdr>
          <w:bottom w:color="2e4057" w:space="0" w:sz="4" w:val="single"/>
        </w:pBdr>
        <w:spacing w:after="100" w:before="440" w:lineRule="auto"/>
        <w:rPr/>
      </w:pPr>
      <w:r w:rsidDel="00000000" w:rsidR="00000000" w:rsidRPr="00000000">
        <w:rPr>
          <w:rtl w:val="0"/>
        </w:rPr>
        <w:t xml:space="preserve">3. Identidad Visual</w:t>
      </w:r>
    </w:p>
    <w:tbl>
      <w:tblPr>
        <w:tblStyle w:val="Table3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7200"/>
        <w:tblGridChange w:id="0">
          <w:tblGrid>
            <w:gridCol w:w="2800"/>
            <w:gridCol w:w="7200"/>
          </w:tblGrid>
        </w:tblGridChange>
      </w:tblGrid>
      <w:tr>
        <w:trPr>
          <w:cantSplit w:val="0"/>
          <w:tblHeader w:val="0"/>
        </w:trPr>
        <w:tc>
          <w:tcPr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color w:val="2e4057"/>
                <w:rtl w:val="0"/>
              </w:rPr>
              <w:t xml:space="preserve">Nombre / 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Evento Cultural — Logo: Pendiente de completar por el equipo</w:t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color w:val="2e4057"/>
                <w:rtl w:val="0"/>
              </w:rPr>
              <w:t xml:space="preserve">Colores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Primario #C9622D (terracota cálido) · Secundario #1F5C57 (verde azulado) · Acento #E8A33D (ámbar dorado) · Fondo #FBF7F2 (crema) · Texto #2B2118 (café oscuro) — tokens centralizados en src/theme/variables.scss del frontend</w:t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color w:val="2e4057"/>
                <w:rtl w:val="0"/>
              </w:rPr>
              <w:t xml:space="preserve">Tipografía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Títulos: Fraunces (serif editorial) · Cuerpo: Inter (alta legibilidad en pantalla)</w:t>
            </w:r>
          </w:p>
        </w:tc>
      </w:tr>
    </w:tbl>
    <w:p w:rsidR="00000000" w:rsidDel="00000000" w:rsidP="00000000" w:rsidRDefault="00000000" w:rsidRPr="00000000" w14:paraId="00000029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pBdr>
          <w:bottom w:color="2e4057" w:space="0" w:sz="4" w:val="single"/>
        </w:pBdr>
        <w:spacing w:after="100" w:before="440" w:lineRule="auto"/>
        <w:rPr/>
      </w:pPr>
      <w:r w:rsidDel="00000000" w:rsidR="00000000" w:rsidRPr="00000000">
        <w:rPr>
          <w:rtl w:val="0"/>
        </w:rPr>
        <w:t xml:space="preserve">4. Stack Tecnológico</w:t>
      </w:r>
    </w:p>
    <w:tbl>
      <w:tblPr>
        <w:tblStyle w:val="Table4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7200"/>
        <w:tblGridChange w:id="0">
          <w:tblGrid>
            <w:gridCol w:w="2800"/>
            <w:gridCol w:w="7200"/>
          </w:tblGrid>
        </w:tblGridChange>
      </w:tblGrid>
      <w:tr>
        <w:trPr>
          <w:cantSplit w:val="0"/>
          <w:tblHeader w:val="0"/>
        </w:trPr>
        <w:tc>
          <w:tcPr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color w:val="2e4057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color w:val="111827"/>
                <w:rtl w:val="0"/>
              </w:rPr>
              <w:t xml:space="preserve">Ionic / Angular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color w:val="2e4057"/>
                <w:rtl w:val="0"/>
              </w:rPr>
              <w:t xml:space="preserve">Lenguaje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color w:val="111827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color w:val="2e4057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color w:val="111827"/>
                <w:rtl w:val="0"/>
              </w:rPr>
              <w:t xml:space="preserve">Supabase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color w:val="2e4057"/>
                <w:rtl w:val="0"/>
              </w:rPr>
              <w:t xml:space="preserve">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color w:val="111827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color w:val="2e4057"/>
                <w:rtl w:val="0"/>
              </w:rPr>
              <w:t xml:space="preserve">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color w:val="111827"/>
                <w:rtl w:val="0"/>
              </w:rPr>
              <w:t xml:space="preserve">GitHub 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color w:val="2e4057"/>
                <w:rtl w:val="0"/>
              </w:rPr>
              <w:t xml:space="preserve">Hosting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color w:val="111827"/>
                <w:rtl w:val="0"/>
              </w:rPr>
              <w:t xml:space="preserve">Vercel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color w:val="2e4057"/>
                <w:rtl w:val="0"/>
              </w:rPr>
              <w:t xml:space="preserve">IA / Compute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color w:val="111827"/>
                <w:rtl w:val="0"/>
              </w:rPr>
              <w:t xml:space="preserve">Nvidia Build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color w:val="2e4057"/>
                <w:rtl w:val="0"/>
              </w:rPr>
              <w:t xml:space="preserve">Modelo de 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color w:val="111827"/>
                <w:rtl w:val="0"/>
              </w:rPr>
              <w:t xml:space="preserve">dbdiagram.io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pBdr>
          <w:bottom w:color="2e4057" w:space="0" w:sz="4" w:val="single"/>
        </w:pBdr>
        <w:spacing w:after="100" w:before="440" w:lineRule="auto"/>
        <w:rPr/>
      </w:pPr>
      <w:r w:rsidDel="00000000" w:rsidR="00000000" w:rsidRPr="00000000">
        <w:rPr>
          <w:rtl w:val="0"/>
        </w:rPr>
        <w:t xml:space="preserve">5. Comunicación y Trabajo</w:t>
      </w:r>
    </w:p>
    <w:tbl>
      <w:tblPr>
        <w:tblStyle w:val="Table5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7200"/>
        <w:tblGridChange w:id="0">
          <w:tblGrid>
            <w:gridCol w:w="2800"/>
            <w:gridCol w:w="7200"/>
          </w:tblGrid>
        </w:tblGridChange>
      </w:tblGrid>
      <w:tr>
        <w:trPr>
          <w:cantSplit w:val="0"/>
          <w:tblHeader w:val="0"/>
        </w:trPr>
        <w:tc>
          <w:tcPr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color w:val="2e4057"/>
                <w:rtl w:val="0"/>
              </w:rPr>
              <w:t xml:space="preserve">Canal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color w:val="111827"/>
                <w:rtl w:val="0"/>
              </w:rPr>
              <w:t xml:space="preserve">WhatsApp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color w:val="2e4057"/>
                <w:rtl w:val="0"/>
              </w:rPr>
              <w:t xml:space="preserve">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color w:val="111827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color w:val="2e4057"/>
                <w:rtl w:val="0"/>
              </w:rPr>
              <w:t xml:space="preserve">Gestión de 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color w:val="111827"/>
                <w:rtl w:val="0"/>
              </w:rPr>
              <w:t xml:space="preserve">Trello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color w:val="2e4057"/>
                <w:rtl w:val="0"/>
              </w:rPr>
              <w:t xml:space="preserve">Diseño / Mockups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Mockups iniciales en Fase 1 (carpeta mockap/) y mockups de módulos en Fase 2/Evidencias Proyecto/mockups/; especificación Penpot en docs/mockup-penpot-spec.md del frontend</w:t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color w:val="2e4057"/>
                <w:rtl w:val="0"/>
              </w:rPr>
              <w:t xml:space="preserve">Metodología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color w:val="111827"/>
                <w:rtl w:val="0"/>
              </w:rPr>
              <w:t xml:space="preserve">Scrumban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color w:val="2e4057"/>
                <w:rtl w:val="0"/>
              </w:rPr>
              <w:t xml:space="preserve">Sprints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color w:val="111827"/>
                <w:rtl w:val="0"/>
              </w:rPr>
              <w:t xml:space="preserve">Sin sprints fijos (Scrumban); avance semanal según tablero Kanban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color w:val="2e4057"/>
                <w:rtl w:val="0"/>
              </w:rPr>
              <w:t xml:space="preserve">Tablero Kanban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color w:val="111827"/>
                <w:rtl w:val="0"/>
              </w:rPr>
              <w:t xml:space="preserve">Trello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color w:val="2e4057"/>
                <w:rtl w:val="0"/>
              </w:rPr>
              <w:t xml:space="preserve">Reuniones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color w:val="111827"/>
                <w:rtl w:val="0"/>
              </w:rPr>
              <w:t xml:space="preserve">1 reunión semanal del equipo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pBdr>
          <w:bottom w:color="2e4057" w:space="0" w:sz="4" w:val="single"/>
        </w:pBdr>
        <w:spacing w:after="100" w:before="440" w:lineRule="auto"/>
        <w:rPr/>
      </w:pPr>
      <w:r w:rsidDel="00000000" w:rsidR="00000000" w:rsidRPr="00000000">
        <w:rPr>
          <w:rtl w:val="0"/>
        </w:rPr>
        <w:t xml:space="preserve">6. Notas</w:t>
      </w:r>
    </w:p>
    <w:p w:rsidR="00000000" w:rsidDel="00000000" w:rsidP="00000000" w:rsidRDefault="00000000" w:rsidRPr="00000000" w14:paraId="0000004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00" w:lineRule="auto"/>
        <w:rPr/>
      </w:pPr>
      <w:r w:rsidDel="00000000" w:rsidR="00000000" w:rsidRPr="00000000">
        <w:rPr>
          <w:rtl w:val="0"/>
        </w:rPr>
      </w:r>
    </w:p>
    <w:p>
      <w:r>
        <w:rPr>
          <w:i/>
        </w:rPr>
        <w:t>v0.3 — Actualización documental (24-09-2026): identidad visual, fecha y referencias de mockups completadas con evidencia del frontend entregado (README y theme/variables.scss). El logo queda Pendiente de completar por el equipo. Documento trasladado a Fase 2/Evidencias Proyecto por decisión del equipo, por ser fuente viva de la documentación técnica.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2e4057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Fuerte1" w:customStyle="1">
    <w:name w:val="Fuerte1"/>
    <w:qFormat w:val="1"/>
    <w:rPr>
      <w:b w:val="1"/>
      <w:bCs w:val="1"/>
    </w:rPr>
  </w:style>
  <w:style w:type="paragraph" w:styleId="Prrafodelista">
    <w:name w:val="List Paragraph"/>
    <w:qFormat w:val="1"/>
  </w:style>
  <w:style w:type="character" w:styleId="Hipervnculo">
    <w:name w:val="Hyperlink"/>
    <w:uiPriority w:val="99"/>
    <w:unhideWhenUsed w:val="1"/>
    <w:rPr>
      <w:color w:val="0563c1"/>
      <w:u w:val="single"/>
    </w:rPr>
  </w:style>
  <w:style w:type="character" w:styleId="Refdenotaalpie">
    <w:name w:val="footnote reference"/>
    <w:uiPriority w:val="99"/>
    <w:semiHidden w:val="1"/>
    <w:unhideWhenUsed w:val="1"/>
    <w:rPr>
      <w:vertAlign w:val="superscript"/>
    </w:rPr>
  </w:style>
  <w:style w:type="paragraph" w:styleId="Textonotapie">
    <w:name w:val="footnote text"/>
    <w:link w:val="TextonotapieCar"/>
    <w:uiPriority w:val="99"/>
    <w:semiHidden w:val="1"/>
    <w:unhideWhenUsed w:val="1"/>
  </w:style>
  <w:style w:type="character" w:styleId="TextonotapieCar" w:customStyle="1">
    <w:name w:val="Texto nota pie Car"/>
    <w:link w:val="Textonotapie"/>
    <w:uiPriority w:val="99"/>
    <w:semiHidden w:val="1"/>
    <w:unhideWhenUsed w:val="1"/>
    <w:rPr>
      <w:sz w:val="20"/>
      <w:szCs w:val="20"/>
    </w:rPr>
  </w:style>
  <w:style w:type="character" w:styleId="Refdenotaalfinal">
    <w:name w:val="endnote reference"/>
    <w:uiPriority w:val="99"/>
    <w:semiHidden w:val="1"/>
    <w:unhideWhenUsed w:val="1"/>
    <w:rPr>
      <w:vertAlign w:val="superscript"/>
    </w:rPr>
  </w:style>
  <w:style w:type="paragraph" w:styleId="Textonotaalfinal">
    <w:name w:val="endnote text"/>
    <w:link w:val="TextonotaalfinalCar"/>
    <w:uiPriority w:val="99"/>
    <w:semiHidden w:val="1"/>
    <w:unhideWhenUsed w:val="1"/>
  </w:style>
  <w:style w:type="character" w:styleId="TextonotaalfinalCar" w:customStyle="1">
    <w:name w:val="Texto nota al final Car"/>
    <w:link w:val="Textonotaalfinal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t493wOGOS0pJbdhygcYZ6t6m3Q==">CgMxLjA4AHIhMW9zTXdpdEw0aURJNmFtVW1PaWpyamJxWHAzLXBQV051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2026-08-22T18:43:00Z</dcterms:created>
  <dc:creator>Un-named</dc:creator>
</cp:coreProperties>
</file>