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F144B" w:rsidRPr="00010106" w:rsidP="004F144B">
      <w:pPr>
        <w:shd w:val="clear" w:color="auto" w:fill="FFFFFF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 xml:space="preserve"> </w:t>
      </w:r>
      <w:r w:rsidRPr="00010106">
        <w:rPr>
          <w:rFonts w:ascii="Arial Black" w:hAnsi="Arial Black"/>
          <w:b/>
          <w:sz w:val="18"/>
          <w:szCs w:val="18"/>
        </w:rPr>
        <w:t>HR PROFESSIONAL</w:t>
      </w:r>
    </w:p>
    <w:p w:rsidR="004F144B" w:rsidP="004F144B">
      <w:pPr>
        <w:shd w:val="clear" w:color="auto" w:fill="FFFFFF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HR Operations/HR Generalist</w:t>
      </w:r>
      <w:r w:rsidR="007B3AD3">
        <w:rPr>
          <w:rFonts w:ascii="Arial Black" w:hAnsi="Arial Black"/>
          <w:b/>
          <w:sz w:val="18"/>
          <w:szCs w:val="18"/>
        </w:rPr>
        <w:t>/Recruitment</w:t>
      </w:r>
    </w:p>
    <w:p w:rsidR="00A52C10" w:rsidRPr="00010106" w:rsidP="00A52C10">
      <w:pPr>
        <w:shd w:val="clear" w:color="auto" w:fill="FFFFFF"/>
        <w:rPr>
          <w:rFonts w:ascii="Arial Black" w:hAnsi="Arial Black"/>
          <w:b/>
          <w:sz w:val="18"/>
          <w:szCs w:val="18"/>
        </w:rPr>
      </w:pPr>
    </w:p>
    <w:p w:rsidR="009210F8" w:rsidRPr="00A45BE4" w:rsidP="001C37E1">
      <w:pPr>
        <w:pStyle w:val="Horizontalline"/>
        <w:tabs>
          <w:tab w:val="left" w:pos="7988"/>
        </w:tabs>
        <w:rPr>
          <w:rFonts w:ascii="Arial" w:hAnsi="Arial" w:cs="Arial"/>
          <w:color w:val="000000"/>
          <w:sz w:val="18"/>
          <w:szCs w:val="18"/>
          <w:lang w:val="en-GB"/>
        </w:rPr>
      </w:pPr>
    </w:p>
    <w:p w:rsidR="000A1AB1" w:rsidRPr="000A1AB1" w:rsidP="001C37E1">
      <w:pPr>
        <w:pStyle w:val="Horizontalline"/>
        <w:tabs>
          <w:tab w:val="left" w:pos="7988"/>
        </w:tabs>
        <w:rPr>
          <w:rFonts w:ascii="Arial" w:hAnsi="Arial" w:cs="Arial"/>
          <w:b/>
          <w:color w:val="000000"/>
          <w:sz w:val="22"/>
          <w:szCs w:val="22"/>
          <w:lang w:val="en-GB"/>
        </w:rPr>
      </w:pPr>
      <w:r w:rsidRPr="000A1AB1">
        <w:rPr>
          <w:rFonts w:ascii="Arial" w:hAnsi="Arial" w:cs="Arial"/>
          <w:b/>
          <w:color w:val="000000"/>
          <w:sz w:val="22"/>
          <w:szCs w:val="22"/>
          <w:lang w:val="en-GB"/>
        </w:rPr>
        <w:t xml:space="preserve">Annapoorna Bolar </w:t>
      </w:r>
    </w:p>
    <w:p w:rsidR="000A1AB1" w:rsidP="001C37E1">
      <w:pPr>
        <w:pStyle w:val="Horizontalline"/>
        <w:tabs>
          <w:tab w:val="left" w:pos="7988"/>
        </w:tabs>
        <w:rPr>
          <w:rFonts w:ascii="Arial" w:hAnsi="Arial" w:cs="Arial"/>
          <w:b/>
          <w:spacing w:val="20"/>
          <w:sz w:val="18"/>
          <w:szCs w:val="18"/>
        </w:rPr>
      </w:pPr>
      <w:r w:rsidRPr="00643083">
        <w:rPr>
          <w:rFonts w:ascii="Arial" w:hAnsi="Arial" w:cs="Arial"/>
          <w:b/>
          <w:spacing w:val="20"/>
          <w:sz w:val="18"/>
          <w:szCs w:val="18"/>
        </w:rPr>
        <w:t xml:space="preserve">Manasa Residency, Flat #003, Behind Manyata Tech Park- </w:t>
      </w:r>
    </w:p>
    <w:p w:rsidR="004415CB" w:rsidP="001C37E1">
      <w:pPr>
        <w:pStyle w:val="Horizontalline"/>
        <w:tabs>
          <w:tab w:val="left" w:pos="7988"/>
        </w:tabs>
        <w:rPr>
          <w:rFonts w:ascii="Arial" w:hAnsi="Arial" w:cs="Arial"/>
          <w:b/>
          <w:spacing w:val="20"/>
          <w:sz w:val="18"/>
          <w:szCs w:val="18"/>
        </w:rPr>
      </w:pPr>
      <w:r w:rsidRPr="00643083">
        <w:rPr>
          <w:rFonts w:ascii="Arial" w:hAnsi="Arial" w:cs="Arial"/>
          <w:b/>
          <w:spacing w:val="20"/>
          <w:sz w:val="18"/>
          <w:szCs w:val="18"/>
        </w:rPr>
        <w:t xml:space="preserve">Back Gate #5, Adjacent to Govt High School, </w:t>
      </w:r>
    </w:p>
    <w:p w:rsidR="002421BD" w:rsidP="001C37E1">
      <w:pPr>
        <w:pStyle w:val="Horizontalline"/>
        <w:tabs>
          <w:tab w:val="left" w:pos="7988"/>
        </w:tabs>
        <w:rPr>
          <w:rFonts w:ascii="Arial" w:hAnsi="Arial" w:cs="Arial"/>
          <w:b/>
          <w:spacing w:val="20"/>
          <w:sz w:val="18"/>
          <w:szCs w:val="18"/>
        </w:rPr>
      </w:pPr>
      <w:r w:rsidRPr="00643083">
        <w:rPr>
          <w:rFonts w:ascii="Arial" w:hAnsi="Arial" w:cs="Arial"/>
          <w:b/>
          <w:spacing w:val="20"/>
          <w:sz w:val="18"/>
          <w:szCs w:val="18"/>
        </w:rPr>
        <w:t xml:space="preserve">Rachenahalli Main Road, Thanisandra, </w:t>
      </w:r>
    </w:p>
    <w:p w:rsidR="009210F8" w:rsidRPr="002421BD" w:rsidP="001C37E1">
      <w:pPr>
        <w:pStyle w:val="Horizontalline"/>
        <w:tabs>
          <w:tab w:val="left" w:pos="7988"/>
        </w:tabs>
        <w:rPr>
          <w:rFonts w:ascii="Arial" w:hAnsi="Arial" w:cs="Arial"/>
          <w:b/>
          <w:spacing w:val="20"/>
          <w:sz w:val="18"/>
          <w:szCs w:val="18"/>
        </w:rPr>
      </w:pPr>
      <w:r w:rsidRPr="00643083">
        <w:rPr>
          <w:rFonts w:ascii="Arial" w:hAnsi="Arial" w:cs="Arial"/>
          <w:b/>
          <w:spacing w:val="20"/>
          <w:sz w:val="18"/>
          <w:szCs w:val="18"/>
        </w:rPr>
        <w:t>Bengaluru- 560077</w:t>
      </w:r>
      <w:r w:rsidRPr="00010106" w:rsidR="00154492">
        <w:rPr>
          <w:rFonts w:ascii="Arial" w:hAnsi="Arial" w:cs="Arial"/>
          <w:b/>
          <w:color w:val="000000"/>
          <w:sz w:val="20"/>
          <w:lang w:val="en-GB"/>
        </w:rPr>
        <w:t xml:space="preserve">                                                      </w:t>
      </w:r>
      <w:r w:rsidR="00A52C10">
        <w:rPr>
          <w:rFonts w:ascii="Arial" w:hAnsi="Arial" w:cs="Arial"/>
          <w:b/>
          <w:color w:val="000000"/>
          <w:sz w:val="20"/>
          <w:lang w:val="en-GB"/>
        </w:rPr>
        <w:t xml:space="preserve">    </w:t>
      </w:r>
      <w:r w:rsidR="00557185">
        <w:rPr>
          <w:rFonts w:ascii="Arial" w:hAnsi="Arial" w:cs="Arial"/>
          <w:b/>
          <w:color w:val="000000"/>
          <w:sz w:val="20"/>
          <w:lang w:val="en-GB"/>
        </w:rPr>
        <w:t xml:space="preserve">                                          </w:t>
      </w:r>
      <w:r w:rsidR="007E4B17">
        <w:rPr>
          <w:rFonts w:ascii="Arial" w:hAnsi="Arial" w:cs="Arial"/>
          <w:b/>
          <w:color w:val="000000"/>
          <w:sz w:val="20"/>
          <w:lang w:val="en-GB"/>
        </w:rPr>
        <w:t>Mobile</w:t>
      </w:r>
      <w:r w:rsidRPr="00010106" w:rsidR="00154492">
        <w:rPr>
          <w:rFonts w:ascii="Arial" w:hAnsi="Arial" w:cs="Arial"/>
          <w:b/>
          <w:color w:val="000000"/>
          <w:sz w:val="20"/>
          <w:lang w:val="en-GB"/>
        </w:rPr>
        <w:t xml:space="preserve">: </w:t>
      </w:r>
      <w:r w:rsidR="001D26AE">
        <w:rPr>
          <w:rFonts w:ascii="Arial" w:hAnsi="Arial" w:cs="Arial"/>
          <w:color w:val="000000"/>
          <w:sz w:val="20"/>
          <w:lang w:val="en-GB"/>
        </w:rPr>
        <w:t xml:space="preserve">+91 </w:t>
      </w:r>
      <w:r w:rsidRPr="00010106" w:rsidR="004F144B">
        <w:rPr>
          <w:rFonts w:ascii="Arial" w:hAnsi="Arial" w:cs="Arial"/>
          <w:color w:val="000000"/>
          <w:sz w:val="20"/>
          <w:lang w:val="en-GB"/>
        </w:rPr>
        <w:t>7022152502</w:t>
      </w:r>
    </w:p>
    <w:p w:rsidR="00557185" w:rsidP="001C37E1">
      <w:pPr>
        <w:pStyle w:val="Horizontalline"/>
        <w:tabs>
          <w:tab w:val="left" w:pos="7988"/>
        </w:tabs>
        <w:rPr>
          <w:rFonts w:ascii="Arial" w:hAnsi="Arial" w:cs="Arial"/>
          <w:sz w:val="20"/>
        </w:rPr>
      </w:pPr>
      <w:r w:rsidRPr="00010106">
        <w:rPr>
          <w:rFonts w:ascii="Arial" w:hAnsi="Arial" w:cs="Arial"/>
          <w:color w:val="000000"/>
          <w:sz w:val="20"/>
          <w:lang w:val="en-GB"/>
        </w:rPr>
        <w:t xml:space="preserve">                                                                         </w:t>
      </w:r>
      <w:r w:rsidR="00A52C10">
        <w:rPr>
          <w:rFonts w:ascii="Arial" w:hAnsi="Arial" w:cs="Arial"/>
          <w:color w:val="000000"/>
          <w:sz w:val="20"/>
          <w:lang w:val="en-GB"/>
        </w:rPr>
        <w:t xml:space="preserve">                    </w:t>
      </w:r>
      <w:r>
        <w:rPr>
          <w:rFonts w:ascii="Arial" w:hAnsi="Arial" w:cs="Arial"/>
          <w:color w:val="000000"/>
          <w:sz w:val="20"/>
          <w:lang w:val="en-GB"/>
        </w:rPr>
        <w:t xml:space="preserve">                                          </w:t>
      </w:r>
      <w:r w:rsidRPr="00010106">
        <w:rPr>
          <w:rFonts w:ascii="Arial" w:hAnsi="Arial" w:cs="Arial"/>
          <w:b/>
          <w:color w:val="000000"/>
          <w:sz w:val="20"/>
          <w:lang w:val="en-GB"/>
        </w:rPr>
        <w:t xml:space="preserve">Email: </w:t>
      </w:r>
      <w:r>
        <w:fldChar w:fldCharType="begin"/>
      </w:r>
      <w:r>
        <w:instrText xml:space="preserve"> HYPERLINK "mailto:bolarannapoorna@gmail.com" </w:instrText>
      </w:r>
      <w:r>
        <w:fldChar w:fldCharType="separate"/>
      </w:r>
      <w:r w:rsidRPr="00010106" w:rsidR="00112717">
        <w:rPr>
          <w:rStyle w:val="Hyperlink"/>
          <w:rFonts w:ascii="Arial" w:hAnsi="Arial" w:cs="Arial"/>
          <w:sz w:val="20"/>
          <w:lang w:val="en-GB"/>
        </w:rPr>
        <w:t>bolarannapoorna@gmail.com</w:t>
      </w:r>
      <w:r>
        <w:fldChar w:fldCharType="end"/>
      </w:r>
    </w:p>
    <w:p w:rsidR="00354B64" w:rsidRPr="00557185" w:rsidP="001C37E1">
      <w:pPr>
        <w:pStyle w:val="Horizontalline"/>
        <w:tabs>
          <w:tab w:val="left" w:pos="7988"/>
        </w:tabs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lang w:val="en-GB"/>
        </w:rPr>
        <w:tab/>
      </w:r>
    </w:p>
    <w:p w:rsidR="009210F8" w:rsidRPr="00010106" w:rsidP="001C2314">
      <w:pPr>
        <w:spacing w:before="8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010106">
        <w:rPr>
          <w:rFonts w:ascii="Arial" w:hAnsi="Arial" w:cs="Arial"/>
          <w:b/>
          <w:color w:val="000000"/>
          <w:sz w:val="20"/>
          <w:szCs w:val="20"/>
          <w:u w:val="single"/>
        </w:rPr>
        <w:t>Synopsis:</w:t>
      </w:r>
    </w:p>
    <w:p w:rsidR="009210F8" w:rsidP="00C94923">
      <w:pPr>
        <w:numPr>
          <w:ilvl w:val="0"/>
          <w:numId w:val="5"/>
        </w:numPr>
        <w:spacing w:before="80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color w:val="0070C0"/>
          <w:sz w:val="18"/>
          <w:szCs w:val="18"/>
          <w:lang w:val="en-GB"/>
        </w:rPr>
        <w:t>HR Professional with 7</w:t>
      </w:r>
      <w:r w:rsidR="002A6180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</w:t>
      </w:r>
      <w:r w:rsidRPr="004415DB" w:rsidR="00154492">
        <w:rPr>
          <w:rFonts w:ascii="Arial" w:hAnsi="Arial" w:cs="Arial"/>
          <w:b/>
          <w:color w:val="0070C0"/>
          <w:sz w:val="18"/>
          <w:szCs w:val="18"/>
          <w:lang w:val="en-GB"/>
        </w:rPr>
        <w:t>years</w:t>
      </w:r>
      <w:r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and 8 months</w:t>
      </w:r>
      <w:r w:rsidRPr="004415DB" w:rsidR="00154492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of work experience on entire gamut of HR process and procedures viz, </w:t>
      </w:r>
      <w:r w:rsidRPr="004415DB" w:rsidR="00CB39E1">
        <w:rPr>
          <w:rFonts w:ascii="Arial" w:hAnsi="Arial" w:cs="Arial"/>
          <w:b/>
          <w:color w:val="0070C0"/>
          <w:sz w:val="18"/>
          <w:szCs w:val="18"/>
          <w:lang w:val="en-GB"/>
        </w:rPr>
        <w:t>Recruitment,</w:t>
      </w:r>
      <w:r w:rsidR="00424E54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Joining formalities, Induction Pro</w:t>
      </w:r>
      <w:r w:rsidR="00D32D1A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gram, </w:t>
      </w:r>
      <w:r w:rsidRPr="004415DB" w:rsidR="00CB39E1">
        <w:rPr>
          <w:rFonts w:ascii="Arial" w:hAnsi="Arial" w:cs="Arial"/>
          <w:b/>
          <w:color w:val="0070C0"/>
          <w:sz w:val="18"/>
          <w:szCs w:val="18"/>
          <w:lang w:val="en-GB"/>
        </w:rPr>
        <w:t>Payroll Management,</w:t>
      </w:r>
      <w:r w:rsidR="00D32D1A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Training and Development,</w:t>
      </w:r>
      <w:r w:rsidR="005D0397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</w:t>
      </w:r>
      <w:r w:rsidR="00424E54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Employee Welfare, </w:t>
      </w:r>
      <w:r w:rsidRPr="004415DB" w:rsidR="00CB39E1">
        <w:rPr>
          <w:rFonts w:ascii="Arial" w:hAnsi="Arial" w:cs="Arial"/>
          <w:b/>
          <w:color w:val="0070C0"/>
          <w:sz w:val="18"/>
          <w:szCs w:val="18"/>
          <w:lang w:val="en-GB"/>
        </w:rPr>
        <w:t>Performan</w:t>
      </w:r>
      <w:r w:rsidR="001C5E0C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ce Management System, Employee </w:t>
      </w:r>
      <w:r w:rsidRPr="004415DB" w:rsidR="00CB39E1">
        <w:rPr>
          <w:rFonts w:ascii="Arial" w:hAnsi="Arial" w:cs="Arial"/>
          <w:b/>
          <w:color w:val="0070C0"/>
          <w:sz w:val="18"/>
          <w:szCs w:val="18"/>
          <w:lang w:val="en-GB"/>
        </w:rPr>
        <w:t>E</w:t>
      </w:r>
      <w:r w:rsidR="0054157A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ngagement, Employee Grievances, </w:t>
      </w:r>
      <w:r w:rsidRPr="004415DB" w:rsidR="00CB39E1">
        <w:rPr>
          <w:rFonts w:ascii="Arial" w:hAnsi="Arial" w:cs="Arial"/>
          <w:b/>
          <w:color w:val="0070C0"/>
          <w:sz w:val="18"/>
          <w:szCs w:val="18"/>
          <w:lang w:val="en-GB"/>
        </w:rPr>
        <w:t>Statutory Compliances, HR Policies, Full and Final Settlements for</w:t>
      </w:r>
      <w:r w:rsidR="000D394E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BPO, Information Technology</w:t>
      </w:r>
      <w:r w:rsidRPr="004415DB" w:rsidR="00112717">
        <w:rPr>
          <w:rFonts w:ascii="Arial" w:hAnsi="Arial" w:cs="Arial"/>
          <w:b/>
          <w:color w:val="0070C0"/>
          <w:sz w:val="18"/>
          <w:szCs w:val="18"/>
          <w:lang w:val="en-GB"/>
        </w:rPr>
        <w:t>,</w:t>
      </w:r>
      <w:r w:rsidRPr="004415DB" w:rsidR="005E7FFD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</w:t>
      </w:r>
      <w:r w:rsidRPr="004415DB" w:rsidR="00112717">
        <w:rPr>
          <w:rFonts w:ascii="Arial" w:hAnsi="Arial" w:cs="Arial"/>
          <w:b/>
          <w:color w:val="0070C0"/>
          <w:sz w:val="18"/>
          <w:szCs w:val="18"/>
          <w:lang w:val="en-GB"/>
        </w:rPr>
        <w:t>Real estate, Construction, Logistic, Pharma and Manufacturing sector</w:t>
      </w:r>
      <w:r w:rsidRPr="006C34A9" w:rsidR="00112717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2D48ED" w:rsidRPr="00A036C3" w:rsidP="002D48ED">
      <w:pPr>
        <w:pStyle w:val="Normal1"/>
        <w:numPr>
          <w:ilvl w:val="0"/>
          <w:numId w:val="5"/>
        </w:numPr>
        <w:spacing w:after="0" w:afterAutospacing="0"/>
        <w:jc w:val="both"/>
        <w:rPr>
          <w:rFonts w:ascii="Arial" w:hAnsi="Arial" w:cs="Arial"/>
          <w:b/>
          <w:color w:val="0070C0"/>
          <w:sz w:val="18"/>
          <w:szCs w:val="18"/>
          <w:lang w:val="en-GB" w:bidi="ar-SA"/>
        </w:rPr>
      </w:pP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>Responsible for End to End recruitment for IT, Real Estate, Construction, Logistic, Pharma and Manufacturing sector.</w:t>
      </w:r>
    </w:p>
    <w:p w:rsidR="002D48ED" w:rsidRPr="00A036C3" w:rsidP="002D48ED">
      <w:pPr>
        <w:pStyle w:val="Normal1"/>
        <w:numPr>
          <w:ilvl w:val="0"/>
          <w:numId w:val="5"/>
        </w:numPr>
        <w:spacing w:after="0" w:afterAutospacing="0"/>
        <w:jc w:val="both"/>
        <w:rPr>
          <w:rFonts w:ascii="Arial" w:hAnsi="Arial" w:cs="Arial"/>
          <w:b/>
          <w:color w:val="0070C0"/>
          <w:sz w:val="18"/>
          <w:szCs w:val="18"/>
          <w:lang w:val="en-GB" w:bidi="ar-SA"/>
        </w:rPr>
      </w:pP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 xml:space="preserve">Single </w:t>
      </w:r>
      <w:r w:rsidRPr="00A036C3" w:rsidR="003E09F9">
        <w:rPr>
          <w:rFonts w:ascii="Arial" w:hAnsi="Arial" w:cs="Arial"/>
          <w:b/>
          <w:color w:val="0070C0"/>
          <w:sz w:val="18"/>
          <w:szCs w:val="18"/>
          <w:lang w:val="en-GB" w:bidi="ar-SA"/>
        </w:rPr>
        <w:t>handed</w:t>
      </w: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 xml:space="preserve"> managed the Salary processing and Employee Life Cycle of more than 500 employees.</w:t>
      </w:r>
    </w:p>
    <w:p w:rsidR="00E6114A" w:rsidRPr="00A036C3" w:rsidP="00E6114A">
      <w:pPr>
        <w:pStyle w:val="Normal1"/>
        <w:numPr>
          <w:ilvl w:val="0"/>
          <w:numId w:val="5"/>
        </w:numPr>
        <w:spacing w:after="0" w:afterAutospacing="0"/>
        <w:ind w:left="571"/>
        <w:jc w:val="both"/>
        <w:rPr>
          <w:rFonts w:ascii="Arial" w:hAnsi="Arial" w:cs="Arial"/>
          <w:b/>
          <w:color w:val="0070C0"/>
          <w:sz w:val="18"/>
          <w:szCs w:val="18"/>
          <w:lang w:val="en-GB" w:bidi="ar-SA"/>
        </w:rPr>
      </w:pP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>Knowledge of compliances i.e. PF, ESIC &amp; Gratuity and other benefits.</w:t>
      </w:r>
    </w:p>
    <w:p w:rsidR="003A09BE" w:rsidRPr="00A036C3" w:rsidP="003A09BE">
      <w:pPr>
        <w:pStyle w:val="Normal1"/>
        <w:numPr>
          <w:ilvl w:val="0"/>
          <w:numId w:val="5"/>
        </w:numPr>
        <w:spacing w:after="0" w:afterAutospacing="0"/>
        <w:ind w:left="571"/>
        <w:jc w:val="both"/>
        <w:rPr>
          <w:rFonts w:ascii="Arial" w:hAnsi="Arial" w:cs="Arial"/>
          <w:b/>
          <w:color w:val="0070C0"/>
          <w:sz w:val="18"/>
          <w:szCs w:val="18"/>
          <w:lang w:val="en-GB" w:bidi="ar-SA"/>
        </w:rPr>
      </w:pP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>Handled the team and maintained good re</w:t>
      </w:r>
      <w:r w:rsidRPr="00A036C3" w:rsidR="00C20C7B">
        <w:rPr>
          <w:rFonts w:ascii="Arial" w:hAnsi="Arial" w:cs="Arial"/>
          <w:b/>
          <w:color w:val="0070C0"/>
          <w:sz w:val="18"/>
          <w:szCs w:val="18"/>
          <w:lang w:val="en-GB" w:bidi="ar-SA"/>
        </w:rPr>
        <w:t>lationship with employees</w:t>
      </w:r>
      <w:r w:rsidRPr="00A036C3">
        <w:rPr>
          <w:rFonts w:ascii="Arial" w:hAnsi="Arial" w:cs="Arial"/>
          <w:b/>
          <w:color w:val="0070C0"/>
          <w:sz w:val="18"/>
          <w:szCs w:val="18"/>
          <w:lang w:val="en-GB" w:bidi="ar-SA"/>
        </w:rPr>
        <w:t xml:space="preserve"> in different companies.</w:t>
      </w:r>
    </w:p>
    <w:p w:rsidR="005730DE" w:rsidRPr="006C34A9" w:rsidP="00A51EE1">
      <w:pPr>
        <w:pStyle w:val="NoSpacing"/>
        <w:tabs>
          <w:tab w:val="left" w:pos="6100"/>
        </w:tabs>
        <w:jc w:val="both"/>
        <w:rPr>
          <w:rFonts w:ascii="Arial" w:hAnsi="Arial" w:cs="Arial"/>
          <w:b/>
          <w:bCs/>
          <w:sz w:val="18"/>
          <w:szCs w:val="18"/>
        </w:rPr>
      </w:pPr>
    </w:p>
    <w:p w:rsidR="00E14A3D" w:rsidRPr="002024B5" w:rsidP="00E14A3D">
      <w:pPr>
        <w:spacing w:before="8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2024B5">
        <w:rPr>
          <w:rFonts w:ascii="Arial" w:hAnsi="Arial" w:cs="Arial"/>
          <w:b/>
          <w:color w:val="000000"/>
          <w:sz w:val="20"/>
          <w:szCs w:val="20"/>
          <w:u w:val="single"/>
        </w:rPr>
        <w:t>Areas of Expertise include:</w:t>
      </w:r>
      <w:r w:rsidRPr="002024B5" w:rsidR="00154492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 </w:t>
      </w:r>
    </w:p>
    <w:p w:rsidR="00804A25" w:rsidRPr="00E14A3D" w:rsidP="00E14A3D">
      <w:pPr>
        <w:spacing w:before="80"/>
        <w:jc w:val="both"/>
        <w:rPr>
          <w:rFonts w:ascii="Arial" w:hAnsi="Arial" w:cs="Arial"/>
          <w:b/>
          <w:color w:val="000000"/>
          <w:sz w:val="2"/>
          <w:szCs w:val="16"/>
          <w:u w:val="single"/>
          <w:vertAlign w:val="subscript"/>
        </w:rPr>
      </w:pPr>
      <w:r w:rsidRPr="00E14A3D">
        <w:rPr>
          <w:rFonts w:ascii="Palatino Linotype" w:hAnsi="Palatino Linotype"/>
          <w:color w:val="000000"/>
          <w:sz w:val="2"/>
          <w:szCs w:val="16"/>
          <w:vertAlign w:val="subscript"/>
          <w:lang w:val="en-GB"/>
        </w:rPr>
        <w:tab/>
      </w:r>
      <w:r w:rsidRPr="00E14A3D">
        <w:rPr>
          <w:rFonts w:ascii="Palatino Linotype" w:hAnsi="Palatino Linotype"/>
          <w:color w:val="000000"/>
          <w:sz w:val="2"/>
          <w:szCs w:val="16"/>
          <w:vertAlign w:val="subscript"/>
          <w:lang w:val="en-GB"/>
        </w:rPr>
        <w:tab/>
      </w:r>
      <w:r w:rsidRPr="00E14A3D">
        <w:rPr>
          <w:rFonts w:ascii="Palatino Linotype" w:hAnsi="Palatino Linotype"/>
          <w:color w:val="000000"/>
          <w:sz w:val="2"/>
          <w:szCs w:val="16"/>
          <w:vertAlign w:val="subscript"/>
          <w:lang w:val="en-GB"/>
        </w:rPr>
        <w:tab/>
      </w:r>
    </w:p>
    <w:tbl>
      <w:tblPr>
        <w:tblStyle w:val="TableGrid"/>
        <w:tblW w:w="10779" w:type="dxa"/>
        <w:tblInd w:w="-5" w:type="dxa"/>
        <w:tblBorders>
          <w:top w:val="dotted" w:sz="2" w:space="0" w:color="000000" w:themeColor="text1"/>
          <w:left w:val="dotted" w:sz="2" w:space="0" w:color="000000" w:themeColor="text1"/>
          <w:bottom w:val="dotted" w:sz="2" w:space="0" w:color="000000" w:themeColor="text1"/>
          <w:right w:val="dotted" w:sz="2" w:space="0" w:color="000000" w:themeColor="text1"/>
          <w:insideH w:val="dotted" w:sz="2" w:space="0" w:color="000000" w:themeColor="text1"/>
          <w:insideV w:val="dotted" w:sz="2" w:space="0" w:color="000000" w:themeColor="text1"/>
        </w:tblBorders>
        <w:tblLayout w:type="fixed"/>
        <w:tblLook w:val="04A0"/>
      </w:tblPr>
      <w:tblGrid>
        <w:gridCol w:w="3619"/>
        <w:gridCol w:w="2926"/>
        <w:gridCol w:w="4234"/>
      </w:tblGrid>
      <w:tr w:rsidTr="00CF7BAF">
        <w:tblPrEx>
          <w:tblW w:w="10779" w:type="dxa"/>
          <w:tblInd w:w="-5" w:type="dxa"/>
          <w:tblBorders>
            <w:top w:val="dotted" w:sz="2" w:space="0" w:color="000000" w:themeColor="text1"/>
            <w:left w:val="dotted" w:sz="2" w:space="0" w:color="000000" w:themeColor="text1"/>
            <w:bottom w:val="dotted" w:sz="2" w:space="0" w:color="000000" w:themeColor="text1"/>
            <w:right w:val="dotted" w:sz="2" w:space="0" w:color="000000" w:themeColor="text1"/>
            <w:insideH w:val="dotted" w:sz="2" w:space="0" w:color="000000" w:themeColor="text1"/>
            <w:insideV w:val="dotted" w:sz="2" w:space="0" w:color="000000" w:themeColor="text1"/>
          </w:tblBorders>
          <w:tblLayout w:type="fixed"/>
          <w:tblLook w:val="04A0"/>
        </w:tblPrEx>
        <w:trPr>
          <w:trHeight w:val="265"/>
        </w:trPr>
        <w:tc>
          <w:tcPr>
            <w:tcW w:w="3619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Recruitment and Selection</w:t>
            </w:r>
          </w:p>
        </w:tc>
        <w:tc>
          <w:tcPr>
            <w:tcW w:w="2926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eastAsia="en-IN"/>
              </w:rPr>
              <w:t xml:space="preserve"> 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eastAsia="en-IN"/>
              </w:rPr>
              <w:t>Employee Benefits</w:t>
            </w:r>
          </w:p>
        </w:tc>
        <w:tc>
          <w:tcPr>
            <w:tcW w:w="4234" w:type="dxa"/>
            <w:noWrap/>
            <w:hideMark/>
          </w:tcPr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MIS Reporting </w:t>
            </w:r>
          </w:p>
        </w:tc>
      </w:tr>
      <w:tr w:rsidTr="00CF7BAF">
        <w:tblPrEx>
          <w:tblW w:w="10779" w:type="dxa"/>
          <w:tblInd w:w="-5" w:type="dxa"/>
          <w:tblLayout w:type="fixed"/>
          <w:tblLook w:val="04A0"/>
        </w:tblPrEx>
        <w:trPr>
          <w:trHeight w:val="265"/>
        </w:trPr>
        <w:tc>
          <w:tcPr>
            <w:tcW w:w="3619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Joining, Induction </w:t>
            </w:r>
            <w:r w:rsidR="002421BD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and</w:t>
            </w: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 Orientation</w:t>
            </w:r>
          </w:p>
        </w:tc>
        <w:tc>
          <w:tcPr>
            <w:tcW w:w="2926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  <w:t xml:space="preserve"> 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  <w:t>Rewards and Recognition</w:t>
            </w:r>
          </w:p>
        </w:tc>
        <w:tc>
          <w:tcPr>
            <w:tcW w:w="4234" w:type="dxa"/>
            <w:noWrap/>
          </w:tcPr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</w:p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  <w:t>Workers Compensation Fund</w:t>
            </w:r>
          </w:p>
        </w:tc>
      </w:tr>
      <w:tr w:rsidTr="00CF7BAF">
        <w:tblPrEx>
          <w:tblW w:w="10779" w:type="dxa"/>
          <w:tblInd w:w="-5" w:type="dxa"/>
          <w:tblLayout w:type="fixed"/>
          <w:tblLook w:val="04A0"/>
        </w:tblPrEx>
        <w:trPr>
          <w:trHeight w:val="265"/>
        </w:trPr>
        <w:tc>
          <w:tcPr>
            <w:tcW w:w="3619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Employee Database Management</w:t>
            </w:r>
          </w:p>
        </w:tc>
        <w:tc>
          <w:tcPr>
            <w:tcW w:w="2926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  <w:t xml:space="preserve"> 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Training and Development</w:t>
            </w:r>
          </w:p>
        </w:tc>
        <w:tc>
          <w:tcPr>
            <w:tcW w:w="4234" w:type="dxa"/>
            <w:noWrap/>
          </w:tcPr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Statutory Compliances</w:t>
            </w:r>
          </w:p>
        </w:tc>
      </w:tr>
      <w:tr w:rsidTr="00CF7BAF">
        <w:tblPrEx>
          <w:tblW w:w="10779" w:type="dxa"/>
          <w:tblInd w:w="-5" w:type="dxa"/>
          <w:tblLayout w:type="fixed"/>
          <w:tblLook w:val="04A0"/>
        </w:tblPrEx>
        <w:trPr>
          <w:trHeight w:val="265"/>
        </w:trPr>
        <w:tc>
          <w:tcPr>
            <w:tcW w:w="3619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Leave </w:t>
            </w:r>
            <w:r w:rsidR="002421BD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and</w:t>
            </w: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 Attendance Management</w:t>
            </w:r>
          </w:p>
        </w:tc>
        <w:tc>
          <w:tcPr>
            <w:tcW w:w="2926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  <w:t xml:space="preserve"> 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Manpower Planning</w:t>
            </w:r>
          </w:p>
        </w:tc>
        <w:tc>
          <w:tcPr>
            <w:tcW w:w="4234" w:type="dxa"/>
            <w:noWrap/>
          </w:tcPr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Performance Management System</w:t>
            </w:r>
          </w:p>
        </w:tc>
      </w:tr>
      <w:tr w:rsidTr="00CF7BAF">
        <w:tblPrEx>
          <w:tblW w:w="10779" w:type="dxa"/>
          <w:tblInd w:w="-5" w:type="dxa"/>
          <w:tblLayout w:type="fixed"/>
          <w:tblLook w:val="04A0"/>
        </w:tblPrEx>
        <w:trPr>
          <w:trHeight w:val="265"/>
        </w:trPr>
        <w:tc>
          <w:tcPr>
            <w:tcW w:w="3619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 xml:space="preserve">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Payroll Management</w:t>
            </w:r>
          </w:p>
        </w:tc>
        <w:tc>
          <w:tcPr>
            <w:tcW w:w="2926" w:type="dxa"/>
            <w:noWrap/>
            <w:hideMark/>
          </w:tcPr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/>
              </w:rPr>
              <w:t xml:space="preserve">  </w:t>
            </w:r>
          </w:p>
          <w:p w:rsidR="00E14A3D" w:rsidRPr="005108CE" w:rsidP="002C24B0">
            <w:pPr>
              <w:jc w:val="both"/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Grievances Handling</w:t>
            </w:r>
          </w:p>
        </w:tc>
        <w:tc>
          <w:tcPr>
            <w:tcW w:w="4234" w:type="dxa"/>
            <w:noWrap/>
          </w:tcPr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</w:pPr>
          </w:p>
          <w:p w:rsidR="00E14A3D" w:rsidRPr="005108CE" w:rsidP="002C24B0">
            <w:pPr>
              <w:rPr>
                <w:rFonts w:ascii="Arial" w:hAnsi="Arial" w:cs="Arial"/>
                <w:color w:val="0070C0"/>
                <w:sz w:val="18"/>
                <w:szCs w:val="18"/>
                <w:lang w:val="en-IN" w:eastAsia="en-IN"/>
              </w:rPr>
            </w:pPr>
            <w:r w:rsidRPr="005108CE">
              <w:rPr>
                <w:rFonts w:ascii="Arial" w:hAnsi="Arial" w:cs="Arial"/>
                <w:color w:val="0070C0"/>
                <w:sz w:val="18"/>
                <w:szCs w:val="18"/>
                <w:lang w:val="en-GB" w:eastAsia="en-IN"/>
              </w:rPr>
              <w:t>HRIS (Ascent, Zing HR Portal, Orange HRMS)</w:t>
            </w:r>
          </w:p>
        </w:tc>
      </w:tr>
    </w:tbl>
    <w:p w:rsidR="00804A25" w:rsidRPr="00AA4B54" w:rsidP="006C5A60">
      <w:pPr>
        <w:pStyle w:val="NoSpacing"/>
        <w:ind w:left="270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9210F8" w:rsidRPr="001C37E1" w:rsidP="00E25E42">
      <w:pPr>
        <w:pStyle w:val="NoSpacing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  <w:r w:rsidRPr="003E2848">
        <w:rPr>
          <w:rFonts w:ascii="Arial" w:hAnsi="Arial" w:cs="Arial"/>
          <w:b/>
          <w:color w:val="000000"/>
          <w:sz w:val="20"/>
          <w:szCs w:val="20"/>
          <w:u w:val="single"/>
        </w:rPr>
        <w:t>Professional Experience:</w:t>
      </w:r>
    </w:p>
    <w:p w:rsidR="006E2DAB" w:rsidRPr="00AA4B54" w:rsidP="00E25E42">
      <w:pPr>
        <w:pStyle w:val="NoSpacing"/>
        <w:jc w:val="both"/>
        <w:rPr>
          <w:rFonts w:ascii="Palatino Linotype" w:hAnsi="Palatino Linotype"/>
          <w:b/>
          <w:color w:val="000000"/>
          <w:sz w:val="18"/>
          <w:szCs w:val="18"/>
          <w:u w:val="single"/>
        </w:rPr>
      </w:pPr>
    </w:p>
    <w:p w:rsidR="000D2C6F" w:rsidP="000D2C6F">
      <w:pPr>
        <w:pStyle w:val="ListParagraph"/>
        <w:numPr>
          <w:ilvl w:val="0"/>
          <w:numId w:val="19"/>
        </w:numPr>
        <w:ind w:left="426" w:hanging="426"/>
        <w:rPr>
          <w:rFonts w:ascii="Arial" w:hAnsi="Arial" w:cs="Arial"/>
          <w:b/>
          <w:color w:val="CC0099"/>
          <w:sz w:val="20"/>
          <w:szCs w:val="20"/>
          <w:lang w:val="en-GB"/>
        </w:rPr>
      </w:pPr>
      <w:r w:rsidRPr="003E2848">
        <w:rPr>
          <w:rFonts w:ascii="Arial" w:hAnsi="Arial" w:cs="Arial"/>
          <w:b/>
          <w:color w:val="CC0099"/>
          <w:sz w:val="20"/>
          <w:szCs w:val="20"/>
          <w:lang w:val="en-GB"/>
        </w:rPr>
        <w:t>Mahindra Integrated Business Solutions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(www.m-i-b-s.com) </w:t>
      </w:r>
      <w:r w:rsidRPr="003E2848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(A Mahindra Group Company)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</w:p>
    <w:p w:rsidR="005D1DA8" w:rsidRPr="000D2C6F" w:rsidP="000D2C6F">
      <w:pPr>
        <w:pStyle w:val="ListParagraph"/>
        <w:ind w:left="426"/>
        <w:rPr>
          <w:rFonts w:ascii="Arial" w:hAnsi="Arial" w:cs="Arial"/>
          <w:b/>
          <w:color w:val="CC0099"/>
          <w:sz w:val="20"/>
          <w:szCs w:val="20"/>
          <w:lang w:val="en-GB"/>
        </w:rPr>
      </w:pPr>
      <w:r w:rsidRPr="000D2C6F">
        <w:rPr>
          <w:rFonts w:ascii="Arial" w:hAnsi="Arial" w:cs="Arial"/>
          <w:b/>
          <w:color w:val="CC0099"/>
          <w:sz w:val="20"/>
          <w:szCs w:val="20"/>
          <w:lang w:val="en-GB"/>
        </w:rPr>
        <w:t>as Assistant</w:t>
      </w:r>
      <w:r w:rsidRPr="000D2C6F" w:rsidR="00CC7F1D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Manager HR</w:t>
      </w:r>
      <w:r w:rsidRPr="000D2C6F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0D2C6F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3E09F9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(</w:t>
      </w:r>
      <w:r w:rsidR="001A4C16">
        <w:rPr>
          <w:rFonts w:ascii="Arial" w:hAnsi="Arial" w:cs="Arial"/>
          <w:b/>
          <w:color w:val="CC0099"/>
          <w:sz w:val="20"/>
          <w:szCs w:val="20"/>
          <w:lang w:val="en-GB"/>
        </w:rPr>
        <w:t>26</w:t>
      </w:r>
      <w:r w:rsidRPr="001A4C16" w:rsidR="001A4C16">
        <w:rPr>
          <w:rFonts w:ascii="Arial" w:hAnsi="Arial" w:cs="Arial"/>
          <w:b/>
          <w:color w:val="CC0099"/>
          <w:sz w:val="20"/>
          <w:szCs w:val="20"/>
          <w:vertAlign w:val="superscript"/>
          <w:lang w:val="en-GB"/>
        </w:rPr>
        <w:t>th</w:t>
      </w:r>
      <w:r w:rsidR="001A4C16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3E09F9" w:rsidR="00CC7F1D">
        <w:rPr>
          <w:rFonts w:ascii="Arial" w:hAnsi="Arial" w:cs="Arial"/>
          <w:b/>
          <w:color w:val="CC0099"/>
          <w:sz w:val="20"/>
          <w:szCs w:val="20"/>
          <w:lang w:val="en-GB"/>
        </w:rPr>
        <w:t>March 2018</w:t>
      </w:r>
      <w:r w:rsidR="00B0284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to 31</w:t>
      </w:r>
      <w:r w:rsidRPr="00B02844" w:rsidR="00B02844">
        <w:rPr>
          <w:rFonts w:ascii="Arial" w:hAnsi="Arial" w:cs="Arial"/>
          <w:b/>
          <w:color w:val="CC0099"/>
          <w:sz w:val="20"/>
          <w:szCs w:val="20"/>
          <w:vertAlign w:val="superscript"/>
          <w:lang w:val="en-GB"/>
        </w:rPr>
        <w:t>st</w:t>
      </w:r>
      <w:r w:rsidR="00B0284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May 2018</w:t>
      </w:r>
      <w:r w:rsidRPr="003E09F9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)</w:t>
      </w:r>
      <w:r w:rsidRPr="000D2C6F" w:rsidR="00154492">
        <w:rPr>
          <w:rFonts w:ascii="Arial" w:hAnsi="Arial" w:cs="Arial"/>
          <w:color w:val="CC0099"/>
          <w:sz w:val="20"/>
          <w:szCs w:val="20"/>
          <w:lang w:val="en-GB"/>
        </w:rPr>
        <w:t xml:space="preserve">                   </w:t>
      </w:r>
    </w:p>
    <w:p w:rsidR="006E2DAB" w:rsidRPr="00913530" w:rsidP="005D1DA8">
      <w:pPr>
        <w:pStyle w:val="ListParagraph"/>
        <w:ind w:left="426"/>
        <w:jc w:val="right"/>
        <w:rPr>
          <w:rFonts w:ascii="Palatino Linotype" w:hAnsi="Palatino Linotype"/>
          <w:color w:val="CC0099"/>
          <w:sz w:val="18"/>
          <w:szCs w:val="18"/>
          <w:u w:val="single"/>
        </w:rPr>
      </w:pPr>
      <w:r>
        <w:rPr>
          <w:rFonts w:ascii="Palatino Linotype" w:hAnsi="Palatino Linotype"/>
          <w:color w:val="CC0099"/>
          <w:sz w:val="18"/>
          <w:szCs w:val="18"/>
          <w:u w:val="single"/>
        </w:rPr>
        <w:t xml:space="preserve">      </w:t>
      </w:r>
    </w:p>
    <w:p w:rsidR="006E2DAB" w:rsidRPr="003E2848" w:rsidP="00E25E42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E2848">
        <w:rPr>
          <w:rFonts w:ascii="Arial" w:hAnsi="Arial" w:cs="Arial"/>
          <w:b/>
          <w:sz w:val="20"/>
          <w:szCs w:val="20"/>
          <w:u w:val="single"/>
        </w:rPr>
        <w:t>Key Responsibilities:</w:t>
      </w:r>
    </w:p>
    <w:p w:rsidR="006E2DAB" w:rsidRPr="00AA4B54" w:rsidP="00E25E42">
      <w:pPr>
        <w:pStyle w:val="NoSpacing"/>
        <w:jc w:val="both"/>
        <w:rPr>
          <w:rFonts w:ascii="Palatino Linotype" w:hAnsi="Palatino Linotype"/>
          <w:b/>
          <w:color w:val="000000"/>
          <w:sz w:val="18"/>
          <w:szCs w:val="18"/>
          <w:u w:val="single"/>
        </w:rPr>
      </w:pPr>
    </w:p>
    <w:p w:rsidR="006E2DAB" w:rsidRPr="003E2848" w:rsidP="00FE5E1E">
      <w:pPr>
        <w:tabs>
          <w:tab w:val="left" w:pos="780"/>
        </w:tabs>
        <w:suppressAutoHyphens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3E28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Employee Life Cycle Management:</w:t>
      </w:r>
    </w:p>
    <w:p w:rsidR="00E145B1" w:rsidRPr="003E2848" w:rsidP="00FB6553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Managed</w:t>
      </w:r>
      <w:r w:rsidRPr="003E2848">
        <w:rPr>
          <w:rFonts w:ascii="Arial" w:hAnsi="Arial" w:cs="Arial"/>
          <w:color w:val="000000"/>
          <w:sz w:val="18"/>
          <w:szCs w:val="18"/>
          <w:lang w:val="en-GB"/>
        </w:rPr>
        <w:t xml:space="preserve"> the entire employee life cycle as a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n</w:t>
      </w:r>
      <w:r w:rsidRPr="003E2848">
        <w:rPr>
          <w:rFonts w:ascii="Arial" w:hAnsi="Arial" w:cs="Arial"/>
          <w:color w:val="000000"/>
          <w:sz w:val="18"/>
          <w:szCs w:val="18"/>
          <w:lang w:val="en-GB"/>
        </w:rPr>
        <w:t xml:space="preserve"> individual contributor for 500 employees</w:t>
      </w:r>
    </w:p>
    <w:p w:rsidR="00E145B1" w:rsidRPr="003E2848" w:rsidP="00E145B1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2848">
        <w:rPr>
          <w:rFonts w:ascii="Arial" w:hAnsi="Arial" w:cs="Arial"/>
          <w:color w:val="000000"/>
          <w:sz w:val="18"/>
          <w:szCs w:val="18"/>
          <w:lang w:val="en-GB"/>
        </w:rPr>
        <w:t xml:space="preserve">Ensured on-time completion of joining formalities,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 xml:space="preserve">on-boarding and induction of </w:t>
      </w:r>
      <w:r w:rsidRPr="003E2848">
        <w:rPr>
          <w:rFonts w:ascii="Arial" w:hAnsi="Arial" w:cs="Arial"/>
          <w:color w:val="000000"/>
          <w:sz w:val="18"/>
          <w:szCs w:val="18"/>
          <w:lang w:val="en-GB"/>
        </w:rPr>
        <w:t>new recruits.</w:t>
      </w:r>
    </w:p>
    <w:p w:rsidR="006E129F" w:rsidRPr="003E2848" w:rsidP="00FB6553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Ensured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 xml:space="preserve"> completion of joining formalities su</w:t>
      </w:r>
      <w:r w:rsidR="00FB58A3">
        <w:rPr>
          <w:rFonts w:ascii="Arial" w:hAnsi="Arial" w:cs="Arial"/>
          <w:color w:val="000000"/>
          <w:sz w:val="18"/>
          <w:szCs w:val="18"/>
          <w:lang w:val="en-GB"/>
        </w:rPr>
        <w:t>ch as filling up of Employment a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 xml:space="preserve">pplication </w:t>
      </w:r>
      <w:r w:rsidR="00FB58A3">
        <w:rPr>
          <w:rFonts w:ascii="Arial" w:hAnsi="Arial" w:cs="Arial"/>
          <w:color w:val="000000"/>
          <w:sz w:val="18"/>
          <w:szCs w:val="18"/>
          <w:lang w:val="en-GB"/>
        </w:rPr>
        <w:t>f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 xml:space="preserve">orm, PF nomination form, Gratuity form, Bank account opening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="00FB58A3">
        <w:rPr>
          <w:rFonts w:ascii="Arial" w:hAnsi="Arial" w:cs="Arial"/>
          <w:color w:val="000000"/>
          <w:sz w:val="18"/>
          <w:szCs w:val="18"/>
          <w:lang w:val="en-GB"/>
        </w:rPr>
        <w:t xml:space="preserve"> ESI d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>eclaration form as applicable and collecting reference for employee verification.</w:t>
      </w:r>
    </w:p>
    <w:p w:rsidR="006E129F" w:rsidRPr="003E2848" w:rsidP="00FB6553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Creation of Employee ID, e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 xml:space="preserve">nabling Access for </w:t>
      </w:r>
      <w:r w:rsidRPr="003E2848" w:rsidR="00EB3D5C">
        <w:rPr>
          <w:rFonts w:ascii="Arial" w:hAnsi="Arial" w:cs="Arial"/>
          <w:color w:val="000000"/>
          <w:sz w:val="18"/>
          <w:szCs w:val="18"/>
          <w:lang w:val="en-GB"/>
        </w:rPr>
        <w:t>HRMS Portal.</w:t>
      </w:r>
      <w:r w:rsidRPr="003E2848" w:rsidR="003102F1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3E2848" w:rsidR="00EB3D5C">
        <w:rPr>
          <w:rFonts w:ascii="Arial" w:hAnsi="Arial" w:cs="Arial"/>
          <w:color w:val="000000"/>
          <w:sz w:val="18"/>
          <w:szCs w:val="18"/>
          <w:lang w:val="en-GB"/>
        </w:rPr>
        <w:t xml:space="preserve">Overseeing </w:t>
      </w:r>
      <w:r w:rsidR="00077A4B">
        <w:rPr>
          <w:rFonts w:ascii="Arial" w:hAnsi="Arial" w:cs="Arial"/>
          <w:color w:val="000000"/>
          <w:sz w:val="18"/>
          <w:szCs w:val="18"/>
          <w:lang w:val="en-GB"/>
        </w:rPr>
        <w:t>s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>ystems</w:t>
      </w:r>
      <w:r w:rsidR="00194649">
        <w:rPr>
          <w:rFonts w:ascii="Arial" w:hAnsi="Arial" w:cs="Arial"/>
          <w:color w:val="000000"/>
          <w:sz w:val="18"/>
          <w:szCs w:val="18"/>
          <w:lang w:val="en-GB"/>
        </w:rPr>
        <w:t xml:space="preserve">, sitting arrangement </w:t>
      </w:r>
      <w:r w:rsidRPr="003E2848" w:rsidR="00EB3D5C">
        <w:rPr>
          <w:rFonts w:ascii="Arial" w:hAnsi="Arial" w:cs="Arial"/>
          <w:color w:val="000000"/>
          <w:sz w:val="18"/>
          <w:szCs w:val="18"/>
          <w:lang w:val="en-GB"/>
        </w:rPr>
        <w:t>and welcome kit</w:t>
      </w:r>
      <w:r w:rsidR="002656B9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A703C7">
        <w:rPr>
          <w:rFonts w:ascii="Arial" w:hAnsi="Arial" w:cs="Arial"/>
          <w:color w:val="000000"/>
          <w:sz w:val="18"/>
          <w:szCs w:val="18"/>
          <w:lang w:val="en-GB"/>
        </w:rPr>
        <w:t>for n</w:t>
      </w:r>
      <w:r w:rsidRPr="003E2848" w:rsidR="00154492">
        <w:rPr>
          <w:rFonts w:ascii="Arial" w:hAnsi="Arial" w:cs="Arial"/>
          <w:color w:val="000000"/>
          <w:sz w:val="18"/>
          <w:szCs w:val="18"/>
          <w:lang w:val="en-GB"/>
        </w:rPr>
        <w:t>ew joiners.</w:t>
      </w:r>
    </w:p>
    <w:p w:rsidR="006E129F" w:rsidRPr="003E2848" w:rsidP="00FB6553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2848">
        <w:rPr>
          <w:rFonts w:ascii="Arial" w:hAnsi="Arial" w:cs="Arial"/>
          <w:color w:val="000000"/>
          <w:sz w:val="18"/>
          <w:szCs w:val="18"/>
          <w:lang w:val="en-GB"/>
        </w:rPr>
        <w:t>Updating the Employee Resource Matrix, uploading the details to the HRMS.</w:t>
      </w:r>
    </w:p>
    <w:p w:rsidR="00451A67" w:rsidRPr="003E2848" w:rsidP="00FB6553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2848">
        <w:rPr>
          <w:rFonts w:ascii="Arial" w:hAnsi="Arial" w:cs="Arial"/>
          <w:color w:val="000000"/>
          <w:sz w:val="18"/>
          <w:szCs w:val="18"/>
          <w:lang w:val="en-GB"/>
        </w:rPr>
        <w:t>Sharing error free addition/deletions data on a monthly basis</w:t>
      </w:r>
      <w:r w:rsidRPr="003E2848" w:rsidR="000167A6">
        <w:rPr>
          <w:rFonts w:ascii="Arial" w:hAnsi="Arial" w:cs="Arial"/>
          <w:color w:val="000000"/>
          <w:sz w:val="18"/>
          <w:szCs w:val="18"/>
          <w:lang w:val="en-GB"/>
        </w:rPr>
        <w:t xml:space="preserve"> of mediclaim</w:t>
      </w:r>
      <w:r w:rsidRPr="003E2848">
        <w:rPr>
          <w:rFonts w:ascii="Arial" w:hAnsi="Arial" w:cs="Arial"/>
          <w:color w:val="000000"/>
          <w:sz w:val="18"/>
          <w:szCs w:val="18"/>
          <w:lang w:val="en-GB"/>
        </w:rPr>
        <w:t xml:space="preserve"> to Employee Benefits team.</w:t>
      </w:r>
    </w:p>
    <w:p w:rsidR="00E145B1" w:rsidRPr="007F1306" w:rsidP="00E145B1">
      <w:pPr>
        <w:pStyle w:val="NoSpacing"/>
        <w:numPr>
          <w:ilvl w:val="0"/>
          <w:numId w:val="27"/>
        </w:numPr>
        <w:ind w:left="567" w:hanging="283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2848">
        <w:rPr>
          <w:rFonts w:ascii="Arial" w:hAnsi="Arial" w:cs="Arial"/>
          <w:color w:val="000000"/>
          <w:sz w:val="18"/>
          <w:szCs w:val="18"/>
          <w:shd w:val="clear" w:color="auto" w:fill="FFFFFF"/>
        </w:rPr>
        <w:t>Handle end to end of Exit process. Responsible for smooth Exit of Resigned Employees across PAN India</w:t>
      </w:r>
    </w:p>
    <w:p w:rsidR="007F1306" w:rsidRPr="003E2848" w:rsidP="007F1306">
      <w:pPr>
        <w:pStyle w:val="NoSpacing"/>
        <w:ind w:left="567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6B118B" w:rsidP="00E25E42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C13A9">
        <w:rPr>
          <w:rFonts w:ascii="Arial" w:hAnsi="Arial" w:cs="Arial"/>
          <w:b/>
          <w:color w:val="000000"/>
          <w:sz w:val="20"/>
          <w:szCs w:val="20"/>
          <w:lang w:val="en-GB"/>
        </w:rPr>
        <w:t>Payroll Management:</w:t>
      </w:r>
      <w:r w:rsidRPr="006B118B"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</w:t>
      </w:r>
      <w:r w:rsidRPr="002628E9" w:rsidR="002E1735">
        <w:rPr>
          <w:rFonts w:ascii="Arial" w:hAnsi="Arial" w:cs="Arial"/>
          <w:color w:val="000000"/>
          <w:sz w:val="18"/>
          <w:szCs w:val="18"/>
          <w:lang w:val="en-GB"/>
        </w:rPr>
        <w:t xml:space="preserve">Consolidation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2628E9" w:rsidR="002E1735">
        <w:rPr>
          <w:rFonts w:ascii="Arial" w:hAnsi="Arial" w:cs="Arial"/>
          <w:color w:val="000000"/>
          <w:sz w:val="18"/>
          <w:szCs w:val="18"/>
          <w:lang w:val="en-GB"/>
        </w:rPr>
        <w:t xml:space="preserve"> compilation of attendance for processing payroll. Coordination with payroll team and finance ensuring timely and accurate remittance of salary every month.</w:t>
      </w:r>
    </w:p>
    <w:p w:rsidR="007F1306" w:rsidP="00E25E42">
      <w:pPr>
        <w:pStyle w:val="NoSpacing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6E2DAB" w:rsidP="00E25E42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C13A9">
        <w:rPr>
          <w:rFonts w:ascii="Arial" w:hAnsi="Arial" w:cs="Arial"/>
          <w:b/>
          <w:color w:val="000000"/>
          <w:sz w:val="20"/>
          <w:szCs w:val="20"/>
          <w:lang w:val="en-GB"/>
        </w:rPr>
        <w:t>Statutory Compliance:</w:t>
      </w:r>
      <w:r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</w:t>
      </w:r>
      <w:r w:rsidRPr="002628E9">
        <w:rPr>
          <w:rFonts w:ascii="Arial" w:hAnsi="Arial" w:cs="Arial"/>
          <w:color w:val="000000"/>
          <w:sz w:val="18"/>
          <w:szCs w:val="18"/>
          <w:lang w:val="en-GB"/>
        </w:rPr>
        <w:t>Assist employees for Superannuation, Employee Pension Claim, PF Withdrawal,</w:t>
      </w:r>
      <w:r w:rsidRPr="002628E9" w:rsidR="00350E9C">
        <w:rPr>
          <w:rFonts w:ascii="Arial" w:hAnsi="Arial" w:cs="Arial"/>
          <w:color w:val="000000"/>
          <w:sz w:val="18"/>
          <w:szCs w:val="18"/>
          <w:lang w:val="en-GB"/>
        </w:rPr>
        <w:t xml:space="preserve"> PF Transfer, </w:t>
      </w:r>
      <w:r w:rsidRPr="002628E9">
        <w:rPr>
          <w:rFonts w:ascii="Arial" w:hAnsi="Arial" w:cs="Arial"/>
          <w:color w:val="000000"/>
          <w:sz w:val="18"/>
          <w:szCs w:val="18"/>
          <w:lang w:val="en-GB"/>
        </w:rPr>
        <w:t>ESIC, TDS, Gratuity, Bonus, Holiday List.</w:t>
      </w:r>
      <w:r w:rsidRPr="002628E9" w:rsidR="00350E9C">
        <w:rPr>
          <w:rFonts w:ascii="Arial" w:hAnsi="Arial" w:cs="Arial"/>
          <w:color w:val="000000"/>
          <w:sz w:val="18"/>
          <w:szCs w:val="18"/>
          <w:lang w:val="en-GB"/>
        </w:rPr>
        <w:t xml:space="preserve"> Validate and Update UAN Numbers in the PF Portal and assist employees on partial withdrawal process</w:t>
      </w:r>
    </w:p>
    <w:p w:rsidR="00FF1E4C" w:rsidRPr="002E1735" w:rsidP="00E25E42">
      <w:pPr>
        <w:pStyle w:val="NoSpacing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750A12" w:rsidP="00750A12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C13A9">
        <w:rPr>
          <w:rFonts w:ascii="Arial" w:hAnsi="Arial" w:cs="Arial"/>
          <w:b/>
          <w:color w:val="000000"/>
          <w:sz w:val="20"/>
          <w:szCs w:val="20"/>
          <w:lang w:val="en-GB" w:eastAsia="en-IN"/>
        </w:rPr>
        <w:t xml:space="preserve">Employee Relations </w:t>
      </w:r>
      <w:r w:rsidR="002421BD">
        <w:rPr>
          <w:rFonts w:ascii="Arial" w:hAnsi="Arial" w:cs="Arial"/>
          <w:b/>
          <w:color w:val="000000"/>
          <w:sz w:val="20"/>
          <w:szCs w:val="20"/>
          <w:lang w:val="en-GB" w:eastAsia="en-IN"/>
        </w:rPr>
        <w:t>and</w:t>
      </w:r>
      <w:r w:rsidRPr="00DC13A9">
        <w:rPr>
          <w:rFonts w:ascii="Arial" w:hAnsi="Arial" w:cs="Arial"/>
          <w:b/>
          <w:color w:val="000000"/>
          <w:sz w:val="20"/>
          <w:szCs w:val="20"/>
          <w:lang w:val="en-GB" w:eastAsia="en-IN"/>
        </w:rPr>
        <w:t xml:space="preserve"> Grievances Handling:</w:t>
      </w:r>
      <w:r w:rsidR="003102F1">
        <w:rPr>
          <w:rFonts w:ascii="Palatino Linotype" w:hAnsi="Palatino Linotype" w:cs="Calibri"/>
          <w:b/>
          <w:color w:val="000000"/>
          <w:sz w:val="18"/>
          <w:szCs w:val="18"/>
          <w:lang w:val="en-GB" w:eastAsia="en-IN"/>
        </w:rPr>
        <w:t xml:space="preserve"> </w:t>
      </w:r>
      <w:r w:rsidRPr="00A2484C" w:rsidR="003102F1">
        <w:rPr>
          <w:rFonts w:ascii="Arial" w:hAnsi="Arial" w:cs="Arial"/>
          <w:color w:val="000000"/>
          <w:sz w:val="18"/>
          <w:szCs w:val="18"/>
          <w:lang w:val="en-GB"/>
        </w:rPr>
        <w:t>Add</w:t>
      </w:r>
      <w:r w:rsidR="009B3F44">
        <w:rPr>
          <w:rFonts w:ascii="Arial" w:hAnsi="Arial" w:cs="Arial"/>
          <w:color w:val="000000"/>
          <w:sz w:val="18"/>
          <w:szCs w:val="18"/>
          <w:lang w:val="en-GB"/>
        </w:rPr>
        <w:t>ressed</w:t>
      </w:r>
      <w:r w:rsidRPr="00A2484C" w:rsidR="003102F1">
        <w:rPr>
          <w:rFonts w:ascii="Arial" w:hAnsi="Arial" w:cs="Arial"/>
          <w:color w:val="000000"/>
          <w:sz w:val="18"/>
          <w:szCs w:val="18"/>
          <w:lang w:val="en-GB"/>
        </w:rPr>
        <w:t xml:space="preserve"> employee grievances and handling transfer requests, policy queries, leave and attendance related queries, i</w:t>
      </w:r>
      <w:r w:rsidR="00795487">
        <w:rPr>
          <w:rFonts w:ascii="Arial" w:hAnsi="Arial" w:cs="Arial"/>
          <w:color w:val="000000"/>
          <w:sz w:val="18"/>
          <w:szCs w:val="18"/>
          <w:lang w:val="en-GB"/>
        </w:rPr>
        <w:t xml:space="preserve">nformation security violations, </w:t>
      </w:r>
      <w:r w:rsidRPr="00A2484C" w:rsidR="00795487">
        <w:rPr>
          <w:rFonts w:ascii="Arial" w:hAnsi="Arial" w:cs="Arial"/>
          <w:color w:val="000000"/>
          <w:sz w:val="18"/>
          <w:szCs w:val="18"/>
          <w:lang w:val="en-GB"/>
        </w:rPr>
        <w:t>disciplinary</w:t>
      </w:r>
      <w:r w:rsidRPr="00A2484C" w:rsidR="003102F1">
        <w:rPr>
          <w:rFonts w:ascii="Arial" w:hAnsi="Arial" w:cs="Arial"/>
          <w:color w:val="000000"/>
          <w:sz w:val="18"/>
          <w:szCs w:val="18"/>
          <w:lang w:val="en-GB"/>
        </w:rPr>
        <w:t xml:space="preserve"> issues and allowances related queries.</w:t>
      </w:r>
    </w:p>
    <w:p w:rsidR="007F1306" w:rsidRPr="00750A12" w:rsidP="00750A12">
      <w:pPr>
        <w:pStyle w:val="NoSpacing"/>
        <w:jc w:val="both"/>
        <w:rPr>
          <w:rFonts w:ascii="Palatino Linotype" w:hAnsi="Palatino Linotype" w:cs="Calibri"/>
          <w:b/>
          <w:color w:val="000000"/>
          <w:sz w:val="18"/>
          <w:szCs w:val="18"/>
          <w:lang w:val="en-GB" w:eastAsia="en-IN"/>
        </w:rPr>
      </w:pPr>
    </w:p>
    <w:p w:rsidR="00750A12" w:rsidRPr="00A2484C" w:rsidP="003102F1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C13A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Exit </w:t>
      </w:r>
      <w:r w:rsidR="002421BD">
        <w:rPr>
          <w:rFonts w:ascii="Arial" w:hAnsi="Arial" w:cs="Arial"/>
          <w:b/>
          <w:color w:val="000000"/>
          <w:sz w:val="20"/>
          <w:szCs w:val="20"/>
          <w:lang w:val="en-GB"/>
        </w:rPr>
        <w:t>and</w:t>
      </w:r>
      <w:r w:rsidRPr="00DC13A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Pr="00DC13A9" w:rsidR="003A02B8">
        <w:rPr>
          <w:rFonts w:ascii="Arial" w:hAnsi="Arial" w:cs="Arial"/>
          <w:b/>
          <w:color w:val="000000"/>
          <w:sz w:val="20"/>
          <w:szCs w:val="20"/>
          <w:lang w:val="en-GB"/>
        </w:rPr>
        <w:t>Retention</w:t>
      </w:r>
      <w:r w:rsidRPr="00DC13A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Management:</w:t>
      </w:r>
      <w:r w:rsidRPr="003102F1" w:rsidR="003102F1">
        <w:rPr>
          <w:rFonts w:ascii="Palatino Linotype" w:hAnsi="Palatino Linotype"/>
          <w:color w:val="000000"/>
          <w:sz w:val="18"/>
          <w:szCs w:val="18"/>
          <w:lang w:val="en-GB"/>
        </w:rPr>
        <w:t xml:space="preserve"> </w:t>
      </w:r>
      <w:r w:rsidRPr="00A2484C" w:rsidR="003102F1">
        <w:rPr>
          <w:rFonts w:ascii="Arial" w:hAnsi="Arial" w:cs="Arial"/>
          <w:color w:val="000000"/>
          <w:sz w:val="18"/>
          <w:szCs w:val="18"/>
          <w:lang w:val="en-GB"/>
        </w:rPr>
        <w:t>Proactively highlighting the high potential exit cases and working towards retaining the employees.</w:t>
      </w:r>
      <w:r w:rsidR="00184752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5C7D38">
        <w:rPr>
          <w:rFonts w:ascii="Arial" w:hAnsi="Arial" w:cs="Arial"/>
          <w:color w:val="000000"/>
          <w:sz w:val="18"/>
          <w:szCs w:val="18"/>
          <w:lang w:val="en-GB"/>
        </w:rPr>
        <w:t>Conducted</w:t>
      </w:r>
      <w:r w:rsidRPr="00A2484C">
        <w:rPr>
          <w:rFonts w:ascii="Arial" w:hAnsi="Arial" w:cs="Arial"/>
          <w:color w:val="000000"/>
          <w:sz w:val="18"/>
          <w:szCs w:val="18"/>
          <w:lang w:val="en-GB"/>
        </w:rPr>
        <w:t xml:space="preserve"> exit interviews and capturing reasons for exit accurately which would provide inputs for the retention strategies.</w:t>
      </w:r>
      <w:r w:rsidR="00564FCC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564FCC">
        <w:rPr>
          <w:rFonts w:ascii="Arial" w:hAnsi="Arial" w:cs="Arial"/>
          <w:color w:val="000000"/>
          <w:sz w:val="18"/>
          <w:szCs w:val="18"/>
          <w:lang w:val="en-GB"/>
        </w:rPr>
        <w:t>Assisted and guided</w:t>
      </w:r>
      <w:r w:rsidRPr="00A2484C" w:rsidR="00822737">
        <w:rPr>
          <w:rFonts w:ascii="Arial" w:hAnsi="Arial" w:cs="Arial"/>
          <w:color w:val="000000"/>
          <w:sz w:val="18"/>
          <w:szCs w:val="18"/>
          <w:lang w:val="en-GB"/>
        </w:rPr>
        <w:t xml:space="preserve"> the employees on the </w:t>
      </w:r>
      <w:r w:rsidRPr="00A2484C" w:rsidR="00837DF3">
        <w:rPr>
          <w:rFonts w:ascii="Arial" w:hAnsi="Arial" w:cs="Arial"/>
          <w:color w:val="000000"/>
          <w:sz w:val="18"/>
          <w:szCs w:val="18"/>
          <w:lang w:val="en-GB"/>
        </w:rPr>
        <w:t>off boarding</w:t>
      </w:r>
      <w:r w:rsidRPr="00A2484C" w:rsidR="00822737">
        <w:rPr>
          <w:rFonts w:ascii="Arial" w:hAnsi="Arial" w:cs="Arial"/>
          <w:color w:val="000000"/>
          <w:sz w:val="18"/>
          <w:szCs w:val="18"/>
          <w:lang w:val="en-GB"/>
        </w:rPr>
        <w:t xml:space="preserve"> formalities including completion of clearances from different departments also towards completing Full and final settlement procedures. Release of employees experience and relieving letters based on full and final settlement completion</w:t>
      </w:r>
      <w:r w:rsidRPr="00A2484C" w:rsidR="000C6AA0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E610FB" w:rsidP="00FA1B0D">
      <w:pPr>
        <w:pStyle w:val="ListParagraph"/>
        <w:spacing w:after="200" w:line="276" w:lineRule="auto"/>
        <w:ind w:left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9210F8" w:rsidRPr="00294707" w:rsidP="00FA1B0D">
      <w:pPr>
        <w:pStyle w:val="ListParagraph"/>
        <w:spacing w:after="200" w:line="276" w:lineRule="auto"/>
        <w:ind w:left="0"/>
        <w:rPr>
          <w:rFonts w:ascii="Arial" w:hAnsi="Arial" w:cs="Arial"/>
          <w:color w:val="000000"/>
          <w:sz w:val="18"/>
          <w:szCs w:val="18"/>
          <w:lang w:val="en-GB"/>
        </w:rPr>
      </w:pPr>
      <w:r w:rsidRPr="00411D22">
        <w:rPr>
          <w:rFonts w:ascii="Arial" w:hAnsi="Arial" w:cs="Arial"/>
          <w:b/>
          <w:color w:val="000000"/>
          <w:sz w:val="20"/>
          <w:szCs w:val="20"/>
          <w:lang w:val="en-GB"/>
        </w:rPr>
        <w:t>Letters/Reports/Employee Personal File Management:</w:t>
      </w:r>
      <w:r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</w:t>
      </w:r>
      <w:r w:rsidRPr="00294707">
        <w:rPr>
          <w:rFonts w:ascii="Arial" w:hAnsi="Arial" w:cs="Arial"/>
          <w:color w:val="000000"/>
          <w:sz w:val="18"/>
          <w:szCs w:val="18"/>
          <w:lang w:val="en-GB"/>
        </w:rPr>
        <w:t>Timely release of various HR letters like Address proof, Salary certificate</w:t>
      </w:r>
      <w:r w:rsidRPr="00294707" w:rsidR="00D34BA9">
        <w:rPr>
          <w:rFonts w:ascii="Arial" w:hAnsi="Arial" w:cs="Arial"/>
          <w:color w:val="000000"/>
          <w:sz w:val="18"/>
          <w:szCs w:val="18"/>
          <w:lang w:val="en-GB"/>
        </w:rPr>
        <w:t>.</w:t>
      </w:r>
      <w:r w:rsidRPr="00294707" w:rsidR="00D34BA9">
        <w:rPr>
          <w:rFonts w:ascii="Arial" w:hAnsi="Arial" w:cs="Arial"/>
          <w:b/>
          <w:bCs/>
        </w:rPr>
        <w:t xml:space="preserve"> </w:t>
      </w:r>
      <w:r w:rsidR="00F0171E">
        <w:rPr>
          <w:rFonts w:ascii="Arial" w:hAnsi="Arial" w:cs="Arial"/>
          <w:color w:val="000000"/>
          <w:sz w:val="18"/>
          <w:szCs w:val="18"/>
          <w:lang w:val="en-GB"/>
        </w:rPr>
        <w:t>Prepared</w:t>
      </w:r>
      <w:r w:rsidRPr="00294707" w:rsidR="00D34BA9">
        <w:rPr>
          <w:rFonts w:ascii="Arial" w:hAnsi="Arial" w:cs="Arial"/>
          <w:color w:val="000000"/>
          <w:sz w:val="18"/>
          <w:szCs w:val="18"/>
          <w:lang w:val="en-GB"/>
        </w:rPr>
        <w:t xml:space="preserve"> reports and their status of timely issuing the Appointment and Confirmation</w:t>
      </w:r>
      <w:r w:rsidR="00DF60C7">
        <w:rPr>
          <w:rFonts w:ascii="Arial" w:hAnsi="Arial" w:cs="Arial"/>
          <w:color w:val="000000"/>
          <w:sz w:val="18"/>
          <w:szCs w:val="18"/>
          <w:lang w:val="en-GB"/>
        </w:rPr>
        <w:t xml:space="preserve"> Letters to Management. Created</w:t>
      </w:r>
      <w:r w:rsidR="004E719D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="004E719D">
        <w:rPr>
          <w:rFonts w:ascii="Arial" w:hAnsi="Arial" w:cs="Arial"/>
          <w:color w:val="000000"/>
          <w:sz w:val="18"/>
          <w:szCs w:val="18"/>
          <w:lang w:val="en-GB"/>
        </w:rPr>
        <w:t xml:space="preserve"> submitted</w:t>
      </w:r>
      <w:r w:rsidRPr="00294707" w:rsidR="00D34BA9">
        <w:rPr>
          <w:rFonts w:ascii="Arial" w:hAnsi="Arial" w:cs="Arial"/>
          <w:color w:val="000000"/>
          <w:sz w:val="18"/>
          <w:szCs w:val="18"/>
          <w:lang w:val="en-GB"/>
        </w:rPr>
        <w:t xml:space="preserve"> all important MIS Reports on daily, weekly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294707" w:rsidR="00D34BA9">
        <w:rPr>
          <w:rFonts w:ascii="Arial" w:hAnsi="Arial" w:cs="Arial"/>
          <w:color w:val="000000"/>
          <w:sz w:val="18"/>
          <w:szCs w:val="18"/>
          <w:lang w:val="en-GB"/>
        </w:rPr>
        <w:t xml:space="preserve"> monthly basis. MIS reports include mon</w:t>
      </w:r>
      <w:r w:rsidRPr="00294707" w:rsidR="008C41C8">
        <w:rPr>
          <w:rFonts w:ascii="Arial" w:hAnsi="Arial" w:cs="Arial"/>
          <w:color w:val="000000"/>
          <w:sz w:val="18"/>
          <w:szCs w:val="18"/>
          <w:lang w:val="en-GB"/>
        </w:rPr>
        <w:t xml:space="preserve">thly Head Count Reports, HRMIS </w:t>
      </w:r>
      <w:r w:rsidRPr="00294707" w:rsidR="00D34BA9">
        <w:rPr>
          <w:rFonts w:ascii="Arial" w:hAnsi="Arial" w:cs="Arial"/>
          <w:color w:val="000000"/>
          <w:sz w:val="18"/>
          <w:szCs w:val="18"/>
          <w:lang w:val="en-GB"/>
        </w:rPr>
        <w:t>Leave status report,</w:t>
      </w:r>
      <w:r w:rsidRPr="00294707" w:rsidR="008C4096">
        <w:rPr>
          <w:rFonts w:ascii="Arial" w:hAnsi="Arial" w:cs="Arial"/>
          <w:color w:val="000000"/>
          <w:sz w:val="18"/>
          <w:szCs w:val="18"/>
          <w:lang w:val="en-GB"/>
        </w:rPr>
        <w:t xml:space="preserve"> Weekly</w:t>
      </w:r>
      <w:r w:rsidR="00294707">
        <w:rPr>
          <w:rFonts w:ascii="Arial" w:hAnsi="Arial" w:cs="Arial"/>
          <w:color w:val="000000"/>
          <w:sz w:val="18"/>
          <w:szCs w:val="18"/>
          <w:lang w:val="en-GB"/>
        </w:rPr>
        <w:t>,</w:t>
      </w:r>
      <w:r w:rsidRPr="00294707" w:rsidR="008C4096">
        <w:rPr>
          <w:rFonts w:ascii="Arial" w:hAnsi="Arial" w:cs="Arial"/>
          <w:color w:val="000000"/>
          <w:sz w:val="18"/>
          <w:szCs w:val="18"/>
          <w:lang w:val="en-GB"/>
        </w:rPr>
        <w:t xml:space="preserve"> Joinee status report.</w:t>
      </w:r>
      <w:r w:rsidRPr="00294707" w:rsidR="008C4096">
        <w:rPr>
          <w:rFonts w:ascii="Arial" w:hAnsi="Arial" w:cs="Arial"/>
          <w:b/>
          <w:bCs/>
        </w:rPr>
        <w:t xml:space="preserve"> </w:t>
      </w:r>
      <w:r w:rsidRPr="00294707" w:rsidR="008C4096">
        <w:rPr>
          <w:rFonts w:ascii="Arial" w:hAnsi="Arial" w:cs="Arial"/>
          <w:color w:val="000000"/>
          <w:sz w:val="18"/>
          <w:szCs w:val="18"/>
          <w:lang w:val="en-GB"/>
        </w:rPr>
        <w:t>Preparing Reliving and Experience letters after full and final settlement.</w:t>
      </w:r>
      <w:r w:rsidRPr="00294707" w:rsidR="008C4096">
        <w:rPr>
          <w:rFonts w:ascii="Arial" w:hAnsi="Arial" w:cs="Arial"/>
          <w:b/>
          <w:bCs/>
        </w:rPr>
        <w:t xml:space="preserve"> </w:t>
      </w:r>
      <w:r w:rsidR="002B0A0F">
        <w:rPr>
          <w:rFonts w:ascii="Arial" w:hAnsi="Arial" w:cs="Arial"/>
          <w:color w:val="000000"/>
          <w:sz w:val="18"/>
          <w:szCs w:val="18"/>
          <w:lang w:val="en-GB"/>
        </w:rPr>
        <w:t>Coordinated</w:t>
      </w:r>
      <w:r w:rsidRPr="00294707" w:rsidR="008C4096">
        <w:rPr>
          <w:rFonts w:ascii="Arial" w:hAnsi="Arial" w:cs="Arial"/>
          <w:color w:val="000000"/>
          <w:sz w:val="18"/>
          <w:szCs w:val="18"/>
          <w:lang w:val="en-GB"/>
        </w:rPr>
        <w:t xml:space="preserve"> with respective SPOC of deputed Client and MIBS Management for the Contract Extension for Contract Employees by issuing them Contract Extension Letters.</w:t>
      </w:r>
      <w:r w:rsidRPr="00294707" w:rsidR="008C4096">
        <w:rPr>
          <w:rFonts w:ascii="Arial" w:hAnsi="Arial" w:cs="Arial"/>
          <w:b/>
          <w:bCs/>
        </w:rPr>
        <w:t xml:space="preserve"> </w:t>
      </w:r>
      <w:r w:rsidR="005642B5">
        <w:rPr>
          <w:rFonts w:ascii="Arial" w:hAnsi="Arial" w:cs="Arial"/>
          <w:color w:val="000000"/>
          <w:sz w:val="18"/>
          <w:szCs w:val="18"/>
          <w:lang w:val="en-GB"/>
        </w:rPr>
        <w:t>Coordinated</w:t>
      </w:r>
      <w:r w:rsidRPr="00294707" w:rsidR="008C4096">
        <w:rPr>
          <w:rFonts w:ascii="Arial" w:hAnsi="Arial" w:cs="Arial"/>
          <w:color w:val="000000"/>
          <w:sz w:val="18"/>
          <w:szCs w:val="18"/>
          <w:lang w:val="en-GB"/>
        </w:rPr>
        <w:t xml:space="preserve"> for Internal Transfer with respective Corporate HR for Transfer formalities.</w:t>
      </w:r>
    </w:p>
    <w:p w:rsidR="009210F8" w:rsidRPr="00AB65C6" w:rsidP="00AB65C6">
      <w:pPr>
        <w:pStyle w:val="NoSpacing"/>
        <w:numPr>
          <w:ilvl w:val="0"/>
          <w:numId w:val="6"/>
        </w:numPr>
        <w:ind w:left="360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  <w:r w:rsidRPr="00D67291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Marine </w:t>
      </w:r>
      <w:r w:rsidRPr="00D67291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Electricals (I) </w:t>
      </w:r>
      <w:r w:rsidRPr="00D67291">
        <w:rPr>
          <w:rFonts w:ascii="Arial" w:hAnsi="Arial" w:cs="Arial"/>
          <w:b/>
          <w:color w:val="CC0099"/>
          <w:sz w:val="20"/>
          <w:szCs w:val="20"/>
          <w:lang w:val="en-GB"/>
        </w:rPr>
        <w:t>Ltd</w:t>
      </w:r>
      <w:r w:rsidR="00C4608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(</w:t>
      </w:r>
      <w:r>
        <w:fldChar w:fldCharType="begin"/>
      </w:r>
      <w:r>
        <w:instrText xml:space="preserve"> HYPERLINK "http://www.marineelectricals.com" </w:instrText>
      </w:r>
      <w:r>
        <w:fldChar w:fldCharType="separate"/>
      </w:r>
      <w:r w:rsidRPr="00D11DBA" w:rsidR="00C46084">
        <w:rPr>
          <w:rStyle w:val="Hyperlink"/>
          <w:rFonts w:ascii="Arial" w:hAnsi="Arial" w:cs="Arial"/>
          <w:b/>
          <w:sz w:val="20"/>
          <w:szCs w:val="20"/>
          <w:lang w:val="en-GB"/>
        </w:rPr>
        <w:t>www.marineelectricals.com</w:t>
      </w:r>
      <w:r>
        <w:fldChar w:fldCharType="end"/>
      </w:r>
      <w:r w:rsidR="00C4608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) </w:t>
      </w:r>
      <w:r w:rsidR="00AB65C6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as </w:t>
      </w:r>
      <w:r w:rsidRPr="00D67291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Executive–HR</w:t>
      </w:r>
      <w:r w:rsidRPr="00D67291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AB65C6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>(6th September, 2016</w:t>
      </w:r>
      <w:r w:rsidRPr="00AB65C6" w:rsidR="00011AC6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AB65C6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–</w:t>
      </w:r>
      <w:r w:rsidRPr="00AB65C6" w:rsidR="00011AC6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AB65C6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20th </w:t>
      </w:r>
      <w:r w:rsidRPr="00AB65C6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February</w:t>
      </w:r>
      <w:r w:rsidRPr="00AB65C6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>,</w:t>
      </w:r>
      <w:r w:rsidRPr="00AB65C6" w:rsidR="003E6AAF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AB65C6" w:rsidR="00021D0E">
        <w:rPr>
          <w:rFonts w:ascii="Arial" w:hAnsi="Arial" w:cs="Arial"/>
          <w:b/>
          <w:color w:val="CC0099"/>
          <w:sz w:val="20"/>
          <w:szCs w:val="20"/>
          <w:lang w:val="en-GB"/>
        </w:rPr>
        <w:t>2018</w:t>
      </w:r>
      <w:r w:rsidRPr="00AB65C6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>)</w:t>
      </w:r>
    </w:p>
    <w:p w:rsidR="006D1F08" w:rsidP="00907E7A">
      <w:pPr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9210F8" w:rsidRPr="00A73589" w:rsidP="00907E7A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A73589">
        <w:rPr>
          <w:rFonts w:ascii="Arial" w:hAnsi="Arial" w:cs="Arial"/>
          <w:b/>
          <w:sz w:val="18"/>
          <w:szCs w:val="18"/>
          <w:u w:val="single"/>
        </w:rPr>
        <w:t>Key Responsibilities:</w:t>
      </w:r>
    </w:p>
    <w:p w:rsidR="00757A96" w:rsidP="00757A96">
      <w:pPr>
        <w:tabs>
          <w:tab w:val="left" w:pos="780"/>
        </w:tabs>
        <w:suppressAutoHyphens/>
        <w:jc w:val="both"/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</w:pPr>
    </w:p>
    <w:p w:rsidR="009210F8" w:rsidRPr="00A8427D" w:rsidP="00757A96">
      <w:pPr>
        <w:tabs>
          <w:tab w:val="left" w:pos="780"/>
        </w:tabs>
        <w:suppressAutoHyphens/>
        <w:jc w:val="both"/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</w:pPr>
      <w:r w:rsidRPr="00EB292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Recruitment and Selection</w:t>
      </w:r>
      <w:r w:rsidRPr="00AA4B54"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  <w:t xml:space="preserve">: </w:t>
      </w:r>
      <w:r w:rsidRPr="00F677B9" w:rsidR="00B67379">
        <w:rPr>
          <w:rFonts w:ascii="Arial" w:hAnsi="Arial" w:cs="Arial"/>
          <w:color w:val="000000"/>
          <w:sz w:val="18"/>
          <w:szCs w:val="18"/>
          <w:lang w:val="en-GB"/>
        </w:rPr>
        <w:t>Self-involvement</w:t>
      </w:r>
      <w:r w:rsidRPr="00F677B9">
        <w:rPr>
          <w:rFonts w:ascii="Arial" w:hAnsi="Arial" w:cs="Arial"/>
          <w:color w:val="000000"/>
          <w:sz w:val="18"/>
          <w:szCs w:val="18"/>
          <w:lang w:val="en-GB"/>
        </w:rPr>
        <w:t xml:space="preserve"> in end to end recruitment process from sourci</w:t>
      </w:r>
      <w:r w:rsidRPr="00F677B9" w:rsidR="00280040">
        <w:rPr>
          <w:rFonts w:ascii="Arial" w:hAnsi="Arial" w:cs="Arial"/>
          <w:color w:val="000000"/>
          <w:sz w:val="18"/>
          <w:szCs w:val="18"/>
          <w:lang w:val="en-GB"/>
        </w:rPr>
        <w:t>ng to on-boarding of candidate by h</w:t>
      </w:r>
      <w:r w:rsidR="00D05117">
        <w:rPr>
          <w:rFonts w:ascii="Arial" w:hAnsi="Arial" w:cs="Arial"/>
          <w:color w:val="000000"/>
          <w:sz w:val="18"/>
          <w:szCs w:val="18"/>
          <w:lang w:val="en-GB"/>
        </w:rPr>
        <w:t>iring at all levels.</w:t>
      </w:r>
      <w:r w:rsidR="007D2B60">
        <w:rPr>
          <w:rFonts w:ascii="Arial" w:hAnsi="Arial" w:cs="Arial"/>
          <w:color w:val="000000"/>
          <w:sz w:val="18"/>
          <w:szCs w:val="18"/>
          <w:lang w:val="en-GB"/>
        </w:rPr>
        <w:t xml:space="preserve"> Designing various JD’s for the positions </w:t>
      </w:r>
      <w:r w:rsidR="006F6623">
        <w:rPr>
          <w:rFonts w:ascii="Arial" w:hAnsi="Arial" w:cs="Arial"/>
          <w:color w:val="000000"/>
          <w:sz w:val="18"/>
          <w:szCs w:val="18"/>
          <w:lang w:val="en-GB"/>
        </w:rPr>
        <w:t>assigned by departmental heads. Fulfilled the No of positions as per the deadline set by respective departmental heads.</w:t>
      </w:r>
      <w:r w:rsidR="00435F83">
        <w:rPr>
          <w:rFonts w:ascii="Arial" w:hAnsi="Arial" w:cs="Arial"/>
          <w:color w:val="000000"/>
          <w:sz w:val="18"/>
          <w:szCs w:val="18"/>
          <w:lang w:val="en-GB"/>
        </w:rPr>
        <w:t xml:space="preserve"> Conducted walk in interviews. </w:t>
      </w:r>
      <w:r w:rsidRPr="00A8427D" w:rsidR="006F6623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>Position handled</w:t>
      </w:r>
      <w:r w:rsidRPr="00A8427D" w:rsidR="00435F83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>: -</w:t>
      </w:r>
      <w:r w:rsidRPr="00A8427D" w:rsidR="006F6623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 xml:space="preserve"> Design Engineer, Draughtsman, Sales Engineer, Production Engineer, Quality Control head.</w:t>
      </w:r>
    </w:p>
    <w:p w:rsidR="005778ED" w:rsidRPr="00A8427D" w:rsidP="00757A96">
      <w:pPr>
        <w:tabs>
          <w:tab w:val="left" w:pos="780"/>
        </w:tabs>
        <w:suppressAutoHyphens/>
        <w:jc w:val="both"/>
        <w:rPr>
          <w:rFonts w:ascii="Arial" w:hAnsi="Arial" w:cs="Arial"/>
          <w:b/>
          <w:color w:val="548DD4" w:themeColor="text2" w:themeTint="99"/>
          <w:sz w:val="18"/>
          <w:szCs w:val="18"/>
          <w:shd w:val="clear" w:color="auto" w:fill="FFFFFF"/>
        </w:rPr>
      </w:pPr>
    </w:p>
    <w:p w:rsidR="001B62F2" w:rsidP="00756136">
      <w:pPr>
        <w:tabs>
          <w:tab w:val="left" w:pos="780"/>
        </w:tabs>
        <w:suppressAutoHyphens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EB292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Joining Formalities and Induction:</w:t>
      </w:r>
      <w:r w:rsidR="00756136"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151204">
        <w:rPr>
          <w:rFonts w:ascii="Arial" w:hAnsi="Arial" w:cs="Arial"/>
          <w:color w:val="000000"/>
          <w:sz w:val="18"/>
          <w:szCs w:val="18"/>
          <w:lang w:val="en-GB"/>
        </w:rPr>
        <w:t>Ensured</w:t>
      </w:r>
      <w:r w:rsidRPr="00F677B9" w:rsidR="00154492">
        <w:rPr>
          <w:rFonts w:ascii="Arial" w:hAnsi="Arial" w:cs="Arial"/>
          <w:color w:val="000000"/>
          <w:sz w:val="18"/>
          <w:szCs w:val="18"/>
          <w:lang w:val="en-GB"/>
        </w:rPr>
        <w:t xml:space="preserve"> completion of joining formalities such as filling up of Employment Application</w:t>
      </w:r>
      <w:r w:rsidRPr="00F677B9" w:rsidR="00AE5A95">
        <w:rPr>
          <w:rFonts w:ascii="Arial" w:hAnsi="Arial" w:cs="Arial"/>
          <w:color w:val="000000"/>
          <w:sz w:val="18"/>
          <w:szCs w:val="18"/>
          <w:lang w:val="en-GB"/>
        </w:rPr>
        <w:t xml:space="preserve"> Form, </w:t>
      </w:r>
      <w:r w:rsidRPr="00F677B9" w:rsidR="00F55244">
        <w:rPr>
          <w:rFonts w:ascii="Arial" w:hAnsi="Arial" w:cs="Arial"/>
          <w:color w:val="000000"/>
          <w:sz w:val="18"/>
          <w:szCs w:val="18"/>
          <w:lang w:val="en-GB"/>
        </w:rPr>
        <w:t xml:space="preserve">assigning of employee code, </w:t>
      </w:r>
      <w:r w:rsidRPr="00F677B9" w:rsidR="00154492">
        <w:rPr>
          <w:rFonts w:ascii="Arial" w:hAnsi="Arial" w:cs="Arial"/>
          <w:color w:val="000000"/>
          <w:sz w:val="18"/>
          <w:szCs w:val="18"/>
          <w:lang w:val="en-GB"/>
        </w:rPr>
        <w:t>Finger Enrolment for Biometric Attendanc</w:t>
      </w:r>
      <w:r w:rsidRPr="00F677B9" w:rsidR="00AE5A95">
        <w:rPr>
          <w:rFonts w:ascii="Arial" w:hAnsi="Arial" w:cs="Arial"/>
          <w:color w:val="000000"/>
          <w:sz w:val="18"/>
          <w:szCs w:val="18"/>
          <w:lang w:val="en-GB"/>
        </w:rPr>
        <w:t>e System</w:t>
      </w:r>
      <w:r w:rsidRPr="00F677B9" w:rsidR="00F55244">
        <w:rPr>
          <w:rFonts w:ascii="Arial" w:hAnsi="Arial" w:cs="Arial"/>
          <w:color w:val="000000"/>
          <w:sz w:val="18"/>
          <w:szCs w:val="18"/>
          <w:lang w:val="en-GB"/>
        </w:rPr>
        <w:t xml:space="preserve">, Employee </w:t>
      </w:r>
      <w:r w:rsidRPr="00F677B9" w:rsidR="00B933DC">
        <w:rPr>
          <w:rFonts w:ascii="Arial" w:hAnsi="Arial" w:cs="Arial"/>
          <w:color w:val="000000"/>
          <w:sz w:val="18"/>
          <w:szCs w:val="18"/>
          <w:lang w:val="en-GB"/>
        </w:rPr>
        <w:t>ID Cards, overseeing system and stationery arrangement.</w:t>
      </w:r>
      <w:r w:rsidRPr="00F677B9" w:rsidR="00756136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F677B9" w:rsidR="00F55244">
        <w:rPr>
          <w:rFonts w:ascii="Arial" w:hAnsi="Arial" w:cs="Arial"/>
          <w:color w:val="000000"/>
          <w:sz w:val="18"/>
          <w:szCs w:val="18"/>
          <w:lang w:val="en-GB"/>
        </w:rPr>
        <w:t>Sending Introduction mail to entire organisation about new joining, deliver HR Induction.</w:t>
      </w:r>
      <w:r w:rsidRPr="00F677B9" w:rsidR="00756136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F677B9" w:rsidR="00F82E74">
        <w:rPr>
          <w:rFonts w:ascii="Arial" w:hAnsi="Arial" w:cs="Arial"/>
          <w:color w:val="000000"/>
          <w:sz w:val="18"/>
          <w:szCs w:val="18"/>
          <w:lang w:val="en-GB"/>
        </w:rPr>
        <w:t>Issuing Appointment letter for regular and contract both type of employment.</w:t>
      </w:r>
      <w:r w:rsidRPr="00F677B9" w:rsidR="00756136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F677B9">
        <w:rPr>
          <w:rFonts w:ascii="Arial" w:hAnsi="Arial" w:cs="Arial"/>
          <w:color w:val="000000"/>
          <w:sz w:val="18"/>
          <w:szCs w:val="18"/>
          <w:lang w:val="en-GB"/>
        </w:rPr>
        <w:t xml:space="preserve">Introducing the new recruits to the respective managers, management. Conducting Induction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F677B9" w:rsidR="00DF162E">
        <w:rPr>
          <w:rFonts w:ascii="Arial" w:hAnsi="Arial" w:cs="Arial"/>
          <w:color w:val="000000"/>
          <w:sz w:val="18"/>
          <w:szCs w:val="18"/>
          <w:lang w:val="en-GB"/>
        </w:rPr>
        <w:t xml:space="preserve"> Orientation session for the new recruits on the Organization Policies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F677B9" w:rsidR="00DF162E">
        <w:rPr>
          <w:rFonts w:ascii="Arial" w:hAnsi="Arial" w:cs="Arial"/>
          <w:color w:val="000000"/>
          <w:sz w:val="18"/>
          <w:szCs w:val="18"/>
          <w:lang w:val="en-GB"/>
        </w:rPr>
        <w:t xml:space="preserve"> Processes and Induction feedback analysis.</w:t>
      </w:r>
    </w:p>
    <w:p w:rsidR="005778ED" w:rsidRPr="00F677B9" w:rsidP="00756136">
      <w:pPr>
        <w:tabs>
          <w:tab w:val="left" w:pos="780"/>
        </w:tabs>
        <w:suppressAutoHyphens/>
        <w:jc w:val="both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346E2F" w:rsidP="00985341">
      <w:pPr>
        <w:pStyle w:val="NoSpacing"/>
        <w:rPr>
          <w:rFonts w:ascii="Arial" w:hAnsi="Arial" w:cs="Arial"/>
          <w:color w:val="000000"/>
          <w:sz w:val="18"/>
          <w:szCs w:val="18"/>
          <w:lang w:val="en-GB"/>
        </w:rPr>
      </w:pPr>
      <w:r w:rsidRPr="00EB2920">
        <w:rPr>
          <w:rFonts w:ascii="Arial" w:hAnsi="Arial" w:cs="Arial"/>
          <w:b/>
          <w:bCs/>
          <w:color w:val="000000"/>
          <w:sz w:val="20"/>
          <w:szCs w:val="20"/>
        </w:rPr>
        <w:t xml:space="preserve">Payroll </w:t>
      </w:r>
      <w:r w:rsidR="002421BD">
        <w:rPr>
          <w:rFonts w:ascii="Arial" w:hAnsi="Arial" w:cs="Arial"/>
          <w:b/>
          <w:bCs/>
          <w:color w:val="000000"/>
          <w:sz w:val="20"/>
          <w:szCs w:val="20"/>
        </w:rPr>
        <w:t>and</w:t>
      </w:r>
      <w:r w:rsidRPr="00EB2920">
        <w:rPr>
          <w:rFonts w:ascii="Arial" w:hAnsi="Arial" w:cs="Arial"/>
          <w:b/>
          <w:bCs/>
          <w:color w:val="000000"/>
          <w:sz w:val="20"/>
          <w:szCs w:val="20"/>
        </w:rPr>
        <w:t xml:space="preserve"> Compensation Benefits, Statutory Compliance:</w:t>
      </w:r>
      <w:r w:rsidR="00985341">
        <w:rPr>
          <w:rFonts w:ascii="Palatino Linotype" w:hAnsi="Palatino Linotype" w:cs="Calibri"/>
          <w:b/>
          <w:bCs/>
          <w:color w:val="000000"/>
          <w:sz w:val="18"/>
          <w:szCs w:val="18"/>
        </w:rPr>
        <w:t xml:space="preserve"> </w:t>
      </w:r>
      <w:r w:rsidR="00FE717E">
        <w:rPr>
          <w:rFonts w:ascii="Arial" w:hAnsi="Arial" w:cs="Arial"/>
          <w:color w:val="000000"/>
          <w:sz w:val="18"/>
          <w:szCs w:val="18"/>
          <w:lang w:val="en-GB"/>
        </w:rPr>
        <w:t>Coordinated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 with Re</w:t>
      </w:r>
      <w:r w:rsidRPr="003A546D" w:rsidR="001728F2">
        <w:rPr>
          <w:rFonts w:ascii="Arial" w:hAnsi="Arial" w:cs="Arial"/>
          <w:color w:val="000000"/>
          <w:sz w:val="18"/>
          <w:szCs w:val="18"/>
          <w:lang w:val="en-GB"/>
        </w:rPr>
        <w:t xml:space="preserve">gional Managers 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>and collating data pertaining to New Recruits, Attendance, Leave, LOP, Over Time Pay, Shift Allowance, Travel Allowance and Exits.</w:t>
      </w:r>
      <w:r w:rsidRPr="003A546D" w:rsidR="0098534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025CED">
        <w:rPr>
          <w:rFonts w:ascii="Arial" w:hAnsi="Arial" w:cs="Arial"/>
          <w:color w:val="000000"/>
          <w:sz w:val="18"/>
          <w:szCs w:val="18"/>
          <w:lang w:val="en-GB"/>
        </w:rPr>
        <w:t>Prepared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 leave tracker and compiling attendance for processing payroll.</w:t>
      </w:r>
      <w:r w:rsidRPr="003A546D" w:rsidR="0098534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>Preparation of the payroll input and designing CTC with break-up in line with the Latest Statutory Obligations.</w:t>
      </w:r>
      <w:r w:rsidRPr="003A546D" w:rsidR="0098534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Responsible for the statutory compliances like PF (Enrolment, Withdrawal, Transfer), ESI </w:t>
      </w:r>
      <w:r w:rsidRPr="003A546D" w:rsidR="004D0C2B">
        <w:rPr>
          <w:rFonts w:ascii="Arial" w:hAnsi="Arial" w:cs="Arial"/>
          <w:color w:val="000000"/>
          <w:sz w:val="18"/>
          <w:szCs w:val="18"/>
          <w:lang w:val="en-GB"/>
        </w:rPr>
        <w:t xml:space="preserve">Enrolment, 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>Bonus proceedings.</w:t>
      </w:r>
      <w:r w:rsidRPr="003A546D" w:rsidR="0098534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A546D" w:rsidR="002D238B">
        <w:rPr>
          <w:rFonts w:ascii="Arial" w:hAnsi="Arial" w:cs="Arial"/>
          <w:color w:val="000000"/>
          <w:sz w:val="18"/>
          <w:szCs w:val="18"/>
          <w:lang w:val="en-GB"/>
        </w:rPr>
        <w:t>Time t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o time revision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 restructuring of the Salary as per the Latest Minimum Wages Notification PAN India.</w:t>
      </w:r>
      <w:r w:rsidRPr="003A546D" w:rsidR="0098534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>Look after the PF, ESI, Medi-claim Insur</w:t>
      </w:r>
      <w:r w:rsidRPr="003A546D" w:rsidR="00773BBA">
        <w:rPr>
          <w:rFonts w:ascii="Arial" w:hAnsi="Arial" w:cs="Arial"/>
          <w:color w:val="000000"/>
          <w:sz w:val="18"/>
          <w:szCs w:val="18"/>
          <w:lang w:val="en-GB"/>
        </w:rPr>
        <w:t>ance, Maternity Benefit</w:t>
      </w:r>
      <w:r w:rsidRPr="003A546D" w:rsidR="004508AB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3A546D" w:rsidR="00432A0F">
        <w:rPr>
          <w:rFonts w:ascii="Arial" w:hAnsi="Arial" w:cs="Arial"/>
          <w:color w:val="000000"/>
          <w:sz w:val="18"/>
          <w:szCs w:val="18"/>
          <w:lang w:val="en-GB"/>
        </w:rPr>
        <w:t>and Leave</w:t>
      </w:r>
      <w:r w:rsidRPr="003A546D">
        <w:rPr>
          <w:rFonts w:ascii="Arial" w:hAnsi="Arial" w:cs="Arial"/>
          <w:color w:val="000000"/>
          <w:sz w:val="18"/>
          <w:szCs w:val="18"/>
          <w:lang w:val="en-GB"/>
        </w:rPr>
        <w:t xml:space="preserve"> Balance Report</w:t>
      </w:r>
      <w:r w:rsidRPr="003A546D" w:rsidR="004508AB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5778ED" w:rsidRPr="00985341" w:rsidP="00985341">
      <w:pPr>
        <w:pStyle w:val="NoSpacing"/>
        <w:rPr>
          <w:rFonts w:ascii="Palatino Linotype" w:hAnsi="Palatino Linotype" w:cs="Calibri"/>
          <w:b/>
          <w:bCs/>
          <w:color w:val="000000"/>
          <w:sz w:val="18"/>
          <w:szCs w:val="18"/>
        </w:rPr>
      </w:pPr>
    </w:p>
    <w:p w:rsidR="009210F8" w:rsidP="0013601F">
      <w:pPr>
        <w:pStyle w:val="NoSpacing"/>
        <w:rPr>
          <w:rFonts w:ascii="Arial" w:hAnsi="Arial" w:cs="Arial"/>
          <w:color w:val="000000"/>
          <w:sz w:val="18"/>
          <w:szCs w:val="18"/>
          <w:lang w:val="en-GB"/>
        </w:rPr>
      </w:pPr>
      <w:r w:rsidRPr="00EB2920">
        <w:rPr>
          <w:rFonts w:ascii="Arial" w:hAnsi="Arial" w:cs="Arial"/>
          <w:b/>
          <w:bCs/>
          <w:color w:val="000000"/>
          <w:sz w:val="20"/>
          <w:szCs w:val="20"/>
        </w:rPr>
        <w:t>Performance Assessment and Appraisal Management:</w:t>
      </w:r>
      <w:r w:rsidR="00B54B5F">
        <w:rPr>
          <w:rFonts w:ascii="Palatino Linotype" w:hAnsi="Palatino Linotype" w:cs="Calibri"/>
          <w:b/>
          <w:bCs/>
          <w:color w:val="000000"/>
          <w:sz w:val="18"/>
          <w:szCs w:val="18"/>
        </w:rPr>
        <w:t xml:space="preserve"> 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 xml:space="preserve">Distributing appraisal forms to the concerned Managers, collecting feed-backs from </w:t>
      </w:r>
      <w:r w:rsidRPr="00323D2B" w:rsidR="0013601F">
        <w:rPr>
          <w:rFonts w:ascii="Arial" w:hAnsi="Arial" w:cs="Arial"/>
          <w:color w:val="000000"/>
          <w:sz w:val="18"/>
          <w:szCs w:val="18"/>
          <w:lang w:val="en-GB"/>
        </w:rPr>
        <w:t>appraises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 xml:space="preserve"> appraisers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 xml:space="preserve"> assessing perform</w:t>
      </w:r>
      <w:r w:rsidRPr="00323D2B" w:rsidR="00F95D29">
        <w:rPr>
          <w:rFonts w:ascii="Arial" w:hAnsi="Arial" w:cs="Arial"/>
          <w:color w:val="000000"/>
          <w:sz w:val="18"/>
          <w:szCs w:val="18"/>
          <w:lang w:val="en-GB"/>
        </w:rPr>
        <w:t>ance levels using rating scales.</w:t>
      </w:r>
      <w:r w:rsidRPr="00323D2B" w:rsidR="0013601F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>Taking the final approval from the management based on appraisal ratings and market trends.</w:t>
      </w:r>
      <w:r w:rsidRPr="00323D2B" w:rsidR="0013601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323D2B">
        <w:rPr>
          <w:rFonts w:ascii="Arial" w:hAnsi="Arial" w:cs="Arial"/>
          <w:color w:val="000000"/>
          <w:sz w:val="18"/>
          <w:szCs w:val="18"/>
          <w:lang w:val="en-GB"/>
        </w:rPr>
        <w:t>Issuance of Confirmation, Prom</w:t>
      </w:r>
      <w:r w:rsidRPr="00323D2B" w:rsidR="00F95D29">
        <w:rPr>
          <w:rFonts w:ascii="Arial" w:hAnsi="Arial" w:cs="Arial"/>
          <w:color w:val="000000"/>
          <w:sz w:val="18"/>
          <w:szCs w:val="18"/>
          <w:lang w:val="en-GB"/>
        </w:rPr>
        <w:t>otion, and Appraisal Letters. Linking the appraisal systems with promotion, reward and training systems.</w:t>
      </w:r>
      <w:r w:rsidRPr="00323D2B" w:rsidR="005C6454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</w:p>
    <w:p w:rsidR="005778ED" w:rsidRPr="00323D2B" w:rsidP="0013601F">
      <w:pPr>
        <w:pStyle w:val="NoSpacing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816CF" w:rsidP="00920B28">
      <w:pPr>
        <w:tabs>
          <w:tab w:val="left" w:pos="780"/>
        </w:tabs>
        <w:suppressAutoHyphens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A36E5">
        <w:rPr>
          <w:rFonts w:ascii="Arial" w:hAnsi="Arial" w:cs="Arial"/>
          <w:b/>
          <w:color w:val="000000"/>
          <w:sz w:val="20"/>
          <w:szCs w:val="20"/>
          <w:lang w:val="en-GB"/>
        </w:rPr>
        <w:t>Employee Relations and Grievances Handling</w:t>
      </w:r>
      <w:r w:rsidRPr="003A36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891D40"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>Fostering employee relations by conducting general motivational events. Promoting ‘Fun at Work’ related activities.</w:t>
      </w:r>
      <w:r w:rsidRPr="00141677" w:rsidR="00853B83">
        <w:rPr>
          <w:rFonts w:ascii="Arial" w:hAnsi="Arial" w:cs="Arial"/>
          <w:color w:val="000000"/>
          <w:sz w:val="18"/>
          <w:szCs w:val="18"/>
          <w:lang w:val="en-GB"/>
        </w:rPr>
        <w:t xml:space="preserve"> Design, Organize and conduct rewards and recognition, Annual day celebrations, Sport events, Birthday celebrations</w:t>
      </w:r>
      <w:r w:rsidRPr="00141677" w:rsidR="00281966">
        <w:rPr>
          <w:rFonts w:ascii="Arial" w:hAnsi="Arial" w:cs="Arial"/>
          <w:color w:val="000000"/>
          <w:sz w:val="18"/>
          <w:szCs w:val="18"/>
          <w:lang w:val="en-GB"/>
        </w:rPr>
        <w:t>, Team Outing and Festival Celebrations</w:t>
      </w:r>
      <w:r w:rsidRPr="00141677" w:rsidR="00853B83">
        <w:rPr>
          <w:rFonts w:ascii="Arial" w:hAnsi="Arial" w:cs="Arial"/>
          <w:color w:val="000000"/>
          <w:sz w:val="18"/>
          <w:szCs w:val="18"/>
          <w:lang w:val="en-GB"/>
        </w:rPr>
        <w:t xml:space="preserve">. Organize seminars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141677" w:rsidR="00853B83">
        <w:rPr>
          <w:rFonts w:ascii="Arial" w:hAnsi="Arial" w:cs="Arial"/>
          <w:color w:val="000000"/>
          <w:sz w:val="18"/>
          <w:szCs w:val="18"/>
          <w:lang w:val="en-GB"/>
        </w:rPr>
        <w:t xml:space="preserve"> presentations to update the employees with latest policies, procedure, changes, rules and regulation of the organisation. 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>Handling employee grievances</w:t>
      </w:r>
      <w:r w:rsidRPr="00141677" w:rsidR="001728F2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 xml:space="preserve"> promptly resolving their minor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 xml:space="preserve"> major related to Salary, Bank Accounts, and Allowance, </w:t>
      </w:r>
      <w:r w:rsidRPr="00141677" w:rsidR="00281966">
        <w:rPr>
          <w:rFonts w:ascii="Arial" w:hAnsi="Arial" w:cs="Arial"/>
          <w:color w:val="000000"/>
          <w:sz w:val="18"/>
          <w:szCs w:val="18"/>
          <w:lang w:val="en-GB"/>
        </w:rPr>
        <w:t xml:space="preserve">LOP, Loss of ID Card issues etc. 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>Understanding employees concerns through continuous interaction, escalating to appropriate levels in association with Head HR and ensuring resolution of the concern.</w:t>
      </w:r>
      <w:r w:rsidRPr="00141677" w:rsidR="00281966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 xml:space="preserve">Responsible to provide assistance to an employee on issues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141677">
        <w:rPr>
          <w:rFonts w:ascii="Arial" w:hAnsi="Arial" w:cs="Arial"/>
          <w:color w:val="000000"/>
          <w:sz w:val="18"/>
          <w:szCs w:val="18"/>
          <w:lang w:val="en-GB"/>
        </w:rPr>
        <w:t xml:space="preserve"> grievances related to company policy/program/plans.</w:t>
      </w:r>
    </w:p>
    <w:p w:rsidR="005778ED" w:rsidRPr="00920B28" w:rsidP="00920B28">
      <w:pPr>
        <w:tabs>
          <w:tab w:val="left" w:pos="780"/>
        </w:tabs>
        <w:suppressAutoHyphens/>
        <w:jc w:val="both"/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</w:pPr>
    </w:p>
    <w:p w:rsidR="009210F8" w:rsidRPr="00EF3B3F" w:rsidP="00920B28">
      <w:pPr>
        <w:tabs>
          <w:tab w:val="left" w:pos="780"/>
        </w:tabs>
        <w:suppressAutoHyphens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3A36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Exit </w:t>
      </w:r>
      <w:r w:rsidRPr="003A36E5" w:rsidR="0015449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Formalities:</w:t>
      </w:r>
      <w:r w:rsidR="00920B28"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Pr="00EF3B3F" w:rsidR="00154492">
        <w:rPr>
          <w:rFonts w:ascii="Arial" w:hAnsi="Arial" w:cs="Arial"/>
          <w:color w:val="000000"/>
          <w:sz w:val="18"/>
          <w:szCs w:val="18"/>
          <w:lang w:val="en-GB"/>
        </w:rPr>
        <w:t>Handle end to end of Exit process. Responsible for smooth Exit of Resigned Employees across PAN India.</w:t>
      </w:r>
    </w:p>
    <w:p w:rsidR="009210F8" w:rsidP="00920B28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Responsible for initiating unauthorized absentees exit formalities like issuing warning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 termination letters etc</w:t>
      </w:r>
      <w:r w:rsidRPr="00EF3B3F" w:rsidR="00AB10DE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>.Monitoring relieving procedures and settlement considering exit interview forms, no due certificates and the amount due from the employee.</w:t>
      </w:r>
      <w:r w:rsidR="00F877DD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Conduct exit interview to identify reasons for employee resignation. </w:t>
      </w:r>
      <w:r w:rsidRPr="00EF3B3F" w:rsidR="00F877DD">
        <w:rPr>
          <w:rFonts w:ascii="Arial" w:hAnsi="Arial" w:cs="Arial"/>
          <w:color w:val="000000"/>
          <w:sz w:val="18"/>
          <w:szCs w:val="18"/>
          <w:lang w:val="en-GB"/>
        </w:rPr>
        <w:t>Analyse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 update the reports using the exit interview feedback forms and suggest the changes for improvement. Preparing relieving letter, no due forms and experience letter. </w:t>
      </w:r>
    </w:p>
    <w:p w:rsidR="005778ED" w:rsidRPr="00EF3B3F" w:rsidP="00920B28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9210F8" w:rsidP="006A275E">
      <w:pPr>
        <w:tabs>
          <w:tab w:val="left" w:pos="780"/>
        </w:tabs>
        <w:suppressAutoHyphens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  <w:r w:rsidRPr="003A36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Training </w:t>
      </w:r>
      <w:r w:rsidR="002421B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and</w:t>
      </w:r>
      <w:r w:rsidRPr="003A36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Development:</w:t>
      </w:r>
      <w:r w:rsidR="006A275E">
        <w:rPr>
          <w:rFonts w:ascii="Palatino Linotype" w:hAnsi="Palatino Linotype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4A0251">
        <w:rPr>
          <w:rFonts w:ascii="Arial" w:hAnsi="Arial" w:cs="Arial"/>
          <w:color w:val="000000"/>
          <w:sz w:val="18"/>
          <w:szCs w:val="18"/>
          <w:lang w:val="en-GB"/>
        </w:rPr>
        <w:t xml:space="preserve">As an extension to recruitment and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>also handled and coord</w:t>
      </w:r>
      <w:r w:rsidR="003A41B8">
        <w:rPr>
          <w:rFonts w:ascii="Arial" w:hAnsi="Arial" w:cs="Arial"/>
          <w:color w:val="000000"/>
          <w:sz w:val="18"/>
          <w:szCs w:val="18"/>
          <w:lang w:val="en-GB"/>
        </w:rPr>
        <w:t>inated the Training Programs</w:t>
      </w:r>
      <w:r w:rsidR="00287B5A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.In charge for identifying training requirement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 arranging training for Skill Development of Staff by preparing the Training Calendar</w:t>
      </w:r>
      <w:r w:rsidRPr="00EF3B3F" w:rsidR="006A275E">
        <w:rPr>
          <w:rFonts w:ascii="Arial" w:hAnsi="Arial" w:cs="Arial"/>
          <w:color w:val="000000"/>
          <w:sz w:val="18"/>
          <w:szCs w:val="18"/>
          <w:lang w:val="en-GB"/>
        </w:rPr>
        <w:t xml:space="preserve">.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Identifying trainers along with the training coordinators (Technical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 xml:space="preserve"> Soft Skills) to organize trainings.</w:t>
      </w:r>
      <w:r w:rsidRPr="00EF3B3F" w:rsidR="006A275E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EF3B3F">
        <w:rPr>
          <w:rFonts w:ascii="Arial" w:hAnsi="Arial" w:cs="Arial"/>
          <w:color w:val="000000"/>
          <w:sz w:val="18"/>
          <w:szCs w:val="18"/>
          <w:lang w:val="en-GB"/>
        </w:rPr>
        <w:t>Gauging the effectiveness of the training programs by taking timely feedbacks and incorporating suggestions.</w:t>
      </w:r>
      <w:r w:rsidRPr="005D1701">
        <w:rPr>
          <w:rFonts w:ascii="Palatino Linotype" w:hAnsi="Palatino Linotype"/>
          <w:color w:val="000000"/>
          <w:sz w:val="18"/>
          <w:szCs w:val="18"/>
          <w:lang w:val="en-GB"/>
        </w:rPr>
        <w:t xml:space="preserve"> </w:t>
      </w:r>
    </w:p>
    <w:p w:rsidR="00A52C10" w:rsidRPr="006A275E" w:rsidP="006A275E">
      <w:pPr>
        <w:tabs>
          <w:tab w:val="left" w:pos="780"/>
        </w:tabs>
        <w:suppressAutoHyphens/>
        <w:jc w:val="both"/>
        <w:rPr>
          <w:rFonts w:ascii="Palatino Linotype" w:hAnsi="Palatino Linotype" w:cs="Arial"/>
          <w:b/>
          <w:color w:val="000000"/>
          <w:sz w:val="18"/>
          <w:szCs w:val="18"/>
          <w:u w:val="single"/>
          <w:shd w:val="clear" w:color="auto" w:fill="FFFFFF"/>
        </w:rPr>
      </w:pPr>
    </w:p>
    <w:p w:rsidR="00A816CF" w:rsidP="00A816CF">
      <w:pPr>
        <w:pStyle w:val="NoSpacing"/>
        <w:ind w:left="567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9210F8" w:rsidP="00244D10">
      <w:pPr>
        <w:pStyle w:val="NoSpacing"/>
        <w:numPr>
          <w:ilvl w:val="0"/>
          <w:numId w:val="6"/>
        </w:numPr>
        <w:ind w:left="360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  <w:r w:rsidRPr="00244D10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QuantumQ Technologies </w:t>
      </w:r>
      <w:r w:rsidR="00155CEE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244D10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as </w:t>
      </w:r>
      <w:r w:rsidR="00155CEE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Pr="00244D10">
        <w:rPr>
          <w:rFonts w:ascii="Arial" w:hAnsi="Arial" w:cs="Arial"/>
          <w:b/>
          <w:color w:val="CC0099"/>
          <w:sz w:val="20"/>
          <w:szCs w:val="20"/>
          <w:lang w:val="en-GB"/>
        </w:rPr>
        <w:t>Associate Human Resource (16th December 2013 – 25th August 2016</w:t>
      </w:r>
      <w:r w:rsidRPr="00244D10" w:rsidR="00154492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) </w:t>
      </w:r>
    </w:p>
    <w:p w:rsidR="006E679D" w:rsidP="006E679D">
      <w:pPr>
        <w:pStyle w:val="NoSpacing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</w:p>
    <w:p w:rsidR="00CE00D1" w:rsidRPr="001C37E1" w:rsidP="00CE00D1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291CAD">
        <w:rPr>
          <w:rFonts w:ascii="Arial" w:hAnsi="Arial" w:cs="Arial"/>
          <w:b/>
          <w:sz w:val="18"/>
          <w:szCs w:val="18"/>
          <w:u w:val="single"/>
        </w:rPr>
        <w:t>Key Responsibilities:</w:t>
      </w:r>
      <w:r w:rsidR="00AA5464">
        <w:rPr>
          <w:rFonts w:ascii="Arial" w:hAnsi="Arial" w:cs="Arial"/>
          <w:color w:val="000000"/>
          <w:sz w:val="18"/>
          <w:szCs w:val="18"/>
          <w:lang w:val="en-GB"/>
        </w:rPr>
        <w:t xml:space="preserve">Handled 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end to end recruitment for IT Contract Staffing. </w:t>
      </w:r>
      <w:r w:rsidRPr="00C41DFD" w:rsidR="00AA5464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>Position Handled:-</w:t>
      </w:r>
      <w:r w:rsidRPr="00C41DFD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 xml:space="preserve"> PHP Developer, UI and UX Designer, QA Lead, Android and IOS Developer, Java with Mongo DB,JSF,JDK,EXT.JS,Spring,</w:t>
      </w:r>
      <w:r w:rsidR="001C37E1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 xml:space="preserve"> </w:t>
      </w:r>
      <w:r w:rsidRPr="00C41DFD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>Hibernate,Struts,</w:t>
      </w:r>
      <w:r w:rsidR="001C37E1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 xml:space="preserve"> </w:t>
      </w:r>
      <w:r w:rsidRPr="00C41DFD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 xml:space="preserve">Ruby on </w:t>
      </w:r>
      <w:r w:rsidRPr="00C41DFD">
        <w:rPr>
          <w:rFonts w:ascii="Arial" w:hAnsi="Arial" w:cs="Arial"/>
          <w:b/>
          <w:color w:val="548DD4" w:themeColor="text2" w:themeTint="99"/>
          <w:sz w:val="18"/>
          <w:szCs w:val="18"/>
          <w:lang w:val="en-GB"/>
        </w:rPr>
        <w:t>Rails, .Net with MVC, TIBCO,Oracle D2K, ATG Developer, Microsoft Dynamics AX, CQ5,Sharepoint, VB.Net, Cognos, Automation Engineer</w:t>
      </w:r>
    </w:p>
    <w:p w:rsidR="00CE00D1" w:rsidRPr="00C41DFD" w:rsidP="00CE00D1">
      <w:pPr>
        <w:jc w:val="both"/>
        <w:rPr>
          <w:rFonts w:ascii="Arial" w:hAnsi="Arial" w:cs="Arial"/>
          <w:b/>
          <w:bCs/>
          <w:noProof/>
          <w:color w:val="548DD4" w:themeColor="text2" w:themeTint="99"/>
          <w:sz w:val="20"/>
          <w:szCs w:val="20"/>
        </w:rPr>
      </w:pPr>
      <w:r w:rsidRPr="00C41DFD">
        <w:rPr>
          <w:rFonts w:ascii="Arial" w:hAnsi="Arial" w:cs="Arial"/>
          <w:b/>
          <w:bCs/>
          <w:noProof/>
          <w:color w:val="548DD4" w:themeColor="text2" w:themeTint="99"/>
          <w:sz w:val="20"/>
          <w:szCs w:val="20"/>
        </w:rPr>
        <w:t>SAP Modules:- PP, PM,ABAP,DMS,BI,HR,FICO,CRM,QM,PS,FICO,HANA,HR.</w:t>
      </w:r>
    </w:p>
    <w:p w:rsidR="00DA32DC" w:rsidRPr="00DE471F" w:rsidP="00DA32DC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E471F">
        <w:rPr>
          <w:rFonts w:ascii="Arial" w:hAnsi="Arial" w:cs="Arial"/>
          <w:color w:val="000000"/>
          <w:sz w:val="18"/>
          <w:szCs w:val="18"/>
          <w:lang w:val="en-GB"/>
        </w:rPr>
        <w:t>Issuing offer and appointme</w:t>
      </w:r>
      <w:r w:rsidRPr="00DE471F" w:rsidR="00973DED">
        <w:rPr>
          <w:rFonts w:ascii="Arial" w:hAnsi="Arial" w:cs="Arial"/>
          <w:color w:val="000000"/>
          <w:sz w:val="18"/>
          <w:szCs w:val="18"/>
          <w:lang w:val="en-GB"/>
        </w:rPr>
        <w:t>nt letter to new hires. Handled</w:t>
      </w:r>
      <w:r w:rsidRPr="00DE471F">
        <w:rPr>
          <w:rFonts w:ascii="Arial" w:hAnsi="Arial" w:cs="Arial"/>
          <w:color w:val="000000"/>
          <w:sz w:val="18"/>
          <w:szCs w:val="18"/>
          <w:lang w:val="en-GB"/>
        </w:rPr>
        <w:t xml:space="preserve"> documentation and paperwork of new hires.</w:t>
      </w:r>
    </w:p>
    <w:p w:rsidR="009210F8" w:rsidP="005136AB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DE471F">
        <w:rPr>
          <w:rFonts w:ascii="Arial" w:hAnsi="Arial" w:cs="Arial"/>
          <w:color w:val="000000"/>
          <w:sz w:val="18"/>
          <w:szCs w:val="18"/>
          <w:lang w:val="en-GB"/>
        </w:rPr>
        <w:t>Maintained</w:t>
      </w:r>
      <w:r w:rsidRPr="00DE471F" w:rsidR="00DA32DC">
        <w:rPr>
          <w:rFonts w:ascii="Arial" w:hAnsi="Arial" w:cs="Arial"/>
          <w:color w:val="000000"/>
          <w:sz w:val="18"/>
          <w:szCs w:val="18"/>
          <w:lang w:val="en-GB"/>
        </w:rPr>
        <w:t xml:space="preserve"> time records and hours of employees to </w:t>
      </w:r>
      <w:r w:rsidRPr="00DE471F" w:rsidR="003648A9">
        <w:rPr>
          <w:rFonts w:ascii="Arial" w:hAnsi="Arial" w:cs="Arial"/>
          <w:color w:val="000000"/>
          <w:sz w:val="18"/>
          <w:szCs w:val="18"/>
          <w:lang w:val="en-GB"/>
        </w:rPr>
        <w:t>process their salaries. Handled</w:t>
      </w:r>
      <w:r w:rsidRPr="00DE471F" w:rsidR="005730DE">
        <w:rPr>
          <w:rFonts w:ascii="Arial" w:hAnsi="Arial" w:cs="Arial"/>
          <w:color w:val="000000"/>
          <w:sz w:val="18"/>
          <w:szCs w:val="18"/>
          <w:lang w:val="en-GB"/>
        </w:rPr>
        <w:t xml:space="preserve"> Attrition, Retention, Exit </w:t>
      </w:r>
      <w:r w:rsidRPr="00DE471F" w:rsidR="002545F2">
        <w:rPr>
          <w:rFonts w:ascii="Arial" w:hAnsi="Arial" w:cs="Arial"/>
          <w:color w:val="000000"/>
          <w:sz w:val="18"/>
          <w:szCs w:val="18"/>
          <w:lang w:val="en-GB"/>
        </w:rPr>
        <w:t>Interviews,</w:t>
      </w:r>
      <w:r w:rsidRPr="00DE471F" w:rsidR="00C524E2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DE471F" w:rsidR="005730DE">
        <w:rPr>
          <w:rFonts w:ascii="Arial" w:hAnsi="Arial" w:cs="Arial"/>
          <w:color w:val="000000"/>
          <w:sz w:val="18"/>
          <w:szCs w:val="18"/>
          <w:lang w:val="en-GB"/>
        </w:rPr>
        <w:t>c</w:t>
      </w:r>
      <w:r w:rsidRPr="00DE471F" w:rsidR="00DA32DC">
        <w:rPr>
          <w:rFonts w:ascii="Arial" w:hAnsi="Arial" w:cs="Arial"/>
          <w:color w:val="000000"/>
          <w:sz w:val="18"/>
          <w:szCs w:val="18"/>
          <w:lang w:val="en-GB"/>
        </w:rPr>
        <w:t>ompensation and Benefits of employees.</w:t>
      </w:r>
      <w:r w:rsidRPr="00DE471F" w:rsidR="00247499">
        <w:rPr>
          <w:rFonts w:ascii="Arial" w:hAnsi="Arial" w:cs="Arial"/>
          <w:color w:val="000000"/>
          <w:sz w:val="18"/>
          <w:szCs w:val="18"/>
          <w:lang w:val="en-GB"/>
        </w:rPr>
        <w:t xml:space="preserve"> Respond to inquiries regarding policies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DE471F" w:rsidR="00247499">
        <w:rPr>
          <w:rFonts w:ascii="Arial" w:hAnsi="Arial" w:cs="Arial"/>
          <w:color w:val="000000"/>
          <w:sz w:val="18"/>
          <w:szCs w:val="18"/>
          <w:lang w:val="en-GB"/>
        </w:rPr>
        <w:t xml:space="preserve"> procedures.</w:t>
      </w:r>
      <w:r w:rsidRPr="00DE471F" w:rsidR="00BA1403">
        <w:rPr>
          <w:rFonts w:ascii="Arial" w:hAnsi="Arial" w:cs="Arial"/>
          <w:color w:val="000000"/>
          <w:sz w:val="18"/>
          <w:szCs w:val="18"/>
          <w:lang w:val="en-GB"/>
        </w:rPr>
        <w:t xml:space="preserve"> Organizing employees Induction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DE471F" w:rsidR="00BA1403">
        <w:rPr>
          <w:rFonts w:ascii="Arial" w:hAnsi="Arial" w:cs="Arial"/>
          <w:color w:val="000000"/>
          <w:sz w:val="18"/>
          <w:szCs w:val="18"/>
          <w:lang w:val="en-GB"/>
        </w:rPr>
        <w:t xml:space="preserve"> training programs.</w:t>
      </w:r>
      <w:r w:rsidRPr="00DE471F" w:rsidR="008D4AF8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DE471F" w:rsidR="00C22C22">
        <w:rPr>
          <w:rFonts w:ascii="Arial" w:hAnsi="Arial" w:cs="Arial"/>
          <w:color w:val="000000"/>
          <w:sz w:val="18"/>
          <w:szCs w:val="18"/>
          <w:lang w:val="en-GB"/>
        </w:rPr>
        <w:t xml:space="preserve">Handling Payroll Process for Salary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DE471F" w:rsidR="00C22C22">
        <w:rPr>
          <w:rFonts w:ascii="Arial" w:hAnsi="Arial" w:cs="Arial"/>
          <w:color w:val="000000"/>
          <w:sz w:val="18"/>
          <w:szCs w:val="18"/>
          <w:lang w:val="en-GB"/>
        </w:rPr>
        <w:t xml:space="preserve"> Deduction. Handling Separation Process and complete all exit formalities.</w:t>
      </w:r>
    </w:p>
    <w:p w:rsidR="00C830FB" w:rsidP="005136AB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6E679D" w:rsidP="006E679D">
      <w:pPr>
        <w:pStyle w:val="NoSpacing"/>
        <w:numPr>
          <w:ilvl w:val="0"/>
          <w:numId w:val="6"/>
        </w:numPr>
        <w:ind w:left="360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  <w:r w:rsidRPr="006E679D">
        <w:rPr>
          <w:rFonts w:ascii="Arial" w:hAnsi="Arial" w:cs="Arial"/>
          <w:b/>
          <w:color w:val="CC0099"/>
          <w:sz w:val="20"/>
          <w:szCs w:val="20"/>
          <w:lang w:val="en-GB"/>
        </w:rPr>
        <w:t>Winresource Staffing Care Pvt. Ltd</w:t>
      </w:r>
      <w:r w:rsidR="00AC1C26">
        <w:rPr>
          <w:rFonts w:ascii="Arial" w:hAnsi="Arial" w:cs="Arial"/>
          <w:b/>
          <w:color w:val="CC0099"/>
          <w:sz w:val="20"/>
          <w:szCs w:val="20"/>
          <w:lang w:val="en-GB"/>
        </w:rPr>
        <w:t>.,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as Senior HR Executive</w:t>
      </w:r>
      <w:r w:rsidR="002C6BD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   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>(01</w:t>
      </w:r>
      <w:r w:rsidRPr="00630A94">
        <w:rPr>
          <w:rFonts w:ascii="Arial" w:hAnsi="Arial" w:cs="Arial"/>
          <w:b/>
          <w:color w:val="CC0099"/>
          <w:sz w:val="20"/>
          <w:szCs w:val="20"/>
          <w:lang w:val="en-GB"/>
        </w:rPr>
        <w:t>st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July 2011 – 08</w:t>
      </w:r>
      <w:r w:rsidRPr="00630A9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th 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>September 2012)</w:t>
      </w:r>
    </w:p>
    <w:p w:rsidR="002C6BD4" w:rsidP="002C6BD4">
      <w:pPr>
        <w:pStyle w:val="NoSpacing"/>
        <w:ind w:left="360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</w:p>
    <w:p w:rsidR="000D394E" w:rsidRPr="00A57565" w:rsidP="005136AB">
      <w:pPr>
        <w:pStyle w:val="NoSpacing"/>
        <w:numPr>
          <w:ilvl w:val="0"/>
          <w:numId w:val="6"/>
        </w:numPr>
        <w:ind w:left="360"/>
        <w:jc w:val="both"/>
        <w:rPr>
          <w:rFonts w:ascii="Arial" w:hAnsi="Arial" w:cs="Arial"/>
          <w:b/>
          <w:color w:val="CC0099"/>
          <w:sz w:val="20"/>
          <w:szCs w:val="20"/>
          <w:lang w:val="en-GB"/>
        </w:rPr>
      </w:pP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Fortune HR  </w:t>
      </w:r>
      <w:r w:rsidR="002C6BD4">
        <w:rPr>
          <w:rFonts w:ascii="Arial" w:hAnsi="Arial" w:cs="Arial"/>
          <w:b/>
          <w:color w:val="CC0099"/>
          <w:sz w:val="20"/>
          <w:szCs w:val="20"/>
          <w:lang w:val="en-GB"/>
        </w:rPr>
        <w:t>as</w:t>
      </w:r>
      <w:r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</w:t>
      </w:r>
      <w:r w:rsidR="002C6BD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HR Executive  (05</w:t>
      </w:r>
      <w:r w:rsidRPr="002C6BD4" w:rsidR="002C6BD4">
        <w:rPr>
          <w:rFonts w:ascii="Arial" w:hAnsi="Arial" w:cs="Arial"/>
          <w:b/>
          <w:color w:val="CC0099"/>
          <w:sz w:val="20"/>
          <w:szCs w:val="20"/>
          <w:vertAlign w:val="superscript"/>
          <w:lang w:val="en-GB"/>
        </w:rPr>
        <w:t>th</w:t>
      </w:r>
      <w:r w:rsidR="002C6BD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January 2009 – 10</w:t>
      </w:r>
      <w:r w:rsidRPr="002C6BD4" w:rsidR="002C6BD4">
        <w:rPr>
          <w:rFonts w:ascii="Arial" w:hAnsi="Arial" w:cs="Arial"/>
          <w:b/>
          <w:color w:val="CC0099"/>
          <w:sz w:val="20"/>
          <w:szCs w:val="20"/>
          <w:vertAlign w:val="superscript"/>
          <w:lang w:val="en-GB"/>
        </w:rPr>
        <w:t>th</w:t>
      </w:r>
      <w:r w:rsidR="002C6BD4">
        <w:rPr>
          <w:rFonts w:ascii="Arial" w:hAnsi="Arial" w:cs="Arial"/>
          <w:b/>
          <w:color w:val="CC0099"/>
          <w:sz w:val="20"/>
          <w:szCs w:val="20"/>
          <w:lang w:val="en-GB"/>
        </w:rPr>
        <w:t xml:space="preserve"> January 2011)</w:t>
      </w:r>
    </w:p>
    <w:p w:rsidR="00C22C22" w:rsidRPr="005D1701" w:rsidP="005136AB">
      <w:pPr>
        <w:pStyle w:val="NoSpacing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Validating candidates for skill sets through telephonic screening.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Lining up candidates for interviews.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Scheduling interviews (Telephonic/Personal) for the candidate.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Conducting Walk-Ins and Interviews.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 xml:space="preserve">Active coordination with client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3E38FB">
        <w:rPr>
          <w:rFonts w:ascii="Arial" w:hAnsi="Arial" w:cs="Arial"/>
          <w:color w:val="000000"/>
          <w:sz w:val="18"/>
          <w:szCs w:val="18"/>
          <w:lang w:val="en-GB"/>
        </w:rPr>
        <w:t xml:space="preserve"> candidate throughout the hiring process.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Compensation negotiation with candidates.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 xml:space="preserve">Keeping track of selected candidates joining date in the company </w:t>
      </w:r>
      <w:r w:rsidR="002421BD">
        <w:rPr>
          <w:rFonts w:ascii="Arial" w:hAnsi="Arial" w:cs="Arial"/>
          <w:color w:val="000000"/>
          <w:sz w:val="18"/>
          <w:szCs w:val="18"/>
          <w:lang w:val="en-GB"/>
        </w:rPr>
        <w:t>and</w:t>
      </w:r>
      <w:r w:rsidRPr="003E38FB">
        <w:rPr>
          <w:rFonts w:ascii="Arial" w:hAnsi="Arial" w:cs="Arial"/>
          <w:color w:val="000000"/>
          <w:sz w:val="18"/>
          <w:szCs w:val="18"/>
          <w:lang w:val="en-GB"/>
        </w:rPr>
        <w:t xml:space="preserve"> get the confirmation of the same from company on joining date of the candidates.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Maintain cordial relationship with the candidate for further references.</w:t>
      </w:r>
    </w:p>
    <w:p w:rsidR="009210F8" w:rsidRPr="003E38FB" w:rsidP="00E811E2">
      <w:pPr>
        <w:pStyle w:val="NoSpacing"/>
        <w:numPr>
          <w:ilvl w:val="0"/>
          <w:numId w:val="36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3E38FB">
        <w:rPr>
          <w:rFonts w:ascii="Arial" w:hAnsi="Arial" w:cs="Arial"/>
          <w:color w:val="000000"/>
          <w:sz w:val="18"/>
          <w:szCs w:val="18"/>
          <w:lang w:val="en-GB"/>
        </w:rPr>
        <w:t>Responsible for full life cycle of recruitment.</w:t>
      </w:r>
    </w:p>
    <w:p w:rsidR="00A57565" w:rsidRPr="003E38FB" w:rsidP="00A57565">
      <w:pPr>
        <w:pStyle w:val="NoSpacing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E547C9" w:rsidP="00E547C9">
      <w:p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89290F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Industry</w:t>
      </w:r>
      <w:r w:rsidRPr="00E547C9">
        <w:rPr>
          <w:rFonts w:ascii="Palatino Linotype" w:hAnsi="Palatino Linotype"/>
          <w:color w:val="000000"/>
          <w:sz w:val="18"/>
          <w:szCs w:val="18"/>
          <w:lang w:val="en-GB"/>
        </w:rPr>
        <w:t>:</w:t>
      </w:r>
      <w:r w:rsidR="00DE0DD4">
        <w:rPr>
          <w:rFonts w:ascii="Palatino Linotype" w:hAnsi="Palatino Linotype"/>
          <w:color w:val="000000"/>
          <w:sz w:val="18"/>
          <w:szCs w:val="18"/>
          <w:lang w:val="en-GB"/>
        </w:rPr>
        <w:t xml:space="preserve"> </w:t>
      </w:r>
      <w:r w:rsidRPr="003E74B7" w:rsidR="00DE0DD4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Information Technology (IT), </w:t>
      </w:r>
      <w:r w:rsidRPr="003E74B7">
        <w:rPr>
          <w:rFonts w:ascii="Arial" w:hAnsi="Arial" w:cs="Arial"/>
          <w:b/>
          <w:color w:val="0070C0"/>
          <w:sz w:val="18"/>
          <w:szCs w:val="18"/>
          <w:lang w:val="en-GB"/>
        </w:rPr>
        <w:t>Real estate, Construction, Infrastructure, Logistics, Pharmaceutical, Travel Industry</w:t>
      </w:r>
      <w:r w:rsidRPr="003E74B7" w:rsidR="005A1525">
        <w:rPr>
          <w:rFonts w:ascii="Arial" w:hAnsi="Arial" w:cs="Arial"/>
          <w:b/>
          <w:color w:val="0070C0"/>
          <w:sz w:val="18"/>
          <w:szCs w:val="18"/>
          <w:lang w:val="en-GB"/>
        </w:rPr>
        <w:t>, International BPO</w:t>
      </w:r>
      <w:r w:rsidRPr="003E74B7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</w:t>
      </w:r>
      <w:r w:rsidR="002421BD">
        <w:rPr>
          <w:rFonts w:ascii="Arial" w:hAnsi="Arial" w:cs="Arial"/>
          <w:b/>
          <w:color w:val="0070C0"/>
          <w:sz w:val="18"/>
          <w:szCs w:val="18"/>
          <w:lang w:val="en-GB"/>
        </w:rPr>
        <w:t>and</w:t>
      </w:r>
      <w:r w:rsidRPr="003E74B7">
        <w:rPr>
          <w:rFonts w:ascii="Arial" w:hAnsi="Arial" w:cs="Arial"/>
          <w:b/>
          <w:color w:val="0070C0"/>
          <w:sz w:val="18"/>
          <w:szCs w:val="18"/>
          <w:lang w:val="en-GB"/>
        </w:rPr>
        <w:t xml:space="preserve"> Insurance Sector</w:t>
      </w:r>
      <w:r w:rsidRPr="003E38FB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C41DFD" w:rsidP="00E547C9">
      <w:p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3B099B" w:rsidP="003B099B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Position Handled:- </w:t>
      </w:r>
      <w:r w:rsidRPr="00973E26">
        <w:rPr>
          <w:rFonts w:ascii="Arial" w:hAnsi="Arial" w:cs="Arial"/>
          <w:b/>
          <w:bCs/>
          <w:noProof/>
          <w:sz w:val="18"/>
          <w:szCs w:val="18"/>
        </w:rPr>
        <w:t>Some of the positions that I have closed for Real Estate &amp; Infrastructure Industry are:</w:t>
      </w:r>
    </w:p>
    <w:p w:rsidR="003B099B" w:rsidRPr="00973E26" w:rsidP="003B099B">
      <w:pPr>
        <w:jc w:val="both"/>
        <w:rPr>
          <w:rFonts w:ascii="Arial" w:hAnsi="Arial" w:cs="Arial"/>
          <w:b/>
          <w:bCs/>
          <w:noProof/>
          <w:sz w:val="18"/>
          <w:szCs w:val="18"/>
        </w:rPr>
      </w:pPr>
    </w:p>
    <w:p w:rsidR="00C41DFD" w:rsidP="003B099B">
      <w:pPr>
        <w:jc w:val="both"/>
        <w:rPr>
          <w:rFonts w:ascii="Arial" w:hAnsi="Arial" w:cs="Arial"/>
          <w:b/>
          <w:bCs/>
          <w:color w:val="548DD4" w:themeColor="text2" w:themeTint="99"/>
          <w:sz w:val="18"/>
          <w:szCs w:val="18"/>
        </w:rPr>
      </w:pPr>
      <w:r w:rsidRPr="00C41DFD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GM-Projects, DGM-Projects, Project Manager, Project Engineer Billing, Engineer, Quantity Surveyor, Estimation Engineer, Quality Control Manager, Lab Technician, Purchase Manager, Contracts Manager, Structural Coordinator, Sr. Architect,  VP-Architect, Liaison Officer, Translator, Site Engineer, Site Supervisor, Draughtsman, Safety Officer, Safety Supervisor HR-Manager, HR-Head, Front Office, Client Relation Account Manager, Sales Manager, Chartered Accountant</w:t>
      </w:r>
      <w:r w:rsidRPr="00C41DFD">
        <w:rPr>
          <w:rFonts w:ascii="Arial" w:hAnsi="Arial" w:cs="Arial"/>
          <w:b/>
          <w:i/>
          <w:color w:val="548DD4" w:themeColor="text2" w:themeTint="99"/>
          <w:sz w:val="18"/>
          <w:szCs w:val="18"/>
        </w:rPr>
        <w:t xml:space="preserve">, </w:t>
      </w:r>
      <w:r w:rsidRPr="00C41DFD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 xml:space="preserve">Highway Engineer, Design Engineer, Electrician etc.  </w:t>
      </w:r>
    </w:p>
    <w:p w:rsidR="00C41DFD" w:rsidP="003B099B">
      <w:pPr>
        <w:jc w:val="both"/>
        <w:rPr>
          <w:rFonts w:ascii="Arial" w:hAnsi="Arial" w:cs="Arial"/>
          <w:b/>
          <w:bCs/>
          <w:color w:val="548DD4" w:themeColor="text2" w:themeTint="99"/>
          <w:sz w:val="18"/>
          <w:szCs w:val="18"/>
        </w:rPr>
      </w:pPr>
    </w:p>
    <w:p w:rsidR="00C41DFD" w:rsidRPr="00C41DFD" w:rsidP="00C41DFD">
      <w:pPr>
        <w:jc w:val="both"/>
        <w:rPr>
          <w:rFonts w:ascii="Arial" w:hAnsi="Arial" w:cs="Arial"/>
          <w:b/>
          <w:bCs/>
          <w:color w:val="548DD4" w:themeColor="text2" w:themeTint="99"/>
          <w:sz w:val="16"/>
          <w:szCs w:val="16"/>
        </w:rPr>
      </w:pPr>
      <w:r w:rsidRPr="00C41DFD">
        <w:rPr>
          <w:rFonts w:ascii="Arial" w:hAnsi="Arial" w:cs="Arial"/>
          <w:b/>
          <w:bCs/>
          <w:noProof/>
          <w:color w:val="548DD4" w:themeColor="text2" w:themeTint="99"/>
          <w:sz w:val="18"/>
          <w:szCs w:val="18"/>
        </w:rPr>
        <w:t>Clients</w:t>
      </w:r>
      <w:r w:rsidRPr="00C41DFD">
        <w:rPr>
          <w:rFonts w:ascii="Arial" w:hAnsi="Arial" w:cs="Arial"/>
          <w:b/>
          <w:i/>
          <w:color w:val="548DD4" w:themeColor="text2" w:themeTint="99"/>
          <w:sz w:val="18"/>
          <w:szCs w:val="18"/>
        </w:rPr>
        <w:t xml:space="preserve">: </w:t>
      </w:r>
      <w:r w:rsidRPr="00C41DFD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Lodha Group, Neptune Group, Makers Development Services, Joy Developers, Shapoorji Pallonji, Kolte Patil Developers, Termco, Gera Developers, Ashiyana Group, Sunteck Realty Nirman Group</w:t>
      </w:r>
      <w:r w:rsidR="00A94022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 xml:space="preserve">, </w:t>
      </w:r>
      <w:r w:rsidRPr="00A94022" w:rsidR="00A94022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Intelenet Global Services, JP Morgan, 3Global Services, Bank of America, First Source, Accenture, Wipro, E-serve, Ocwen, Streams, Sterling, Respondez</w:t>
      </w:r>
      <w:r w:rsidR="00A94022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.</w:t>
      </w:r>
    </w:p>
    <w:p w:rsidR="003B099B" w:rsidRPr="00C41DFD" w:rsidP="003B099B">
      <w:pPr>
        <w:jc w:val="both"/>
        <w:rPr>
          <w:rFonts w:ascii="Arial" w:hAnsi="Arial" w:cs="Arial"/>
          <w:b/>
          <w:bCs/>
          <w:color w:val="548DD4" w:themeColor="text2" w:themeTint="99"/>
          <w:sz w:val="18"/>
          <w:szCs w:val="18"/>
        </w:rPr>
      </w:pPr>
      <w:r w:rsidRPr="00C41DFD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 xml:space="preserve">                </w:t>
      </w:r>
    </w:p>
    <w:p w:rsidR="00A57565" w:rsidRPr="005D1701" w:rsidP="00A57565">
      <w:pPr>
        <w:pStyle w:val="NoSpacing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6D7A76" w:rsidRPr="00821B13" w:rsidP="006D7A76">
      <w:pPr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pict>
          <v:rect id="Rectangle 2" o:spid="_x0000_s1026" style="width:3.75pt;height:3.55pt;margin-top:6pt;margin-left:-1281.15pt;flip:x;mso-height-percent:0;mso-height-relative:page;mso-position-horizontal:right;mso-position-horizontal-relative:left-margin-area;mso-width-percent:0;mso-width-relative:page;mso-wrap-distance-bottom:0;mso-wrap-distance-left:9pt;mso-wrap-distance-right:9pt;mso-wrap-distance-top:0;mso-wrap-style:square;position:absolute;visibility:visible;v-text-anchor:top;z-index:251660288" fillcolor="#f2f2f2" stroked="f">
            <v:fill opacity="39321f"/>
            <v:textbox>
              <w:txbxContent>
                <w:p w:rsidR="006D7A76" w:rsidRPr="001E3EAD" w:rsidP="006D7A76">
                  <w:p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4F11AD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>Fortune</w:t>
                  </w:r>
                </w:p>
              </w:txbxContent>
            </v:textbox>
          </v:rect>
        </w:pict>
      </w:r>
      <w:r w:rsidRPr="00821B13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Education</w:t>
      </w:r>
    </w:p>
    <w:p w:rsidR="006D7A76" w:rsidRPr="00821B13" w:rsidP="006D7A76">
      <w:pPr>
        <w:spacing w:before="120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 w:rsidRPr="00821B13">
        <w:rPr>
          <w:rFonts w:ascii="Arial" w:hAnsi="Arial" w:cs="Arial"/>
          <w:b/>
          <w:color w:val="000000"/>
          <w:sz w:val="20"/>
          <w:szCs w:val="20"/>
          <w:lang w:val="en-GB"/>
        </w:rPr>
        <w:t>M.B.A. in Human Resource Management</w:t>
      </w:r>
      <w:r w:rsidRPr="00821B13">
        <w:rPr>
          <w:rFonts w:ascii="Arial" w:hAnsi="Arial" w:cs="Arial"/>
          <w:color w:val="000000"/>
          <w:sz w:val="20"/>
          <w:szCs w:val="20"/>
          <w:lang w:val="en-GB"/>
        </w:rPr>
        <w:t xml:space="preserve"> from Sikkim Manipal University – Directorate of Distance Education in 2011 with A Grade (Secured 73.59 %)</w:t>
      </w:r>
    </w:p>
    <w:p w:rsidR="006D7A76" w:rsidRPr="00821B13" w:rsidP="006D7A76">
      <w:pPr>
        <w:spacing w:before="120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 w:rsidRPr="00821B13">
        <w:rPr>
          <w:rFonts w:ascii="Arial" w:hAnsi="Arial" w:cs="Arial"/>
          <w:color w:val="000000"/>
          <w:sz w:val="20"/>
          <w:szCs w:val="20"/>
          <w:lang w:val="en-GB"/>
        </w:rPr>
        <w:t>B.Com. from University of Mumbai in 2008 with 67.57 %</w:t>
      </w:r>
    </w:p>
    <w:p w:rsidR="006D7A76" w:rsidRPr="00821B13" w:rsidP="006D7A76">
      <w:pPr>
        <w:spacing w:before="120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 w:rsidRPr="00821B13">
        <w:rPr>
          <w:rFonts w:ascii="Arial" w:hAnsi="Arial" w:cs="Arial"/>
          <w:color w:val="000000"/>
          <w:sz w:val="20"/>
          <w:szCs w:val="20"/>
          <w:lang w:val="en-GB"/>
        </w:rPr>
        <w:t xml:space="preserve">S.S.C. from Maharashtra State Board of Secondary </w:t>
      </w:r>
      <w:r w:rsidR="002421BD">
        <w:rPr>
          <w:rFonts w:ascii="Arial" w:hAnsi="Arial" w:cs="Arial"/>
          <w:color w:val="000000"/>
          <w:sz w:val="20"/>
          <w:szCs w:val="20"/>
          <w:lang w:val="en-GB"/>
        </w:rPr>
        <w:t>and</w:t>
      </w:r>
      <w:r w:rsidRPr="00821B13">
        <w:rPr>
          <w:rFonts w:ascii="Arial" w:hAnsi="Arial" w:cs="Arial"/>
          <w:color w:val="000000"/>
          <w:sz w:val="20"/>
          <w:szCs w:val="20"/>
          <w:lang w:val="en-GB"/>
        </w:rPr>
        <w:t xml:space="preserve"> Higher Secondary Education (Vivek Vidyalaya), Mumbai with 61.06 % </w:t>
      </w:r>
    </w:p>
    <w:p w:rsidR="008D3643" w:rsidP="006D7A76">
      <w:pPr>
        <w:spacing w:before="120"/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6D7A76" w:rsidRPr="0089290F" w:rsidP="006D7A76">
      <w:pPr>
        <w:spacing w:before="12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89290F">
        <w:rPr>
          <w:rFonts w:ascii="Arial" w:hAnsi="Arial" w:cs="Arial"/>
          <w:b/>
          <w:color w:val="000000"/>
          <w:sz w:val="20"/>
          <w:szCs w:val="20"/>
          <w:u w:val="single"/>
        </w:rPr>
        <w:t>Personal Details</w:t>
      </w:r>
    </w:p>
    <w:p w:rsidR="006D7A76" w:rsidRPr="009A41F4" w:rsidP="006D7A76">
      <w:pPr>
        <w:spacing w:before="1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D7A76" w:rsidRPr="00643083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  <w:r w:rsidRPr="00643083">
        <w:rPr>
          <w:rFonts w:ascii="Arial" w:eastAsia="MS Mincho" w:hAnsi="Arial" w:cs="Arial"/>
          <w:color w:val="000000"/>
        </w:rPr>
        <w:t>Father’s Name</w:t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  <w:t>: Suresh Bolar</w:t>
      </w:r>
    </w:p>
    <w:p w:rsidR="006D7A76" w:rsidRPr="00643083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</w:p>
    <w:p w:rsidR="006D7A76" w:rsidRPr="00643083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  <w:r w:rsidRPr="00643083">
        <w:rPr>
          <w:rFonts w:ascii="Arial" w:eastAsia="MS Mincho" w:hAnsi="Arial" w:cs="Arial"/>
          <w:color w:val="000000"/>
        </w:rPr>
        <w:t>Languages Known</w:t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  <w:t>: English, Hindi, Marathi and Kannada</w:t>
      </w:r>
    </w:p>
    <w:p w:rsidR="006D7A76" w:rsidRPr="00643083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</w:p>
    <w:p w:rsidR="006D7A76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  <w:r w:rsidRPr="00643083">
        <w:rPr>
          <w:rFonts w:ascii="Arial" w:eastAsia="MS Mincho" w:hAnsi="Arial" w:cs="Arial"/>
          <w:color w:val="000000"/>
        </w:rPr>
        <w:t>Marital Status</w:t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</w:r>
      <w:r w:rsidRPr="00643083">
        <w:rPr>
          <w:rFonts w:ascii="Arial" w:eastAsia="MS Mincho" w:hAnsi="Arial" w:cs="Arial"/>
          <w:color w:val="000000"/>
        </w:rPr>
        <w:tab/>
        <w:t>: Married</w:t>
      </w:r>
    </w:p>
    <w:p w:rsidR="006D7A76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</w:p>
    <w:p w:rsidR="006D7A76" w:rsidRPr="00643083" w:rsidP="006D7A76">
      <w:pPr>
        <w:pStyle w:val="PlainText"/>
        <w:jc w:val="both"/>
        <w:rPr>
          <w:rFonts w:ascii="Arial" w:eastAsia="MS Mincho" w:hAnsi="Arial" w:cs="Arial"/>
          <w:color w:val="000000"/>
        </w:rPr>
      </w:pPr>
    </w:p>
    <w:p w:rsidR="00AF3732" w:rsidP="00024A6E">
      <w:pPr>
        <w:spacing w:before="80"/>
        <w:jc w:val="both"/>
        <w:rPr>
          <w:rFonts w:ascii="Palatino Linotype" w:hAnsi="Palatino Linotype"/>
          <w:color w:val="000000"/>
          <w:sz w:val="18"/>
          <w:szCs w:val="18"/>
          <w:lang w:val="en-GB"/>
        </w:rPr>
      </w:pPr>
    </w:p>
    <w:p w:rsidR="00EC6A92" w:rsidP="00024A6E">
      <w:pPr>
        <w:spacing w:before="80"/>
        <w:jc w:val="both"/>
        <w:rPr>
          <w:rFonts w:ascii="Palatino Linotype" w:hAnsi="Palatino Linotype"/>
          <w:b/>
          <w:color w:val="000000"/>
          <w:sz w:val="18"/>
          <w:szCs w:val="18"/>
          <w:lang w:val="en-GB"/>
        </w:rPr>
      </w:pPr>
      <w:r w:rsidRPr="00AF3732"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</w:t>
      </w:r>
    </w:p>
    <w:p w:rsidR="00EC6A92" w:rsidP="00024A6E">
      <w:pPr>
        <w:spacing w:before="80"/>
        <w:jc w:val="both"/>
        <w:rPr>
          <w:rFonts w:ascii="Palatino Linotype" w:hAnsi="Palatino Linotype"/>
          <w:b/>
          <w:color w:val="000000"/>
          <w:sz w:val="18"/>
          <w:szCs w:val="18"/>
          <w:lang w:val="en-GB"/>
        </w:rPr>
      </w:pPr>
    </w:p>
    <w:p w:rsidR="009210F8" w:rsidRPr="00AF3732" w:rsidP="00024A6E">
      <w:pPr>
        <w:spacing w:before="80"/>
        <w:jc w:val="both"/>
        <w:rPr>
          <w:rFonts w:ascii="Calibri" w:hAnsi="Calibri"/>
          <w:b/>
          <w:sz w:val="18"/>
          <w:szCs w:val="18"/>
        </w:rPr>
      </w:pPr>
      <w:r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6D7A76">
        <w:rPr>
          <w:rFonts w:ascii="Palatino Linotype" w:hAnsi="Palatino Linotype"/>
          <w:b/>
          <w:color w:val="000000"/>
          <w:sz w:val="18"/>
          <w:szCs w:val="18"/>
          <w:lang w:val="en-GB"/>
        </w:rPr>
        <w:t xml:space="preserve"> </w:t>
      </w:r>
      <w:r w:rsidR="00E811E2">
        <w:rPr>
          <w:rFonts w:ascii="Arial" w:hAnsi="Arial" w:cs="Arial"/>
          <w:b/>
          <w:color w:val="000000"/>
          <w:sz w:val="20"/>
          <w:szCs w:val="20"/>
        </w:rPr>
        <w:t xml:space="preserve">(Annapoorna </w:t>
      </w:r>
      <w:r w:rsidRPr="00643083" w:rsidR="006D7A76">
        <w:rPr>
          <w:rFonts w:ascii="Arial" w:hAnsi="Arial" w:cs="Arial"/>
          <w:b/>
          <w:color w:val="000000"/>
          <w:sz w:val="20"/>
          <w:szCs w:val="20"/>
        </w:rPr>
        <w:t>Bolar)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  <w:r>
        <w:pict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806C0F">
      <w:footerReference w:type="first" r:id="rId7"/>
      <w:pgSz w:w="12240" w:h="15840" w:code="1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67AC">
    <w:pPr>
      <w:pStyle w:val="Footer"/>
      <w:jc w:val="center"/>
    </w:pPr>
    <w: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i2049" type="#_x0000_t110" style="width:540pt;height:3.55pt;flip:y;mso-left-percent:-10001;mso-position-horizontal-relative:char;mso-position-vertical-relative:line;mso-top-percent:-10001" fillcolor="black" stroked="f">
          <v:fill r:id="rId1" o:title="" type="pattern"/>
          <w10:wrap type="none"/>
          <w10:anchorlock/>
        </v:shape>
      </w:pict>
    </w:r>
  </w:p>
  <w:p w:rsidR="004167AC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4167AC">
    <w:pPr>
      <w:pStyle w:val="Footer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-4680"/>
        </w:tabs>
        <w:ind w:left="360" w:hanging="360"/>
      </w:pPr>
      <w:rPr>
        <w:rFonts w:ascii="Symbol" w:hAnsi="Symbol" w:cs="Symbol"/>
        <w:color w:val="000000"/>
        <w:spacing w:val="4"/>
        <w:kern w:val="1"/>
        <w:sz w:val="20"/>
        <w:szCs w:val="20"/>
        <w:lang w:val="en-US"/>
      </w:rPr>
    </w:lvl>
  </w:abstractNum>
  <w:abstractNum w:abstractNumId="1">
    <w:nsid w:val="00000002"/>
    <w:multiLevelType w:val="singleLevel"/>
    <w:tmpl w:val="6F429538"/>
    <w:name w:val="WW8Num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  <w:sz w:val="20"/>
      </w:rPr>
    </w:lvl>
  </w:abstractNum>
  <w:abstractNum w:abstractNumId="2">
    <w:nsid w:val="02F64BE2"/>
    <w:multiLevelType w:val="multilevel"/>
    <w:tmpl w:val="12362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C681B"/>
    <w:multiLevelType w:val="hybridMultilevel"/>
    <w:tmpl w:val="3B9E95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D2773"/>
    <w:multiLevelType w:val="hybridMultilevel"/>
    <w:tmpl w:val="DA663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BD6817"/>
    <w:multiLevelType w:val="hybridMultilevel"/>
    <w:tmpl w:val="0E88B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52B6B"/>
    <w:multiLevelType w:val="multilevel"/>
    <w:tmpl w:val="8346B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76A700B"/>
    <w:multiLevelType w:val="hybridMultilevel"/>
    <w:tmpl w:val="2EA82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6401B"/>
    <w:multiLevelType w:val="hybridMultilevel"/>
    <w:tmpl w:val="129A1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935EE"/>
    <w:multiLevelType w:val="hybridMultilevel"/>
    <w:tmpl w:val="5512FE0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1FCB7413"/>
    <w:multiLevelType w:val="hybridMultilevel"/>
    <w:tmpl w:val="90325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04960"/>
    <w:multiLevelType w:val="hybridMultilevel"/>
    <w:tmpl w:val="65F84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D4D32"/>
    <w:multiLevelType w:val="hybridMultilevel"/>
    <w:tmpl w:val="81680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55B5E"/>
    <w:multiLevelType w:val="hybridMultilevel"/>
    <w:tmpl w:val="12362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509A4"/>
    <w:multiLevelType w:val="hybridMultilevel"/>
    <w:tmpl w:val="F5265C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FA452E"/>
    <w:multiLevelType w:val="hybridMultilevel"/>
    <w:tmpl w:val="6780F29C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370C7547"/>
    <w:multiLevelType w:val="hybridMultilevel"/>
    <w:tmpl w:val="058C3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D21ED"/>
    <w:multiLevelType w:val="hybridMultilevel"/>
    <w:tmpl w:val="2932C51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66E16"/>
    <w:multiLevelType w:val="hybridMultilevel"/>
    <w:tmpl w:val="3CC4B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1313D"/>
    <w:multiLevelType w:val="hybridMultilevel"/>
    <w:tmpl w:val="6F78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1C5D23"/>
    <w:multiLevelType w:val="hybridMultilevel"/>
    <w:tmpl w:val="C5F4D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C6C58"/>
    <w:multiLevelType w:val="hybridMultilevel"/>
    <w:tmpl w:val="7DA24858"/>
    <w:lvl w:ilvl="0">
      <w:start w:val="1"/>
      <w:numFmt w:val="lowerLetter"/>
      <w:lvlText w:val="%1)"/>
      <w:lvlJc w:val="left"/>
      <w:pPr>
        <w:ind w:left="612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332" w:hanging="360"/>
      </w:pPr>
    </w:lvl>
    <w:lvl w:ilvl="2" w:tentative="1">
      <w:start w:val="1"/>
      <w:numFmt w:val="lowerRoman"/>
      <w:lvlText w:val="%3."/>
      <w:lvlJc w:val="right"/>
      <w:pPr>
        <w:ind w:left="2052" w:hanging="180"/>
      </w:pPr>
    </w:lvl>
    <w:lvl w:ilvl="3" w:tentative="1">
      <w:start w:val="1"/>
      <w:numFmt w:val="decimal"/>
      <w:lvlText w:val="%4."/>
      <w:lvlJc w:val="left"/>
      <w:pPr>
        <w:ind w:left="2772" w:hanging="360"/>
      </w:pPr>
    </w:lvl>
    <w:lvl w:ilvl="4" w:tentative="1">
      <w:start w:val="1"/>
      <w:numFmt w:val="lowerLetter"/>
      <w:lvlText w:val="%5."/>
      <w:lvlJc w:val="left"/>
      <w:pPr>
        <w:ind w:left="3492" w:hanging="360"/>
      </w:pPr>
    </w:lvl>
    <w:lvl w:ilvl="5" w:tentative="1">
      <w:start w:val="1"/>
      <w:numFmt w:val="lowerRoman"/>
      <w:lvlText w:val="%6."/>
      <w:lvlJc w:val="right"/>
      <w:pPr>
        <w:ind w:left="4212" w:hanging="180"/>
      </w:pPr>
    </w:lvl>
    <w:lvl w:ilvl="6" w:tentative="1">
      <w:start w:val="1"/>
      <w:numFmt w:val="decimal"/>
      <w:lvlText w:val="%7."/>
      <w:lvlJc w:val="left"/>
      <w:pPr>
        <w:ind w:left="4932" w:hanging="360"/>
      </w:pPr>
    </w:lvl>
    <w:lvl w:ilvl="7" w:tentative="1">
      <w:start w:val="1"/>
      <w:numFmt w:val="lowerLetter"/>
      <w:lvlText w:val="%8."/>
      <w:lvlJc w:val="left"/>
      <w:pPr>
        <w:ind w:left="5652" w:hanging="360"/>
      </w:pPr>
    </w:lvl>
    <w:lvl w:ilvl="8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>
    <w:nsid w:val="417E4913"/>
    <w:multiLevelType w:val="hybridMultilevel"/>
    <w:tmpl w:val="5322C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25A7A"/>
    <w:multiLevelType w:val="hybridMultilevel"/>
    <w:tmpl w:val="392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DD5563"/>
    <w:multiLevelType w:val="hybridMultilevel"/>
    <w:tmpl w:val="17742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4B00B0"/>
    <w:multiLevelType w:val="hybridMultilevel"/>
    <w:tmpl w:val="1BB8DEE8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8F5E30"/>
    <w:multiLevelType w:val="hybridMultilevel"/>
    <w:tmpl w:val="25C0C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FC1CAC"/>
    <w:multiLevelType w:val="hybridMultilevel"/>
    <w:tmpl w:val="382A2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97A39"/>
    <w:multiLevelType w:val="hybridMultilevel"/>
    <w:tmpl w:val="8404FF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87077"/>
    <w:multiLevelType w:val="hybridMultilevel"/>
    <w:tmpl w:val="95D8E8E6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6B5F63D9"/>
    <w:multiLevelType w:val="hybridMultilevel"/>
    <w:tmpl w:val="A4029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4D2D95"/>
    <w:multiLevelType w:val="hybridMultilevel"/>
    <w:tmpl w:val="E624975E"/>
    <w:lvl w:ilvl="0">
      <w:start w:val="1"/>
      <w:numFmt w:val="bullet"/>
      <w:lvlText w:val=""/>
      <w:lvlJc w:val="left"/>
      <w:pPr>
        <w:tabs>
          <w:tab w:val="num" w:pos="572"/>
        </w:tabs>
        <w:ind w:left="572" w:hanging="288"/>
      </w:pPr>
      <w:rPr>
        <w:rFonts w:ascii="Wingdings" w:hAnsi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EA7F1E"/>
    <w:multiLevelType w:val="hybridMultilevel"/>
    <w:tmpl w:val="D2F20B2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3794CF9"/>
    <w:multiLevelType w:val="hybridMultilevel"/>
    <w:tmpl w:val="6138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CA2E75"/>
    <w:multiLevelType w:val="hybridMultilevel"/>
    <w:tmpl w:val="0142A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80FAF"/>
    <w:multiLevelType w:val="hybridMultilevel"/>
    <w:tmpl w:val="AB0C7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AC018E"/>
    <w:multiLevelType w:val="hybridMultilevel"/>
    <w:tmpl w:val="CB7AA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F07BD2"/>
    <w:multiLevelType w:val="hybridMultilevel"/>
    <w:tmpl w:val="D14AC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9"/>
  </w:num>
  <w:num w:numId="4">
    <w:abstractNumId w:val="29"/>
  </w:num>
  <w:num w:numId="5">
    <w:abstractNumId w:val="31"/>
  </w:num>
  <w:num w:numId="6">
    <w:abstractNumId w:val="13"/>
  </w:num>
  <w:num w:numId="7">
    <w:abstractNumId w:val="19"/>
  </w:num>
  <w:num w:numId="8">
    <w:abstractNumId w:val="23"/>
  </w:num>
  <w:num w:numId="9">
    <w:abstractNumId w:val="26"/>
  </w:num>
  <w:num w:numId="10">
    <w:abstractNumId w:val="34"/>
  </w:num>
  <w:num w:numId="11">
    <w:abstractNumId w:val="20"/>
  </w:num>
  <w:num w:numId="12">
    <w:abstractNumId w:val="11"/>
  </w:num>
  <w:num w:numId="13">
    <w:abstractNumId w:val="5"/>
  </w:num>
  <w:num w:numId="14">
    <w:abstractNumId w:val="8"/>
  </w:num>
  <w:num w:numId="15">
    <w:abstractNumId w:val="12"/>
  </w:num>
  <w:num w:numId="16">
    <w:abstractNumId w:val="18"/>
  </w:num>
  <w:num w:numId="17">
    <w:abstractNumId w:val="33"/>
  </w:num>
  <w:num w:numId="18">
    <w:abstractNumId w:val="2"/>
  </w:num>
  <w:num w:numId="19">
    <w:abstractNumId w:val="25"/>
  </w:num>
  <w:num w:numId="20">
    <w:abstractNumId w:val="15"/>
  </w:num>
  <w:num w:numId="21">
    <w:abstractNumId w:val="37"/>
  </w:num>
  <w:num w:numId="22">
    <w:abstractNumId w:val="24"/>
  </w:num>
  <w:num w:numId="23">
    <w:abstractNumId w:val="6"/>
  </w:num>
  <w:num w:numId="24">
    <w:abstractNumId w:val="10"/>
  </w:num>
  <w:num w:numId="25">
    <w:abstractNumId w:val="4"/>
  </w:num>
  <w:num w:numId="26">
    <w:abstractNumId w:val="7"/>
  </w:num>
  <w:num w:numId="27">
    <w:abstractNumId w:val="36"/>
  </w:num>
  <w:num w:numId="28">
    <w:abstractNumId w:val="17"/>
  </w:num>
  <w:num w:numId="29">
    <w:abstractNumId w:val="14"/>
  </w:num>
  <w:num w:numId="30">
    <w:abstractNumId w:val="0"/>
  </w:num>
  <w:num w:numId="31">
    <w:abstractNumId w:val="22"/>
  </w:num>
  <w:num w:numId="32">
    <w:abstractNumId w:val="21"/>
  </w:num>
  <w:num w:numId="33">
    <w:abstractNumId w:val="3"/>
  </w:num>
  <w:num w:numId="34">
    <w:abstractNumId w:val="16"/>
  </w:num>
  <w:num w:numId="35">
    <w:abstractNumId w:val="35"/>
  </w:num>
  <w:num w:numId="36">
    <w:abstractNumId w:val="3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06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1DEA"/>
    <w:pPr>
      <w:autoSpaceDE w:val="0"/>
      <w:autoSpaceDN w:val="0"/>
      <w:adjustRightInd w:val="0"/>
      <w:outlineLvl w:val="1"/>
    </w:pPr>
    <w:rPr>
      <w:rFonts w:ascii="Bookman Old Style" w:hAnsi="Bookman Old Style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706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B1DEA"/>
    <w:rPr>
      <w:rFonts w:ascii="Bookman Old Style" w:hAnsi="Bookman Old Style" w:cs="Times New Roman"/>
      <w:b/>
      <w:sz w:val="24"/>
      <w:szCs w:val="24"/>
    </w:rPr>
  </w:style>
  <w:style w:type="paragraph" w:styleId="NoSpacing">
    <w:name w:val="No Spacing"/>
    <w:uiPriority w:val="99"/>
    <w:qFormat/>
    <w:rsid w:val="00CE65CC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E65CC"/>
    <w:rPr>
      <w:rFonts w:cs="Times New Roman"/>
    </w:rPr>
  </w:style>
  <w:style w:type="paragraph" w:styleId="ListParagraph">
    <w:name w:val="List Paragraph"/>
    <w:basedOn w:val="Normal"/>
    <w:link w:val="ListParagraphChar"/>
    <w:qFormat/>
    <w:rsid w:val="00CE65CC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CE65CC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E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E65CC"/>
    <w:rPr>
      <w:rFonts w:ascii="Courier New" w:hAnsi="Courier New" w:cs="Courier New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CE65C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E65CC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65CC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2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F25F6"/>
    <w:rPr>
      <w:rFonts w:ascii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next w:val="Normal"/>
    <w:uiPriority w:val="99"/>
    <w:rsid w:val="00011170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character" w:styleId="Hyperlink">
    <w:name w:val="Hyperlink"/>
    <w:basedOn w:val="DefaultParagraphFont"/>
    <w:uiPriority w:val="99"/>
    <w:rsid w:val="007A6FC2"/>
    <w:rPr>
      <w:rFonts w:cs="Times New Roman"/>
      <w:color w:val="0000FF"/>
      <w:u w:val="single"/>
    </w:rPr>
  </w:style>
  <w:style w:type="paragraph" w:customStyle="1" w:styleId="Name-Header">
    <w:name w:val="Name - Header"/>
    <w:basedOn w:val="Name"/>
    <w:uiPriority w:val="99"/>
    <w:rsid w:val="00BD7063"/>
    <w:pPr>
      <w:pBdr>
        <w:bottom w:val="none" w:sz="0" w:space="0" w:color="auto"/>
      </w:pBdr>
      <w:spacing w:before="160" w:after="0" w:line="240" w:lineRule="auto"/>
      <w:outlineLvl w:val="0"/>
    </w:pPr>
    <w:rPr>
      <w:rFonts w:ascii="Bookman Old Style" w:eastAsia="MS Mincho" w:hAnsi="Bookman Old Style" w:cs="Arial"/>
      <w:b/>
      <w:bCs/>
      <w:smallCaps/>
      <w:spacing w:val="24"/>
      <w:sz w:val="22"/>
      <w:szCs w:val="22"/>
    </w:rPr>
  </w:style>
  <w:style w:type="paragraph" w:customStyle="1" w:styleId="Horizontalline">
    <w:name w:val="Horizontal line"/>
    <w:basedOn w:val="Normal"/>
    <w:uiPriority w:val="99"/>
    <w:rsid w:val="00BD7063"/>
    <w:pPr>
      <w:pBdr>
        <w:bottom w:val="thinThickSmallGap" w:sz="24" w:space="0" w:color="auto"/>
      </w:pBdr>
    </w:pPr>
    <w:rPr>
      <w:rFonts w:ascii="Bookman Old Style" w:hAnsi="Bookman Old Style"/>
      <w:sz w:val="2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463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633C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5EA"/>
    <w:rPr>
      <w:rFonts w:ascii="Tahoma" w:eastAsia="Times New Roman" w:hAnsi="Tahoma" w:cs="Tahoma"/>
      <w:sz w:val="16"/>
      <w:szCs w:val="16"/>
    </w:rPr>
  </w:style>
  <w:style w:type="table" w:customStyle="1" w:styleId="GridTableLight">
    <w:name w:val="Grid Table Light"/>
    <w:basedOn w:val="TableNormal"/>
    <w:uiPriority w:val="40"/>
    <w:rsid w:val="00210A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locked/>
    <w:rsid w:val="0021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D34BA9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6D7A7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D7A76"/>
    <w:rPr>
      <w:rFonts w:ascii="Courier New" w:eastAsia="Times New Roman" w:hAnsi="Courier New"/>
      <w:sz w:val="20"/>
      <w:szCs w:val="20"/>
    </w:rPr>
  </w:style>
  <w:style w:type="paragraph" w:customStyle="1" w:styleId="Normal1">
    <w:name w:val="Normal1"/>
    <w:basedOn w:val="Normal"/>
    <w:rsid w:val="002D48ED"/>
    <w:pPr>
      <w:spacing w:before="100" w:beforeAutospacing="1" w:after="100" w:afterAutospacing="1"/>
    </w:pPr>
    <w:rPr>
      <w:lang w:bidi="kn-IN"/>
    </w:rPr>
  </w:style>
  <w:style w:type="character" w:styleId="FollowedHyperlink">
    <w:name w:val="FollowedHyperlink"/>
    <w:basedOn w:val="DefaultParagraphFont"/>
    <w:uiPriority w:val="99"/>
    <w:semiHidden/>
    <w:unhideWhenUsed/>
    <w:rsid w:val="00C46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434320567aff060187842aad98c8ff7134f530e18705c4458440321091b5b58170b100215415b5b1b4d58515c424154181c084b281e01030300124958580b53580f1b425c4c01090340281e0103120413405f5a0b4d584b50535a4f162e024b4340010d120213105b5c0c004d145c455715445a5c5d57421a081105431458090d074b100a12031753444f4a081e0103030119435a5809514d120e034e6&amp;docType=docx" TargetMode="External" /><Relationship Id="rId6" Type="http://schemas.openxmlformats.org/officeDocument/2006/relationships/image" Target="https://rdxfootmark.naukri.com/v2/track/openCv?trackingInfo=871e9f3425dde71a78506c05494df0b9134f530e18705c4458440321091b5b58120d1005184658590a4356014b4450530401195c1333471b1b111247515e0f544e011503504e1c180c571833471b1b021346515d08535601514841481f0f2b561358191b180b15465b0b00504a1a5c455040175e095a5118410a42051146580c0d554f150812074744595d0151421758140415475f580d044a100d400616400a5e0b5218140a100a16405d0b0d514b4508420745465c5d095049175d155715455d090d514b4509430319400a5c5a57580f1b525a4553524f0a53431208150b17465d4f44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88A40-61D6-4598-8B6F-12949836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Windows User</cp:lastModifiedBy>
  <cp:revision>766</cp:revision>
  <dcterms:created xsi:type="dcterms:W3CDTF">2014-09-20T12:04:00Z</dcterms:created>
  <dcterms:modified xsi:type="dcterms:W3CDTF">2019-03-15T11:34:00Z</dcterms:modified>
</cp:coreProperties>
</file>