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AI 홍보콘텐츠 제작툴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30"/>
          <w:szCs w:val="30"/>
        </w:rPr>
        <w:t xml:space="preserve">기획서 및 GitHub 오픈소스 베이스 조사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작성일 2026-09-27  |  작성 로드(긍정하쌤) 전략 실행 파트너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가칭: 홍보공장 (PromoFactory)</w:t>
      </w:r>
    </w:p>
    <w:p>
      <w:r>
        <w:br w:type="page"/>
      </w:r>
    </w:p>
    <w:p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0. 핵심 판단 (결론 먼저)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1.</w:t>
      </w:r>
      <w:r>
        <w:rPr>
          <w:rFonts w:ascii="맑은 고딕" w:cs="맑은 고딕" w:eastAsia="맑은 고딕" w:hAnsi="맑은 고딕"/>
          <w:sz w:val="21"/>
          <w:szCs w:val="21"/>
        </w:rPr>
        <w:t xml:space="preserve"> 처음부터 만들지 말고, 검증된 오픈소스 4개를 조립한다. 조사 결과 "카드뉴스·포스터·숏폼영상·SNS 발행"을 한 번에 다 해주는 단일 오픈소스는 없다. 대신 각 영역별로 수만 스타급의 강력한 엔진이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2.</w:t>
      </w:r>
      <w:r>
        <w:rPr>
          <w:rFonts w:ascii="맑은 고딕" w:cs="맑은 고딕" w:eastAsia="맑은 고딕" w:hAnsi="맑은 고딕"/>
          <w:sz w:val="21"/>
          <w:szCs w:val="21"/>
        </w:rPr>
        <w:t xml:space="preserve"> 추천 베이스 스택 = HyperFrames(영상, Apache-2.0) + Satori/Playwright(카드뉴스 이미지) + Fabric.js(웹 편집기, MIT) + MoneyPrinterTurbo 파이프라인 구조 참고(MIT). 발행은 Postiz(AGPL)를 코드 병합 없이 별도 서비스로 연동.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3.</w:t>
      </w:r>
      <w:r>
        <w:rPr>
          <w:rFonts w:ascii="맑은 고딕" w:cs="맑은 고딕" w:eastAsia="맑은 고딕" w:hAnsi="맑은 고딕"/>
          <w:sz w:val="21"/>
          <w:szCs w:val="21"/>
        </w:rPr>
        <w:t xml:space="preserve"> 핵심 설계 원칙: "모든 콘텐츠를 HTML 템플릿으로 만든다." HTML 한 벌로 이미지(PNG)·영상(MP4)·PDF를 모두 뽑을 수 있어 Claude 등 AI가 가장 잘 다루는 형식이며, 템플릿 추가 비용이 가장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주의.</w:t>
      </w:r>
      <w:r>
        <w:rPr>
          <w:rFonts w:ascii="맑은 고딕" w:cs="맑은 고딕" w:eastAsia="맑은 고딕" w:hAnsi="맑은 고딕"/>
          <w:sz w:val="21"/>
          <w:szCs w:val="21"/>
        </w:rPr>
        <w:t xml:space="preserve"> Remotion(6만 스타)은 성능은 최고지만 3인 초과 영리법인은 유료 라이선스이고, "Remotion 파생 툴을 판매"하는 용도는 금지된다. 툴 자체를 외부 판매할 계획이면 HyperFrames가 안전하다.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첫 목표.</w:t>
      </w:r>
      <w:r>
        <w:rPr>
          <w:rFonts w:ascii="맑은 고딕" w:cs="맑은 고딕" w:eastAsia="맑은 고딕" w:hAnsi="맑은 고딕"/>
          <w:sz w:val="21"/>
          <w:szCs w:val="21"/>
        </w:rPr>
        <w:t xml:space="preserve"> 4주 MVP: "강의 정보 입력 → 카드뉴스 6장 + 15초 릴스 + 홍보카피 3종" 원클릭 생성.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1. 배경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로드는 AI 교육 강사·사업가로서 강의 모집, 기관 교육 홍보, 개인 브랜딩(릴스·카드뉴스)을 반복적으로 제작한다. 현재 Canva·CapCut·ChatGPT 등을 오가며 수작업으로 조립하는 구조로, 동일한 정보(강의명·일시·대상·혜택)를 매체마다 다시 입력하고 디자인한다.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들어 "HTML로 영상 만들기(HyperFrames)", "에이전트형 영상 제작(OpenMontage)", "AI 네이티브 디자인 편집기" 등 AI 에이전트 친화형 오픈소스가 폭발적으로 성장했다. 이제 소규모 사업자도 자체 홍보 자동화 툴을 저비용으로 구축할 수 있는 시점이다. [기준: 2026-09 / 확인 필요]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2. 필요성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3"/>
        <w:gridCol w:w="2437"/>
        <w:gridCol w:w="3878"/>
      </w:tblGrid>
      <w:tr>
        <w:trPr>
          <w:tblHeader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문제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툴로 해결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같은 정보를 매체별로 재입력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1건당 2~3시간 소요 [추정]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 1회 입력 → 전 매체 자동 파생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디자인 일관성 부족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 인지도 저하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브랜드킷(색·폰트·로고) 고정 템플릿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 제작 진입장벽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 발행 빈도 저조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텍스트→릴스 자동 생성(자막·TTS·BGM)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 SaaS 구독비 누적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고정비 증가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오픈소스 셀프호스팅 + API 종량제</w:t>
            </w:r>
          </w:p>
        </w:tc>
      </w:tr>
      <w:t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강사·기관별 맞춤 홍보물 요청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변형 작업 반복</w:t>
            </w:r>
          </w:p>
        </w:tc>
        <w:tc>
          <w:tcPr>
            <w:tcW w:type="dxa" w:w="3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"변형 [기관]" 1클릭 재생성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3. 목표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3.1 제품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원소스 멀티유즈: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강의·행사 정보 1회 입력으로 카드뉴스, 포스터, 릴스(9:16), 썸네일, 홍보카피를 한 번에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편집 가능성: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생성 결과를 웹 편집기에서 드래그로 수정 후 재출력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브랜드 일관성:</w:t>
      </w:r>
      <w:r>
        <w:rPr>
          <w:rFonts w:ascii="맑은 고딕" w:cs="맑은 고딕" w:eastAsia="맑은 고딕" w:hAnsi="맑은 고딕"/>
          <w:sz w:val="21"/>
          <w:szCs w:val="21"/>
        </w:rPr>
        <w:t xml:space="preserve"> 로드의 긍정하쌤 브랜드를 기본값으로, 강사·기관별 브랜드 프리셋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발행 자동화: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인스타그램·유튜브 쇼츠·블로그 예약 발행(2단계)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3.2 대상 사용자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3323"/>
        <w:gridCol w:w="4986"/>
      </w:tblGrid>
      <w:tr>
        <w:trPr>
          <w:tblHeader/>
        </w:trP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 사용 콘텐츠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1차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로드 본인(긍정하쌤)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 모집 카드뉴스, 릴스, 유튜브 썸네일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2차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소속·협력 강사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 프로필 카드, 강의 소개 포스터</w:t>
            </w:r>
          </w:p>
        </w:tc>
      </w:tr>
      <w:tr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3차(사업화)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교육기관·소상공인·수강생</w:t>
            </w:r>
          </w:p>
        </w:tc>
        <w:tc>
          <w:tcPr>
            <w:tcW w:type="dxa" w:w="4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행사 홍보물, 상품 홍보 숏폼 — 강의 실습 도구로도 활용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4. GitHub 오픈소스 조사 결과</w:t>
      </w:r>
    </w:p>
    <w:p>
      <w:pPr>
        <w:spacing w:after="100"/>
        <w:rPr>
          <w:color w:val="595959"/>
        </w:rPr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조사 방법: GitHub 저장소 검색(스타순), 각 저장소 LICENSE 파일 원문 확인. 스타 수는 2026-09-27 조회 기준. [기준: 2026-09 / 확인 필요 — 라이선스는 도입 직전 재확인]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4.1 영상 생성 엔진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71"/>
        <w:gridCol w:w="1542"/>
        <w:gridCol w:w="3084"/>
        <w:gridCol w:w="1736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heygen-com/hyperframes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53.5k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Apache-2.0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HTML/CSS/GSAP로 영상 렌더링. "에이전트용" 설계, MCP 지원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핵심 채택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remotion-dev/remotion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60.7k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Remotion 자체 라이선스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React로 영상 제작. 생태계 최강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△ 3인 초과 기업 유료, 파생툴 판매 금지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harry0703/MoneyPrinterTurbo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126k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주제→대본→소재→TTS→자막→영상 원클릭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파이프라인 구조 참고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calesthio/OpenMontage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61.5k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AGPL-3.0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12개 영상 파이프라인, 700+ 에이전트 스킬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아이디어 참고(코드 병합 주의)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linyqh/NarratoAI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11.2k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해설 + 자동 편집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강의영상 하이라이트용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Anil-matcha/AI-Youtube-Shorts-Generator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5.2k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[확인 필요]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긴 영상→쇼츠 자동 추출(Whisper+LLM)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강의녹화→릴스 기능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mifi/editly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5.5k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JSON 선언형 영상 편집(FFmpeg)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경량 대안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4.2 이미지·카드뉴스·편집기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71"/>
        <w:gridCol w:w="1542"/>
        <w:gridCol w:w="3084"/>
        <w:gridCol w:w="1736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fabricjs/fabric.js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31.5k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캔버스 편집 라이브러리. Canva형 편집기 표준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편집기 채택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konvajs/konva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14.8k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React 친화 캔버스 프레임워크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Fabric 대안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ikuaitu/vue-fabric-editor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8.0k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Fabric 기반 완성형 포스터 편집기(템플릿·폰트)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편집기 UI 출발점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vercel/satori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14.0k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MPL-2.0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HTML/CSS(JSX)→SVG/PNG 초고속 변환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카드뉴스 대량 렌더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nexu-io/html-anything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9.0k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Apache-2.0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에이전트가 HTML로 포스터·카드·덱 생성, PNG 출력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템플릿 구조 참고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presenton/presenton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10.8k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Apache-2.0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프레젠테이션 생성기(Gamma 대안)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강의 소개 덱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open-pencil/open-pencil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8.6k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[확인 필요]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네이티브 Figma 대안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△ 관찰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4.3 발행·배포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71"/>
        <w:gridCol w:w="1542"/>
        <w:gridCol w:w="3084"/>
        <w:gridCol w:w="1736"/>
      </w:tblGrid>
      <w:tr>
        <w:trPr>
          <w:tblHeader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gitroomhq/postiz-app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36.4k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AGPL-3.0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에이전트형 SNS 예약 발행, 다수 플랫폼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별도 서비스로 연동(API)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brightbeanxyz/brightbean-studio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2.4k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AGPL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Django 기반 SNS 관리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대안</w:t>
            </w:r>
          </w:p>
        </w:tc>
      </w:tr>
      <w:t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ZJU-REAL/Easel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1.7k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[확인 필요]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트렌드 발굴→제작→발행→성과학습 에이전트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성과분석 아이디어</w:t>
            </w:r>
          </w:p>
        </w:tc>
      </w:tr>
    </w:tbl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범례: ★ 채택  ○ 부분 참고  △ 보류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5. 추천 베이스 조합과 근거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2840"/>
        <w:gridCol w:w="4972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영상(릴스·쇼츠)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HyperFrames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Apache-2.0로 상업 판매 자유. HTML 기반이라 카드뉴스 템플릿을 그대로 애니메이션화 가능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카드뉴스·포스터 렌더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Satori(빠른 대량) + Playwright 스크린샷(복잡 레이아웃)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Satori는 ms 단위 렌더, CSS 제약 시 Chromium으로 폴백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편집기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Fabric.js (+ vue-fabric-editor UI 참고)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MIT, 레퍼런스 최다. 생성물 미세수정 담당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자동화 파이프라인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MoneyPrinterTurbo 구조 이식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주제→대본→TTS→자막→합성 흐름이 검증됨(12.6만 스타)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두뇌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API (카피·구성·HTML 생성)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한국어 카피 품질, HTML 생성력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발행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Postiz 셀프호스팅 + API 연동</w:t>
            </w:r>
          </w:p>
        </w:tc>
        <w:tc>
          <w:tcPr>
            <w:tcW w:type="dxa" w:w="4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AGPL이므로 코드 병합 없이 네트워크 연동만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대안 비교 — Remotion vs HyperFrames: 성능·생태계는 Remotion이 우위이나, 로드 사업체가 4인 이상이 되거나 툴을 판매하는 순간 라이선스 비용·제약이 발생한다. 초기부터 HyperFrames로 가면 이 리스크가 0이다. 선택 기준: "툴 자체를 외부에 팔 계획이 있는가" → 있으면 HyperFrames.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6. 기능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2165"/>
        <w:gridCol w:w="6499"/>
      </w:tblGrid>
      <w:tr>
        <w:trPr>
          <w:tblHeader/>
        </w:trP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홍보 브리프 입력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강의명·일시·장소·대상·혜택·신청링크·강사사진 폼 1장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카피 생성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헤드라인/본문/CTA 3안 + 해시태그 (Claude)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 자동생성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1080×1350 6장 세트, 템플릿 5종, PNG 일괄 다운로드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 자동생성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카드뉴스를 모션화한 15~30초 9:16 MP4 + 자막 + BGM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브랜드킷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색상·폰트(Pretendard 등)·로고 저장, 전 템플릿 자동 적용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편집기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생성물 텍스트·이미지 드래그 수정 (Fabric.js)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TTS 내레이션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한국어 음성 대본 낭독 (Edge-TTS/ElevenLabs)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강의영상→쇼츠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녹화본에서 하이라이트 자동 추출(Whisper)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변형 생성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기관·대상별 버전 1클릭 재생성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SNS 예약발행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Postiz 연동: 인스타·유튜브·블로그</w:t>
            </w:r>
          </w:p>
        </w:tc>
      </w:tr>
      <w:tr>
        <w:tc>
          <w:tcPr>
            <w:tcW w:type="dxa" w:w="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2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 대시보드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게시물별 반응 수집 → 잘 된 템플릿 추천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7. 시스템 구조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7.1 기술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Next.js + React + Tailwind, Fabric.js(편집기)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백엔드/API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Next.js API Routes (Node) — 렌더 작업 큐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API (카피·구성 JSON·HTML 템플릿 채움)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렌더링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Satori(PNG), Playwright/Chromium(복잡 PNG·PDF), HyperFrames + FFmpeg(MP4)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저장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Supabase(Postgres + Storage) 또는 로컬 파일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tcW w:type="dxa" w:w="7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Vercel(웹) + 렌더 워커는 Docker 서버(영상 렌더는 서버리스 시간제한 초과 가능)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7.2 처리 흐름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브리프 입력(폼)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Claude → 콘텐츠 구성 JSON 생성 (슬라이드별 제목·본문·이미지 지시)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템플릿 엔진 → 브랜드킷 적용된 HTML 생성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렌더 워커 → PNG(카드뉴스) / MP4(릴스) / PDF(포스터)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편집기에서 수정 → 재렌더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⑥ 다운로드 또는 Postiz로 예약 발행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7.3 폴더 구조(안)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promo-factory/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apps/web/            Next.js UI + 편집기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packages/templates/  카드뉴스·포스터·릴스 HTML 템플릿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packages/brand/      브랜드킷 스키마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packages/ai/         Claude 프롬프트·JSON 스키마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workers/render/      Satori·Playwright·HyperFrames 렌더러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 docs/                기획서·템플릿 가이드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8. 추진계획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5"/>
        <w:gridCol w:w="2309"/>
        <w:gridCol w:w="6024"/>
      </w:tblGrid>
      <w:tr>
        <w:trPr>
          <w:tblHeader/>
        </w:trP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검증(PoC)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HyperFrames로 15초 릴스 1개, Satori로 카드뉴스 1장 렌더 성공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파이프라인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브리프→구성 JSON→HTML 자동 채움, 템플릿 3종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UI + 브랜드킷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입력 폼, 미리보기, 일괄 다운로드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 완성·실사용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로드 실제 강의 홍보 3건 제작 테스트, 피드백 반영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5~8주차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편집기, TTS, 강의영상→쇼츠, 변형 생성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9~12주차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v3·사업화 검토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Postiz 연동, 성과 대시보드, 강사·기관 대상 베타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9. 성과지표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3749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[추정]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목표(MVP 후 1개월)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홍보물 1세트 제작시간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2~3시간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15분 이내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주간 릴스 발행 수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0~1개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 이상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템플릿 수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10종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 디자인 SaaS 의존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보조 용도로 축소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 실습 활용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"AI 홍보물 만들기" 차시 1개 개발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10. 리스크와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tblHeader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라이선스(AGPL·Remotion)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AGPL은 별도 프로세스로만 연동, Remotion 미채택. 도입 직전 LICENSE 재확인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 렌더 서버 비용·시간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MVP는 로컬/저가 VPS 워커, 30초 이하 영상으로 제한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한글 폰트 렌더 깨짐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Pretendard·나눔 등 OFL 폰트 번들, Satori에 폰트 명시 로드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카피 사실 오류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날짜·장소·가격은 AI가 아닌 입력값을 그대로 삽입(템플릿 변수)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이미지 저작권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자체 사진·AI 생성·무료 라이선스 소재만 사용, 출처 메타데이터 저장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개인정보(강사 사진·연락처)</w:t>
            </w:r>
          </w:p>
        </w:tc>
        <w:tc>
          <w:tcPr>
            <w:tcW w:type="dxa" w:w="6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프로젝트 단위 저장, 공개 발행 전 확인 단계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11. 기대효과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업무 효율:</w:t>
      </w:r>
      <w:r>
        <w:rPr>
          <w:rFonts w:ascii="맑은 고딕" w:cs="맑은 고딕" w:eastAsia="맑은 고딕" w:hAnsi="맑은 고딕"/>
          <w:sz w:val="21"/>
          <w:szCs w:val="21"/>
        </w:rPr>
        <w:t xml:space="preserve"> 홍보물 제작시간 90% 절감 [추정], 발행 빈도 증가로 모집률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브랜드:</w:t>
      </w:r>
      <w:r>
        <w:rPr>
          <w:rFonts w:ascii="맑은 고딕" w:cs="맑은 고딕" w:eastAsia="맑은 고딕" w:hAnsi="맑은 고딕"/>
          <w:sz w:val="21"/>
          <w:szCs w:val="21"/>
        </w:rPr>
        <w:t xml:space="preserve"> 모든 채널에서 동일한 긍정하쌤 톤앤매너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교육 사업: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툴 자체가 "AI로 홍보물 자동화하기" 강의 교보재 → 강의 상품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수익화: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강사·기관·소상공인 대상 SaaS 또는 제작대행 상품화 가능 (Apache/MIT 베이스로 판매 제약 최소)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12. 다음 실행 체크리스트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툴 외부 판매 여부 결정 (영상 엔진 선택에 영향)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1순위 콘텐츠 확정: 카드뉴스 vs 릴스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긍정하쌤 브랜드킷 자료(로고·색상·폰트) 준비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실제 홍보할 강의 1건 브리프 준비(PoC 테스트용)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1주차 PoC 착수 지시 → 이 저장소에 코드 작성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2026-09-27T12:25:29.571Z</dcterms:created>
  <dcterms:modified xsi:type="dcterms:W3CDTF">2026-09-27T12:25:29.571Z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