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5C99"/>
          <w:sz w:val="52"/>
          <w:szCs w:val="52"/>
        </w:rPr>
        <w:t xml:space="preserve">DentTime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Feature Engineering Handoff  v2.0</w:t>
      </w:r>
    </w:p>
    <w:p>
      <w:pPr>
        <w:spacing w:after="40" w:before="0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For: Model Training  |  FastAPI Inference  |  Data Diff / Drift Monitoring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Prepared by: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Sun Chantapat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  |  Date: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2026-04-20  </w:t>
      </w: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  |  Version: </w:t>
      </w:r>
      <w:r>
        <w:rPr>
          <w:rFonts w:ascii="Arial" w:cs="Arial" w:eastAsia="Arial" w:hAnsi="Arial"/>
          <w:color w:val="404040"/>
          <w:sz w:val="20"/>
          <w:szCs w:val="20"/>
        </w:rPr>
        <w:t xml:space="preserve">2.0 — adds treatment_class integer encoding (Step 10) and FastAPI inference guide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What Changed in v2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treatment_class is now int64 (not a string). treatment_encoding.json is a new required artifact (23 classes, 0–22, UNKNOWN=20).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FeatureTransformer.__init__ now takes 4 paths — treatment_encoding_path is the new required argument.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feature_engineering.py generates treatment_encoding.json before calling transform(). Parquet output has no string columns.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treatment_mapper.py fuzzy scorer changed from token_sort_ratio to partial_ratio for better Thai string matching.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Section 6 (FastAPI /predict Integration) is new — covers startup init, request schema, transform-then-predict pattern, and decode table.</w:t>
      </w:r>
    </w:p>
    <w:p>
      <w:pPr>
        <w:pBdr>
          <w:left w:val="single" w:color="F59E0B" w:sz="16" w:space="8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F59E0B"/>
          <w:sz w:val="22"/>
          <w:szCs w:val="22"/>
        </w:rPr>
        <w:t xml:space="preserve">IMPORTANT: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All 17 feature names, their integer values, and the duration_class target are unchanged. The train/test Parquet files have been re-generated with treatment_class as int64.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1. Executive Summary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DentTime feature engineering pipeline (v2) produces a fully numeric feature matrix ready for tree-based model training (XGBoost, LightGBM, RandomForest). This document is the handoff to three teams: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Model Training — load the Parquet files, train on treatment_class as an integer label.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FastAPI Inference — integrate FeatureTransformer into /predict; Section 6 provides the full integration guide.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Monitoring / Data Diff — use feature_stats.json as the baseline; Section 7 defines per-feature drift signals and thresholds.</w:t>
      </w:r>
    </w:p>
    <w:p>
      <w:pPr>
        <w:spacing w:after="80" w:before="80"/>
      </w:pP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Train rows: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167,067  (appt_year_month ≤ 2025-02)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Test rows: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85,292   (appt_year_month == 2025-04)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Total features: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17 numeric features + scheduled_duration_min (audit) + duration_class (target)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String columns in output: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ZERO — treatment_class is now int64 (Step 10 encodes it)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Target classes: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{15, 30, 45, 60, 90, 105} minutes — ceiling binning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Known gap: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2025-03 absent from source data — documented in features/metadata.json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UNKNOWN treatment rate: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14.4% train / 14.1% test — maps to integer code 20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2. Pipeline Architecture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Design: Stateless Transformer + 4 Versioned Artifacts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FeatureTransformer loads four JSON artifacts at init time and applies all transformations deterministically: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doctor_profile.json — per-doctor median duration stats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clinic_profile.json — per-clinic median duration stats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treatment_dict.json — treatment string → class name mapping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treatment_encoding.json — NEW: class name → integer code mapping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same FeatureTransformer is used by feature_engineering.py (batch CLI) and FastAPI /predict (online inference), eliminating training-serving skew.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Batch Pipeline Data Flow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feature_engineering.py --input data.csv --output features/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│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1. Load data.csv (~252K rows, post-ADR-001)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2. Time-based split: train ≤ 2025-02, test == 2025-04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3. Drop leakage columns from both splits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4. build_profiles(train_df) → doctor_profile.json + clinic_profile.json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5. build_treatment_encoding(treatment_dict) → treatment_encoding.json  ← NEW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6. FeatureTransformer.transform(train_df) → features_train.parquet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├── 7. FeatureTransformer.transform(test_df)  → features_test.parquet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└── 8. Write feature_stats.json (train only — drift baseline)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FeatureTransformer Steps (in order)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1 — Leakage guard: ValueError if checkin_delay_min / tx_record_offset_min / receipt_offset_min present.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2 — appt_hour_bucket remap: 0 → -1 (sentinel for unknown scheduled time).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3 — Treatment mapper: raw string → class name. 3-stage: regex prefix → exact → fuzzy (partial_ratio ≥ 85). UNKNOWN if no match.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4 — Tooth parser: has_tooth_no, tooth_count, is_area_treatment.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5 — Surface count: surface_count (0 for null = non-restorative, not missing).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6 — Doctor lookup: doctor_median_duration, doctor_pct_long. has_dentist_id=0 → global.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7 — Clinic lookup: clinic_median_duration, clinic_pct_long. Cold-start (&lt;30 cases) → global.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8 — Target binning: duration_class from scheduled_duration_min (ceiling strategy).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9 — Column allowlist: output exactly 17 features + scheduled_duration_min + duration_class. Raises ValueError if any missing.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Step 10 — NEW: treatment_class string → int via treatment_encoding.json. Asserts no NaN produced.</w:t>
      </w:r>
    </w:p>
    <w:p>
      <w:pPr>
        <w:pBdr>
          <w:left w:val="single" w:color="2E7D32" w:sz="16" w:space="8"/>
        </w:pBdr>
        <w:shd w:fill="E8F5E9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NEW (v2):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Step 10 makes the Parquet output fully numeric. treatment_class is now int64, not object dtype.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3. Feature Catalog (17 features — all numeric)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All features are int or float. Null rate = 0.0 for all columns. No preprocessing required before passing to tree-based models.</w:t>
      </w:r>
    </w:p>
    <w:p>
      <w:pPr>
        <w:spacing w:after="80" w:before="8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1300"/>
        <w:gridCol w:w="1300"/>
        <w:gridCol w:w="400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 Module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Train Stat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treatment_class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int64 (NEW)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Treatment Mapper + Encoding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12.39 | UNKNOWN=20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String class mapped to int via treatment_encoding.json. 23 classes (0–22). UNKNOWN=20. 14.4% of rows map to UNKNOWN.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composite_treatment_flag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Derived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0.077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when treatment_class == COMPOSITE_FILL (code 1). Explicit flag for restorative complexity.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has_tooth_no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Tooth Parser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0.293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tooth_no field is populated.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tooth_count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Tooth Parser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0.222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Count of FDI codes. 0 for area treatments and null.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is_area_treatment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Tooth Parser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0.124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for 'Full mouth', 'Upper', 'Lower'. Typically longer.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surface_count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Derived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0.104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Dental surfaces involved. 0 = non-restorative (informative, not missing).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1,775 THB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Procedure cost. Proxy for complexity.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has_notes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0.324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clinical note was recorded.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appt_day_of_week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 0–6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3.31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0=Monday…6=Sunday.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appt_hour_bucket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Remapped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5.90 | sentinel: 10.7%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Time bucket {-1,4,8,12,16,20}. 0→-1 remap (sentinel, not midnight).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is_first_case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0.032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first case of the day for the doctor.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has_dentist_id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binary int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0.478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a dentist was assigned. 52.2% = 0 (first-class state).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appointment_rank_in_day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integer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Pass-through + fill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6.70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Position in dentist's daily schedule. 0 for has_dentist_id=0.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clinic_median_duration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Clinic Profile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24.7 min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Clinic-specific median from train split. Cold-start → global.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clinic_pct_long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Clinic Profile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8.9%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% of clinic appts ≥60 min.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doctor_median_duration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Doctor Profile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27.8 min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Doctor-specific median. has_dentist_id=0 → global directly.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doctor_pct_long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Doctor Profile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mean: 8.3%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% of doctor appts ≥60 min.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4. Treatment Class Encoding (NEW in v2)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Encoding Map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treatment_encoding.json maps each of the 23 treatment class names to a deterministic integer (alphabetical sort, 0–22). This encoding is stable across data refreshes as long as treatment_dict.json does not change.</w:t>
      </w:r>
    </w:p>
    <w:p>
      <w:pPr>
        <w:spacing w:after="80" w:before="80"/>
      </w:pPr>
    </w:p>
    <w:tbl>
      <w:tblPr>
        <w:tblW w:type="dxa" w:w="7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1600"/>
        <w:gridCol w:w="900"/>
        <w:gridCol w:w="1600"/>
        <w:gridCol w:w="9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BRACKET_REPLACE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IMPRESSION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RUBBER_CHANGE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COMPOSITE_FILL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MEDICAL_FEE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SCALING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17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CONSULTATION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MEDICATION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STERILIZATION_FEE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CROWN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MISC_FEE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SUTURE_REMOVAL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DENTURE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ORTHO_ACCESSORY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UNKNOWN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EXTRACTION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ORTHO_ADJUST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WHITENING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FLUORIDE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RETAINER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XRAY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IMPLANT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ROOT_CANAL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</w:p>
    <w:p>
      <w:pPr>
        <w:pBdr>
          <w:left w:val="single" w:color="F59E0B" w:sz="16" w:space="8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F59E0B"/>
          <w:sz w:val="22"/>
          <w:szCs w:val="22"/>
        </w:rPr>
        <w:t xml:space="preserve">IMPORTANT: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UNKNOWN maps to integer 20 (not 0 or -1). Do not treat 20 as a special sentinel in the model — it is a valid class representing unmatched treatment strings.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How the Encoding is Generated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build_treatment_encoding() in feature_transformer.py derives the map by sorting treatment_dict.json keys alphabetically. The encoding has no dependency on training data — adding new data rows will not change the integer assignments unless new treatment categories are added to treatment_dict.json.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In feature_engineering.py: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treatment_dict = load_treatment_dict('src/features/artifacts/treatment_dict.json')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encoding = build_treatment_encoding(treatment_dict)   # {cls: i for i, cls in enumerate(sorted(keys))}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Writes treatment_encoding.json before FeatureTransformer is initialized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OOV Handling at Inference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Any treatment string that does not match via regex prefix, exact match, or fuzzy threshold (partial_ratio ≥ 85) is mapped to 'UNKNOWN' by treatment_mapper. 'UNKNOWN' is always in treatment_encoding.json as integer 20. No out-of-vocabulary error can reach Step 10.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5. Target Label: duration_class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Binning Strategy: Ceiling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scheduled_duration_min is mapped to the nearest standard class &gt;= actual duration. Ceiling binning prevents under-estimation: DentTime's primary business risk is recommending too short a slot.</w:t>
      </w:r>
    </w:p>
    <w:p>
      <w:pPr>
        <w:spacing w:after="80" w:before="80"/>
      </w:pP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200"/>
        <w:gridCol w:w="32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scheduled_duration_min range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duration_class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Train count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procedures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≤ 15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58,242 (34.9%)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Quick checks, consultations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16–30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89,390 (53.5%)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Most common: scaling, adjustments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31–45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45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4,450 (2.7%)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Moderate restorative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46–60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60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12,444 (7.4%)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Complex restorative, root canal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61–90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90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1,839 (1.1%)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Major procedures, implant prep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91–105+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105 (capped)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702 (0.4%)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Surgical extractions, full dentures</w:t>
            </w:r>
          </w:p>
        </w:tc>
      </w:tr>
    </w:tbl>
    <w:p>
      <w:pPr>
        <w:spacing w:after="80" w:before="80"/>
      </w:pP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Note: scheduled_duration_min is kept as a separate audit column. Do not use it as a training feature — it directly leaks the target.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Class Imbalance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Class 30 dominates at 53.5% — use macro-averaged F1, not accuracy.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Classes 45, 90, 105 are minority — consider class-weighted loss or SMOTE.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Business-critical metric: Under-estimation Rate for classes 60, 90, 105 (predicted short, actually long).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6. FastAPI /predict Integration Guide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This section explains how to integrate FeatureTransformer into the FastAPI inference service. The core principle: transform first, then predict. FeatureTransformer is initialized once at app startup (not per-request).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Startup: Initialize FeatureTransformer Once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Load FeatureTransformer at application startup and store it on the app state object. Creating it per-request is wasteful — it loads four JSON files on every call.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app.py  (or wherever FastAPI app is defined)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from fastapi import FastAPI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from src.features.feature_transformer import FeatureTransformer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ARTIFACTS = 'src/features/artifacts'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app = FastAPI()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@app.on_event('startup')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def load_transformer():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app.state.transformer = FeatureTransformer(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doctor_profile_path   = f'{ARTIFACTS}/doctor_profile.json',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clinic_profile_path   = f'{ARTIFACTS}/clinic_profile.json',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treatment_dict_path   = f'{ARTIFACTS}/treatment_dict.json',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treatment_encoding_path = f'{ARTIFACTS}/treatment_encoding.json',  # NEW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)</w:t>
      </w:r>
    </w:p>
    <w:p>
      <w:pPr>
        <w:pBdr>
          <w:left w:val="single" w:color="F59E0B" w:sz="16" w:space="8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F59E0B"/>
          <w:sz w:val="22"/>
          <w:szCs w:val="22"/>
        </w:rPr>
        <w:t xml:space="preserve">REQUIRED: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All four artifact paths are required. Missing treatment_encoding_path will raise TypeError at startup.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Pydantic Request Schema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request schema must exclude the three post-visit leakage columns at the schema level. Use Optional for nullable fields. Do not add a scheduled_duration_min field — it is the prediction target, not an input.</w:t>
      </w:r>
    </w:p>
    <w:p>
      <w:pPr>
        <w:spacing w:after="80" w:before="80"/>
      </w:pP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1200"/>
        <w:gridCol w:w="4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Nullable?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for FastAPI team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clinic_pseudo_id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Clinic identifier. Unknown IDs use global median fallback.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dentist_pseudo_id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Optional[str]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allowed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→ has_dentist_id=0 path (52% of traffic). Do not fabricate a value.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has_dentist_id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 (0 or 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Must be 0 if dentist_pseudo_id is None.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treatment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str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Raw treatment string in Thai or English. Empty string → UNKNOWN.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tooth_no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Optional[str]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allowed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→ has_tooth_no=0. FDI code, comma list, or area label.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surfaces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Optional[str]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allowed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→ surface_count=0. Non-restorative treatments have no surface.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float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Procedure fee in Thai Baht.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 (0 or 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a clinical note exists for this appointment.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appt_day_of_week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 0–6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0=Monday, 6=Sunday.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appt_hour_bucket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{0,4,8,12,16,20}. Send 0 if unknown (transformer remaps to -1).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is_first_case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int (0 or 1)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Required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 if this is the doctor's first appointment of the day.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appointment_rank_in_day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Optional[int]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allowed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None if has_dentist_id=0. Transformer fills 0.</w:t>
            </w:r>
          </w:p>
        </w:tc>
      </w:tr>
    </w:tbl>
    <w:p>
      <w:pPr>
        <w:spacing w:after="80" w:before="80"/>
      </w:pP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models.py — Pydantic request schema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from pydantic import BaseModel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from typing import Optional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class PredictRequest(BaseModel):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clinic_pseudo_id: str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dentist_pseudo_id: Optional[str] = None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has_dentist_id: int                       # 0 or 1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treatment: str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tooth_no: Optional[str] = None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surfaces: Optional[str] = None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total_amount: float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has_notes: int                            # 0 or 1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appt_day_of_week: int                     # 0–6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appt_hour_bucket: int                     # 0 if unknown, else {4,8,12,16,20}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is_first_case: int                        # 0 or 1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appointment_rank_in_day: Optional[int] = None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EXCLUDED: checkin_delay_min, tx_record_offset_min, receipt_offset_min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EXCLUDED: scheduled_duration_min (this is what we predict)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/predict Route: Transform → Predict → Decode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route converts the Pydantic request to a single-row DataFrame, calls transformer.transform(), drops the duration_class target column (not present at inference), passes the feature vector to the model, then decodes the predicted integer back to minutes.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import pandas as pd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from fastapi import Request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DURATION_CLASS_MAP = {15: 15, 30: 30, 45: 45, 60: 60, 90: 90, 105: 105}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@app.post('/predict')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def predict(req: PredictRequest, request: Request):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transformer = request.app.state.transformer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model       = request.app.state.model  # loaded separately at startup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1. Convert to DataFrame (single row)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row = req.dict()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df = pd.DataFrame([row])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2. Feature engineering — adds all 17 numeric features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NOTE: transform() expects 'scheduled_duration_min' for target binning.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At inference time we do NOT have it, so we must handle this.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Pass a dummy value (e.g. 30) — it will be binned into duration_class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but we drop duration_class before predicting (see step 3).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df['scheduled_duration_min'] = 30  # dummy — dropped before model input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features_df = transformer.transform(df)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3. Drop audit/target columns — model does not see these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X = features_df.drop(columns=['scheduled_duration_min', 'duration_class'])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4. Predict — model returns integer class index (0–5)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predicted_class = model.predict(X)[0]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5. Decode: map model output to duration minutes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Model was trained on duration_class ∈ {15,30,45,60,90,105}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If model outputs index (0–5), map back with label encoder.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#    If model was trained directly on the class values, use as-is.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duration_minutes = int(predicted_class)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return {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'predicted_duration_class': duration_minutes,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    'confidence': float(model.predict_proba(X).max()),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    }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6.4 Handling the scheduled_duration_min Gap at Inference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transform() requires scheduled_duration_min to produce duration_class (Step 8). At inference, this column is unknown — it is the value being predicted. The correct approach: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Pass a dummy value (e.g. 30) just to satisfy the pipeline.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Drop both scheduled_duration_min and duration_class from the output before passing to model.predict().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/>
          <w:bCs/>
          <w:color w:val="404040"/>
          <w:sz w:val="22"/>
          <w:szCs w:val="22"/>
        </w:rPr>
        <w:t xml:space="preserve">Never use duration_class as a model input — it is the target label.</w:t>
      </w:r>
    </w:p>
    <w:p>
      <w:pPr>
        <w:pBdr>
          <w:left w:val="single" w:color="2E75B6" w:sz="16" w:space="8"/>
        </w:pBdr>
        <w:shd w:fill="EEF4FB" w:val="clear"/>
        <w:spacing w:after="80" w:before="80"/>
        <w:ind w:left="3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DESIGN NOTE: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An alternative design is to add a predict_mode=True flag to transform() that skips Step 8. This is a planned v3 improvement. For now, the dummy value approach is safe — the dropped columns have no effect on the 17 input features.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6.5 Cold-Start and Edge Cases at Inference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Unknown clinic_pseudo_id — global median fallback is used automatically. Log the event for monitoring.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has_dentist_id=0 — global doctor stats are used. This is 52% of live traffic. Do not raise an error.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treatment string not in dictionary — UNKNOWN (code 20) used. This is normal for rare treatments.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appt_hour_bucket=0 — remapped to -1 by transformer. Do not pre-process this in the route.</w:t>
      </w:r>
    </w:p>
    <w:p>
      <w:pPr>
        <w:pStyle w:val="ListParagraph"/>
        <w:numPr>
          <w:ilvl w:val="0"/>
          <w:numId w:val="2"/>
        </w:numPr>
        <w:spacing w:after="40" w:before="40"/>
        <w:ind w:left="720" w:hanging="360"/>
      </w:pPr>
      <w:r>
        <w:rPr>
          <w:rFonts w:ascii="Arial" w:cs="Arial" w:eastAsia="Arial" w:hAnsi="Arial"/>
          <w:b w:val="false"/>
          <w:bCs w:val="false"/>
          <w:color w:val="404040"/>
          <w:sz w:val="22"/>
          <w:szCs w:val="22"/>
        </w:rPr>
        <w:t xml:space="preserve">New doctor (not in doctor_profile.json) — global fallback. Accuracy may be lower for first 30 appointments.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6.6 Duration Class Decode Table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The model is trained with duration_class values {15, 30, 45, 60, 90, 105}. If the model outputs these values directly, no decode is needed. If the model outputs class indices (e.g. 0–5 from a sklearn label encoder), use this mapping: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If your label encoder maps {15→0, 30→1, 45→2, 60→3, 90→4, 105→5}: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DECODE = {0: 15, 1: 30, 2: 45, 3: 60, 4: 90, 5: 105}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duration_minutes = DECODE[model.predict(X)[0]]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/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# If trained directly on {15, 30, 45, 60, 90, 105} as labels: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duration_minutes = int(model.predict(X)[0])  # already in minutes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7. Monitoring Guide: Data Diff / Drift Detection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Four Drift Signal Types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DentTime's pipeline produces four drift signals, each from a different data source: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SIGNAL 1: Data Quality Drift  ← Great Expectations on raw CMS input (D4)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SIGNAL 2: Feature Drift (PSI) ← feature_stats.json baseline vs. live feature window (D7)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SIGNAL 3: Output Distribution ← Prediction log: predicted class distribution shift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SIGNAL 4: Concept Drift       ← JOIN actuals + predictions (M_PERF, requires ground truth)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Baseline: feature_stats.json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feature_stats.json was computed on the 167,067-row train split. For treatment_class (now int64), the key metric is unknown_rate (= fraction of rows where treatment_class == 20). For appt_hour_bucket, pct_sentinel tracks the fraction mapped to -1.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treatment_class unknown_rate baseline: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0.1447 (14.47% of train rows have code 20)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appt_hour_bucket pct_sentinel baseline: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0.1069 (10.69% of train rows have value -1)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has_dentist_id mean baseline: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0.4777 (47.77% of rows have a dentist)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Feature Drift Monitoring Matrix</w:t>
      </w:r>
    </w:p>
    <w:p>
      <w:pPr>
        <w:spacing w:after="80" w:before="80"/>
      </w:pP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400"/>
        <w:gridCol w:w="2100"/>
        <w:gridCol w:w="100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Drift Scenario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Alert Threshold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treatment_class (int)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% per integer code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Shift in case mix — new treatment types (PSI on encoded int)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UNKNOWN(20) rate &gt;15% | any class shift &gt;10pp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has_dentist_id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 (% with dentist)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Booking system change or doctor availability shift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±5pp from 47.8%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appt_hour_bucket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% sentinel (-1)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Scheduling data quality / pipeline gap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±3pp from 10.7%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clinic_median_duration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mean, p25, p75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New clinic onboarding or schedule change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±5 min from 24.7 mean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doctor_median_duration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mean, p25, p75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Doctor turnover or specialty mix shift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±5 min from 27.8 mean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total_amount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mean, p95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Pricing change or treatment mix shift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±20% from 1,775 THB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MED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tooth_count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mean, % zero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Change in multi-tooth procedure proportion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±3pp in % zero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surface_count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mean, % zero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Restorative volume shift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&gt; ±3pp in % zero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duration_class (label)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% per class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Target drift — overall appointment profile change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Any class &gt; ±5pp shift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CRITICAL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Retrain Trigger Logic (from data_diff.md)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All four signals feed into the M7 Retrain Trigger. Priority order:</w:t>
      </w:r>
    </w:p>
    <w:p>
      <w:pPr>
        <w:pBdr>
          <w:left w:val="single" w:color="2E75B6" w:sz="16" w:space="8"/>
        </w:pBdr>
        <w:shd w:fill="EEF4FB" w:val="clear"/>
        <w:spacing w:after="20" w:before="8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[CRITICAL]  Signal 1: D4 validation failure rate &gt; 10% in a week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[CRITICAL]  Signal 4: Under-estimation Rate for long procedures &gt; 30%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[HIGH]      Signal 4: Macro F1 drops &gt; 5pp from champion baseline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[HIGH]      Signal 3: Output class shift &gt; 8pp for &gt;= 2 classes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[MEDIUM]    Signal 2: PSI &gt; 0.25 on &gt;= 3 features simultaneously</w:t>
      </w:r>
    </w:p>
    <w:p>
      <w:pPr>
        <w:shd w:fill="EEF4FB" w:val="clear"/>
        <w:spacing w:after="2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[MEDIUM]    Signal 2: MMD^2 exceeds permutation-calibrated threshold</w:t>
      </w:r>
    </w:p>
    <w:p>
      <w:pPr>
        <w:shd w:fill="EEF4FB" w:val="clear"/>
        <w:spacing w:after="80" w:before="20"/>
        <w:ind w:left="360"/>
      </w:pPr>
      <w:r>
        <w:rPr>
          <w:rFonts w:ascii="Courier New" w:cs="Courier New" w:eastAsia="Courier New" w:hAnsi="Courier New"/>
          <w:color w:val="1A1A6E"/>
          <w:sz w:val="19"/>
          <w:szCs w:val="19"/>
        </w:rPr>
        <w:t xml:space="preserve">[SCHEDULED] Monthly retrain regardless of drift (safety net)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7.5 treatment_class Drift with Integer Encoding</w:t>
      </w:r>
    </w:p>
    <w:p>
      <w:pPr>
        <w:spacing w:after="80" w:before="60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Since treatment_class is now an integer, use PSI on its distribution (frequency ratio per integer code). Key watch: if UNKNOWN (code 20) rate rises above 15%, new treatment types have entered the system — expand treatment_dict.json and re-run the pipeline.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8. Known Issues and Limitations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UNKNOWN treatment rate (14.4%):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Residual after expanding dict from 15 to 22 categories. Remaining unknowns are rare misspellings. Encoded as int 20. Acceptable for v1.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2025-03 gap: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March 2025 absent from source data. Documented in metadata.json. May affect time-based cross-validation.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Duration &gt; 105 min capped at 105: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Affects 0.4% of train rows (702 cases). Under-estimation risk for surgical/full-arch procedures.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Profile staleness: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doctor/clinic profile JSONs are point-in-time snapshots. New doctors/clinics use global fallback until next profile rebuild.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scheduled_duration_min dummy at inference: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transform() requires this column. Pass dummy value 30; drop before model input. Planned v3 fix: predict_mode flag.</w:t>
      </w:r>
    </w:p>
    <w:p>
      <w:pPr>
        <w:spacing w:after="40" w:before="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Model is decision support: </w:t>
      </w:r>
      <w:r>
        <w:rPr>
          <w:rFonts w:ascii="Arial" w:cs="Arial" w:eastAsia="Arial" w:hAnsi="Arial"/>
          <w:color w:val="404040"/>
          <w:sz w:val="22"/>
          <w:szCs w:val="22"/>
        </w:rPr>
        <w:t xml:space="preserve">DentTime assists scheduling estimates. Final scheduling decisions remain with clinical staff (PDPA compliance: model ≠ replacement for dentist judgment).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5C99"/>
          <w:sz w:val="32"/>
          <w:szCs w:val="32"/>
        </w:rPr>
        <w:t xml:space="preserve">9. File Manifest</w:t>
      </w:r>
    </w:p>
    <w:p>
      <w:pPr>
        <w:spacing w:after="80" w:before="80"/>
      </w:pP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900"/>
        <w:gridCol w:w="54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Kind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5C9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features/features_train.parquet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Output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167,067-row FULLY NUMERIC feature matrix. 19 cols: 17 features (all int/float) + scheduled_duration_min + duration_class.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features/features_test.parquet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Output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85,292-row test matrix. Same 19-col schema as train.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features/feature_stats.json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Output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Per-column stats on train split. treatment_class reported as numeric (unknown_rate via int code 20).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features/metadata.json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Output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Dataset provenance: date range, gaps, label column, exclusions, UNKNOWN rate.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src/features/feature_transformer.py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Code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FeatureTransformer class (Steps 1–10). Import this in FastAPI /predict. 4-param __init__.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src/features/build_profiles.py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Code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Builds doctor/clinic profile JSONs from train split. Re-run before retraining.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src/features/treatment_mapper.py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Code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3-stage treatment classifier: regex prefix → exact match → fuzzy (partial_ratio, threshold=85).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src/features/tooth_parser.py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Code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Parses tooth_no into 3 features. Handles 4 input formats.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src/features/artifacts/treatment_dict.json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Artifact (DVC)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22-category treatment dictionary. Expand when UNKNOWN rate rises.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src/features/artifacts/treatment_encoding.json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Artifact (DVC) NEW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Deterministic str→int map (sorted alpha, 23 classes 0–22). UNKNOWN=20.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src/features/artifacts/doctor_profile.json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Artifact (DVC)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Doctor-level stats from train split.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src/features/artifacts/clinic_profile.json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Artifact (DVC)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Clinic-level stats from train split.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5C99"/>
                <w:sz w:val="18"/>
                <w:szCs w:val="18"/>
              </w:rPr>
              <w:t xml:space="preserve">feature_engineering.py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Code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404040"/>
                <w:sz w:val="20"/>
                <w:szCs w:val="20"/>
              </w:rPr>
              <w:t xml:space="preserve">CLI: split → build_profiles → encoding → transform → write Parquet.</w:t>
            </w:r>
          </w:p>
        </w:tc>
      </w:tr>
    </w:tbl>
    <w:p>
      <w:pPr>
        <w:spacing w:after="120" w:before="120"/>
      </w:pPr>
    </w:p>
    <w:p>
      <w:pPr>
        <w:pBdr>
          <w:bottom w:val="single" w:color="2E75B6" w:sz="6" w:space="1"/>
        </w:pBdr>
        <w:spacing w:after="60" w:before="60"/>
      </w:pPr>
    </w:p>
    <w:p>
      <w:pPr>
        <w:spacing w:after="0" w:before="80"/>
        <w:jc w:val="center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End of Handoff  |  DentTime Feature Engineering v2.0  |  2026-04-20</w:t>
      </w:r>
    </w:p>
    <w:sectPr>
      <w:headerReference w:type="default" r:id="rId7"/>
      <w:footerReference w:type="default" r:id="rId8"/>
      <w:pgSz w:w="15840" w:h="122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  <w:spacing w:before="60"/>
    </w:pPr>
    <w:r>
      <w:rPr>
        <w:rFonts w:ascii="Arial" w:cs="Arial" w:eastAsia="Arial" w:hAnsi="Arial"/>
        <w:color w:val="404040"/>
        <w:sz w:val="16"/>
        <w:szCs w:val="16"/>
      </w:rPr>
      <w:t xml:space="preserve">Confidential — SE for ML Systems Term Project</w:t>
    </w:r>
    <w:r>
      <w:rPr>
        <w:rFonts w:ascii="Arial" w:cs="Arial" w:eastAsia="Arial" w:hAnsi="Arial"/>
        <w:color w:val="404040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  <w:spacing w:after="60"/>
    </w:pPr>
    <w:r>
      <w:rPr>
        <w:rFonts w:ascii="Arial" w:cs="Arial" w:eastAsia="Arial" w:hAnsi="Arial"/>
        <w:b/>
        <w:bCs/>
        <w:color w:val="1F5C99"/>
        <w:sz w:val="18"/>
        <w:szCs w:val="18"/>
      </w:rPr>
      <w:t xml:space="preserve">DentTime — Feature Engineering Handoff v2</w:t>
    </w:r>
    <w:r>
      <w:rPr>
        <w:rFonts w:ascii="Arial" w:cs="Arial" w:eastAsia="Arial" w:hAnsi="Arial"/>
        <w:color w:val="404040"/>
        <w:sz w:val="18"/>
        <w:szCs w:val="18"/>
      </w:rPr>
      <w:t xml:space="preserve">	Date: 2026-04-20  |  Status: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5C9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2026-04-20T05:54:28.402Z</dcterms:created>
  <dcterms:modified xsi:type="dcterms:W3CDTF">2026-04-20T05:54:28.402Z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