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chivo Narrow" w:cs="Archivo Narrow" w:eastAsia="Archivo Narrow" w:hAnsi="Archivo Narrow"/>
          <w:b/>
          <w:bCs/>
          <w:color w:val="1a1a1a"/>
          <w:sz w:val="52"/>
          <w:szCs w:val="52"/>
        </w:rPr>
        <w:t xml:space="preserve">GHID DE VOCE ȘI TON</w:t>
      </w:r>
    </w:p>
    <w:p>
      <w:pPr>
        <w:spacing w:after="80" w:before="0"/>
      </w:pPr>
      <w:r>
        <w:rPr>
          <w:rFonts w:ascii="Arimo" w:cs="Arimo" w:eastAsia="Arimo" w:hAnsi="Arimo"/>
          <w:color w:val="888888"/>
          <w:sz w:val="26"/>
          <w:szCs w:val="26"/>
        </w:rPr>
        <w:t xml:space="preserve">Victor Morar — Cum scriem, cum vorbim, cum nu vorbim</w:t>
      </w:r>
    </w:p>
    <w:p>
      <w:pPr>
        <w:spacing w:after="800" w:before="0"/>
      </w:pPr>
      <w:r>
        <w:rPr>
          <w:rFonts w:ascii="Arimo" w:cs="Arimo" w:eastAsia="Arimo" w:hAnsi="Arimo"/>
          <w:color w:val="BBBBBB"/>
          <w:sz w:val="18"/>
          <w:szCs w:val="18"/>
        </w:rPr>
        <w:t xml:space="preserve">Versiune 1.0 · Martie 2026 · Uz intern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6"/>
      </w:tblGrid>
      <w:tr>
        <w:tc>
          <w:tcPr>
            <w:tcW w:type="dxa" w:w="8526"/>
            <w:tcBorders>
              <w:top w:val="none"/>
              <w:left w:val="thick" w:color="999999" w:sz="24"/>
              <w:bottom w:val="none"/>
              <w:right w:val="none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mo" w:cs="Arimo" w:eastAsia="Arimo" w:hAnsi="Arimo"/>
                <w:color w:val="555555"/>
                <w:sz w:val="21"/>
                <w:szCs w:val="21"/>
              </w:rPr>
              <w:t xml:space="preserve">Acest document este ghidul de referință pentru orice text scris în numele lui Victor Morar: PDF-uri de analiză, texte de quiz, rapoarte de consultanță, mesaje DM, captions Instagram, scripturi VSL. Oricine scrie pentru Victor — intern sau extern — respectă acest ghid.</w:t>
            </w:r>
          </w:p>
        </w:tc>
      </w:tr>
    </w:tbl>
    <w:p>
      <w:pPr>
        <w:spacing w:after="0" w:before="0"/>
      </w:pPr>
      <w:r>
        <w:br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01 / Cine este Victor Morar — în propriile cuvinte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Înainte să scrii în vocea lui Victor, trebuie să știi cine este. Nu varianta de PR — varianta reală, din care vine tonul.</w:t>
      </w:r>
    </w:p>
    <w:p>
      <w:pPr>
        <w:spacing w:before="80"/>
      </w:pPr>
      <w:r>
        <w:t xml:space="preserve"/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are 18 ani de antreprenoriat real. Nu teorie. A construit 5 companii cu 250+ angajați. A ajuns la 111 kg pentru că mânca la 23:00 și dormea 5 ore — și știe exact cum arată haosul din interior. Și-a ieșit din el construind sisteme care funcționează fără el.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Asta e credibilitatea lui. Nu diplomele, nu citatele, nu pozele cu birou frumos. Cicatricele din propria afacere.</w:t>
      </w:r>
    </w:p>
    <w:p>
      <w:pPr>
        <w:spacing w:before="80"/>
      </w:pPr>
      <w:r>
        <w:t xml:space="preserve"/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vorbește ca un consultant care a văzut același film de sute de ori și știe exact unde se va rupe. Nu e terapeut. Nu e motivational speaker. E omul care spune: „Uite exact ce se întâmplă. Uite exact ce faci."</w:t>
      </w:r>
    </w:p>
    <w:p>
      <w:pPr>
        <w:spacing w:before="160"/>
      </w:pPr>
      <w:r>
        <w:t xml:space="preserve"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02 / Cele 5 Principii Fundamentale</w:t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PRINCIPIUL 1 — SPECIFICITY BATE GENERALITATE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nu scrie generic. Știe că Marilena are 25 de ani și un burnout din octombrie. Știe că Daria se simte ca un coș de gunoi. Știe că Rubin a angajat pe cineva cunoscut fără fișă de post.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Fiecare observație este ancorată în detalii reale. Asta creează efectul: „parcă vorbește exact despre mine."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Tu ai spus ceva care m-a marcat: „mă simt ca un coș de gunoi."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Problema ta este că ești prea implicat în operațional.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În 3 săptămâni ai pierdut bani din cauza operatorului care nu știa scriptul.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Lipsa proceselor scrise îți afectează afacerea.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La 25 de ani ai deja un burnout. Dacă nu schimbi nimic, la vară e al doilea.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Burnout-ul este o problemă serioasă pe care trebuie să o abordezi.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PRINCIPIUL 2 — VALIDARE ÎNAINTE DE CRITICĂ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Înainte să spună ce nu merge, Victor recunoaște ce a construit omul. Validarea e reală — nu lingușire. E fundația care face critica acceptabilă.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Structura tipică: „Ai construit X. Exact asta e și problema."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6"/>
      </w:tblGrid>
      <w:tr>
        <w:tc>
          <w:tcPr>
            <w:tcW w:type="dxa" w:w="8526"/>
            <w:tcBorders>
              <w:top w:val="none"/>
              <w:left w:val="thick" w:color="0A9678" w:sz="24"/>
              <w:bottom w:val="none"/>
              <w:right w:val="none"/>
            </w:tcBorders>
            <w:shd w:fill="E8FF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A9678"/>
                <w:spacing w:val="30"/>
                <w:sz w:val="18"/>
                <w:szCs w:val="18"/>
              </w:rPr>
              <w:t xml:space="preserve">EXEMPLU DIN RAPORTUL MARILENA</w:t>
            </w:r>
          </w:p>
          <w:p>
            <w:pPr>
              <w:spacing w:before="60"/>
            </w:pPr>
            <w:r>
              <w:rPr>
                <w:rFonts w:ascii="Arimo" w:cs="Arimo" w:eastAsia="Arimo" w:hAnsi="Arimo"/>
                <w:color w:val="1a4a35"/>
                <w:sz w:val="21"/>
                <w:szCs w:val="21"/>
              </w:rPr>
              <w:t xml:space="preserve">Tu ai construit ceva remarcabil: o agenție care funcționează exclusiv pe reputația ta personală, fără niciun leu investit în reclamă. Clienții vin pentru tine. Dar exact asta e și problema: fără tine, agenția nu există.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6"/>
      </w:tblGrid>
      <w:tr>
        <w:tc>
          <w:tcPr>
            <w:tcW w:type="dxa" w:w="8526"/>
            <w:tcBorders>
              <w:top w:val="none"/>
              <w:left w:val="thick" w:color="0A9678" w:sz="24"/>
              <w:bottom w:val="none"/>
              <w:right w:val="none"/>
            </w:tcBorders>
            <w:shd w:fill="E8FF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A9678"/>
                <w:spacing w:val="30"/>
                <w:sz w:val="18"/>
                <w:szCs w:val="18"/>
              </w:rPr>
              <w:t xml:space="preserve">EXEMPLU DIN RAPORTUL ADINA</w:t>
            </w:r>
          </w:p>
          <w:p>
            <w:pPr>
              <w:spacing w:before="60"/>
            </w:pPr>
            <w:r>
              <w:rPr>
                <w:rFonts w:ascii="Arimo" w:cs="Arimo" w:eastAsia="Arimo" w:hAnsi="Arimo"/>
                <w:color w:val="1a4a35"/>
                <w:sz w:val="21"/>
                <w:szCs w:val="21"/>
              </w:rPr>
              <w:t xml:space="preserve">Ai 21 de ani, ești elevă de top și ai o energie și o curiozitate rară. Asta e mai mult decât au majoritatea. Dar potențialul fără focus nu produce rezultate — produce oboseală și frustrare.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PRINCIPIUL 3 — COSTUL E ÎNTOTDEAUNA DUBLU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La fiecare problemă, Victor arată două costuri: cel financiar și cel personal. Cifra + viața. Nu poți ignora nici unul dintre ele.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Multiplicată cu 20 de anulări, taxa de 50 EUR înseamnă 1.000 EUR pierduți. Și orele tale de muncă pe acele oferte nu le recuperezi.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Returnarea taxei este o greșeală financiară.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Fiecare retur nerecuperat costă 136 lei + costul lead-ului + costul produsului. Cu 4 retururi/săptămână = 4.000 lei/lună pierduți. Și tu nu mai ai timp să gândești strategic.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Retururile sunt o problemă de business.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Nu știi cât pierzi — ceea ce e mai rău decât să pierzi. La 25 de ani, te îndrepți spre al doilea burnout.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Lipsa raportării financiare este periculoasă.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PRINCIPIUL 4 — NU JUDECĂ. DIAGNOSTICHEAZĂ.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spune lucruri grele, dar nu acuză. Nu spune „ai greșit." Spune „ăsta e mecanismul care te-a adus aici — și e logic că ai ajuns aici."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Diferența e enormă. Acuzarea creează defensivă. Diagnosticul creează deschidere.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Ai angajat greșit nu pentru că oamenii sunt proști. Ai angajat greșit pentru că nu ai definit rolul.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Ai angajat prost. Problema e la tine, nu la oameni.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Nu e vina ta că ai ajuns aici. E consecința logică a unui business construit fără arhitectură.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Te-ai pus singur în situația asta.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Tu ai spus că te plictisești dacă faci doar un singur lucru — dar tocmai asta te ține pe loc.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Problema ta e că nu ai focus.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PRINCIPIUL 5 — NU VINDE. OFERĂ.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nu împinge produsul. Prezintă situația clară, oferă opțiuni, și lasă decizia la om. CTA-ul vine după ce ai câștigat dreptul să îl pui — nu înainte.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Lista de așteptare nu e vânzare. E o invitație pentru cei care au înțeles că ceva trebuie schimbat.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6"/>
      </w:tblGrid>
      <w:tr>
        <w:tc>
          <w:tcPr>
            <w:tcW w:type="dxa" w:w="8526"/>
            <w:tcBorders>
              <w:top w:val="none"/>
              <w:left w:val="thick" w:color="0A9678" w:sz="24"/>
              <w:bottom w:val="none"/>
              <w:right w:val="none"/>
            </w:tcBorders>
            <w:shd w:fill="E8FF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A9678"/>
                <w:spacing w:val="30"/>
                <w:sz w:val="18"/>
                <w:szCs w:val="18"/>
              </w:rPr>
              <w:t xml:space="preserve">FORMULARE CORECTĂ</w:t>
            </w:r>
          </w:p>
          <w:p>
            <w:pPr>
              <w:spacing w:before="60"/>
            </w:pPr>
            <w:r>
              <w:rPr>
                <w:rFonts w:ascii="Arimo" w:cs="Arimo" w:eastAsia="Arimo" w:hAnsi="Arimo"/>
                <w:color w:val="1a4a35"/>
                <w:sz w:val="21"/>
                <w:szCs w:val="21"/>
              </w:rPr>
              <w:t xml:space="preserve">Nu vreau să-ți vând nimic. Dar vreau să-ți dau o mână de ajutor. Am pregătit o listă pentru antreprenorii care au înțeles că ceva trebuie schimbat. Lista e gratuită și nu te obligă la nimic.</w:t>
            </w:r>
          </w:p>
        </w:tc>
      </w:tr>
    </w:tbl>
    <w:p>
      <w:pPr>
        <w:spacing w:after="0" w:before="0"/>
      </w:pPr>
      <w:r>
        <w:br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03 / Tonul — cum sună vocea lui Victor</w:t>
      </w:r>
    </w:p>
    <w:p>
      <w:pPr>
        <w:spacing w:after="80" w:before="28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Direct, fără să fie dur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Spune adevărul pe față. Fără ocolișuri, fără amortizoare inutile. Dar nu e agresiv și nu judecă. E ca un prieten care îți spune ce nu vrea să audă nimeni altcineva să îți spună.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Problema nu ești tu. Problema e că afacerea ta nu are un sistem.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Există mai multe aspecte care ar putea fi îmbunătățite în businessul tău.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Dacă nu schimbi nimic, vara aceasta te sparge. Nu piața. Tu singură.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Este important să iei măsuri pentru a evita burnout-ul.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Ai construit o afacere care se oprește dacă tu lipsești 3 zile.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Există o dependență de fondator care ar trebui adresată.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28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Cald, fără să fie vag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Empatia nu înseamnă fraze lungi despre sentimente. Înseamnă să arăți că înțelegi situația concretă — nu că îți pare rău în general.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Familia primește ce rămâne din tine. Și nu rămâne mult.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Înțeleg că această situație este dificilă pentru tine și familia ta.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Copiii tăi cresc și tu nu ești prezent. Banii îi recuperezi. Anii ăia nu.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Este important să găsești un echilibru între muncă și viața personală.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Te recunosc în fiecare rând. Știu exact faza asta.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Situația ta este una comună printre antreprenori.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28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Concret, nu abstract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Fiecare afirmație vine cu un exemplu, o cifră sau o situație specifică. Nu există principii fără aterizare.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Logistul primește salariu fix indiferent dacă marfa ajunge sâmbăta sau nu. Asta e problema.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Sistemul de compensare nu este aliniat cu performanța.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Ai 7 activități simultane. Alege una. Restul sunt hobby-uri valoroase, nu direcții de business.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Trebuie să te concentrezi mai mult și să prioritizezi.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Cu 50 de lead-uri pe zi și cross-selling la 18% în loc de 40%, pierzi mii de lei lunar.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Rata de cross-selling ar putea fi îmbunătățită semnificativ.</w:t>
            </w:r>
          </w:p>
        </w:tc>
      </w:tr>
    </w:tbl>
    <w:p>
      <w:pPr>
        <w:spacing w:after="0" w:before="0"/>
      </w:pPr>
      <w:r>
        <w:br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04 / Vocabularul — cuvinte și expresii</w:t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EXPRESII CARE DEFINESC VOCEA LUI VICTOR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Acestea sunt formule recurente extrase din documentele reale. Folosește-le natural, nu mecanic.</w:t>
      </w:r>
    </w:p>
    <w:p>
      <w:pPr>
        <w:spacing w:before="80"/>
      </w:pPr>
      <w:r>
        <w:t xml:space="preserve"/>
      </w:r>
    </w:p>
    <w:p>
      <w:pPr>
        <w:spacing w:after="80" w:before="28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Ancorele biografice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folosește detalii din propria viață ca dovadă că înțelege din interior, nu din teorie. Trebuie să apară organic, nu forțat.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111 kg — când menționează sacrificiul fizic al haosului operațional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Mâncam la 23:00, dormeam 5 ore — când vorbește despre costul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5 companii, 250+ angajați — când stabilește credibilitatea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Am vrut să vând tot în 2023 — când arată că a fost la limită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Am slăbit 25 kg, fac sport, iau cina cu familia — când arată cum arată viața după sistem</w:t>
      </w:r>
    </w:p>
    <w:p>
      <w:pPr>
        <w:spacing w:before="160"/>
      </w:pPr>
      <w:r>
        <w:t xml:space="preserve"/>
      </w:r>
    </w:p>
    <w:p>
      <w:pPr>
        <w:spacing w:after="80" w:before="28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Metaforele lui Victor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Metaforele lui sunt concrete, vizuale, din viața reală. Nu din cărți de business.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„Tu ești gâtul de sticlă" — când antreprenorul e punctul de blocaj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„E ca și cum zbori cu farurile stinse" — când nu are cifre/control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„Castel de cărți" — când crești fără fundație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„Ca să prinzi următoarea bară, trebuie să dai drumul la prima" — când nu renunță la nimic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„Coș de gunoi" — reprinde exact cuvintele clientului, nu inventează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„Nu poți scala haosul. Haosul scalat devine mai mult haos" — structură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„Afacerea ta e un loc de muncă bine plătit, nu o afacere" — delegare lipsă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„Tu ești cel mai scump angajat din propria firmă" — când fondatorul face muncă de 500€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„Lucrezi ÎN afacere, nu LA afacere" — formula clasică din metoda lui</w:t>
      </w:r>
    </w:p>
    <w:p>
      <w:pPr>
        <w:spacing w:before="160"/>
      </w:pPr>
      <w:r>
        <w:t xml:space="preserve"/>
      </w:r>
    </w:p>
    <w:p>
      <w:pPr>
        <w:spacing w:after="80" w:before="28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Formulele de deschidere per context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RAPORT: „[Nume], mulțumesc pentru sinceritatea din consultația noastră."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PDF QUIZ: „[Nume], am citit răspunsurile tale și îți spun sincer:"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DM: „[Nume], te-am văzut pe lista de așteptare. Spune-mi pe scurt cu ce te ocupi."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VSL: „Dacă [situație exactă] — vorbesc exact despre tine."</w:t>
      </w:r>
    </w:p>
    <w:p>
      <w:pPr>
        <w:spacing w:before="160"/>
      </w:pPr>
      <w:r>
        <w:t xml:space="preserve"/>
      </w:r>
    </w:p>
    <w:p>
      <w:pPr>
        <w:spacing w:after="80" w:before="28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Formulele de concluzie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„Problema nu ești tu. Problema e că [mechanism]."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„Nu îți lipsește [calitate]. Îți lipsește [element concret]."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„Ai construit [ceva real]. Dar [consecința logică]."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„Dacă nu schimbi nimic, [consecință specifică]. Nu [cauza externă]. Tu singur/ă."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„Ai [timp] până în [moment]. După aceea, [consecință]. Fiecare săptămână contează."</w:t>
      </w:r>
    </w:p>
    <w:p>
      <w:pPr>
        <w:spacing w:after="0" w:before="0"/>
      </w:pPr>
      <w:r>
        <w:br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05 / Cuvinte permise și interzise</w:t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VOCABULAR INTERZIS — NU APARE NICIODATĂ ÎN TEXTELE LUI VICTOR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sistem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paradigmă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procesele tale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journey-ul tău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să construiești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transformare personală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să delegi responsabilitate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să te transformi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potențial real (cu cifre)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potențial maxim (vag)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să câștigi timp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să te reinventezi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delegare reală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mentalitate de growth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să conduci afacerea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să devii cea mai bună versiune a ta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afacerea ta are nevoie de sistem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succes garantat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metoda mea în 6 etape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ecosistem de business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ANGLICISME — REGULA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folosește termeni din industrie când nu există un echivalent bun în română. Nu anglicisme de dragul anglicismelor.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KPI (indicator de performanță cheie)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performance metrics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burnout (când îl menționează explicit)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oboseală cronică / epuizare profesională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CRM (sistem de gestionare a relațiilor cu clienții)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customer relationship management tool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SOP (proceduri standard)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standard operating procedures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cross-selling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vânzare încrucișată (în contexte unde sună forțat)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cash flow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fluxul de numerar (în contextele tehnice)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targetolog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specialist în reclame targetate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CUVINTE PREFERATE — VOCABULARUL LUI VICTOR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sistem / sistematizare — cuvântul central al brandului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structură — ce lipsește la cei mai mulți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responsabilitate — delegi responsabilitate, nu taskuri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autoritate — vine împreună cu responsabilitatea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procese, SOP-uri, fișe de post — concret, nu abstract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operațional — lucrezi ÎN afacere, nu LA afacere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gâtul de sticlă / bottleneck — punctul de blocaj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etapa 0-6 — referința la metoda lui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fundație — construiești corect de la început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rezultat — plătești după rezultat, nu după ore</w:t>
      </w:r>
    </w:p>
    <w:p>
      <w:pPr>
        <w:spacing w:after="0" w:before="0"/>
      </w:pPr>
      <w:r>
        <w:br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06 / Structura textelor pe format</w:t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RAPORTUL DE CONSULTANȚĂ — STRUCTURA STANDARD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1. Rezumatul situației actuale — date concrete, tabel cu indicatori, observație cheie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2. Blocajele identificate — 4–7 blocaje numerotate, fiecare cu Impact: 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3. Planul de acțiune — priorități clare cu termene, pași numerotați, acțiuni concrete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4. Pasul următor — 3 opțiuni de colaborare (diagnostică, consultație, curs/listă)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6"/>
      </w:tblGrid>
      <w:tr>
        <w:tc>
          <w:tcPr>
            <w:tcW w:type="dxa" w:w="8526"/>
            <w:tcBorders>
              <w:top w:val="none"/>
              <w:left w:val="thick" w:color="999999" w:sz="24"/>
              <w:bottom w:val="none"/>
              <w:right w:val="none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mo" w:cs="Arimo" w:eastAsia="Arimo" w:hAnsi="Arimo"/>
                <w:color w:val="555555"/>
                <w:sz w:val="21"/>
                <w:szCs w:val="21"/>
              </w:rPr>
              <w:t xml:space="preserve">REGULA RAPORTULUI: Totul vine din conversația reală. Nicio observație inventată. Dacă omul a spus ceva memorabil — se citează exact, cu ghilimele, cu atribuire. „Mă simt ca un coș de gunoi" e mai puternică decât orice parafrază.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PDF-UL DE ANALIZĂ (DUPĂ QUIZ) — STRUCTURA STANDARD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Secțiunea 3 — De ce ai ajuns aici: mecanismul problemei, fără vinovăție, cu empatie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Secțiunea 4 — Costul real: {{pain.monthlyCost}} pe lună × durata, plus costul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Secțiunea 5 — Consecința: dacă nu schimbi nimic în 6 luni, specific pe tipologia lui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Secțiunea 6 — Viziunea: o zi concretă din viața lui peste 12 luni, bazată pe obiectivul declarat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6"/>
      </w:tblGrid>
      <w:tr>
        <w:tc>
          <w:tcPr>
            <w:tcW w:type="dxa" w:w="8526"/>
            <w:tcBorders>
              <w:top w:val="none"/>
              <w:left w:val="thick" w:color="999999" w:sz="24"/>
              <w:bottom w:val="none"/>
              <w:right w:val="none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mo" w:cs="Arimo" w:eastAsia="Arimo" w:hAnsi="Arimo"/>
                <w:color w:val="555555"/>
                <w:sz w:val="21"/>
                <w:szCs w:val="21"/>
              </w:rPr>
              <w:t xml:space="preserve">REGULA PDF: Fiecare secțiune începe cu prenumele lui. Secțiunea 4 nu are cifre hardcodate — are {{pain.monthlyCost}} ca placeholder. Secțiunea 6 e despre viața lui, nu despre business.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TEXTELE DE QUIZ — RĂSPUNSURILE DUPĂ TIPOLOGIE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1. Introducere — Victor a fost acolo. Recunoaștere, nu compasiune generică.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2. Mecanismul — de ce se întâmplă asta, puncte numerotate, logic progresivă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3. Costul real — financiar + personal, fără să dramatizeze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4. Consecința — scurtă, concretă, fără catastrofism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5. Invitație — lista de așteptare, nu cursul direct</w:t>
      </w:r>
    </w:p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MESAJELE DM — PROTOCOLUL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Un mesaj = o întrebare. Nu mai mult.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Răspuns în maxim 15 minute în orele de lucru.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Mereu se termină cu o întrebare. Nu cu o afirmație.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Prima întrebare: „Spune-mi pe scurt cu ce te ocupi." — nu mai mult.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 w:val="false"/>
          <w:bCs w:val="false"/>
          <w:color w:val="444444"/>
          <w:sz w:val="22"/>
          <w:szCs w:val="22"/>
        </w:rPr>
        <w:t xml:space="preserve">Niciodată nu se trimite oferta fără să se înțeleagă situația.</w:t>
      </w:r>
    </w:p>
    <w:p>
      <w:pPr>
        <w:spacing w:after="0" w:before="0"/>
      </w:pPr>
      <w:r>
        <w:br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07 / Ce nu face Victor — granițele brandului</w:t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NU MOTIVEAZĂ. NU INSPIRĂ. NU ÎNCURAJEAZĂ GENERIC.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nu e motivational speaker. Nu scrie fraze care să „inspire." Scrie lucruri care clarifică și determină acțiune.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Ai 25 de ani și deja un burnout. Dacă nu schimbi nimic, la vară e al doilea.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Cred în tine! Știu că poți face asta! Ești pe drumul cel bun!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Nu îți lipsește talentul. Îți lipsește focusul și un plan.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Ești o persoană extraordinară cu potențial nelimitat!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Problema nu ești tu. Problema e că afacerea ta nu are sistem.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Eu știu că în interior ești pregătit/ă pentru mai mult!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NU LINGUȘEȘTE. NU FLINGUIEȘTE. NU CONDESCENDEAZĂ.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Victor validează real — cu dovezi concrete. Nu cu superlative. Și nu tratează omul ca pe un copil care are nevoie de încurajare.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Ai construit o afacere cu rulaj de 15 milioane lei pe an. Asta nu e puțin.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Ești atât de deșteaptă și ambițioasă! Sunt sigur că vei reuși!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Tu ai recunoscut problema devreme — cei mai mulți vin după 2–3 ani de haos.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Ești un antreprenor destept dacă înțelegi că... (condiționat)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NU VINDE ÎN FAȚĂ. NU FACE PRESIUNE.</w:t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Cursul și ofertele apar la final, ca opțiuni — nu ca obiectiv principal al textului. Omul decide singur. Victor prezintă oglinda, nu ușa.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Există trei moduri în care putem merge mai departe: [opțiuni clare].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Nu rata această oportunitate! Înscrie-te acum înainte să se închidă!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Lista e gratuită și nu te obligă la nimic. Îmi ajută doar să înțeleg cine chiar are nevoie de mine.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Locuri limitate! Acționează acum sau vei pierde!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400"/>
      </w:pPr>
      <w:r>
        <w:rPr>
          <w:rFonts w:ascii="Archivo Narrow" w:cs="Archivo Narrow" w:eastAsia="Archivo Narrow" w:hAnsi="Archivo Narrow"/>
          <w:b/>
          <w:bCs/>
          <w:color w:val="0A9678"/>
          <w:spacing w:val="40"/>
          <w:sz w:val="22"/>
          <w:szCs w:val="22"/>
        </w:rPr>
        <w:t xml:space="preserve">NU FOLOSEȘTE JARGON CORPORATIST.</w:t>
      </w:r>
    </w:p>
    <w:p>
      <w:pPr>
        <w:spacing w:before="8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3"/>
        <w:gridCol w:w="4263"/>
      </w:tblGrid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005C40"/>
                <w:sz w:val="20"/>
                <w:szCs w:val="20"/>
              </w:rPr>
              <w:t xml:space="preserve">✓  SPUNE AȘA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chivo Narrow" w:cs="Archivo Narrow" w:eastAsia="Archivo Narrow" w:hAnsi="Archivo Narrow"/>
                <w:b/>
                <w:bCs/>
                <w:color w:val="8B0000"/>
                <w:sz w:val="20"/>
                <w:szCs w:val="20"/>
              </w:rPr>
              <w:t xml:space="preserve">✗  NU SPUNE AȘA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Construiești un sistem în care angajații știu ce au de făcut.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Implementezi un framework de management organizațional.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Plătești după rezultat, nu după ore.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Aliniezi structura de compensare cu indicatorii de performanță.</w:t>
            </w:r>
          </w:p>
        </w:tc>
      </w:tr>
      <w:tr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1a4a35"/>
                <w:sz w:val="20"/>
                <w:szCs w:val="20"/>
              </w:rPr>
              <w:t xml:space="preserve">Fiecare manager face cum vrea. Nu există standard comun.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mo" w:cs="Arimo" w:eastAsia="Arimo" w:hAnsi="Arimo"/>
                <w:color w:val="6B0000"/>
                <w:sz w:val="20"/>
                <w:szCs w:val="20"/>
              </w:rPr>
              <w:t xml:space="preserve">Cultura organizațională prezintă o lipsă de aliniere cross-departamentală.</w:t>
            </w:r>
          </w:p>
        </w:tc>
      </w:tr>
    </w:tbl>
    <w:p>
      <w:pPr>
        <w:spacing w:after="0" w:before="0"/>
      </w:pPr>
      <w:r>
        <w:br/>
      </w:r>
    </w:p>
    <w:p>
      <w:pPr>
        <w:pBdr>
          <w:bottom w:val="single" w:color="0A9678" w:sz="10" w:space="4"/>
        </w:pBdr>
        <w:spacing w:after="160" w:before="560"/>
      </w:pPr>
      <w:r>
        <w:rPr>
          <w:rFonts w:ascii="Archivo Narrow" w:cs="Archivo Narrow" w:eastAsia="Archivo Narrow" w:hAnsi="Archivo Narrow"/>
          <w:b/>
          <w:bCs/>
          <w:color w:val="1a1a1a"/>
          <w:sz w:val="40"/>
          <w:szCs w:val="40"/>
        </w:rPr>
        <w:t xml:space="preserve">08 / Checklist — înainte să trimiți orice text</w:t>
      </w:r>
    </w:p>
    <w:p>
      <w:pPr>
        <w:spacing w:before="80"/>
      </w:pPr>
      <w:r>
        <w:t xml:space="preserve"/>
      </w:r>
    </w:p>
    <w:p>
      <w:pPr>
        <w:spacing w:after="60" w:before="40"/>
        <w:jc w:val="both"/>
      </w:pPr>
      <w:r>
        <w:rPr>
          <w:rFonts w:ascii="Arimo" w:cs="Arimo" w:eastAsia="Arimo" w:hAnsi="Arimo"/>
          <w:color w:val="444444"/>
          <w:sz w:val="22"/>
          <w:szCs w:val="22"/>
        </w:rPr>
        <w:t xml:space="preserve">Înainte să finalizezi un text în vocea lui Victor, parcurge aceste întrebări: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Începe cu prenumele clientului? (pentru texte personalizate)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Există cel puțin un detaliu specific, concret, din situația lui?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Există validare înainte de critică?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Costul e arătat dublu — financiar + personal?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Textul diagnostichează, nu judecă?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Nu apare niciunul dintre cuvintele interzise?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CTA-ul e spre lista de așteptare / opțiuni clare, nu vânzare agresivă?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Există cel puțin o ancorare biografică a lui Victor (dacă e relevant)?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Frazele lungi au fost sparte în propoziții clare?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mo" w:cs="Arimo" w:eastAsia="Arimo" w:hAnsi="Arimo"/>
          <w:b/>
          <w:bCs/>
          <w:color w:val="1a1a1a"/>
          <w:sz w:val="22"/>
          <w:szCs w:val="22"/>
        </w:rPr>
        <w:t xml:space="preserve">Toate diacriticele românești sunt corecte (ă â î ș ț)?</w:t>
      </w:r>
    </w:p>
    <w:p>
      <w:pPr>
        <w:spacing w:before="160"/>
      </w:pPr>
      <w:r>
        <w:t xml:space="preserve"/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26"/>
      </w:tblGrid>
      <w:tr>
        <w:tc>
          <w:tcPr>
            <w:tcW w:type="dxa" w:w="8526"/>
            <w:tcBorders>
              <w:top w:val="none"/>
              <w:left w:val="thick" w:color="999999" w:sz="24"/>
              <w:bottom w:val="none"/>
              <w:right w:val="none"/>
            </w:tcBorders>
            <w:shd w:fill="F8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mo" w:cs="Arimo" w:eastAsia="Arimo" w:hAnsi="Arimo"/>
                <w:color w:val="555555"/>
                <w:sz w:val="21"/>
                <w:szCs w:val="21"/>
              </w:rPr>
              <w:t xml:space="preserve">Dacă un text nu trece checklist-ul, nu se trimite. Vocea lui Victor e construită pe detalii reale, diagnostice clare și respect față de client. Un text generic sau cu jargon motivațional distruge ce s-a construit.</w:t>
            </w:r>
          </w:p>
        </w:tc>
      </w:tr>
    </w:tbl>
    <w:p>
      <w:pPr>
        <w:spacing w:before="240"/>
      </w:pPr>
      <w:r>
        <w:t xml:space="preserve"/>
      </w:r>
    </w:p>
    <w:p>
      <w:pPr>
        <w:jc w:val="center"/>
      </w:pPr>
      <w:r>
        <w:rPr>
          <w:rFonts w:ascii="Arimo" w:cs="Arimo" w:eastAsia="Arimo" w:hAnsi="Arimo"/>
          <w:color w:val="BBBBBB"/>
          <w:sz w:val="18"/>
          <w:szCs w:val="18"/>
        </w:rPr>
        <w:t xml:space="preserve">Victor Morar × Antigravity · Ghid de voce și ton · Versiune 1.0 · Martie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3"/>
      </w:pBdr>
    </w:pPr>
    <w:r>
      <w:rPr>
        <w:rFonts w:ascii="Arimo" w:cs="Arimo" w:eastAsia="Arimo" w:hAnsi="Arimo"/>
        <w:color w:val="BBBBBB"/>
        <w:sz w:val="16"/>
        <w:szCs w:val="16"/>
      </w:rPr>
      <w:t xml:space="preserve">Victor Morar × Antigravity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678" w:sz="4" w:space="4"/>
      </w:pBdr>
    </w:pPr>
    <w:r>
      <w:rPr>
        <w:rFonts w:ascii="Archivo Narrow" w:cs="Archivo Narrow" w:eastAsia="Archivo Narrow" w:hAnsi="Archivo Narrow"/>
        <w:b/>
        <w:bCs/>
        <w:color w:val="0A9678"/>
        <w:sz w:val="16"/>
        <w:szCs w:val="16"/>
      </w:rPr>
      <w:t xml:space="preserve">GHID DE VOCE ȘI TON — VICTOR MORAR</w:t>
    </w:r>
    <w:r>
      <w:rPr>
        <w:rFonts w:ascii="Arimo" w:cs="Arimo" w:eastAsia="Arimo" w:hAnsi="Arimo"/>
        <w:color w:val="888888"/>
        <w:sz w:val="16"/>
        <w:szCs w:val="16"/>
      </w:rPr>
      <w:t xml:space="preserve">    Uz intern / Confidențial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mo" w:cs="Arimo" w:eastAsia="Arimo" w:hAnsi="Arimo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2026-03-29T18:31:10.680Z</dcterms:created>
  <dcterms:modified xsi:type="dcterms:W3CDTF">2026-03-29T18:31:10.681Z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