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Edexcel A Level Chemistry (9CH0)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Exam Focus Map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Prepared for Jody, based on the official 9CH0 specification structure and the recurring examination patterns reflected across 12 self-built mock papers (90 marks each, Sections A–C). Purpose: focus final revision time on the topics that are genuinely high-frequency and genuinely easy to lose marks on.</w:t>
      </w:r>
    </w:p>
    <w:p>
      <w:pPr>
        <w:pStyle w:val="Heading1"/>
        <w:spacing w:after="160" w:before="320"/>
      </w:pPr>
      <w:r>
        <w:t xml:space="preserve">1. Overview of the Three Papers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Paper</w:t>
            </w:r>
          </w:p>
        </w:tc>
        <w:tc>
          <w:tcPr>
            <w:tcW w:type="dxa" w:w="4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Content Coverage</w:t>
            </w:r>
          </w:p>
        </w:tc>
        <w:tc>
          <w:tcPr>
            <w:tcW w:type="dxa" w:w="1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Marks / Time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Characteristics</w:t>
            </w:r>
          </w:p>
        </w:tc>
      </w:tr>
      <w:tr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Paper 1
(9CH0/01)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Topics 1–10: Atomic structure, bonding, redox, energetics I &amp; II, equilibrium, acid-base/buffers, halogens, transition metals</w:t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90 marks
105 minutes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Mainly short-answer + calculation questions, Sections A–C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Paper 2
(9CH0/02)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Organic chemistry core (alkanes/alkenes/haloalkanes/alcohols/carbonyls/aromatics/amines) + kinetics, equilibrium extensions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90 marks
105 minutes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Emphasises mechanisms, synthesis routes, NMR/mass spectrometry</w:t>
            </w:r>
          </w:p>
        </w:tc>
      </w:tr>
      <w:tr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Paper 3
(9CH0/03)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Integrated experimental design, data handling, uncertainty, cross-topic questions spanning Papers 1+2</w:t>
            </w:r>
          </w:p>
        </w:tc>
        <w:tc>
          <w:tcPr>
            <w:tcW w:type="dxa" w:w="1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120 marks
150 minutes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Most synthesis-heavy paper; tests understanding of practical principles</w:t>
            </w:r>
          </w:p>
        </w:tc>
      </w:tr>
    </w:tbl>
    <w:p>
      <w:pPr>
        <w:pStyle w:val="Heading1"/>
        <w:spacing w:after="160" w:before="320"/>
      </w:pPr>
      <w:r>
        <w:t xml:space="preserve">2. High-Frequency Topic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Based on the question statistics across 12 mock papers, the following topics appear in almost every paper — they offer the highest return on revision time.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Frequency (out of 12)</w:t>
            </w:r>
          </w:p>
        </w:tc>
        <w:tc>
          <w:tcPr>
            <w:tcW w:type="dxa" w:w="4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Core error point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Born-Haber Cycle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12/12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Direction of dissociation vs formation sign convention; precise wording of lattice enthalpy definitions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Redox Titration Calculations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12/12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Balancing half-equations; mole ratios (Cr2O7²⁻/Fe²⁺ is 1:6 in particular)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Transition Metal Coordination Chemistry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12/12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Counting d-electrons; non-octahedral shapes; optical/geometric isomer identification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Buffer Solution pH Calculations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12/12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Partial neutralisation method; pKb→pKa conversion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Kp / Kc Calculations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11/12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Mole fraction conversion; the trap that catalysts do not affect K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Kinetics: Rate-Determining Step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8/12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Deducing mechanism from experimental data and matching it to the rate law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VSEPR Molecular Shapes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6/12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Multi-angle judgement for less-common molecules (PCl5, SF6)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Amphoteric Oxides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5/12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Al2O3, Cr(OH)3 vs Fe(OH)3 (insoluble in excess NaOH) comparisons</w:t>
            </w:r>
          </w:p>
        </w:tc>
      </w:tr>
    </w:tbl>
    <w:p>
      <w:pPr>
        <w:pStyle w:val="Heading1"/>
        <w:spacing w:after="160" w:before="320"/>
      </w:pPr>
      <w:r>
        <w:t xml:space="preserve">3. Detailed Breakdown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3.1 Born-Haber Cycle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Appears as a calculation question in almost every paper, usually requiring students to find an unknown step (such as lattice enthalpy or electron affinity).</w:t>
      </w:r>
    </w:p>
    <w:p>
      <w:pPr>
        <w:spacing w:after="40"/>
      </w:pPr>
      <w:r>
        <w:rPr>
          <w:b/>
          <w:bCs/>
          <w:color w:val="C00000"/>
          <w:sz w:val="22"/>
          <w:szCs w:val="22"/>
        </w:rPr>
        <w:t xml:space="preserve">⚠ Common trap: </w:t>
      </w:r>
      <w:r>
        <w:rPr>
          <w:sz w:val="22"/>
          <w:szCs w:val="22"/>
        </w:rPr>
        <w:t xml:space="preserve">Dissociation enthalpy is 'breaking bonds' (endothermic, positive), but lattice enthalpy has both a formation definition (exothermic, negative) and a dissociation definition (endothermic, positive). Which one the question uses affects the direction of the arrows and the sign.</w:t>
      </w:r>
    </w:p>
    <w:p>
      <w:pPr>
        <w:spacing w:after="160"/>
      </w:pPr>
      <w:r>
        <w:rPr>
          <w:b/>
          <w:bCs/>
          <w:color w:val="1F7A1F"/>
          <w:sz w:val="22"/>
          <w:szCs w:val="22"/>
        </w:rPr>
        <w:t xml:space="preserve">✓ Exam technique: </w:t>
      </w:r>
      <w:r>
        <w:rPr>
          <w:sz w:val="22"/>
          <w:szCs w:val="22"/>
        </w:rPr>
        <w:t xml:space="preserve">Before drawing the cycle, circle whether the given lattice enthalpy is a formation or dissociation value — the two are opposite in sign, and confusing them wrecks the whole cycle.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3.2 Redox Titration Calculations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Common combinations: MnO4⁻/Fe²⁺ (1:5), Cr2O7²⁻/Fe²⁺ (1:6), H2O2/MnO4⁻.</w:t>
      </w:r>
    </w:p>
    <w:p>
      <w:pPr>
        <w:spacing w:after="40"/>
      </w:pPr>
      <w:r>
        <w:rPr>
          <w:b/>
          <w:bCs/>
          <w:color w:val="C00000"/>
          <w:sz w:val="22"/>
          <w:szCs w:val="22"/>
        </w:rPr>
        <w:t xml:space="preserve">⚠ Common trap: </w:t>
      </w:r>
      <w:r>
        <w:rPr>
          <w:sz w:val="22"/>
          <w:szCs w:val="22"/>
        </w:rPr>
        <w:t xml:space="preserve">Forgetting to balance electrons when combining half-equations, or directly applying the wrong mole ratio (Cr2O7²⁻/Fe²⁺ is especially prone to being misremembered as 1:1 or 1:3).</w:t>
      </w:r>
    </w:p>
    <w:p>
      <w:pPr>
        <w:spacing w:after="160"/>
      </w:pPr>
      <w:r>
        <w:rPr>
          <w:b/>
          <w:bCs/>
          <w:color w:val="1F7A1F"/>
          <w:sz w:val="22"/>
          <w:szCs w:val="22"/>
        </w:rPr>
        <w:t xml:space="preserve">✓ Exam technique: </w:t>
      </w:r>
      <w:r>
        <w:rPr>
          <w:sz w:val="22"/>
          <w:szCs w:val="22"/>
        </w:rPr>
        <w:t xml:space="preserve">Write out both half-equations first, balance the full equation using electron numbers, then read off the true mole ratio — derive it fresh each time rather than memorising ratios.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3.3 Transition Metal Coordination Chemistry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Covers colour origin (d-d transitions), ligand substitution, and geometric/optical isomerism (e.g. [Co(en)3]³⁺, cisplatin).</w:t>
      </w:r>
    </w:p>
    <w:p>
      <w:pPr>
        <w:spacing w:after="40"/>
      </w:pPr>
      <w:r>
        <w:rPr>
          <w:b/>
          <w:bCs/>
          <w:color w:val="C00000"/>
          <w:sz w:val="22"/>
          <w:szCs w:val="22"/>
        </w:rPr>
        <w:t xml:space="preserve">⚠ Common trap: </w:t>
      </w:r>
      <w:r>
        <w:rPr>
          <w:sz w:val="22"/>
          <w:szCs w:val="22"/>
        </w:rPr>
        <w:t xml:space="preserve">Sc³⁺ and Zn²⁺ are colourless because their d-orbitals are empty or fully filled (no d-d transition possible) — this is often overlooked; distinguishing tetrahedral vs octahedral coordination numbers is also a common error.</w:t>
      </w:r>
    </w:p>
    <w:p>
      <w:pPr>
        <w:spacing w:after="160"/>
      </w:pPr>
      <w:r>
        <w:rPr>
          <w:b/>
          <w:bCs/>
          <w:color w:val="1F7A1F"/>
          <w:sz w:val="22"/>
          <w:szCs w:val="22"/>
        </w:rPr>
        <w:t xml:space="preserve">✓ Exam technique: </w:t>
      </w:r>
      <w:r>
        <w:rPr>
          <w:sz w:val="22"/>
          <w:szCs w:val="22"/>
        </w:rPr>
        <w:t xml:space="preserve">Count the central ion's d-electrons first — d⁰ or d¹⁰ means colourless; confirm coordination number and geometry before attempting isomer diagrams.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3.4 Buffer Solution pH Calculations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Most questions take the form of 'weak acid + partial neutralisation by NaOH' or 'weak base + partial neutralisation by strong acid'.</w:t>
      </w:r>
    </w:p>
    <w:p>
      <w:pPr>
        <w:spacing w:after="40"/>
      </w:pPr>
      <w:r>
        <w:rPr>
          <w:b/>
          <w:bCs/>
          <w:color w:val="C00000"/>
          <w:sz w:val="22"/>
          <w:szCs w:val="22"/>
        </w:rPr>
        <w:t xml:space="preserve">⚠ Common trap: </w:t>
      </w:r>
      <w:r>
        <w:rPr>
          <w:sz w:val="22"/>
          <w:szCs w:val="22"/>
        </w:rPr>
        <w:t xml:space="preserve">Forgetting to first calculate the remaining moles of weak acid/conjugate base after neutralisation, and instead directly using starting concentrations; weak base questions often require converting pKb to pKa first.</w:t>
      </w:r>
    </w:p>
    <w:p>
      <w:pPr>
        <w:spacing w:after="160"/>
      </w:pPr>
      <w:r>
        <w:rPr>
          <w:b/>
          <w:bCs/>
          <w:color w:val="1F7A1F"/>
          <w:sz w:val="22"/>
          <w:szCs w:val="22"/>
        </w:rPr>
        <w:t xml:space="preserve">✓ Exam technique: </w:t>
      </w:r>
      <w:r>
        <w:rPr>
          <w:sz w:val="22"/>
          <w:szCs w:val="22"/>
        </w:rPr>
        <w:t xml:space="preserve">Write out the neutralisation equation first, use an ICE table to find the remaining and produced moles, then substitute into the Henderson-Hasselbalch equation.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3.5 Kp / Kc Calculations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Commonly set using equilibrium systems such as the Haber process, Contact process, or N2O4⇌2NO2, involving mole fraction or partial pressure conversions.</w:t>
      </w:r>
    </w:p>
    <w:p>
      <w:pPr>
        <w:spacing w:after="40"/>
      </w:pPr>
      <w:r>
        <w:rPr>
          <w:b/>
          <w:bCs/>
          <w:color w:val="C00000"/>
          <w:sz w:val="22"/>
          <w:szCs w:val="22"/>
        </w:rPr>
        <w:t xml:space="preserve">⚠ Common trap: </w:t>
      </w:r>
      <w:r>
        <w:rPr>
          <w:sz w:val="22"/>
          <w:szCs w:val="22"/>
        </w:rPr>
        <w:t xml:space="preserve">Mistakenly believing a catalyst changes the Kp/Kc value (a catalyst only affects the rate of reaching equilibrium, not the equilibrium position); forgetting to divide by total moles when converting to mole fraction.</w:t>
      </w:r>
    </w:p>
    <w:p>
      <w:pPr>
        <w:spacing w:after="160"/>
      </w:pPr>
      <w:r>
        <w:rPr>
          <w:b/>
          <w:bCs/>
          <w:color w:val="1F7A1F"/>
          <w:sz w:val="22"/>
          <w:szCs w:val="22"/>
        </w:rPr>
        <w:t xml:space="preserve">✓ Exam technique: </w:t>
      </w:r>
      <w:r>
        <w:rPr>
          <w:sz w:val="22"/>
          <w:szCs w:val="22"/>
        </w:rPr>
        <w:t xml:space="preserve">State explicitly in your answer that 'a catalyst does not affect the value of Kp/Kc' to secure the concept mark; list the total number of moles before converting.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3.6 Kinetics: Mechanism Matching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Gives experimental rate data and asks students to derive the rate law, then judge which suggested mechanism is consistent with it.</w:t>
      </w:r>
    </w:p>
    <w:p>
      <w:pPr>
        <w:spacing w:after="40"/>
      </w:pPr>
      <w:r>
        <w:rPr>
          <w:b/>
          <w:bCs/>
          <w:color w:val="C00000"/>
          <w:sz w:val="22"/>
          <w:szCs w:val="22"/>
        </w:rPr>
        <w:t xml:space="preserve">⚠ Common trap: </w:t>
      </w:r>
      <w:r>
        <w:rPr>
          <w:sz w:val="22"/>
          <w:szCs w:val="22"/>
        </w:rPr>
        <w:t xml:space="preserve">The rate-determining step of a mechanism must match the overall rate law's reaction orders exactly — students often only check which species appear, while ignoring whether the orders match.</w:t>
      </w:r>
    </w:p>
    <w:p>
      <w:pPr>
        <w:spacing w:after="160"/>
      </w:pPr>
      <w:r>
        <w:rPr>
          <w:b/>
          <w:bCs/>
          <w:color w:val="1F7A1F"/>
          <w:sz w:val="22"/>
          <w:szCs w:val="22"/>
        </w:rPr>
        <w:t xml:space="preserve">✓ Exam technique: </w:t>
      </w:r>
      <w:r>
        <w:rPr>
          <w:sz w:val="22"/>
          <w:szCs w:val="22"/>
        </w:rPr>
        <w:t xml:space="preserve">First derive the rate law independently from the data, then check each mechanism's slow step to see whether both the species involved and their orders match the rate law.</w:t>
      </w:r>
    </w:p>
    <w:p>
      <w:pPr>
        <w:pStyle w:val="Heading1"/>
        <w:spacing w:after="160" w:before="320"/>
      </w:pPr>
      <w:r>
        <w:t xml:space="preserve">4. Common Misconceptions Quick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Maxwell-Boltzmann distribution: a catalyst should be shown as 'the same curve with two Ea markers', not as two separate curves.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ΔH° (kJ) and ΔS° (J) are in different units — always convert to matching units before substituting into ΔG° = ΔH° − TΔS°.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Amphoteric oxides: Al2O3 and Cr(OH)3 dissolve in excess strong alkali; Fe(OH)3 does not dissolve in excess NaOH — examiners often use this contrast.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catalyst does not change the equilibrium position, nor does it change Kp/Kc — it only speeds up reaching equilibrium.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Significant figures: the answer should follow the fewest significant figures given among the data in the question, not the number of digits shown on a calculator.</w:t>
      </w:r>
    </w:p>
    <w:p>
      <w:pPr>
        <w:pStyle w:val="Heading1"/>
        <w:spacing w:after="160" w:before="320"/>
      </w:pPr>
      <w:r>
        <w:t xml:space="preserve">5. Pre-Exam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 you draw a Born-Haber cycle from scratch for at least 5 different compounds, with every step correctly signed?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 you balance any redox half-equation on the spot, rather than relying on memorised ratios?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 you explain why Sc³⁺/Zn²⁺ are colourless while Ti³⁺/Cu²⁺ are coloured?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 you handle a 'weak base + partial neutralisation by strong acid' buffer question (converting pKb→pKa first)?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 you independently derive a rate law from a set of experimental data and then match it to a mechanism?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 you remember that a catalyst affects neither Kp/Kc nor the equilibrium position — only the rate?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2026-08-04T09:11:11.985Z</dcterms:created>
  <dcterms:modified xsi:type="dcterms:W3CDTF">2026-08-04T09:11:12.008Z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