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86400" cy="3763607"/>
            <wp:docPr id="1" name="Picture 1"/>
            <wp:cNvGraphicFramePr>
              <a:graphicFrameLocks noChangeAspect="1"/>
            </wp:cNvGraphicFramePr>
            <a:graphic>
              <a:graphicData uri="http://schemas.openxmlformats.org/drawingml/2006/picture">
                <pic:pic>
                  <pic:nvPicPr>
                    <pic:cNvPr id="0" name="dashboard_teranga_sn.png"/>
                    <pic:cNvPicPr/>
                  </pic:nvPicPr>
                  <pic:blipFill>
                    <a:blip r:embed="rId9"/>
                    <a:stretch>
                      <a:fillRect/>
                    </a:stretch>
                  </pic:blipFill>
                  <pic:spPr>
                    <a:xfrm>
                      <a:off x="0" y="0"/>
                      <a:ext cx="5486400" cy="3763607"/>
                    </a:xfrm>
                    <a:prstGeom prst="rect"/>
                  </pic:spPr>
                </pic:pic>
              </a:graphicData>
            </a:graphic>
          </wp:inline>
        </w:drawing>
      </w:r>
    </w:p>
    <w:p/>
    <w:p>
      <w:pPr>
        <w:jc w:val="center"/>
      </w:pPr>
      <w:r>
        <w:rPr>
          <w:b/>
          <w:color w:val="1B3A6B"/>
          <w:sz w:val="26"/>
        </w:rPr>
        <w:t>UNIVERSITE ALIOUNE DIOP DE BAMBEY</w:t>
      </w:r>
    </w:p>
    <w:p>
      <w:pPr>
        <w:jc w:val="center"/>
      </w:pPr>
      <w:r>
        <w:rPr>
          <w:color w:val="606060"/>
          <w:sz w:val="22"/>
        </w:rPr>
        <w:t>Master 2 - Sciences et Gestion du Logiciel et des Donnees</w:t>
      </w:r>
    </w:p>
    <w:p/>
    <w:p>
      <w:pPr>
        <w:jc w:val="center"/>
      </w:pPr>
      <w:r>
        <w:rPr>
          <w:b/>
          <w:color w:val="1B3A6B"/>
          <w:sz w:val="52"/>
        </w:rPr>
        <w:t>TERANGA-SN</w:t>
      </w:r>
    </w:p>
    <w:p>
      <w:pPr>
        <w:jc w:val="center"/>
      </w:pPr>
      <w:r>
        <w:rPr>
          <w:color w:val="2E74B5"/>
          <w:sz w:val="28"/>
        </w:rPr>
        <w:t>Intelligence Touristique &amp; Economie Numerique au Senegal</w:t>
      </w:r>
    </w:p>
    <w:p/>
    <w:p>
      <w:pPr>
        <w:jc w:val="center"/>
      </w:pPr>
      <w:r>
        <w:rPr>
          <w:b/>
          <w:sz w:val="24"/>
        </w:rPr>
        <w:t>Projet Final - Big Data Pipeline</w:t>
      </w:r>
    </w:p>
    <w:p/>
    <w:tbl>
      <w:tblPr>
        <w:tblStyle w:val="TableGrid"/>
        <w:tblW w:type="auto" w:w="0"/>
        <w:tblLook w:firstColumn="1" w:firstRow="1" w:lastColumn="0" w:lastRow="0" w:noHBand="0" w:noVBand="1" w:val="04A0"/>
      </w:tblPr>
      <w:tblGrid>
        <w:gridCol w:w="3135"/>
        <w:gridCol w:w="3135"/>
        <w:gridCol w:w="3135"/>
      </w:tblGrid>
      <w:tr>
        <w:tc>
          <w:tcPr>
            <w:tcW w:type="dxa" w:w="1701"/>
            <w:shd w:fill="1B3A6B" w:color="auto" w:val="clear"/>
          </w:tcPr>
          <w:p>
            <w:pPr>
              <w:jc w:val="center"/>
            </w:pPr>
            <w:r>
              <w:rPr>
                <w:b/>
                <w:color w:val="FFFFFF"/>
                <w:sz w:val="20"/>
              </w:rPr>
              <w:t>Equipe</w:t>
            </w:r>
          </w:p>
        </w:tc>
        <w:tc>
          <w:tcPr>
            <w:tcW w:type="dxa" w:w="5102"/>
            <w:shd w:fill="1B3A6B" w:color="auto" w:val="clear"/>
          </w:tcPr>
          <w:p>
            <w:pPr>
              <w:jc w:val="center"/>
            </w:pPr>
            <w:r>
              <w:rPr>
                <w:b/>
                <w:color w:val="FFFFFF"/>
                <w:sz w:val="20"/>
              </w:rPr>
              <w:t>Membres</w:t>
            </w:r>
          </w:p>
        </w:tc>
        <w:tc>
          <w:tcPr>
            <w:tcW w:type="dxa" w:w="1701"/>
            <w:shd w:fill="1B3A6B" w:color="auto" w:val="clear"/>
          </w:tcPr>
          <w:p>
            <w:pPr>
              <w:jc w:val="center"/>
            </w:pPr>
            <w:r>
              <w:rPr>
                <w:b/>
                <w:color w:val="FFFFFF"/>
                <w:sz w:val="20"/>
              </w:rPr>
              <w:t>Annee</w:t>
            </w:r>
          </w:p>
        </w:tc>
      </w:tr>
      <w:tr>
        <w:tc>
          <w:tcPr>
            <w:tcW w:type="dxa" w:w="1701"/>
            <w:shd w:fill="EBF0F8" w:color="auto" w:val="clear"/>
          </w:tcPr>
          <w:p>
            <w:r>
              <w:rPr>
                <w:sz w:val="20"/>
              </w:rPr>
              <w:t>Eq.12</w:t>
            </w:r>
          </w:p>
        </w:tc>
        <w:tc>
          <w:tcPr>
            <w:tcW w:type="dxa" w:w="5102"/>
            <w:shd w:fill="EBF0F8" w:color="auto" w:val="clear"/>
          </w:tcPr>
          <w:p>
            <w:r>
              <w:rPr>
                <w:sz w:val="20"/>
              </w:rPr>
              <w:t>NDIAYE Papa Malick  |  TINE Abdoussalam</w:t>
            </w:r>
          </w:p>
        </w:tc>
        <w:tc>
          <w:tcPr>
            <w:tcW w:type="dxa" w:w="1701"/>
            <w:shd w:fill="EBF0F8" w:color="auto" w:val="clear"/>
          </w:tcPr>
          <w:p>
            <w:r>
              <w:rPr>
                <w:sz w:val="20"/>
              </w:rPr>
              <w:t>2025-2026</w:t>
            </w:r>
          </w:p>
        </w:tc>
      </w:tr>
    </w:tbl>
    <w:p/>
    <w:p>
      <w:pPr>
        <w:jc w:val="center"/>
      </w:pPr>
      <w:r>
        <w:rPr>
          <w:i/>
          <w:color w:val="606060"/>
          <w:sz w:val="22"/>
        </w:rPr>
        <w:t>Dakar, mai 2026</w:t>
      </w:r>
    </w:p>
    <w:p>
      <w:r>
        <w:br w:type="page"/>
      </w:r>
    </w:p>
    <w:p>
      <w:pPr>
        <w:pStyle w:val="Heading1"/>
      </w:pPr>
      <w:r>
        <w:rPr>
          <w:b/>
          <w:color w:val="1B3A6B"/>
          <w:sz w:val="32"/>
        </w:rPr>
        <w:t>1. Introduction et Contexte</w:t>
      </w:r>
    </w:p>
    <w:p>
      <w:r>
        <w:rPr>
          <w:b w:val="0"/>
          <w:i w:val="0"/>
          <w:sz w:val="22"/>
        </w:rPr>
        <w:t>Le secteur touristique senegalais represente environ 7% du PIB national et constitue l'une des principales sources de devises du pays. Pourtant, la Direction Generale du Tourisme et des Transports Touristiques (DGTT) dispose de peu d'outils modernes pour analyser en temps reel les flux de visiteurs et la reputation des destinations.</w:t>
      </w:r>
    </w:p>
    <w:p/>
    <w:p>
      <w:r>
        <w:rPr>
          <w:b w:val="0"/>
          <w:i w:val="0"/>
          <w:sz w:val="22"/>
        </w:rPr>
        <w:t>Le projet Teranga-SN repond a ce besoin en construisant une plateforme Big Data complete qui traite simultanement deux sources de donnees :</w:t>
      </w:r>
    </w:p>
    <w:p>
      <w:pPr>
        <w:pStyle w:val="ListBullet"/>
      </w:pPr>
      <w:r>
        <w:rPr>
          <w:sz w:val="22"/>
        </w:rPr>
        <w:t>Les avis touristiques en trois langues : francais (FR), anglais (EN) et wolof (WO)</w:t>
      </w:r>
    </w:p>
    <w:p>
      <w:pPr>
        <w:pStyle w:val="ListBullet"/>
      </w:pPr>
      <w:r>
        <w:rPr>
          <w:sz w:val="22"/>
        </w:rPr>
        <w:t>Les transactions e-commerce des principales plateformes locales (Jumia, Expat-Dakar, Senmarket)</w:t>
      </w:r>
    </w:p>
    <w:p/>
    <w:p>
      <w:r>
        <w:rPr>
          <w:b w:val="0"/>
          <w:i w:val="0"/>
          <w:sz w:val="22"/>
        </w:rPr>
        <w:t>Le nom du projet, "Teranga", signifie "hospitalite" en wolof - valeur fondamentale de la culture senegalaise et atout majeur du tourisme local. C'est aussi le fil conducteur de notre approche : construire un systeme qui mesure et protege cette reputation d'accueil.</w:t>
      </w:r>
    </w:p>
    <w:p/>
    <w:p>
      <w:pPr>
        <w:pStyle w:val="Heading2"/>
      </w:pPr>
      <w:r>
        <w:rPr>
          <w:b/>
          <w:color w:val="1B3A6B"/>
          <w:sz w:val="26"/>
        </w:rPr>
        <w:t>1.1 Objectifs du projet</w:t>
      </w:r>
    </w:p>
    <w:tbl>
      <w:tblPr>
        <w:tblStyle w:val="TableGrid"/>
        <w:tblW w:type="auto" w:w="0"/>
        <w:tblLook w:firstColumn="1" w:firstRow="1" w:lastColumn="0" w:lastRow="0" w:noHBand="0" w:noVBand="1" w:val="04A0"/>
      </w:tblPr>
      <w:tblGrid>
        <w:gridCol w:w="3135"/>
        <w:gridCol w:w="3135"/>
        <w:gridCol w:w="3135"/>
      </w:tblGrid>
      <w:tr>
        <w:tc>
          <w:tcPr>
            <w:tcW w:type="dxa" w:w="2268"/>
            <w:shd w:fill="1B3A6B" w:color="auto" w:val="clear"/>
          </w:tcPr>
          <w:p>
            <w:pPr>
              <w:jc w:val="center"/>
            </w:pPr>
            <w:r>
              <w:rPr>
                <w:b/>
                <w:color w:val="FFFFFF"/>
                <w:sz w:val="20"/>
              </w:rPr>
              <w:t>Objectif</w:t>
            </w:r>
          </w:p>
        </w:tc>
        <w:tc>
          <w:tcPr>
            <w:tcW w:type="dxa" w:w="3969"/>
            <w:shd w:fill="1B3A6B" w:color="auto" w:val="clear"/>
          </w:tcPr>
          <w:p>
            <w:pPr>
              <w:jc w:val="center"/>
            </w:pPr>
            <w:r>
              <w:rPr>
                <w:b/>
                <w:color w:val="FFFFFF"/>
                <w:sz w:val="20"/>
              </w:rPr>
              <w:t>Description</w:t>
            </w:r>
          </w:p>
        </w:tc>
        <w:tc>
          <w:tcPr>
            <w:tcW w:type="dxa" w:w="2835"/>
            <w:shd w:fill="1B3A6B" w:color="auto" w:val="clear"/>
          </w:tcPr>
          <w:p>
            <w:pPr>
              <w:jc w:val="center"/>
            </w:pPr>
            <w:r>
              <w:rPr>
                <w:b/>
                <w:color w:val="FFFFFF"/>
                <w:sz w:val="20"/>
              </w:rPr>
              <w:t>Technologie</w:t>
            </w:r>
          </w:p>
        </w:tc>
      </w:tr>
      <w:tr>
        <w:tc>
          <w:tcPr>
            <w:tcW w:type="dxa" w:w="2268"/>
            <w:shd w:fill="EBF0F8" w:color="auto" w:val="clear"/>
          </w:tcPr>
          <w:p>
            <w:r>
              <w:rPr>
                <w:sz w:val="20"/>
              </w:rPr>
              <w:t>Ingestion temps reel</w:t>
            </w:r>
          </w:p>
        </w:tc>
        <w:tc>
          <w:tcPr>
            <w:tcW w:type="dxa" w:w="3969"/>
            <w:shd w:fill="EBF0F8" w:color="auto" w:val="clear"/>
          </w:tcPr>
          <w:p>
            <w:r>
              <w:rPr>
                <w:sz w:val="20"/>
              </w:rPr>
              <w:t>Collecter les avis et transactions en continu</w:t>
            </w:r>
          </w:p>
        </w:tc>
        <w:tc>
          <w:tcPr>
            <w:tcW w:type="dxa" w:w="2835"/>
            <w:shd w:fill="EBF0F8" w:color="auto" w:val="clear"/>
          </w:tcPr>
          <w:p>
            <w:r>
              <w:rPr>
                <w:sz w:val="20"/>
              </w:rPr>
              <w:t>Apache Kafka + NiFi</w:t>
            </w:r>
          </w:p>
        </w:tc>
      </w:tr>
      <w:tr>
        <w:tc>
          <w:tcPr>
            <w:tcW w:type="dxa" w:w="2268"/>
            <w:shd w:fill="FFFFFF" w:color="auto" w:val="clear"/>
          </w:tcPr>
          <w:p>
            <w:r>
              <w:rPr>
                <w:sz w:val="20"/>
              </w:rPr>
              <w:t>Analyse NLP multilingue</w:t>
            </w:r>
          </w:p>
        </w:tc>
        <w:tc>
          <w:tcPr>
            <w:tcW w:type="dxa" w:w="3969"/>
            <w:shd w:fill="FFFFFF" w:color="auto" w:val="clear"/>
          </w:tcPr>
          <w:p>
            <w:r>
              <w:rPr>
                <w:sz w:val="20"/>
              </w:rPr>
              <w:t>Scorer le sentiment en FR/EN/WO</w:t>
            </w:r>
          </w:p>
        </w:tc>
        <w:tc>
          <w:tcPr>
            <w:tcW w:type="dxa" w:w="2835"/>
            <w:shd w:fill="FFFFFF" w:color="auto" w:val="clear"/>
          </w:tcPr>
          <w:p>
            <w:r>
              <w:rPr>
                <w:sz w:val="20"/>
              </w:rPr>
              <w:t>Spark Streaming + Lexique</w:t>
            </w:r>
          </w:p>
        </w:tc>
      </w:tr>
      <w:tr>
        <w:tc>
          <w:tcPr>
            <w:tcW w:type="dxa" w:w="2268"/>
            <w:shd w:fill="EBF0F8" w:color="auto" w:val="clear"/>
          </w:tcPr>
          <w:p>
            <w:r>
              <w:rPr>
                <w:sz w:val="20"/>
              </w:rPr>
              <w:t>Privacy by Design</w:t>
            </w:r>
          </w:p>
        </w:tc>
        <w:tc>
          <w:tcPr>
            <w:tcW w:type="dxa" w:w="3969"/>
            <w:shd w:fill="EBF0F8" w:color="auto" w:val="clear"/>
          </w:tcPr>
          <w:p>
            <w:r>
              <w:rPr>
                <w:sz w:val="20"/>
              </w:rPr>
              <w:t>Anonymiser les donnees personnelles</w:t>
            </w:r>
          </w:p>
        </w:tc>
        <w:tc>
          <w:tcPr>
            <w:tcW w:type="dxa" w:w="2835"/>
            <w:shd w:fill="EBF0F8" w:color="auto" w:val="clear"/>
          </w:tcPr>
          <w:p>
            <w:r>
              <w:rPr>
                <w:sz w:val="20"/>
              </w:rPr>
              <w:t>SHA-256 + Pandera</w:t>
            </w:r>
          </w:p>
        </w:tc>
      </w:tr>
      <w:tr>
        <w:tc>
          <w:tcPr>
            <w:tcW w:type="dxa" w:w="2268"/>
            <w:shd w:fill="FFFFFF" w:color="auto" w:val="clear"/>
          </w:tcPr>
          <w:p>
            <w:r>
              <w:rPr>
                <w:sz w:val="20"/>
              </w:rPr>
              <w:t>Stockage analytique</w:t>
            </w:r>
          </w:p>
        </w:tc>
        <w:tc>
          <w:tcPr>
            <w:tcW w:type="dxa" w:w="3969"/>
            <w:shd w:fill="FFFFFF" w:color="auto" w:val="clear"/>
          </w:tcPr>
          <w:p>
            <w:r>
              <w:rPr>
                <w:sz w:val="20"/>
              </w:rPr>
              <w:t>Persister pour requetes SQL et NoSQL</w:t>
            </w:r>
          </w:p>
        </w:tc>
        <w:tc>
          <w:tcPr>
            <w:tcW w:type="dxa" w:w="2835"/>
            <w:shd w:fill="FFFFFF" w:color="auto" w:val="clear"/>
          </w:tcPr>
          <w:p>
            <w:r>
              <w:rPr>
                <w:sz w:val="20"/>
              </w:rPr>
              <w:t>HBase + Hive ORC</w:t>
            </w:r>
          </w:p>
        </w:tc>
      </w:tr>
      <w:tr>
        <w:tc>
          <w:tcPr>
            <w:tcW w:type="dxa" w:w="2268"/>
            <w:shd w:fill="EBF0F8" w:color="auto" w:val="clear"/>
          </w:tcPr>
          <w:p>
            <w:r>
              <w:rPr>
                <w:sz w:val="20"/>
              </w:rPr>
              <w:t>Prediction flux</w:t>
            </w:r>
          </w:p>
        </w:tc>
        <w:tc>
          <w:tcPr>
            <w:tcW w:type="dxa" w:w="3969"/>
            <w:shd w:fill="EBF0F8" w:color="auto" w:val="clear"/>
          </w:tcPr>
          <w:p>
            <w:r>
              <w:rPr>
                <w:sz w:val="20"/>
              </w:rPr>
              <w:t>Prevoir les arrivees touristiques</w:t>
            </w:r>
          </w:p>
        </w:tc>
        <w:tc>
          <w:tcPr>
            <w:tcW w:type="dxa" w:w="2835"/>
            <w:shd w:fill="EBF0F8" w:color="auto" w:val="clear"/>
          </w:tcPr>
          <w:p>
            <w:r>
              <w:rPr>
                <w:sz w:val="20"/>
              </w:rPr>
              <w:t>Random Forest + MLflow</w:t>
            </w:r>
          </w:p>
        </w:tc>
      </w:tr>
      <w:tr>
        <w:tc>
          <w:tcPr>
            <w:tcW w:type="dxa" w:w="2268"/>
            <w:shd w:fill="FFFFFF" w:color="auto" w:val="clear"/>
          </w:tcPr>
          <w:p>
            <w:r>
              <w:rPr>
                <w:sz w:val="20"/>
              </w:rPr>
              <w:t>Orchestration</w:t>
            </w:r>
          </w:p>
        </w:tc>
        <w:tc>
          <w:tcPr>
            <w:tcW w:type="dxa" w:w="3969"/>
            <w:shd w:fill="FFFFFF" w:color="auto" w:val="clear"/>
          </w:tcPr>
          <w:p>
            <w:r>
              <w:rPr>
                <w:sz w:val="20"/>
              </w:rPr>
              <w:t>Monitorer et reagir automatiquement</w:t>
            </w:r>
          </w:p>
        </w:tc>
        <w:tc>
          <w:tcPr>
            <w:tcW w:type="dxa" w:w="2835"/>
            <w:shd w:fill="FFFFFF" w:color="auto" w:val="clear"/>
          </w:tcPr>
          <w:p>
            <w:r>
              <w:rPr>
                <w:sz w:val="20"/>
              </w:rPr>
              <w:t>Airflow DAG</w:t>
            </w:r>
          </w:p>
        </w:tc>
      </w:tr>
      <w:tr>
        <w:tc>
          <w:tcPr>
            <w:tcW w:type="dxa" w:w="2268"/>
            <w:shd w:fill="EBF0F8" w:color="auto" w:val="clear"/>
          </w:tcPr>
          <w:p>
            <w:r>
              <w:rPr>
                <w:sz w:val="20"/>
              </w:rPr>
              <w:t>Visualisation</w:t>
            </w:r>
          </w:p>
        </w:tc>
        <w:tc>
          <w:tcPr>
            <w:tcW w:type="dxa" w:w="3969"/>
            <w:shd w:fill="EBF0F8" w:color="auto" w:val="clear"/>
          </w:tcPr>
          <w:p>
            <w:r>
              <w:rPr>
                <w:sz w:val="20"/>
              </w:rPr>
              <w:t>Tableau de bord pour la DGTT</w:t>
            </w:r>
          </w:p>
        </w:tc>
        <w:tc>
          <w:tcPr>
            <w:tcW w:type="dxa" w:w="2835"/>
            <w:shd w:fill="EBF0F8" w:color="auto" w:val="clear"/>
          </w:tcPr>
          <w:p>
            <w:r>
              <w:rPr>
                <w:sz w:val="20"/>
              </w:rPr>
              <w:t>Matplotlib + Seaborn</w:t>
            </w:r>
          </w:p>
        </w:tc>
      </w:tr>
    </w:tbl>
    <w:p>
      <w:r>
        <w:br w:type="page"/>
      </w:r>
    </w:p>
    <w:p>
      <w:pPr>
        <w:pStyle w:val="Heading1"/>
      </w:pPr>
      <w:r>
        <w:rPr>
          <w:b/>
          <w:color w:val="1B3A6B"/>
          <w:sz w:val="32"/>
        </w:rPr>
        <w:t>2. Architecture Technique</w:t>
      </w:r>
    </w:p>
    <w:p>
      <w:r>
        <w:rPr>
          <w:b w:val="0"/>
          <w:i w:val="0"/>
          <w:sz w:val="22"/>
        </w:rPr>
        <w:t>L'architecture Teranga-SN suit un pattern Lambda simplifie, avec une couche de traitement en flux (speed layer) et une couche de stockage analytique (serving layer). L'ensemble est orchestre par Apache Airflow et deploye dans des conteneurs Docker.</w:t>
      </w:r>
    </w:p>
    <w:p/>
    <w:p>
      <w:pPr>
        <w:pStyle w:val="Heading2"/>
      </w:pPr>
      <w:r>
        <w:rPr>
          <w:b/>
          <w:color w:val="1B3A6B"/>
          <w:sz w:val="26"/>
        </w:rPr>
        <w:t>2.1 Vue d'ensemble</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fill="1B3A6B" w:color="auto" w:val="clear"/>
          </w:tcPr>
          <w:p>
            <w:pPr>
              <w:jc w:val="center"/>
            </w:pPr>
            <w:r>
              <w:rPr>
                <w:b/>
                <w:color w:val="FFFFFF"/>
                <w:sz w:val="20"/>
              </w:rPr>
              <w:t>Couche</w:t>
            </w:r>
          </w:p>
        </w:tc>
        <w:tc>
          <w:tcPr>
            <w:tcW w:type="dxa" w:w="2835"/>
            <w:shd w:fill="1B3A6B" w:color="auto" w:val="clear"/>
          </w:tcPr>
          <w:p>
            <w:pPr>
              <w:jc w:val="center"/>
            </w:pPr>
            <w:r>
              <w:rPr>
                <w:b/>
                <w:color w:val="FFFFFF"/>
                <w:sz w:val="20"/>
              </w:rPr>
              <w:t>Role</w:t>
            </w:r>
          </w:p>
        </w:tc>
        <w:tc>
          <w:tcPr>
            <w:tcW w:type="dxa" w:w="2551"/>
            <w:shd w:fill="1B3A6B" w:color="auto" w:val="clear"/>
          </w:tcPr>
          <w:p>
            <w:pPr>
              <w:jc w:val="center"/>
            </w:pPr>
            <w:r>
              <w:rPr>
                <w:b/>
                <w:color w:val="FFFFFF"/>
                <w:sz w:val="20"/>
              </w:rPr>
              <w:t>Services</w:t>
            </w:r>
          </w:p>
        </w:tc>
        <w:tc>
          <w:tcPr>
            <w:tcW w:type="dxa" w:w="1701"/>
            <w:shd w:fill="1B3A6B" w:color="auto" w:val="clear"/>
          </w:tcPr>
          <w:p>
            <w:pPr>
              <w:jc w:val="center"/>
            </w:pPr>
            <w:r>
              <w:rPr>
                <w:b/>
                <w:color w:val="FFFFFF"/>
                <w:sz w:val="20"/>
              </w:rPr>
              <w:t>Port</w:t>
            </w:r>
          </w:p>
        </w:tc>
      </w:tr>
      <w:tr>
        <w:tc>
          <w:tcPr>
            <w:tcW w:type="dxa" w:w="1984"/>
            <w:shd w:fill="EBF0F8" w:color="auto" w:val="clear"/>
          </w:tcPr>
          <w:p>
            <w:r>
              <w:rPr>
                <w:sz w:val="20"/>
              </w:rPr>
              <w:t>Ingestion</w:t>
            </w:r>
          </w:p>
        </w:tc>
        <w:tc>
          <w:tcPr>
            <w:tcW w:type="dxa" w:w="2835"/>
            <w:shd w:fill="EBF0F8" w:color="auto" w:val="clear"/>
          </w:tcPr>
          <w:p>
            <w:r>
              <w:rPr>
                <w:sz w:val="20"/>
              </w:rPr>
              <w:t>Collecte des donnees brutes</w:t>
            </w:r>
          </w:p>
        </w:tc>
        <w:tc>
          <w:tcPr>
            <w:tcW w:type="dxa" w:w="2551"/>
            <w:shd w:fill="EBF0F8" w:color="auto" w:val="clear"/>
          </w:tcPr>
          <w:p>
            <w:r>
              <w:rPr>
                <w:sz w:val="20"/>
              </w:rPr>
              <w:t>Kafka + NiFi</w:t>
            </w:r>
          </w:p>
        </w:tc>
        <w:tc>
          <w:tcPr>
            <w:tcW w:type="dxa" w:w="1701"/>
            <w:shd w:fill="EBF0F8" w:color="auto" w:val="clear"/>
          </w:tcPr>
          <w:p>
            <w:r>
              <w:rPr>
                <w:sz w:val="20"/>
              </w:rPr>
              <w:t>9093 / 8081</w:t>
            </w:r>
          </w:p>
        </w:tc>
      </w:tr>
      <w:tr>
        <w:tc>
          <w:tcPr>
            <w:tcW w:type="dxa" w:w="1984"/>
            <w:shd w:fill="FFFFFF" w:color="auto" w:val="clear"/>
          </w:tcPr>
          <w:p>
            <w:r>
              <w:rPr>
                <w:sz w:val="20"/>
              </w:rPr>
              <w:t>Traitement</w:t>
            </w:r>
          </w:p>
        </w:tc>
        <w:tc>
          <w:tcPr>
            <w:tcW w:type="dxa" w:w="2835"/>
            <w:shd w:fill="FFFFFF" w:color="auto" w:val="clear"/>
          </w:tcPr>
          <w:p>
            <w:r>
              <w:rPr>
                <w:sz w:val="20"/>
              </w:rPr>
              <w:t>NLP, anonymisation, agregation</w:t>
            </w:r>
          </w:p>
        </w:tc>
        <w:tc>
          <w:tcPr>
            <w:tcW w:type="dxa" w:w="2551"/>
            <w:shd w:fill="FFFFFF" w:color="auto" w:val="clear"/>
          </w:tcPr>
          <w:p>
            <w:r>
              <w:rPr>
                <w:sz w:val="20"/>
              </w:rPr>
              <w:t>Spark Structured Streaming</w:t>
            </w:r>
          </w:p>
        </w:tc>
        <w:tc>
          <w:tcPr>
            <w:tcW w:type="dxa" w:w="1701"/>
            <w:shd w:fill="FFFFFF" w:color="auto" w:val="clear"/>
          </w:tcPr>
          <w:p>
            <w:r>
              <w:rPr>
                <w:sz w:val="20"/>
              </w:rPr>
              <w:t>interne</w:t>
            </w:r>
          </w:p>
        </w:tc>
      </w:tr>
      <w:tr>
        <w:tc>
          <w:tcPr>
            <w:tcW w:type="dxa" w:w="1984"/>
            <w:shd w:fill="EBF0F8" w:color="auto" w:val="clear"/>
          </w:tcPr>
          <w:p>
            <w:r>
              <w:rPr>
                <w:sz w:val="20"/>
              </w:rPr>
              <w:t>Validation</w:t>
            </w:r>
          </w:p>
        </w:tc>
        <w:tc>
          <w:tcPr>
            <w:tcW w:type="dxa" w:w="2835"/>
            <w:shd w:fill="EBF0F8" w:color="auto" w:val="clear"/>
          </w:tcPr>
          <w:p>
            <w:r>
              <w:rPr>
                <w:sz w:val="20"/>
              </w:rPr>
              <w:t>Controle qualite et PII</w:t>
            </w:r>
          </w:p>
        </w:tc>
        <w:tc>
          <w:tcPr>
            <w:tcW w:type="dxa" w:w="2551"/>
            <w:shd w:fill="EBF0F8" w:color="auto" w:val="clear"/>
          </w:tcPr>
          <w:p>
            <w:r>
              <w:rPr>
                <w:sz w:val="20"/>
              </w:rPr>
              <w:t>Pandera schemas</w:t>
            </w:r>
          </w:p>
        </w:tc>
        <w:tc>
          <w:tcPr>
            <w:tcW w:type="dxa" w:w="1701"/>
            <w:shd w:fill="EBF0F8" w:color="auto" w:val="clear"/>
          </w:tcPr>
          <w:p>
            <w:r>
              <w:rPr>
                <w:sz w:val="20"/>
              </w:rPr>
              <w:t>local</w:t>
            </w:r>
          </w:p>
        </w:tc>
      </w:tr>
      <w:tr>
        <w:tc>
          <w:tcPr>
            <w:tcW w:type="dxa" w:w="1984"/>
            <w:shd w:fill="FFFFFF" w:color="auto" w:val="clear"/>
          </w:tcPr>
          <w:p>
            <w:r>
              <w:rPr>
                <w:sz w:val="20"/>
              </w:rPr>
              <w:t>Stockage NoSQL</w:t>
            </w:r>
          </w:p>
        </w:tc>
        <w:tc>
          <w:tcPr>
            <w:tcW w:type="dxa" w:w="2835"/>
            <w:shd w:fill="FFFFFF" w:color="auto" w:val="clear"/>
          </w:tcPr>
          <w:p>
            <w:r>
              <w:rPr>
                <w:sz w:val="20"/>
              </w:rPr>
              <w:t>Donnees analytiques temps reel</w:t>
            </w:r>
          </w:p>
        </w:tc>
        <w:tc>
          <w:tcPr>
            <w:tcW w:type="dxa" w:w="2551"/>
            <w:shd w:fill="FFFFFF" w:color="auto" w:val="clear"/>
          </w:tcPr>
          <w:p>
            <w:r>
              <w:rPr>
                <w:sz w:val="20"/>
              </w:rPr>
              <w:t>HBase Thrift</w:t>
            </w:r>
          </w:p>
        </w:tc>
        <w:tc>
          <w:tcPr>
            <w:tcW w:type="dxa" w:w="1701"/>
            <w:shd w:fill="FFFFFF" w:color="auto" w:val="clear"/>
          </w:tcPr>
          <w:p>
            <w:r>
              <w:rPr>
                <w:sz w:val="20"/>
              </w:rPr>
              <w:t>9090</w:t>
            </w:r>
          </w:p>
        </w:tc>
      </w:tr>
      <w:tr>
        <w:tc>
          <w:tcPr>
            <w:tcW w:type="dxa" w:w="1984"/>
            <w:shd w:fill="EBF0F8" w:color="auto" w:val="clear"/>
          </w:tcPr>
          <w:p>
            <w:r>
              <w:rPr>
                <w:sz w:val="20"/>
              </w:rPr>
              <w:t>Stockage SQL</w:t>
            </w:r>
          </w:p>
        </w:tc>
        <w:tc>
          <w:tcPr>
            <w:tcW w:type="dxa" w:w="2835"/>
            <w:shd w:fill="EBF0F8" w:color="auto" w:val="clear"/>
          </w:tcPr>
          <w:p>
            <w:r>
              <w:rPr>
                <w:sz w:val="20"/>
              </w:rPr>
              <w:t>Entrepot de donnees partitionne</w:t>
            </w:r>
          </w:p>
        </w:tc>
        <w:tc>
          <w:tcPr>
            <w:tcW w:type="dxa" w:w="2551"/>
            <w:shd w:fill="EBF0F8" w:color="auto" w:val="clear"/>
          </w:tcPr>
          <w:p>
            <w:r>
              <w:rPr>
                <w:sz w:val="20"/>
              </w:rPr>
              <w:t>Hive HiveServer2</w:t>
            </w:r>
          </w:p>
        </w:tc>
        <w:tc>
          <w:tcPr>
            <w:tcW w:type="dxa" w:w="1701"/>
            <w:shd w:fill="EBF0F8" w:color="auto" w:val="clear"/>
          </w:tcPr>
          <w:p>
            <w:r>
              <w:rPr>
                <w:sz w:val="20"/>
              </w:rPr>
              <w:t>10000</w:t>
            </w:r>
          </w:p>
        </w:tc>
      </w:tr>
      <w:tr>
        <w:tc>
          <w:tcPr>
            <w:tcW w:type="dxa" w:w="1984"/>
            <w:shd w:fill="FFFFFF" w:color="auto" w:val="clear"/>
          </w:tcPr>
          <w:p>
            <w:r>
              <w:rPr>
                <w:sz w:val="20"/>
              </w:rPr>
              <w:t>ML</w:t>
            </w:r>
          </w:p>
        </w:tc>
        <w:tc>
          <w:tcPr>
            <w:tcW w:type="dxa" w:w="2835"/>
            <w:shd w:fill="FFFFFF" w:color="auto" w:val="clear"/>
          </w:tcPr>
          <w:p>
            <w:r>
              <w:rPr>
                <w:sz w:val="20"/>
              </w:rPr>
              <w:t>Prediction flux touristiques</w:t>
            </w:r>
          </w:p>
        </w:tc>
        <w:tc>
          <w:tcPr>
            <w:tcW w:type="dxa" w:w="2551"/>
            <w:shd w:fill="FFFFFF" w:color="auto" w:val="clear"/>
          </w:tcPr>
          <w:p>
            <w:r>
              <w:rPr>
                <w:sz w:val="20"/>
              </w:rPr>
              <w:t>Scikit-learn + MLflow</w:t>
            </w:r>
          </w:p>
        </w:tc>
        <w:tc>
          <w:tcPr>
            <w:tcW w:type="dxa" w:w="1701"/>
            <w:shd w:fill="FFFFFF" w:color="auto" w:val="clear"/>
          </w:tcPr>
          <w:p>
            <w:r>
              <w:rPr>
                <w:sz w:val="20"/>
              </w:rPr>
              <w:t>local</w:t>
            </w:r>
          </w:p>
        </w:tc>
      </w:tr>
      <w:tr>
        <w:tc>
          <w:tcPr>
            <w:tcW w:type="dxa" w:w="1984"/>
            <w:shd w:fill="EBF0F8" w:color="auto" w:val="clear"/>
          </w:tcPr>
          <w:p>
            <w:r>
              <w:rPr>
                <w:sz w:val="20"/>
              </w:rPr>
              <w:t>Orchestration</w:t>
            </w:r>
          </w:p>
        </w:tc>
        <w:tc>
          <w:tcPr>
            <w:tcW w:type="dxa" w:w="2835"/>
            <w:shd w:fill="EBF0F8" w:color="auto" w:val="clear"/>
          </w:tcPr>
          <w:p>
            <w:r>
              <w:rPr>
                <w:sz w:val="20"/>
              </w:rPr>
              <w:t>Scheduling et monitoring</w:t>
            </w:r>
          </w:p>
        </w:tc>
        <w:tc>
          <w:tcPr>
            <w:tcW w:type="dxa" w:w="2551"/>
            <w:shd w:fill="EBF0F8" w:color="auto" w:val="clear"/>
          </w:tcPr>
          <w:p>
            <w:r>
              <w:rPr>
                <w:sz w:val="20"/>
              </w:rPr>
              <w:t>Airflow</w:t>
            </w:r>
          </w:p>
        </w:tc>
        <w:tc>
          <w:tcPr>
            <w:tcW w:type="dxa" w:w="1701"/>
            <w:shd w:fill="EBF0F8" w:color="auto" w:val="clear"/>
          </w:tcPr>
          <w:p>
            <w:r>
              <w:rPr>
                <w:sz w:val="20"/>
              </w:rPr>
              <w:t>8082</w:t>
            </w:r>
          </w:p>
        </w:tc>
      </w:tr>
      <w:tr>
        <w:tc>
          <w:tcPr>
            <w:tcW w:type="dxa" w:w="1984"/>
            <w:shd w:fill="FFFFFF" w:color="auto" w:val="clear"/>
          </w:tcPr>
          <w:p>
            <w:r>
              <w:rPr>
                <w:sz w:val="20"/>
              </w:rPr>
              <w:t>Visualisation</w:t>
            </w:r>
          </w:p>
        </w:tc>
        <w:tc>
          <w:tcPr>
            <w:tcW w:type="dxa" w:w="2835"/>
            <w:shd w:fill="FFFFFF" w:color="auto" w:val="clear"/>
          </w:tcPr>
          <w:p>
            <w:r>
              <w:rPr>
                <w:sz w:val="20"/>
              </w:rPr>
              <w:t>Dashboard decision DGTT</w:t>
            </w:r>
          </w:p>
        </w:tc>
        <w:tc>
          <w:tcPr>
            <w:tcW w:type="dxa" w:w="2551"/>
            <w:shd w:fill="FFFFFF" w:color="auto" w:val="clear"/>
          </w:tcPr>
          <w:p>
            <w:r>
              <w:rPr>
                <w:sz w:val="20"/>
              </w:rPr>
              <w:t>Matplotlib + Seaborn</w:t>
            </w:r>
          </w:p>
        </w:tc>
        <w:tc>
          <w:tcPr>
            <w:tcW w:type="dxa" w:w="1701"/>
            <w:shd w:fill="FFFFFF" w:color="auto" w:val="clear"/>
          </w:tcPr>
          <w:p>
            <w:r>
              <w:rPr>
                <w:sz w:val="20"/>
              </w:rPr>
              <w:t>fichier PNG</w:t>
            </w:r>
          </w:p>
        </w:tc>
      </w:tr>
    </w:tbl>
    <w:p/>
    <w:p>
      <w:pPr>
        <w:pStyle w:val="Heading2"/>
      </w:pPr>
      <w:r>
        <w:rPr>
          <w:b/>
          <w:color w:val="1B3A6B"/>
          <w:sz w:val="26"/>
        </w:rPr>
        <w:t>2.2 Infrastructure Docker</w:t>
      </w:r>
    </w:p>
    <w:p>
      <w:r>
        <w:rPr>
          <w:b w:val="0"/>
          <w:i w:val="0"/>
          <w:sz w:val="22"/>
        </w:rPr>
        <w:t>Tous les services sont definis dans un seul fichier docker-compose.yml et communiquent sur un reseau prive teranga-net. Le tableau suivant recapitule l'etat de chaque service apres demarrage :</w:t>
      </w:r>
    </w:p>
    <w:p/>
    <w:tbl>
      <w:tblPr>
        <w:tblStyle w:val="TableGrid"/>
        <w:tblW w:type="auto" w:w="0"/>
        <w:tblLook w:firstColumn="1" w:firstRow="1" w:lastColumn="0" w:lastRow="0" w:noHBand="0" w:noVBand="1" w:val="04A0"/>
      </w:tblPr>
      <w:tblGrid>
        <w:gridCol w:w="2351"/>
        <w:gridCol w:w="2351"/>
        <w:gridCol w:w="2351"/>
        <w:gridCol w:w="2351"/>
      </w:tblGrid>
      <w:tr>
        <w:tc>
          <w:tcPr>
            <w:tcW w:type="dxa" w:w="2551"/>
            <w:shd w:fill="1B3A6B" w:color="auto" w:val="clear"/>
          </w:tcPr>
          <w:p>
            <w:pPr>
              <w:jc w:val="center"/>
            </w:pPr>
            <w:r>
              <w:rPr>
                <w:b/>
                <w:color w:val="FFFFFF"/>
                <w:sz w:val="20"/>
              </w:rPr>
              <w:t>Conteneur</w:t>
            </w:r>
          </w:p>
        </w:tc>
        <w:tc>
          <w:tcPr>
            <w:tcW w:type="dxa" w:w="3118"/>
            <w:shd w:fill="1B3A6B" w:color="auto" w:val="clear"/>
          </w:tcPr>
          <w:p>
            <w:pPr>
              <w:jc w:val="center"/>
            </w:pPr>
            <w:r>
              <w:rPr>
                <w:b/>
                <w:color w:val="FFFFFF"/>
                <w:sz w:val="20"/>
              </w:rPr>
              <w:t>Image</w:t>
            </w:r>
          </w:p>
        </w:tc>
        <w:tc>
          <w:tcPr>
            <w:tcW w:type="dxa" w:w="1417"/>
            <w:shd w:fill="1B3A6B" w:color="auto" w:val="clear"/>
          </w:tcPr>
          <w:p>
            <w:pPr>
              <w:jc w:val="center"/>
            </w:pPr>
            <w:r>
              <w:rPr>
                <w:b/>
                <w:color w:val="FFFFFF"/>
                <w:sz w:val="20"/>
              </w:rPr>
              <w:t>Etat</w:t>
            </w:r>
          </w:p>
        </w:tc>
        <w:tc>
          <w:tcPr>
            <w:tcW w:type="dxa" w:w="1984"/>
            <w:shd w:fill="1B3A6B" w:color="auto" w:val="clear"/>
          </w:tcPr>
          <w:p>
            <w:pPr>
              <w:jc w:val="center"/>
            </w:pPr>
            <w:r>
              <w:rPr>
                <w:b/>
                <w:color w:val="FFFFFF"/>
                <w:sz w:val="20"/>
              </w:rPr>
              <w:t>Ports exposes</w:t>
            </w:r>
          </w:p>
        </w:tc>
      </w:tr>
      <w:tr>
        <w:tc>
          <w:tcPr>
            <w:tcW w:type="dxa" w:w="2551"/>
            <w:shd w:fill="EBF0F8" w:color="auto" w:val="clear"/>
          </w:tcPr>
          <w:p>
            <w:r>
              <w:rPr>
                <w:sz w:val="20"/>
              </w:rPr>
              <w:t>teranga-zookeeper</w:t>
            </w:r>
          </w:p>
        </w:tc>
        <w:tc>
          <w:tcPr>
            <w:tcW w:type="dxa" w:w="3118"/>
            <w:shd w:fill="EBF0F8" w:color="auto" w:val="clear"/>
          </w:tcPr>
          <w:p>
            <w:r>
              <w:rPr>
                <w:sz w:val="20"/>
              </w:rPr>
              <w:t>confluentinc/cp-zookeeper:7.4.0</w:t>
            </w:r>
          </w:p>
        </w:tc>
        <w:tc>
          <w:tcPr>
            <w:tcW w:type="dxa" w:w="1417"/>
            <w:shd w:fill="EBF0F8" w:color="auto" w:val="clear"/>
          </w:tcPr>
          <w:p>
            <w:r>
              <w:rPr>
                <w:sz w:val="20"/>
              </w:rPr>
              <w:t>healthy</w:t>
            </w:r>
          </w:p>
        </w:tc>
        <w:tc>
          <w:tcPr>
            <w:tcW w:type="dxa" w:w="1984"/>
            <w:shd w:fill="EBF0F8" w:color="auto" w:val="clear"/>
          </w:tcPr>
          <w:p>
            <w:r>
              <w:rPr>
                <w:sz w:val="20"/>
              </w:rPr>
              <w:t>2181</w:t>
            </w:r>
          </w:p>
        </w:tc>
      </w:tr>
      <w:tr>
        <w:tc>
          <w:tcPr>
            <w:tcW w:type="dxa" w:w="2551"/>
            <w:shd w:fill="FFFFFF" w:color="auto" w:val="clear"/>
          </w:tcPr>
          <w:p>
            <w:r>
              <w:rPr>
                <w:sz w:val="20"/>
              </w:rPr>
              <w:t>teranga-kafka</w:t>
            </w:r>
          </w:p>
        </w:tc>
        <w:tc>
          <w:tcPr>
            <w:tcW w:type="dxa" w:w="3118"/>
            <w:shd w:fill="FFFFFF" w:color="auto" w:val="clear"/>
          </w:tcPr>
          <w:p>
            <w:r>
              <w:rPr>
                <w:sz w:val="20"/>
              </w:rPr>
              <w:t>confluentinc/cp-kafka:7.4.0</w:t>
            </w:r>
          </w:p>
        </w:tc>
        <w:tc>
          <w:tcPr>
            <w:tcW w:type="dxa" w:w="1417"/>
            <w:shd w:fill="FFFFFF" w:color="auto" w:val="clear"/>
          </w:tcPr>
          <w:p>
            <w:r>
              <w:rPr>
                <w:sz w:val="20"/>
              </w:rPr>
              <w:t>healthy</w:t>
            </w:r>
          </w:p>
        </w:tc>
        <w:tc>
          <w:tcPr>
            <w:tcW w:type="dxa" w:w="1984"/>
            <w:shd w:fill="FFFFFF" w:color="auto" w:val="clear"/>
          </w:tcPr>
          <w:p>
            <w:r>
              <w:rPr>
                <w:sz w:val="20"/>
              </w:rPr>
              <w:t>9092, 9093</w:t>
            </w:r>
          </w:p>
        </w:tc>
      </w:tr>
      <w:tr>
        <w:tc>
          <w:tcPr>
            <w:tcW w:type="dxa" w:w="2551"/>
            <w:shd w:fill="EBF0F8" w:color="auto" w:val="clear"/>
          </w:tcPr>
          <w:p>
            <w:r>
              <w:rPr>
                <w:sz w:val="20"/>
              </w:rPr>
              <w:t>teranga-nifi</w:t>
            </w:r>
          </w:p>
        </w:tc>
        <w:tc>
          <w:tcPr>
            <w:tcW w:type="dxa" w:w="3118"/>
            <w:shd w:fill="EBF0F8" w:color="auto" w:val="clear"/>
          </w:tcPr>
          <w:p>
            <w:r>
              <w:rPr>
                <w:sz w:val="20"/>
              </w:rPr>
              <w:t>apache/nifi:1.23.2</w:t>
            </w:r>
          </w:p>
        </w:tc>
        <w:tc>
          <w:tcPr>
            <w:tcW w:type="dxa" w:w="1417"/>
            <w:shd w:fill="EBF0F8" w:color="auto" w:val="clear"/>
          </w:tcPr>
          <w:p>
            <w:r>
              <w:rPr>
                <w:sz w:val="20"/>
              </w:rPr>
              <w:t>running</w:t>
            </w:r>
          </w:p>
        </w:tc>
        <w:tc>
          <w:tcPr>
            <w:tcW w:type="dxa" w:w="1984"/>
            <w:shd w:fill="EBF0F8" w:color="auto" w:val="clear"/>
          </w:tcPr>
          <w:p>
            <w:r>
              <w:rPr>
                <w:sz w:val="20"/>
              </w:rPr>
              <w:t>8081</w:t>
            </w:r>
          </w:p>
        </w:tc>
      </w:tr>
      <w:tr>
        <w:tc>
          <w:tcPr>
            <w:tcW w:type="dxa" w:w="2551"/>
            <w:shd w:fill="FFFFFF" w:color="auto" w:val="clear"/>
          </w:tcPr>
          <w:p>
            <w:r>
              <w:rPr>
                <w:sz w:val="20"/>
              </w:rPr>
              <w:t>teranga-hbase</w:t>
            </w:r>
          </w:p>
        </w:tc>
        <w:tc>
          <w:tcPr>
            <w:tcW w:type="dxa" w:w="3118"/>
            <w:shd w:fill="FFFFFF" w:color="auto" w:val="clear"/>
          </w:tcPr>
          <w:p>
            <w:r>
              <w:rPr>
                <w:sz w:val="20"/>
              </w:rPr>
              <w:t>harisekhon/hbase:2.1</w:t>
            </w:r>
          </w:p>
        </w:tc>
        <w:tc>
          <w:tcPr>
            <w:tcW w:type="dxa" w:w="1417"/>
            <w:shd w:fill="FFFFFF" w:color="auto" w:val="clear"/>
          </w:tcPr>
          <w:p>
            <w:r>
              <w:rPr>
                <w:sz w:val="20"/>
              </w:rPr>
              <w:t>healthy</w:t>
            </w:r>
          </w:p>
        </w:tc>
        <w:tc>
          <w:tcPr>
            <w:tcW w:type="dxa" w:w="1984"/>
            <w:shd w:fill="FFFFFF" w:color="auto" w:val="clear"/>
          </w:tcPr>
          <w:p>
            <w:r>
              <w:rPr>
                <w:sz w:val="20"/>
              </w:rPr>
              <w:t>9090, 16010</w:t>
            </w:r>
          </w:p>
        </w:tc>
      </w:tr>
      <w:tr>
        <w:tc>
          <w:tcPr>
            <w:tcW w:type="dxa" w:w="2551"/>
            <w:shd w:fill="EBF0F8" w:color="auto" w:val="clear"/>
          </w:tcPr>
          <w:p>
            <w:r>
              <w:rPr>
                <w:sz w:val="20"/>
              </w:rPr>
              <w:t>teranga-hive</w:t>
            </w:r>
          </w:p>
        </w:tc>
        <w:tc>
          <w:tcPr>
            <w:tcW w:type="dxa" w:w="3118"/>
            <w:shd w:fill="EBF0F8" w:color="auto" w:val="clear"/>
          </w:tcPr>
          <w:p>
            <w:r>
              <w:rPr>
                <w:sz w:val="20"/>
              </w:rPr>
              <w:t>apache/hive:3.1.3</w:t>
            </w:r>
          </w:p>
        </w:tc>
        <w:tc>
          <w:tcPr>
            <w:tcW w:type="dxa" w:w="1417"/>
            <w:shd w:fill="EBF0F8" w:color="auto" w:val="clear"/>
          </w:tcPr>
          <w:p>
            <w:r>
              <w:rPr>
                <w:sz w:val="20"/>
              </w:rPr>
              <w:t>running</w:t>
            </w:r>
          </w:p>
        </w:tc>
        <w:tc>
          <w:tcPr>
            <w:tcW w:type="dxa" w:w="1984"/>
            <w:shd w:fill="EBF0F8" w:color="auto" w:val="clear"/>
          </w:tcPr>
          <w:p>
            <w:r>
              <w:rPr>
                <w:sz w:val="20"/>
              </w:rPr>
              <w:t>10000</w:t>
            </w:r>
          </w:p>
        </w:tc>
      </w:tr>
      <w:tr>
        <w:tc>
          <w:tcPr>
            <w:tcW w:type="dxa" w:w="2551"/>
            <w:shd w:fill="FFFFFF" w:color="auto" w:val="clear"/>
          </w:tcPr>
          <w:p>
            <w:r>
              <w:rPr>
                <w:sz w:val="20"/>
              </w:rPr>
              <w:t>teranga-spark-master</w:t>
            </w:r>
          </w:p>
        </w:tc>
        <w:tc>
          <w:tcPr>
            <w:tcW w:type="dxa" w:w="3118"/>
            <w:shd w:fill="FFFFFF" w:color="auto" w:val="clear"/>
          </w:tcPr>
          <w:p>
            <w:r>
              <w:rPr>
                <w:sz w:val="20"/>
              </w:rPr>
              <w:t>apache/spark:latest (4.1.1)</w:t>
            </w:r>
          </w:p>
        </w:tc>
        <w:tc>
          <w:tcPr>
            <w:tcW w:type="dxa" w:w="1417"/>
            <w:shd w:fill="FFFFFF" w:color="auto" w:val="clear"/>
          </w:tcPr>
          <w:p>
            <w:r>
              <w:rPr>
                <w:sz w:val="20"/>
              </w:rPr>
              <w:t>running</w:t>
            </w:r>
          </w:p>
        </w:tc>
        <w:tc>
          <w:tcPr>
            <w:tcW w:type="dxa" w:w="1984"/>
            <w:shd w:fill="FFFFFF" w:color="auto" w:val="clear"/>
          </w:tcPr>
          <w:p>
            <w:r>
              <w:rPr>
                <w:sz w:val="20"/>
              </w:rPr>
              <w:t>8080, 7077</w:t>
            </w:r>
          </w:p>
        </w:tc>
      </w:tr>
      <w:tr>
        <w:tc>
          <w:tcPr>
            <w:tcW w:type="dxa" w:w="2551"/>
            <w:shd w:fill="EBF0F8" w:color="auto" w:val="clear"/>
          </w:tcPr>
          <w:p>
            <w:r>
              <w:rPr>
                <w:sz w:val="20"/>
              </w:rPr>
              <w:t>teranga-spark-worker</w:t>
            </w:r>
          </w:p>
        </w:tc>
        <w:tc>
          <w:tcPr>
            <w:tcW w:type="dxa" w:w="3118"/>
            <w:shd w:fill="EBF0F8" w:color="auto" w:val="clear"/>
          </w:tcPr>
          <w:p>
            <w:r>
              <w:rPr>
                <w:sz w:val="20"/>
              </w:rPr>
              <w:t>apache/spark:latest (4.1.1)</w:t>
            </w:r>
          </w:p>
        </w:tc>
        <w:tc>
          <w:tcPr>
            <w:tcW w:type="dxa" w:w="1417"/>
            <w:shd w:fill="EBF0F8" w:color="auto" w:val="clear"/>
          </w:tcPr>
          <w:p>
            <w:r>
              <w:rPr>
                <w:sz w:val="20"/>
              </w:rPr>
              <w:t>running</w:t>
            </w:r>
          </w:p>
        </w:tc>
        <w:tc>
          <w:tcPr>
            <w:tcW w:type="dxa" w:w="1984"/>
            <w:shd w:fill="EBF0F8" w:color="auto" w:val="clear"/>
          </w:tcPr>
          <w:p>
            <w:r>
              <w:rPr>
                <w:sz w:val="20"/>
              </w:rPr>
              <w:t>interne</w:t>
            </w:r>
          </w:p>
        </w:tc>
      </w:tr>
      <w:tr>
        <w:tc>
          <w:tcPr>
            <w:tcW w:type="dxa" w:w="2551"/>
            <w:shd w:fill="FFFFFF" w:color="auto" w:val="clear"/>
          </w:tcPr>
          <w:p>
            <w:r>
              <w:rPr>
                <w:sz w:val="20"/>
              </w:rPr>
              <w:t>teranga-airflow</w:t>
            </w:r>
          </w:p>
        </w:tc>
        <w:tc>
          <w:tcPr>
            <w:tcW w:type="dxa" w:w="3118"/>
            <w:shd w:fill="FFFFFF" w:color="auto" w:val="clear"/>
          </w:tcPr>
          <w:p>
            <w:r>
              <w:rPr>
                <w:sz w:val="20"/>
              </w:rPr>
              <w:t>apache/airflow:2.7.3</w:t>
            </w:r>
          </w:p>
        </w:tc>
        <w:tc>
          <w:tcPr>
            <w:tcW w:type="dxa" w:w="1417"/>
            <w:shd w:fill="FFFFFF" w:color="auto" w:val="clear"/>
          </w:tcPr>
          <w:p>
            <w:r>
              <w:rPr>
                <w:sz w:val="20"/>
              </w:rPr>
              <w:t>running</w:t>
            </w:r>
          </w:p>
        </w:tc>
        <w:tc>
          <w:tcPr>
            <w:tcW w:type="dxa" w:w="1984"/>
            <w:shd w:fill="FFFFFF" w:color="auto" w:val="clear"/>
          </w:tcPr>
          <w:p>
            <w:r>
              <w:rPr>
                <w:sz w:val="20"/>
              </w:rPr>
              <w:t>8082</w:t>
            </w:r>
          </w:p>
        </w:tc>
      </w:tr>
    </w:tbl>
    <w:p>
      <w:r>
        <w:br w:type="page"/>
      </w:r>
    </w:p>
    <w:p>
      <w:pPr>
        <w:pStyle w:val="Heading1"/>
      </w:pPr>
      <w:r>
        <w:rPr>
          <w:b/>
          <w:color w:val="1B3A6B"/>
          <w:sz w:val="32"/>
        </w:rPr>
        <w:t>3. Ingestion des Donnees : Kafka et NiFi</w:t>
      </w:r>
    </w:p>
    <w:p>
      <w:pPr>
        <w:pStyle w:val="Heading2"/>
      </w:pPr>
      <w:r>
        <w:rPr>
          <w:b/>
          <w:color w:val="1B3A6B"/>
          <w:sz w:val="26"/>
        </w:rPr>
        <w:t>3.1 Architecture Kafka</w:t>
      </w:r>
    </w:p>
    <w:p>
      <w:r>
        <w:rPr>
          <w:b w:val="0"/>
          <w:i w:val="0"/>
          <w:sz w:val="22"/>
        </w:rPr>
        <w:t>Apache Kafka sert de bus de messages central. Deux topics sont utilises :</w:t>
      </w:r>
    </w:p>
    <w:tbl>
      <w:tblPr>
        <w:tblStyle w:val="TableGrid"/>
        <w:tblW w:type="auto" w:w="0"/>
        <w:tblLook w:firstColumn="1" w:firstRow="1" w:lastColumn="0" w:lastRow="0" w:noHBand="0" w:noVBand="1" w:val="04A0"/>
      </w:tblPr>
      <w:tblGrid>
        <w:gridCol w:w="2351"/>
        <w:gridCol w:w="2351"/>
        <w:gridCol w:w="2351"/>
        <w:gridCol w:w="2351"/>
      </w:tblGrid>
      <w:tr>
        <w:tc>
          <w:tcPr>
            <w:tcW w:type="dxa" w:w="2551"/>
            <w:shd w:fill="1B3A6B" w:color="auto" w:val="clear"/>
          </w:tcPr>
          <w:p>
            <w:pPr>
              <w:jc w:val="center"/>
            </w:pPr>
            <w:r>
              <w:rPr>
                <w:b/>
                <w:color w:val="FFFFFF"/>
                <w:sz w:val="20"/>
              </w:rPr>
              <w:t>Topic</w:t>
            </w:r>
          </w:p>
        </w:tc>
        <w:tc>
          <w:tcPr>
            <w:tcW w:type="dxa" w:w="2551"/>
            <w:shd w:fill="1B3A6B" w:color="auto" w:val="clear"/>
          </w:tcPr>
          <w:p>
            <w:pPr>
              <w:jc w:val="center"/>
            </w:pPr>
            <w:r>
              <w:rPr>
                <w:b/>
                <w:color w:val="FFFFFF"/>
                <w:sz w:val="20"/>
              </w:rPr>
              <w:t>Producteur</w:t>
            </w:r>
          </w:p>
        </w:tc>
        <w:tc>
          <w:tcPr>
            <w:tcW w:type="dxa" w:w="2835"/>
            <w:shd w:fill="1B3A6B" w:color="auto" w:val="clear"/>
          </w:tcPr>
          <w:p>
            <w:pPr>
              <w:jc w:val="center"/>
            </w:pPr>
            <w:r>
              <w:rPr>
                <w:b/>
                <w:color w:val="FFFFFF"/>
                <w:sz w:val="20"/>
              </w:rPr>
              <w:t>Contenu</w:t>
            </w:r>
          </w:p>
        </w:tc>
        <w:tc>
          <w:tcPr>
            <w:tcW w:type="dxa" w:w="1701"/>
            <w:shd w:fill="1B3A6B" w:color="auto" w:val="clear"/>
          </w:tcPr>
          <w:p>
            <w:pPr>
              <w:jc w:val="center"/>
            </w:pPr>
            <w:r>
              <w:rPr>
                <w:b/>
                <w:color w:val="FFFFFF"/>
                <w:sz w:val="20"/>
              </w:rPr>
              <w:t>Volume estime</w:t>
            </w:r>
          </w:p>
        </w:tc>
      </w:tr>
      <w:tr>
        <w:tc>
          <w:tcPr>
            <w:tcW w:type="dxa" w:w="2551"/>
            <w:shd w:fill="EBF0F8" w:color="auto" w:val="clear"/>
          </w:tcPr>
          <w:p>
            <w:r>
              <w:rPr>
                <w:sz w:val="20"/>
              </w:rPr>
              <w:t>teranga_avis_raw</w:t>
            </w:r>
          </w:p>
        </w:tc>
        <w:tc>
          <w:tcPr>
            <w:tcW w:type="dxa" w:w="2551"/>
            <w:shd w:fill="EBF0F8" w:color="auto" w:val="clear"/>
          </w:tcPr>
          <w:p>
            <w:r>
              <w:rPr>
                <w:sz w:val="20"/>
              </w:rPr>
              <w:t>kafka_producer_teranga_sn.py / NiFi</w:t>
            </w:r>
          </w:p>
        </w:tc>
        <w:tc>
          <w:tcPr>
            <w:tcW w:type="dxa" w:w="2835"/>
            <w:shd w:fill="EBF0F8" w:color="auto" w:val="clear"/>
          </w:tcPr>
          <w:p>
            <w:r>
              <w:rPr>
                <w:sz w:val="20"/>
              </w:rPr>
              <w:t>Avis touristiques JSON (FR/EN/WO)</w:t>
            </w:r>
          </w:p>
        </w:tc>
        <w:tc>
          <w:tcPr>
            <w:tcW w:type="dxa" w:w="1701"/>
            <w:shd w:fill="EBF0F8" w:color="auto" w:val="clear"/>
          </w:tcPr>
          <w:p>
            <w:r>
              <w:rPr>
                <w:sz w:val="20"/>
              </w:rPr>
              <w:t>~1 msg / 3s</w:t>
            </w:r>
          </w:p>
        </w:tc>
      </w:tr>
      <w:tr>
        <w:tc>
          <w:tcPr>
            <w:tcW w:type="dxa" w:w="2551"/>
            <w:shd w:fill="FFFFFF" w:color="auto" w:val="clear"/>
          </w:tcPr>
          <w:p>
            <w:r>
              <w:rPr>
                <w:sz w:val="20"/>
              </w:rPr>
              <w:t>teranga_arrivees_raw</w:t>
            </w:r>
          </w:p>
        </w:tc>
        <w:tc>
          <w:tcPr>
            <w:tcW w:type="dxa" w:w="2551"/>
            <w:shd w:fill="FFFFFF" w:color="auto" w:val="clear"/>
          </w:tcPr>
          <w:p>
            <w:r>
              <w:rPr>
                <w:sz w:val="20"/>
              </w:rPr>
              <w:t>kafka_producer_teranga_sn.py</w:t>
            </w:r>
          </w:p>
        </w:tc>
        <w:tc>
          <w:tcPr>
            <w:tcW w:type="dxa" w:w="2835"/>
            <w:shd w:fill="FFFFFF" w:color="auto" w:val="clear"/>
          </w:tcPr>
          <w:p>
            <w:r>
              <w:rPr>
                <w:sz w:val="20"/>
              </w:rPr>
              <w:t>Transactions e-commerce + arrivees DGTT</w:t>
            </w:r>
          </w:p>
        </w:tc>
        <w:tc>
          <w:tcPr>
            <w:tcW w:type="dxa" w:w="1701"/>
            <w:shd w:fill="FFFFFF" w:color="auto" w:val="clear"/>
          </w:tcPr>
          <w:p>
            <w:r>
              <w:rPr>
                <w:sz w:val="20"/>
              </w:rPr>
              <w:t>~2 msg / 3s</w:t>
            </w:r>
          </w:p>
        </w:tc>
      </w:tr>
    </w:tbl>
    <w:p/>
    <w:p>
      <w:r>
        <w:rPr>
          <w:b w:val="0"/>
          <w:i w:val="0"/>
          <w:sz w:val="22"/>
        </w:rPr>
        <w:t>Exemple de message brut dans teranga_avis_raw (avant anonymisation) :</w:t>
      </w:r>
    </w:p>
    <w:p>
      <w:pPr>
        <w:shd w:val="clear" w:color="auto" w:fill="F2F2F2"/>
      </w:pPr>
      <w:r>
        <w:rPr>
          <w:rFonts w:ascii="Courier New" w:hAnsi="Courier New"/>
          <w:color w:val="202020"/>
          <w:sz w:val="17"/>
        </w:rPr>
        <w:t>{</w:t>
        <w:br/>
        <w:t xml:space="preserve">  "avis_id": "b29b6f5d-5762-44b4-a449-3f5267bcbd11",</w:t>
        <w:br/>
        <w:t xml:space="preserve">  "user_id": "USR_27f989caa4",         &lt;- PII a supprimer</w:t>
        <w:br/>
        <w:t xml:space="preserve">  "email_client": "user1680@test.sn",   &lt;- PII a supprimer</w:t>
        <w:br/>
        <w:t xml:space="preserve">  "destination": "TOUBA",</w:t>
        <w:br/>
        <w:t xml:space="preserve">  "type_activite": "PELERINAGE",</w:t>
        <w:br/>
        <w:t xml:space="preserve">  "note": 1.4,</w:t>
        <w:br/>
        <w:t xml:space="preserve">  "texte_avis": "Arnaque taxi, prix non affiche a l'avance",</w:t>
        <w:br/>
        <w:t xml:space="preserve">  "langue": "FR",</w:t>
        <w:br/>
        <w:t xml:space="preserve">  "timestamp": "2026-05-05T18:41:22Z"</w:t>
        <w:br/>
        <w:t>}</w:t>
      </w:r>
    </w:p>
    <w:p/>
    <w:p>
      <w:pPr>
        <w:pStyle w:val="Heading2"/>
      </w:pPr>
      <w:r>
        <w:rPr>
          <w:b/>
          <w:color w:val="1B3A6B"/>
          <w:sz w:val="26"/>
        </w:rPr>
        <w:t>3.2 Flux NiFi</w:t>
      </w:r>
    </w:p>
    <w:p>
      <w:r>
        <w:rPr>
          <w:b w:val="0"/>
          <w:i w:val="0"/>
          <w:sz w:val="22"/>
        </w:rPr>
        <w:t>Apache NiFi (accessible sur localhost:8081, identifiants admin/teranga2025!) orchestre l'ingestion depuis des sources externes (API TripAdvisor, flux RSS). Le template NiFi exporte (nifi_templates/template_nifi_eq12.xml) contient trois processors : GenerateFlowFile, PublishKafka (avis), PublishKafka (arrivees).</w:t>
      </w:r>
    </w:p>
    <w:p>
      <w:r>
        <w:br w:type="page"/>
      </w:r>
    </w:p>
    <w:p>
      <w:pPr>
        <w:pStyle w:val="Heading1"/>
      </w:pPr>
      <w:r>
        <w:rPr>
          <w:b/>
          <w:color w:val="1B3A6B"/>
          <w:sz w:val="32"/>
        </w:rPr>
        <w:t>4. Traitement Spark Structured Streaming</w:t>
      </w:r>
    </w:p>
    <w:p>
      <w:r>
        <w:rPr>
          <w:b w:val="0"/>
          <w:i w:val="0"/>
          <w:sz w:val="22"/>
        </w:rPr>
        <w:t>Le coeur du traitement est realise par Apache Spark Structured Streaming. Trois queries tournent en parallele sur le cluster Spark (Master: localhost:8080).</w:t>
      </w:r>
    </w:p>
    <w:p/>
    <w:p>
      <w:pPr>
        <w:pStyle w:val="Heading2"/>
      </w:pPr>
      <w:r>
        <w:rPr>
          <w:b/>
          <w:color w:val="1B3A6B"/>
          <w:sz w:val="26"/>
        </w:rPr>
        <w:t>4.1 Privacy by Design : anonymisation SHA-256</w:t>
      </w:r>
    </w:p>
    <w:p>
      <w:r>
        <w:rPr>
          <w:b w:val="0"/>
          <w:i w:val="0"/>
          <w:sz w:val="22"/>
        </w:rPr>
        <w:t>Conformement au RGPD, les donnees personnelles (user_id, email_client) sont traitees des leur arrivee dans le pipeline. L'identifiant est remplace par un hash SHA-256 irreversible avec sel cryptographique :</w:t>
      </w:r>
    </w:p>
    <w:p>
      <w:r>
        <w:rPr>
          <w:b/>
          <w:i/>
          <w:color w:val="2E74B5"/>
          <w:sz w:val="18"/>
        </w:rPr>
        <w:t>Anonymisation dans streaming_teranga_sn.py</w:t>
      </w:r>
    </w:p>
    <w:p>
      <w:pPr>
        <w:shd w:val="clear" w:color="auto" w:fill="F2F2F2"/>
      </w:pPr>
      <w:r>
        <w:rPr>
          <w:rFonts w:ascii="Courier New" w:hAnsi="Courier New"/>
          <w:color w:val="202020"/>
          <w:sz w:val="17"/>
        </w:rPr>
        <w:t># user_id -&gt; SHA-256(user_id + sel) -&gt; user_secure</w:t>
        <w:br/>
        <w:t>.withColumn("user_secure",</w:t>
        <w:br/>
        <w:t xml:space="preserve">    sha2(concat(col("user_id"), lit(SALT)), 256))</w:t>
        <w:br/>
        <w:t>.drop("user_id", "email_client")   # suppression immediate du PII</w:t>
      </w:r>
    </w:p>
    <w:p>
      <w:r>
        <w:rPr>
          <w:b w:val="0"/>
          <w:i w:val="0"/>
          <w:sz w:val="22"/>
        </w:rPr>
        <w:t>Apres cette transformation, user_secure est un hash de 64 caracteres hexadecimaux qui permet de detecter les doublons sans jamais exposer l'identite reelle.</w:t>
      </w:r>
    </w:p>
    <w:p/>
    <w:p>
      <w:pPr>
        <w:pStyle w:val="Heading2"/>
      </w:pPr>
      <w:r>
        <w:rPr>
          <w:b/>
          <w:color w:val="1B3A6B"/>
          <w:sz w:val="26"/>
        </w:rPr>
        <w:t>4.2 Analyse de sentiment NLP</w:t>
      </w:r>
    </w:p>
    <w:p>
      <w:r>
        <w:rPr>
          <w:b w:val="0"/>
          <w:i w:val="0"/>
          <w:sz w:val="22"/>
        </w:rPr>
        <w:t>L'analyse de sentiment utilise une approche lexicale adaptee au domaine touristique senegalais. Le lexique couvre trois langues :</w:t>
      </w:r>
    </w:p>
    <w:tbl>
      <w:tblPr>
        <w:tblStyle w:val="TableGrid"/>
        <w:tblW w:type="auto" w:w="0"/>
        <w:tblLook w:firstColumn="1" w:firstRow="1" w:lastColumn="0" w:lastRow="0" w:noHBand="0" w:noVBand="1" w:val="04A0"/>
      </w:tblPr>
      <w:tblGrid>
        <w:gridCol w:w="3135"/>
        <w:gridCol w:w="3135"/>
        <w:gridCol w:w="3135"/>
      </w:tblGrid>
      <w:tr>
        <w:tc>
          <w:tcPr>
            <w:tcW w:type="dxa" w:w="1701"/>
            <w:shd w:fill="1B3A6B" w:color="auto" w:val="clear"/>
          </w:tcPr>
          <w:p>
            <w:pPr>
              <w:jc w:val="center"/>
            </w:pPr>
            <w:r>
              <w:rPr>
                <w:b/>
                <w:color w:val="FFFFFF"/>
                <w:sz w:val="20"/>
              </w:rPr>
              <w:t>Langue</w:t>
            </w:r>
          </w:p>
        </w:tc>
        <w:tc>
          <w:tcPr>
            <w:tcW w:type="dxa" w:w="3969"/>
            <w:shd w:fill="1B3A6B" w:color="auto" w:val="clear"/>
          </w:tcPr>
          <w:p>
            <w:pPr>
              <w:jc w:val="center"/>
            </w:pPr>
            <w:r>
              <w:rPr>
                <w:b/>
                <w:color w:val="FFFFFF"/>
                <w:sz w:val="20"/>
              </w:rPr>
              <w:t>Termes positifs (exemples)</w:t>
            </w:r>
          </w:p>
        </w:tc>
        <w:tc>
          <w:tcPr>
            <w:tcW w:type="dxa" w:w="3402"/>
            <w:shd w:fill="1B3A6B" w:color="auto" w:val="clear"/>
          </w:tcPr>
          <w:p>
            <w:pPr>
              <w:jc w:val="center"/>
            </w:pPr>
            <w:r>
              <w:rPr>
                <w:b/>
                <w:color w:val="FFFFFF"/>
                <w:sz w:val="20"/>
              </w:rPr>
              <w:t>Termes negatifs (exemples)</w:t>
            </w:r>
          </w:p>
        </w:tc>
      </w:tr>
      <w:tr>
        <w:tc>
          <w:tcPr>
            <w:tcW w:type="dxa" w:w="1701"/>
            <w:shd w:fill="EBF0F8" w:color="auto" w:val="clear"/>
          </w:tcPr>
          <w:p>
            <w:r>
              <w:rPr>
                <w:sz w:val="20"/>
              </w:rPr>
              <w:t>Francais (FR)</w:t>
            </w:r>
          </w:p>
        </w:tc>
        <w:tc>
          <w:tcPr>
            <w:tcW w:type="dxa" w:w="3969"/>
            <w:shd w:fill="EBF0F8" w:color="auto" w:val="clear"/>
          </w:tcPr>
          <w:p>
            <w:r>
              <w:rPr>
                <w:sz w:val="20"/>
              </w:rPr>
              <w:t>magnifique (+0.90), teranga (+0.80), excellent (+0.90)</w:t>
            </w:r>
          </w:p>
        </w:tc>
        <w:tc>
          <w:tcPr>
            <w:tcW w:type="dxa" w:w="3402"/>
            <w:shd w:fill="EBF0F8" w:color="auto" w:val="clear"/>
          </w:tcPr>
          <w:p>
            <w:r>
              <w:rPr>
                <w:sz w:val="20"/>
              </w:rPr>
              <w:t>arnaque (-0.90), sale (-0.80), decevant (-0.70)</w:t>
            </w:r>
          </w:p>
        </w:tc>
      </w:tr>
      <w:tr>
        <w:tc>
          <w:tcPr>
            <w:tcW w:type="dxa" w:w="1701"/>
            <w:shd w:fill="FFFFFF" w:color="auto" w:val="clear"/>
          </w:tcPr>
          <w:p>
            <w:r>
              <w:rPr>
                <w:sz w:val="20"/>
              </w:rPr>
              <w:t>Anglais (EN)</w:t>
            </w:r>
          </w:p>
        </w:tc>
        <w:tc>
          <w:tcPr>
            <w:tcW w:type="dxa" w:w="3969"/>
            <w:shd w:fill="FFFFFF" w:color="auto" w:val="clear"/>
          </w:tcPr>
          <w:p>
            <w:r>
              <w:rPr>
                <w:sz w:val="20"/>
              </w:rPr>
              <w:t>amazing (+0.90), paradise (+0.90), beautiful (+0.80)</w:t>
            </w:r>
          </w:p>
        </w:tc>
        <w:tc>
          <w:tcPr>
            <w:tcW w:type="dxa" w:w="3402"/>
            <w:shd w:fill="FFFFFF" w:color="auto" w:val="clear"/>
          </w:tcPr>
          <w:p>
            <w:r>
              <w:rPr>
                <w:sz w:val="20"/>
              </w:rPr>
              <w:t>disappointed (-0.70), dirty (-0.80), rude (-0.75)</w:t>
            </w:r>
          </w:p>
        </w:tc>
      </w:tr>
      <w:tr>
        <w:tc>
          <w:tcPr>
            <w:tcW w:type="dxa" w:w="1701"/>
            <w:shd w:fill="EBF0F8" w:color="auto" w:val="clear"/>
          </w:tcPr>
          <w:p>
            <w:r>
              <w:rPr>
                <w:sz w:val="20"/>
              </w:rPr>
              <w:t>Wolof (WO)</w:t>
            </w:r>
          </w:p>
        </w:tc>
        <w:tc>
          <w:tcPr>
            <w:tcW w:type="dxa" w:w="3969"/>
            <w:shd w:fill="EBF0F8" w:color="auto" w:val="clear"/>
          </w:tcPr>
          <w:p>
            <w:r>
              <w:rPr>
                <w:sz w:val="20"/>
              </w:rPr>
              <w:t>dafa baax (+0.90), rafet (+0.80), baax (+0.85)</w:t>
            </w:r>
          </w:p>
        </w:tc>
        <w:tc>
          <w:tcPr>
            <w:tcW w:type="dxa" w:w="3402"/>
            <w:shd w:fill="EBF0F8" w:color="auto" w:val="clear"/>
          </w:tcPr>
          <w:p>
            <w:r>
              <w:rPr>
                <w:sz w:val="20"/>
              </w:rPr>
              <w:t>dafa neka (-0.80), amul solo (-0.70)</w:t>
            </w:r>
          </w:p>
        </w:tc>
      </w:tr>
    </w:tbl>
    <w:p/>
    <w:p>
      <w:r>
        <w:rPr>
          <w:b w:val="0"/>
          <w:i w:val="0"/>
          <w:sz w:val="22"/>
        </w:rPr>
        <w:t>Resultats du test lexical sur 5 avis :</w:t>
      </w:r>
    </w:p>
    <w:tbl>
      <w:tblPr>
        <w:tblStyle w:val="TableGrid"/>
        <w:tblW w:type="auto" w:w="0"/>
        <w:tblLook w:firstColumn="1" w:firstRow="1" w:lastColumn="0" w:lastRow="0" w:noHBand="0" w:noVBand="1" w:val="04A0"/>
      </w:tblPr>
      <w:tblGrid>
        <w:gridCol w:w="2351"/>
        <w:gridCol w:w="2351"/>
        <w:gridCol w:w="2351"/>
        <w:gridCol w:w="2351"/>
      </w:tblGrid>
      <w:tr>
        <w:tc>
          <w:tcPr>
            <w:tcW w:type="dxa" w:w="1134"/>
            <w:shd w:fill="1B3A6B" w:color="auto" w:val="clear"/>
          </w:tcPr>
          <w:p>
            <w:pPr>
              <w:jc w:val="center"/>
            </w:pPr>
            <w:r>
              <w:rPr>
                <w:b/>
                <w:color w:val="FFFFFF"/>
                <w:sz w:val="20"/>
              </w:rPr>
              <w:t>Langue</w:t>
            </w:r>
          </w:p>
        </w:tc>
        <w:tc>
          <w:tcPr>
            <w:tcW w:type="dxa" w:w="4535"/>
            <w:shd w:fill="1B3A6B" w:color="auto" w:val="clear"/>
          </w:tcPr>
          <w:p>
            <w:pPr>
              <w:jc w:val="center"/>
            </w:pPr>
            <w:r>
              <w:rPr>
                <w:b/>
                <w:color w:val="FFFFFF"/>
                <w:sz w:val="20"/>
              </w:rPr>
              <w:t>Extrait de l'avis</w:t>
            </w:r>
          </w:p>
        </w:tc>
        <w:tc>
          <w:tcPr>
            <w:tcW w:type="dxa" w:w="1417"/>
            <w:shd w:fill="1B3A6B" w:color="auto" w:val="clear"/>
          </w:tcPr>
          <w:p>
            <w:pPr>
              <w:jc w:val="center"/>
            </w:pPr>
            <w:r>
              <w:rPr>
                <w:b/>
                <w:color w:val="FFFFFF"/>
                <w:sz w:val="20"/>
              </w:rPr>
              <w:t>Score</w:t>
            </w:r>
          </w:p>
        </w:tc>
        <w:tc>
          <w:tcPr>
            <w:tcW w:type="dxa" w:w="1984"/>
            <w:shd w:fill="1B3A6B" w:color="auto" w:val="clear"/>
          </w:tcPr>
          <w:p>
            <w:pPr>
              <w:jc w:val="center"/>
            </w:pPr>
            <w:r>
              <w:rPr>
                <w:b/>
                <w:color w:val="FFFFFF"/>
                <w:sz w:val="20"/>
              </w:rPr>
              <w:t>Label</w:t>
            </w:r>
          </w:p>
        </w:tc>
      </w:tr>
      <w:tr>
        <w:tc>
          <w:tcPr>
            <w:tcW w:type="dxa" w:w="1134"/>
            <w:shd w:fill="EBF0F8" w:color="auto" w:val="clear"/>
          </w:tcPr>
          <w:p>
            <w:r>
              <w:rPr>
                <w:sz w:val="20"/>
              </w:rPr>
              <w:t>FR</w:t>
            </w:r>
          </w:p>
        </w:tc>
        <w:tc>
          <w:tcPr>
            <w:tcW w:type="dxa" w:w="4535"/>
            <w:shd w:fill="EBF0F8" w:color="auto" w:val="clear"/>
          </w:tcPr>
          <w:p>
            <w:r>
              <w:rPr>
                <w:sz w:val="20"/>
              </w:rPr>
              <w:t>Magnifique sejour, teranga incroyable !</w:t>
            </w:r>
          </w:p>
        </w:tc>
        <w:tc>
          <w:tcPr>
            <w:tcW w:type="dxa" w:w="1417"/>
            <w:shd w:fill="EBF0F8" w:color="auto" w:val="clear"/>
          </w:tcPr>
          <w:p>
            <w:r>
              <w:rPr>
                <w:sz w:val="20"/>
              </w:rPr>
              <w:t>+1.70</w:t>
            </w:r>
          </w:p>
        </w:tc>
        <w:tc>
          <w:tcPr>
            <w:tcW w:type="dxa" w:w="1984"/>
            <w:shd w:fill="EBF0F8" w:color="auto" w:val="clear"/>
          </w:tcPr>
          <w:p>
            <w:r>
              <w:rPr>
                <w:sz w:val="20"/>
              </w:rPr>
              <w:t>POSITIF</w:t>
            </w:r>
          </w:p>
        </w:tc>
      </w:tr>
      <w:tr>
        <w:tc>
          <w:tcPr>
            <w:tcW w:type="dxa" w:w="1134"/>
            <w:shd w:fill="FFFFFF" w:color="auto" w:val="clear"/>
          </w:tcPr>
          <w:p>
            <w:r>
              <w:rPr>
                <w:sz w:val="20"/>
              </w:rPr>
              <w:t>EN</w:t>
            </w:r>
          </w:p>
        </w:tc>
        <w:tc>
          <w:tcPr>
            <w:tcW w:type="dxa" w:w="4535"/>
            <w:shd w:fill="FFFFFF" w:color="auto" w:val="clear"/>
          </w:tcPr>
          <w:p>
            <w:r>
              <w:rPr>
                <w:sz w:val="20"/>
              </w:rPr>
              <w:t>Too many touts, disappointed</w:t>
            </w:r>
          </w:p>
        </w:tc>
        <w:tc>
          <w:tcPr>
            <w:tcW w:type="dxa" w:w="1417"/>
            <w:shd w:fill="FFFFFF" w:color="auto" w:val="clear"/>
          </w:tcPr>
          <w:p>
            <w:r>
              <w:rPr>
                <w:sz w:val="20"/>
              </w:rPr>
              <w:t>-1.20</w:t>
            </w:r>
          </w:p>
        </w:tc>
        <w:tc>
          <w:tcPr>
            <w:tcW w:type="dxa" w:w="1984"/>
            <w:shd w:fill="FFFFFF" w:color="auto" w:val="clear"/>
          </w:tcPr>
          <w:p>
            <w:r>
              <w:rPr>
                <w:sz w:val="20"/>
              </w:rPr>
              <w:t>NEGATIF</w:t>
            </w:r>
          </w:p>
        </w:tc>
      </w:tr>
      <w:tr>
        <w:tc>
          <w:tcPr>
            <w:tcW w:type="dxa" w:w="1134"/>
            <w:shd w:fill="EBF0F8" w:color="auto" w:val="clear"/>
          </w:tcPr>
          <w:p>
            <w:r>
              <w:rPr>
                <w:sz w:val="20"/>
              </w:rPr>
              <w:t>WO</w:t>
            </w:r>
          </w:p>
        </w:tc>
        <w:tc>
          <w:tcPr>
            <w:tcW w:type="dxa" w:w="4535"/>
            <w:shd w:fill="EBF0F8" w:color="auto" w:val="clear"/>
          </w:tcPr>
          <w:p>
            <w:r>
              <w:rPr>
                <w:sz w:val="20"/>
              </w:rPr>
              <w:t>Dafa baax torop, rafet na</w:t>
            </w:r>
          </w:p>
        </w:tc>
        <w:tc>
          <w:tcPr>
            <w:tcW w:type="dxa" w:w="1417"/>
            <w:shd w:fill="EBF0F8" w:color="auto" w:val="clear"/>
          </w:tcPr>
          <w:p>
            <w:r>
              <w:rPr>
                <w:sz w:val="20"/>
              </w:rPr>
              <w:t>+2.55</w:t>
            </w:r>
          </w:p>
        </w:tc>
        <w:tc>
          <w:tcPr>
            <w:tcW w:type="dxa" w:w="1984"/>
            <w:shd w:fill="EBF0F8" w:color="auto" w:val="clear"/>
          </w:tcPr>
          <w:p>
            <w:r>
              <w:rPr>
                <w:sz w:val="20"/>
              </w:rPr>
              <w:t>POSITIF</w:t>
            </w:r>
          </w:p>
        </w:tc>
      </w:tr>
      <w:tr>
        <w:tc>
          <w:tcPr>
            <w:tcW w:type="dxa" w:w="1134"/>
            <w:shd w:fill="FFFFFF" w:color="auto" w:val="clear"/>
          </w:tcPr>
          <w:p>
            <w:r>
              <w:rPr>
                <w:sz w:val="20"/>
              </w:rPr>
              <w:t>FR</w:t>
            </w:r>
          </w:p>
        </w:tc>
        <w:tc>
          <w:tcPr>
            <w:tcW w:type="dxa" w:w="4535"/>
            <w:shd w:fill="FFFFFF" w:color="auto" w:val="clear"/>
          </w:tcPr>
          <w:p>
            <w:r>
              <w:rPr>
                <w:sz w:val="20"/>
              </w:rPr>
              <w:t>Plage sale, arnaque taxi</w:t>
            </w:r>
          </w:p>
        </w:tc>
        <w:tc>
          <w:tcPr>
            <w:tcW w:type="dxa" w:w="1417"/>
            <w:shd w:fill="FFFFFF" w:color="auto" w:val="clear"/>
          </w:tcPr>
          <w:p>
            <w:r>
              <w:rPr>
                <w:sz w:val="20"/>
              </w:rPr>
              <w:t>-1.70</w:t>
            </w:r>
          </w:p>
        </w:tc>
        <w:tc>
          <w:tcPr>
            <w:tcW w:type="dxa" w:w="1984"/>
            <w:shd w:fill="FFFFFF" w:color="auto" w:val="clear"/>
          </w:tcPr>
          <w:p>
            <w:r>
              <w:rPr>
                <w:sz w:val="20"/>
              </w:rPr>
              <w:t>NEGATIF</w:t>
            </w:r>
          </w:p>
        </w:tc>
      </w:tr>
      <w:tr>
        <w:tc>
          <w:tcPr>
            <w:tcW w:type="dxa" w:w="1134"/>
            <w:shd w:fill="EBF0F8" w:color="auto" w:val="clear"/>
          </w:tcPr>
          <w:p>
            <w:r>
              <w:rPr>
                <w:sz w:val="20"/>
              </w:rPr>
              <w:t>EN</w:t>
            </w:r>
          </w:p>
        </w:tc>
        <w:tc>
          <w:tcPr>
            <w:tcW w:type="dxa" w:w="4535"/>
            <w:shd w:fill="EBF0F8" w:color="auto" w:val="clear"/>
          </w:tcPr>
          <w:p>
            <w:r>
              <w:rPr>
                <w:sz w:val="20"/>
              </w:rPr>
              <w:t>Amazing beaches, would recommend!</w:t>
            </w:r>
          </w:p>
        </w:tc>
        <w:tc>
          <w:tcPr>
            <w:tcW w:type="dxa" w:w="1417"/>
            <w:shd w:fill="EBF0F8" w:color="auto" w:val="clear"/>
          </w:tcPr>
          <w:p>
            <w:r>
              <w:rPr>
                <w:sz w:val="20"/>
              </w:rPr>
              <w:t>+1.65</w:t>
            </w:r>
          </w:p>
        </w:tc>
        <w:tc>
          <w:tcPr>
            <w:tcW w:type="dxa" w:w="1984"/>
            <w:shd w:fill="EBF0F8" w:color="auto" w:val="clear"/>
          </w:tcPr>
          <w:p>
            <w:r>
              <w:rPr>
                <w:sz w:val="20"/>
              </w:rPr>
              <w:t>POSITIF</w:t>
            </w:r>
          </w:p>
        </w:tc>
      </w:tr>
    </w:tbl>
    <w:p/>
    <w:p>
      <w:pPr>
        <w:pStyle w:val="Heading2"/>
      </w:pPr>
      <w:r>
        <w:rPr>
          <w:b/>
          <w:color w:val="1B3A6B"/>
          <w:sz w:val="26"/>
        </w:rPr>
        <w:t>4.3 Agregation reputation (fenetre glissante)</w:t>
      </w:r>
    </w:p>
    <w:p>
      <w:r>
        <w:rPr>
          <w:b w:val="0"/>
          <w:i w:val="0"/>
          <w:sz w:val="22"/>
        </w:rPr>
        <w:t>La reputation de chaque destination est calculee sur une fenetre glissante de 7 jours avec un pas d'1 jour. Le watermark de 1 jour evite les fuites memoire en ignorant les evenements arrives avec plus d'un jour de retard.</w:t>
      </w:r>
    </w:p>
    <w:p>
      <w:pPr>
        <w:shd w:val="clear" w:color="auto" w:fill="F2F2F2"/>
      </w:pPr>
      <w:r>
        <w:rPr>
          <w:rFonts w:ascii="Courier New" w:hAnsi="Courier New"/>
          <w:color w:val="202020"/>
          <w:sz w:val="17"/>
        </w:rPr>
        <w:t>reputation_df = (</w:t>
        <w:br/>
        <w:t xml:space="preserve">    avis_df</w:t>
        <w:br/>
        <w:t xml:space="preserve">    .withWatermark("event_ts", "1 day")</w:t>
        <w:br/>
        <w:t xml:space="preserve">    .groupBy(window("event_ts", "7 days", "1 day"), "destination")</w:t>
        <w:br/>
        <w:t xml:space="preserve">    .agg(</w:t>
        <w:br/>
        <w:t xml:space="preserve">        avg("note").alias("note_moy"),</w:t>
        <w:br/>
        <w:t xml:space="preserve">        avg("sentiment_score").alias("sentiment_moy"),</w:t>
        <w:br/>
        <w:t xml:space="preserve">        count("avis_id").alias("nb_avis"),</w:t>
        <w:br/>
        <w:t xml:space="preserve">    )</w:t>
        <w:br/>
        <w:t xml:space="preserve">    .withColumn("statut_reputation",</w:t>
        <w:br/>
        <w:t xml:space="preserve">        when(col("sentiment_moy") &lt; -0.3, "ROUGE")</w:t>
        <w:br/>
        <w:t xml:space="preserve">        .when(col("sentiment_moy") &lt; 0.0,  "ORANGE")</w:t>
        <w:br/>
        <w:t xml:space="preserve">        .otherwise("VERT")</w:t>
        <w:br/>
        <w:t xml:space="preserve">    )</w:t>
        <w:br/>
        <w:t>)</w:t>
      </w:r>
    </w:p>
    <w:p>
      <w:r>
        <w:br w:type="page"/>
      </w:r>
    </w:p>
    <w:p>
      <w:pPr>
        <w:pStyle w:val="Heading1"/>
      </w:pPr>
      <w:r>
        <w:rPr>
          <w:b/>
          <w:color w:val="1B3A6B"/>
          <w:sz w:val="32"/>
        </w:rPr>
        <w:t>5. Stockage : HBase et Hive</w:t>
      </w:r>
    </w:p>
    <w:p>
      <w:pPr>
        <w:pStyle w:val="Heading2"/>
      </w:pPr>
      <w:r>
        <w:rPr>
          <w:b/>
          <w:color w:val="1B3A6B"/>
          <w:sz w:val="26"/>
        </w:rPr>
        <w:t>5.1 HBase - Stockage NoSQL temps reel</w:t>
      </w:r>
    </w:p>
    <w:p>
      <w:r>
        <w:rPr>
          <w:b w:val="0"/>
          <w:i w:val="0"/>
          <w:sz w:val="22"/>
        </w:rPr>
        <w:t>HBase stocke les donnees a haute velocite pour les requetes operationnelles. Trois tables ont ete creees dans le namespace "teranga" :</w:t>
      </w:r>
    </w:p>
    <w:tbl>
      <w:tblPr>
        <w:tblStyle w:val="TableGrid"/>
        <w:tblW w:type="auto" w:w="0"/>
        <w:tblLook w:firstColumn="1" w:firstRow="1" w:lastColumn="0" w:lastRow="0" w:noHBand="0" w:noVBand="1" w:val="04A0"/>
      </w:tblPr>
      <w:tblGrid>
        <w:gridCol w:w="3135"/>
        <w:gridCol w:w="3135"/>
        <w:gridCol w:w="3135"/>
      </w:tblGrid>
      <w:tr>
        <w:tc>
          <w:tcPr>
            <w:tcW w:type="dxa" w:w="2835"/>
            <w:shd w:fill="1B3A6B" w:color="auto" w:val="clear"/>
          </w:tcPr>
          <w:p>
            <w:pPr>
              <w:jc w:val="center"/>
            </w:pPr>
            <w:r>
              <w:rPr>
                <w:b/>
                <w:color w:val="FFFFFF"/>
                <w:sz w:val="20"/>
              </w:rPr>
              <w:t>Table HBase</w:t>
            </w:r>
          </w:p>
        </w:tc>
        <w:tc>
          <w:tcPr>
            <w:tcW w:type="dxa" w:w="2835"/>
            <w:shd w:fill="1B3A6B" w:color="auto" w:val="clear"/>
          </w:tcPr>
          <w:p>
            <w:pPr>
              <w:jc w:val="center"/>
            </w:pPr>
            <w:r>
              <w:rPr>
                <w:b/>
                <w:color w:val="FFFFFF"/>
                <w:sz w:val="20"/>
              </w:rPr>
              <w:t>Familles de colonnes</w:t>
            </w:r>
          </w:p>
        </w:tc>
        <w:tc>
          <w:tcPr>
            <w:tcW w:type="dxa" w:w="3402"/>
            <w:shd w:fill="1B3A6B" w:color="auto" w:val="clear"/>
          </w:tcPr>
          <w:p>
            <w:pPr>
              <w:jc w:val="center"/>
            </w:pPr>
            <w:r>
              <w:rPr>
                <w:b/>
                <w:color w:val="FFFFFF"/>
                <w:sz w:val="20"/>
              </w:rPr>
              <w:t>Usage</w:t>
            </w:r>
          </w:p>
        </w:tc>
      </w:tr>
      <w:tr>
        <w:tc>
          <w:tcPr>
            <w:tcW w:type="dxa" w:w="2835"/>
            <w:shd w:fill="EBF0F8" w:color="auto" w:val="clear"/>
          </w:tcPr>
          <w:p>
            <w:r>
              <w:rPr>
                <w:sz w:val="20"/>
              </w:rPr>
              <w:t>teranga:avis_analyses</w:t>
            </w:r>
          </w:p>
        </w:tc>
        <w:tc>
          <w:tcPr>
            <w:tcW w:type="dxa" w:w="2835"/>
            <w:shd w:fill="EBF0F8" w:color="auto" w:val="clear"/>
          </w:tcPr>
          <w:p>
            <w:r>
              <w:rPr>
                <w:sz w:val="20"/>
              </w:rPr>
              <w:t>meta, sentiment, geo</w:t>
            </w:r>
          </w:p>
        </w:tc>
        <w:tc>
          <w:tcPr>
            <w:tcW w:type="dxa" w:w="3402"/>
            <w:shd w:fill="EBF0F8" w:color="auto" w:val="clear"/>
          </w:tcPr>
          <w:p>
            <w:r>
              <w:rPr>
                <w:sz w:val="20"/>
              </w:rPr>
              <w:t>Avis enrichis apres Spark</w:t>
            </w:r>
          </w:p>
        </w:tc>
      </w:tr>
      <w:tr>
        <w:tc>
          <w:tcPr>
            <w:tcW w:type="dxa" w:w="2835"/>
            <w:shd w:fill="FFFFFF" w:color="auto" w:val="clear"/>
          </w:tcPr>
          <w:p>
            <w:r>
              <w:rPr>
                <w:sz w:val="20"/>
              </w:rPr>
              <w:t>teranga:alertes_reputation</w:t>
            </w:r>
          </w:p>
        </w:tc>
        <w:tc>
          <w:tcPr>
            <w:tcW w:type="dxa" w:w="2835"/>
            <w:shd w:fill="FFFFFF" w:color="auto" w:val="clear"/>
          </w:tcPr>
          <w:p>
            <w:r>
              <w:rPr>
                <w:sz w:val="20"/>
              </w:rPr>
              <w:t>alerte</w:t>
            </w:r>
          </w:p>
        </w:tc>
        <w:tc>
          <w:tcPr>
            <w:tcW w:type="dxa" w:w="3402"/>
            <w:shd w:fill="FFFFFF" w:color="auto" w:val="clear"/>
          </w:tcPr>
          <w:p>
            <w:r>
              <w:rPr>
                <w:sz w:val="20"/>
              </w:rPr>
              <w:t>Destinations ROUGE/ORANGE pour le DAG Airflow</w:t>
            </w:r>
          </w:p>
        </w:tc>
      </w:tr>
      <w:tr>
        <w:tc>
          <w:tcPr>
            <w:tcW w:type="dxa" w:w="2835"/>
            <w:shd w:fill="EBF0F8" w:color="auto" w:val="clear"/>
          </w:tcPr>
          <w:p>
            <w:r>
              <w:rPr>
                <w:sz w:val="20"/>
              </w:rPr>
              <w:t>teranga:stats_ecommerce</w:t>
            </w:r>
          </w:p>
        </w:tc>
        <w:tc>
          <w:tcPr>
            <w:tcW w:type="dxa" w:w="2835"/>
            <w:shd w:fill="EBF0F8" w:color="auto" w:val="clear"/>
          </w:tcPr>
          <w:p>
            <w:r>
              <w:rPr>
                <w:sz w:val="20"/>
              </w:rPr>
              <w:t>stats, meta</w:t>
            </w:r>
          </w:p>
        </w:tc>
        <w:tc>
          <w:tcPr>
            <w:tcW w:type="dxa" w:w="3402"/>
            <w:shd w:fill="EBF0F8" w:color="auto" w:val="clear"/>
          </w:tcPr>
          <w:p>
            <w:r>
              <w:rPr>
                <w:sz w:val="20"/>
              </w:rPr>
              <w:t>Agregats e-commerce par destination</w:t>
            </w:r>
          </w:p>
        </w:tc>
      </w:tr>
    </w:tbl>
    <w:p/>
    <w:p>
      <w:r>
        <w:rPr>
          <w:b w:val="0"/>
          <w:i w:val="0"/>
          <w:sz w:val="22"/>
        </w:rPr>
        <w:t>Validation d'ecriture et lecture dans HBase (test realise) :</w:t>
      </w:r>
    </w:p>
    <w:p>
      <w:pPr>
        <w:shd w:val="clear" w:color="auto" w:fill="F2F2F2"/>
      </w:pPr>
      <w:r>
        <w:rPr>
          <w:rFonts w:ascii="Courier New" w:hAnsi="Courier New"/>
          <w:color w:val="202020"/>
          <w:sz w:val="17"/>
        </w:rPr>
        <w:t># Ecriture</w:t>
        <w:br/>
        <w:t>table.put(b"TOUBA_20260505_001", {</w:t>
        <w:br/>
        <w:t xml:space="preserve">    b"meta:destination":  b"TOUBA",</w:t>
        <w:br/>
        <w:t xml:space="preserve">    b"sentiment:label":   b"NEGATIF",</w:t>
        <w:br/>
        <w:t xml:space="preserve">    b"sentiment:score":   b"-0.9",</w:t>
        <w:br/>
        <w:t xml:space="preserve">    b"geo:nationalite":   b"ES",</w:t>
        <w:br/>
        <w:t>})</w:t>
        <w:br/>
        <w:t># Lecture =&gt; 9 colonnes restituees correctement</w:t>
      </w:r>
    </w:p>
    <w:p/>
    <w:p>
      <w:pPr>
        <w:pStyle w:val="Heading2"/>
      </w:pPr>
      <w:r>
        <w:rPr>
          <w:b/>
          <w:color w:val="1B3A6B"/>
          <w:sz w:val="26"/>
        </w:rPr>
        <w:t>5.2 Hive - Entrepot analytique</w:t>
      </w:r>
    </w:p>
    <w:p>
      <w:r>
        <w:rPr>
          <w:b w:val="0"/>
          <w:i w:val="0"/>
          <w:sz w:val="22"/>
        </w:rPr>
        <w:t>Hive stocke les donnees historiques dans un format colonnaire optimise (ORC + compression SNAPPY) pour les requetes analytiques lentes.</w:t>
      </w:r>
    </w:p>
    <w:tbl>
      <w:tblPr>
        <w:tblStyle w:val="TableGrid"/>
        <w:tblW w:type="auto" w:w="0"/>
        <w:tblLook w:firstColumn="1" w:firstRow="1" w:lastColumn="0" w:lastRow="0" w:noHBand="0" w:noVBand="1" w:val="04A0"/>
      </w:tblPr>
      <w:tblGrid>
        <w:gridCol w:w="3135"/>
        <w:gridCol w:w="3135"/>
        <w:gridCol w:w="3135"/>
      </w:tblGrid>
      <w:tr>
        <w:tc>
          <w:tcPr>
            <w:tcW w:type="dxa" w:w="2835"/>
            <w:shd w:fill="1B3A6B" w:color="auto" w:val="clear"/>
          </w:tcPr>
          <w:p>
            <w:pPr>
              <w:jc w:val="center"/>
            </w:pPr>
            <w:r>
              <w:rPr>
                <w:b/>
                <w:color w:val="FFFFFF"/>
                <w:sz w:val="20"/>
              </w:rPr>
              <w:t>Objet Hive</w:t>
            </w:r>
          </w:p>
        </w:tc>
        <w:tc>
          <w:tcPr>
            <w:tcW w:type="dxa" w:w="1417"/>
            <w:shd w:fill="1B3A6B" w:color="auto" w:val="clear"/>
          </w:tcPr>
          <w:p>
            <w:pPr>
              <w:jc w:val="center"/>
            </w:pPr>
            <w:r>
              <w:rPr>
                <w:b/>
                <w:color w:val="FFFFFF"/>
                <w:sz w:val="20"/>
              </w:rPr>
              <w:t>Type</w:t>
            </w:r>
          </w:p>
        </w:tc>
        <w:tc>
          <w:tcPr>
            <w:tcW w:type="dxa" w:w="4819"/>
            <w:shd w:fill="1B3A6B" w:color="auto" w:val="clear"/>
          </w:tcPr>
          <w:p>
            <w:pPr>
              <w:jc w:val="center"/>
            </w:pPr>
            <w:r>
              <w:rPr>
                <w:b/>
                <w:color w:val="FFFFFF"/>
                <w:sz w:val="20"/>
              </w:rPr>
              <w:t>Caracteristiques</w:t>
            </w:r>
          </w:p>
        </w:tc>
      </w:tr>
      <w:tr>
        <w:tc>
          <w:tcPr>
            <w:tcW w:type="dxa" w:w="2835"/>
            <w:shd w:fill="EBF0F8" w:color="auto" w:val="clear"/>
          </w:tcPr>
          <w:p>
            <w:r>
              <w:rPr>
                <w:sz w:val="20"/>
              </w:rPr>
              <w:t>avis_analyses</w:t>
            </w:r>
          </w:p>
        </w:tc>
        <w:tc>
          <w:tcPr>
            <w:tcW w:type="dxa" w:w="1417"/>
            <w:shd w:fill="EBF0F8" w:color="auto" w:val="clear"/>
          </w:tcPr>
          <w:p>
            <w:r>
              <w:rPr>
                <w:sz w:val="20"/>
              </w:rPr>
              <w:t>TABLE</w:t>
            </w:r>
          </w:p>
        </w:tc>
        <w:tc>
          <w:tcPr>
            <w:tcW w:type="dxa" w:w="4819"/>
            <w:shd w:fill="EBF0F8" w:color="auto" w:val="clear"/>
          </w:tcPr>
          <w:p>
            <w:r>
              <w:rPr>
                <w:sz w:val="20"/>
              </w:rPr>
              <w:t>ORC + SNAPPY, partitionnee par date_obs</w:t>
            </w:r>
          </w:p>
        </w:tc>
      </w:tr>
      <w:tr>
        <w:tc>
          <w:tcPr>
            <w:tcW w:type="dxa" w:w="2835"/>
            <w:shd w:fill="FFFFFF" w:color="auto" w:val="clear"/>
          </w:tcPr>
          <w:p>
            <w:r>
              <w:rPr>
                <w:sz w:val="20"/>
              </w:rPr>
              <w:t>ecommerce_transactions</w:t>
            </w:r>
          </w:p>
        </w:tc>
        <w:tc>
          <w:tcPr>
            <w:tcW w:type="dxa" w:w="1417"/>
            <w:shd w:fill="FFFFFF" w:color="auto" w:val="clear"/>
          </w:tcPr>
          <w:p>
            <w:r>
              <w:rPr>
                <w:sz w:val="20"/>
              </w:rPr>
              <w:t>TABLE</w:t>
            </w:r>
          </w:p>
        </w:tc>
        <w:tc>
          <w:tcPr>
            <w:tcW w:type="dxa" w:w="4819"/>
            <w:shd w:fill="FFFFFF" w:color="auto" w:val="clear"/>
          </w:tcPr>
          <w:p>
            <w:r>
              <w:rPr>
                <w:sz w:val="20"/>
              </w:rPr>
              <w:t>ORC, non partitionnee</w:t>
            </w:r>
          </w:p>
        </w:tc>
      </w:tr>
      <w:tr>
        <w:tc>
          <w:tcPr>
            <w:tcW w:type="dxa" w:w="2835"/>
            <w:shd w:fill="EBF0F8" w:color="auto" w:val="clear"/>
          </w:tcPr>
          <w:p>
            <w:r>
              <w:rPr>
                <w:sz w:val="20"/>
              </w:rPr>
              <w:t>vue_destinations</w:t>
            </w:r>
          </w:p>
        </w:tc>
        <w:tc>
          <w:tcPr>
            <w:tcW w:type="dxa" w:w="1417"/>
            <w:shd w:fill="EBF0F8" w:color="auto" w:val="clear"/>
          </w:tcPr>
          <w:p>
            <w:r>
              <w:rPr>
                <w:sz w:val="20"/>
              </w:rPr>
              <w:t>VIEW</w:t>
            </w:r>
          </w:p>
        </w:tc>
        <w:tc>
          <w:tcPr>
            <w:tcW w:type="dxa" w:w="4819"/>
            <w:shd w:fill="EBF0F8" w:color="auto" w:val="clear"/>
          </w:tcPr>
          <w:p>
            <w:r>
              <w:rPr>
                <w:sz w:val="20"/>
              </w:rPr>
              <w:t>Reputation 30 derniers jours, statut ROUGE/ORANGE/VERT</w:t>
            </w:r>
          </w:p>
        </w:tc>
      </w:tr>
      <w:tr>
        <w:tc>
          <w:tcPr>
            <w:tcW w:type="dxa" w:w="2835"/>
            <w:shd w:fill="FFFFFF" w:color="auto" w:val="clear"/>
          </w:tcPr>
          <w:p>
            <w:r>
              <w:rPr>
                <w:sz w:val="20"/>
              </w:rPr>
              <w:t>vue_ecommerce</w:t>
            </w:r>
          </w:p>
        </w:tc>
        <w:tc>
          <w:tcPr>
            <w:tcW w:type="dxa" w:w="1417"/>
            <w:shd w:fill="FFFFFF" w:color="auto" w:val="clear"/>
          </w:tcPr>
          <w:p>
            <w:r>
              <w:rPr>
                <w:sz w:val="20"/>
              </w:rPr>
              <w:t>VIEW</w:t>
            </w:r>
          </w:p>
        </w:tc>
        <w:tc>
          <w:tcPr>
            <w:tcW w:type="dxa" w:w="4819"/>
            <w:shd w:fill="FFFFFF" w:color="auto" w:val="clear"/>
          </w:tcPr>
          <w:p>
            <w:r>
              <w:rPr>
                <w:sz w:val="20"/>
              </w:rPr>
              <w:t>Top categories par region, CA total en FCFA</w:t>
            </w:r>
          </w:p>
        </w:tc>
      </w:tr>
    </w:tbl>
    <w:p>
      <w:r>
        <w:br w:type="page"/>
      </w:r>
    </w:p>
    <w:p>
      <w:pPr>
        <w:pStyle w:val="Heading1"/>
      </w:pPr>
      <w:r>
        <w:rPr>
          <w:b/>
          <w:color w:val="1B3A6B"/>
          <w:sz w:val="32"/>
        </w:rPr>
        <w:t>6. Validation et Tests</w:t>
      </w:r>
    </w:p>
    <w:p>
      <w:pPr>
        <w:pStyle w:val="Heading2"/>
      </w:pPr>
      <w:r>
        <w:rPr>
          <w:b/>
          <w:color w:val="1B3A6B"/>
          <w:sz w:val="26"/>
        </w:rPr>
        <w:t>6.1 Tests unitaires Pandera (10/10)</w:t>
      </w:r>
    </w:p>
    <w:p>
      <w:r>
        <w:rPr>
          <w:b w:val="0"/>
          <w:i w:val="0"/>
          <w:sz w:val="22"/>
        </w:rPr>
        <w:t>Le module Pandera valide la qualite des donnees et s'assure qu'aucune information personnelle (PII) ne passe dans les couches de stockage. Dix tests sont definis :</w:t>
      </w:r>
    </w:p>
    <w:tbl>
      <w:tblPr>
        <w:tblStyle w:val="TableGrid"/>
        <w:tblW w:type="auto" w:w="0"/>
        <w:tblLook w:firstColumn="1" w:firstRow="1" w:lastColumn="0" w:lastRow="0" w:noHBand="0" w:noVBand="1" w:val="04A0"/>
      </w:tblPr>
      <w:tblGrid>
        <w:gridCol w:w="3135"/>
        <w:gridCol w:w="3135"/>
        <w:gridCol w:w="3135"/>
      </w:tblGrid>
      <w:tr>
        <w:tc>
          <w:tcPr>
            <w:tcW w:type="dxa" w:w="3118"/>
            <w:shd w:fill="1B3A6B" w:color="auto" w:val="clear"/>
          </w:tcPr>
          <w:p>
            <w:pPr>
              <w:jc w:val="center"/>
            </w:pPr>
            <w:r>
              <w:rPr>
                <w:b/>
                <w:color w:val="FFFFFF"/>
                <w:sz w:val="20"/>
              </w:rPr>
              <w:t>Test</w:t>
            </w:r>
          </w:p>
        </w:tc>
        <w:tc>
          <w:tcPr>
            <w:tcW w:type="dxa" w:w="3402"/>
            <w:shd w:fill="1B3A6B" w:color="auto" w:val="clear"/>
          </w:tcPr>
          <w:p>
            <w:pPr>
              <w:jc w:val="center"/>
            </w:pPr>
            <w:r>
              <w:rPr>
                <w:b/>
                <w:color w:val="FFFFFF"/>
                <w:sz w:val="20"/>
              </w:rPr>
              <w:t>Scenario</w:t>
            </w:r>
          </w:p>
        </w:tc>
        <w:tc>
          <w:tcPr>
            <w:tcW w:type="dxa" w:w="1417"/>
            <w:shd w:fill="1B3A6B" w:color="auto" w:val="clear"/>
          </w:tcPr>
          <w:p>
            <w:pPr>
              <w:jc w:val="center"/>
            </w:pPr>
            <w:r>
              <w:rPr>
                <w:b/>
                <w:color w:val="FFFFFF"/>
                <w:sz w:val="20"/>
              </w:rPr>
              <w:t>Resultat</w:t>
            </w:r>
          </w:p>
        </w:tc>
      </w:tr>
      <w:tr>
        <w:tc>
          <w:tcPr>
            <w:tcW w:type="dxa" w:w="3118"/>
            <w:shd w:fill="EBF0F8" w:color="auto" w:val="clear"/>
          </w:tcPr>
          <w:p>
            <w:r>
              <w:rPr>
                <w:sz w:val="20"/>
              </w:rPr>
              <w:t>test_avis_valide</w:t>
            </w:r>
          </w:p>
        </w:tc>
        <w:tc>
          <w:tcPr>
            <w:tcW w:type="dxa" w:w="3402"/>
            <w:shd w:fill="EBF0F8" w:color="auto" w:val="clear"/>
          </w:tcPr>
          <w:p>
            <w:r>
              <w:rPr>
                <w:sz w:val="20"/>
              </w:rPr>
              <w:t>DataFrame conforme aux contraintes</w:t>
            </w:r>
          </w:p>
        </w:tc>
        <w:tc>
          <w:tcPr>
            <w:tcW w:type="dxa" w:w="1417"/>
            <w:shd w:fill="EBF0F8" w:color="auto" w:val="clear"/>
          </w:tcPr>
          <w:p>
            <w:r>
              <w:rPr>
                <w:sz w:val="20"/>
              </w:rPr>
              <w:t>PASSED</w:t>
            </w:r>
          </w:p>
        </w:tc>
      </w:tr>
      <w:tr>
        <w:tc>
          <w:tcPr>
            <w:tcW w:type="dxa" w:w="3118"/>
            <w:shd w:fill="FFFFFF" w:color="auto" w:val="clear"/>
          </w:tcPr>
          <w:p>
            <w:r>
              <w:rPr>
                <w:sz w:val="20"/>
              </w:rPr>
              <w:t>test_avis_note_hors_intervalle</w:t>
            </w:r>
          </w:p>
        </w:tc>
        <w:tc>
          <w:tcPr>
            <w:tcW w:type="dxa" w:w="3402"/>
            <w:shd w:fill="FFFFFF" w:color="auto" w:val="clear"/>
          </w:tcPr>
          <w:p>
            <w:r>
              <w:rPr>
                <w:sz w:val="20"/>
              </w:rPr>
              <w:t>note = 6.0 (&gt; 5.0)</w:t>
            </w:r>
          </w:p>
        </w:tc>
        <w:tc>
          <w:tcPr>
            <w:tcW w:type="dxa" w:w="1417"/>
            <w:shd w:fill="FFFFFF" w:color="auto" w:val="clear"/>
          </w:tcPr>
          <w:p>
            <w:r>
              <w:rPr>
                <w:sz w:val="20"/>
              </w:rPr>
              <w:t>PASSED</w:t>
            </w:r>
          </w:p>
        </w:tc>
      </w:tr>
      <w:tr>
        <w:tc>
          <w:tcPr>
            <w:tcW w:type="dxa" w:w="3118"/>
            <w:shd w:fill="EBF0F8" w:color="auto" w:val="clear"/>
          </w:tcPr>
          <w:p>
            <w:r>
              <w:rPr>
                <w:sz w:val="20"/>
              </w:rPr>
              <w:t>test_avis_destination_inconnue</w:t>
            </w:r>
          </w:p>
        </w:tc>
        <w:tc>
          <w:tcPr>
            <w:tcW w:type="dxa" w:w="3402"/>
            <w:shd w:fill="EBF0F8" w:color="auto" w:val="clear"/>
          </w:tcPr>
          <w:p>
            <w:r>
              <w:rPr>
                <w:sz w:val="20"/>
              </w:rPr>
              <w:t>destination = "PARIS"</w:t>
            </w:r>
          </w:p>
        </w:tc>
        <w:tc>
          <w:tcPr>
            <w:tcW w:type="dxa" w:w="1417"/>
            <w:shd w:fill="EBF0F8" w:color="auto" w:val="clear"/>
          </w:tcPr>
          <w:p>
            <w:r>
              <w:rPr>
                <w:sz w:val="20"/>
              </w:rPr>
              <w:t>PASSED</w:t>
            </w:r>
          </w:p>
        </w:tc>
      </w:tr>
      <w:tr>
        <w:tc>
          <w:tcPr>
            <w:tcW w:type="dxa" w:w="3118"/>
            <w:shd w:fill="FFFFFF" w:color="auto" w:val="clear"/>
          </w:tcPr>
          <w:p>
            <w:r>
              <w:rPr>
                <w:sz w:val="20"/>
              </w:rPr>
              <w:t>test_avis_pii_user_id_detecte</w:t>
            </w:r>
          </w:p>
        </w:tc>
        <w:tc>
          <w:tcPr>
            <w:tcW w:type="dxa" w:w="3402"/>
            <w:shd w:fill="FFFFFF" w:color="auto" w:val="clear"/>
          </w:tcPr>
          <w:p>
            <w:r>
              <w:rPr>
                <w:sz w:val="20"/>
              </w:rPr>
              <w:t>user_id present dans le DataFrame</w:t>
            </w:r>
          </w:p>
        </w:tc>
        <w:tc>
          <w:tcPr>
            <w:tcW w:type="dxa" w:w="1417"/>
            <w:shd w:fill="FFFFFF" w:color="auto" w:val="clear"/>
          </w:tcPr>
          <w:p>
            <w:r>
              <w:rPr>
                <w:sz w:val="20"/>
              </w:rPr>
              <w:t>PASSED</w:t>
            </w:r>
          </w:p>
        </w:tc>
      </w:tr>
      <w:tr>
        <w:tc>
          <w:tcPr>
            <w:tcW w:type="dxa" w:w="3118"/>
            <w:shd w:fill="EBF0F8" w:color="auto" w:val="clear"/>
          </w:tcPr>
          <w:p>
            <w:r>
              <w:rPr>
                <w:sz w:val="20"/>
              </w:rPr>
              <w:t>test_avis_pii_email_detecte</w:t>
            </w:r>
          </w:p>
        </w:tc>
        <w:tc>
          <w:tcPr>
            <w:tcW w:type="dxa" w:w="3402"/>
            <w:shd w:fill="EBF0F8" w:color="auto" w:val="clear"/>
          </w:tcPr>
          <w:p>
            <w:r>
              <w:rPr>
                <w:sz w:val="20"/>
              </w:rPr>
              <w:t>email_client present dans le DataFrame</w:t>
            </w:r>
          </w:p>
        </w:tc>
        <w:tc>
          <w:tcPr>
            <w:tcW w:type="dxa" w:w="1417"/>
            <w:shd w:fill="EBF0F8" w:color="auto" w:val="clear"/>
          </w:tcPr>
          <w:p>
            <w:r>
              <w:rPr>
                <w:sz w:val="20"/>
              </w:rPr>
              <w:t>PASSED</w:t>
            </w:r>
          </w:p>
        </w:tc>
      </w:tr>
      <w:tr>
        <w:tc>
          <w:tcPr>
            <w:tcW w:type="dxa" w:w="3118"/>
            <w:shd w:fill="FFFFFF" w:color="auto" w:val="clear"/>
          </w:tcPr>
          <w:p>
            <w:r>
              <w:rPr>
                <w:sz w:val="20"/>
              </w:rPr>
              <w:t>test_avis_sentiment_label_invalide</w:t>
            </w:r>
          </w:p>
        </w:tc>
        <w:tc>
          <w:tcPr>
            <w:tcW w:type="dxa" w:w="3402"/>
            <w:shd w:fill="FFFFFF" w:color="auto" w:val="clear"/>
          </w:tcPr>
          <w:p>
            <w:r>
              <w:rPr>
                <w:sz w:val="20"/>
              </w:rPr>
              <w:t>label = "TRES_POSITIF"</w:t>
            </w:r>
          </w:p>
        </w:tc>
        <w:tc>
          <w:tcPr>
            <w:tcW w:type="dxa" w:w="1417"/>
            <w:shd w:fill="FFFFFF" w:color="auto" w:val="clear"/>
          </w:tcPr>
          <w:p>
            <w:r>
              <w:rPr>
                <w:sz w:val="20"/>
              </w:rPr>
              <w:t>PASSED</w:t>
            </w:r>
          </w:p>
        </w:tc>
      </w:tr>
      <w:tr>
        <w:tc>
          <w:tcPr>
            <w:tcW w:type="dxa" w:w="3118"/>
            <w:shd w:fill="EBF0F8" w:color="auto" w:val="clear"/>
          </w:tcPr>
          <w:p>
            <w:r>
              <w:rPr>
                <w:sz w:val="20"/>
              </w:rPr>
              <w:t>test_ecomm_valide</w:t>
            </w:r>
          </w:p>
        </w:tc>
        <w:tc>
          <w:tcPr>
            <w:tcW w:type="dxa" w:w="3402"/>
            <w:shd w:fill="EBF0F8" w:color="auto" w:val="clear"/>
          </w:tcPr>
          <w:p>
            <w:r>
              <w:rPr>
                <w:sz w:val="20"/>
              </w:rPr>
              <w:t>Transaction e-commerce conforme</w:t>
            </w:r>
          </w:p>
        </w:tc>
        <w:tc>
          <w:tcPr>
            <w:tcW w:type="dxa" w:w="1417"/>
            <w:shd w:fill="EBF0F8" w:color="auto" w:val="clear"/>
          </w:tcPr>
          <w:p>
            <w:r>
              <w:rPr>
                <w:sz w:val="20"/>
              </w:rPr>
              <w:t>PASSED</w:t>
            </w:r>
          </w:p>
        </w:tc>
      </w:tr>
      <w:tr>
        <w:tc>
          <w:tcPr>
            <w:tcW w:type="dxa" w:w="3118"/>
            <w:shd w:fill="FFFFFF" w:color="auto" w:val="clear"/>
          </w:tcPr>
          <w:p>
            <w:r>
              <w:rPr>
                <w:sz w:val="20"/>
              </w:rPr>
              <w:t>test_ecomm_montant_negatif</w:t>
            </w:r>
          </w:p>
        </w:tc>
        <w:tc>
          <w:tcPr>
            <w:tcW w:type="dxa" w:w="3402"/>
            <w:shd w:fill="FFFFFF" w:color="auto" w:val="clear"/>
          </w:tcPr>
          <w:p>
            <w:r>
              <w:rPr>
                <w:sz w:val="20"/>
              </w:rPr>
              <w:t>montant_fcfa = -500.0</w:t>
            </w:r>
          </w:p>
        </w:tc>
        <w:tc>
          <w:tcPr>
            <w:tcW w:type="dxa" w:w="1417"/>
            <w:shd w:fill="FFFFFF" w:color="auto" w:val="clear"/>
          </w:tcPr>
          <w:p>
            <w:r>
              <w:rPr>
                <w:sz w:val="20"/>
              </w:rPr>
              <w:t>PASSED</w:t>
            </w:r>
          </w:p>
        </w:tc>
      </w:tr>
      <w:tr>
        <w:tc>
          <w:tcPr>
            <w:tcW w:type="dxa" w:w="3118"/>
            <w:shd w:fill="EBF0F8" w:color="auto" w:val="clear"/>
          </w:tcPr>
          <w:p>
            <w:r>
              <w:rPr>
                <w:sz w:val="20"/>
              </w:rPr>
              <w:t>test_ecomm_categorie_inconnue</w:t>
            </w:r>
          </w:p>
        </w:tc>
        <w:tc>
          <w:tcPr>
            <w:tcW w:type="dxa" w:w="3402"/>
            <w:shd w:fill="EBF0F8" w:color="auto" w:val="clear"/>
          </w:tcPr>
          <w:p>
            <w:r>
              <w:rPr>
                <w:sz w:val="20"/>
              </w:rPr>
              <w:t>categorie = "VOITURE"</w:t>
            </w:r>
          </w:p>
        </w:tc>
        <w:tc>
          <w:tcPr>
            <w:tcW w:type="dxa" w:w="1417"/>
            <w:shd w:fill="EBF0F8" w:color="auto" w:val="clear"/>
          </w:tcPr>
          <w:p>
            <w:r>
              <w:rPr>
                <w:sz w:val="20"/>
              </w:rPr>
              <w:t>PASSED</w:t>
            </w:r>
          </w:p>
        </w:tc>
      </w:tr>
      <w:tr>
        <w:tc>
          <w:tcPr>
            <w:tcW w:type="dxa" w:w="3118"/>
            <w:shd w:fill="FFFFFF" w:color="auto" w:val="clear"/>
          </w:tcPr>
          <w:p>
            <w:r>
              <w:rPr>
                <w:sz w:val="20"/>
              </w:rPr>
              <w:t>test_ecomm_pii_user_id_detecte</w:t>
            </w:r>
          </w:p>
        </w:tc>
        <w:tc>
          <w:tcPr>
            <w:tcW w:type="dxa" w:w="3402"/>
            <w:shd w:fill="FFFFFF" w:color="auto" w:val="clear"/>
          </w:tcPr>
          <w:p>
            <w:r>
              <w:rPr>
                <w:sz w:val="20"/>
              </w:rPr>
              <w:t>user_id present (e-commerce)</w:t>
            </w:r>
          </w:p>
        </w:tc>
        <w:tc>
          <w:tcPr>
            <w:tcW w:type="dxa" w:w="1417"/>
            <w:shd w:fill="FFFFFF" w:color="auto" w:val="clear"/>
          </w:tcPr>
          <w:p>
            <w:r>
              <w:rPr>
                <w:sz w:val="20"/>
              </w:rPr>
              <w:t>PASSED</w:t>
            </w:r>
          </w:p>
        </w:tc>
      </w:tr>
    </w:tbl>
    <w:p/>
    <w:p>
      <w:pPr>
        <w:shd w:val="clear" w:color="auto" w:fill="F2F2F2"/>
      </w:pPr>
      <w:r>
        <w:rPr>
          <w:rFonts w:ascii="Courier New" w:hAnsi="Courier New"/>
          <w:color w:val="202020"/>
          <w:sz w:val="17"/>
        </w:rPr>
        <w:t>$ python -m pytest tests/ -v</w:t>
        <w:br/>
        <w:t>======================== 10 passed, 1 warning in 1.56s ========================</w:t>
      </w:r>
    </w:p>
    <w:p/>
    <w:p>
      <w:pPr>
        <w:pStyle w:val="Heading2"/>
      </w:pPr>
      <w:r>
        <w:rPr>
          <w:b/>
          <w:color w:val="1B3A6B"/>
          <w:sz w:val="26"/>
        </w:rPr>
        <w:t>6.2 Validation du pipeline Kafka</w:t>
      </w:r>
    </w:p>
    <w:p>
      <w:r>
        <w:rPr>
          <w:b w:val="0"/>
          <w:i w:val="0"/>
          <w:sz w:val="22"/>
        </w:rPr>
        <w:t>Le producteur Kafka a ete teste et les messages arrivent correctement dans les deux topics :</w:t>
      </w:r>
    </w:p>
    <w:tbl>
      <w:tblPr>
        <w:tblStyle w:val="TableGrid"/>
        <w:tblW w:type="auto" w:w="0"/>
        <w:tblLook w:firstColumn="1" w:firstRow="1" w:lastColumn="0" w:lastRow="0" w:noHBand="0" w:noVBand="1" w:val="04A0"/>
      </w:tblPr>
      <w:tblGrid>
        <w:gridCol w:w="3135"/>
        <w:gridCol w:w="3135"/>
        <w:gridCol w:w="3135"/>
      </w:tblGrid>
      <w:tr>
        <w:tc>
          <w:tcPr>
            <w:tcW w:type="dxa" w:w="2835"/>
            <w:shd w:fill="1B3A6B" w:color="auto" w:val="clear"/>
          </w:tcPr>
          <w:p>
            <w:pPr>
              <w:jc w:val="center"/>
            </w:pPr>
            <w:r>
              <w:rPr>
                <w:b/>
                <w:color w:val="FFFFFF"/>
                <w:sz w:val="20"/>
              </w:rPr>
              <w:t>Topic</w:t>
            </w:r>
          </w:p>
        </w:tc>
        <w:tc>
          <w:tcPr>
            <w:tcW w:type="dxa" w:w="1701"/>
            <w:shd w:fill="1B3A6B" w:color="auto" w:val="clear"/>
          </w:tcPr>
          <w:p>
            <w:pPr>
              <w:jc w:val="center"/>
            </w:pPr>
            <w:r>
              <w:rPr>
                <w:b/>
                <w:color w:val="FFFFFF"/>
                <w:sz w:val="20"/>
              </w:rPr>
              <w:t>Messages</w:t>
            </w:r>
          </w:p>
        </w:tc>
        <w:tc>
          <w:tcPr>
            <w:tcW w:type="dxa" w:w="4535"/>
            <w:shd w:fill="1B3A6B" w:color="auto" w:val="clear"/>
          </w:tcPr>
          <w:p>
            <w:pPr>
              <w:jc w:val="center"/>
            </w:pPr>
            <w:r>
              <w:rPr>
                <w:b/>
                <w:color w:val="FFFFFF"/>
                <w:sz w:val="20"/>
              </w:rPr>
              <w:t>Contenu verifie</w:t>
            </w:r>
          </w:p>
        </w:tc>
      </w:tr>
      <w:tr>
        <w:tc>
          <w:tcPr>
            <w:tcW w:type="dxa" w:w="2835"/>
            <w:shd w:fill="EBF0F8" w:color="auto" w:val="clear"/>
          </w:tcPr>
          <w:p>
            <w:r>
              <w:rPr>
                <w:sz w:val="20"/>
              </w:rPr>
              <w:t>teranga_avis_raw</w:t>
            </w:r>
          </w:p>
        </w:tc>
        <w:tc>
          <w:tcPr>
            <w:tcW w:type="dxa" w:w="1701"/>
            <w:shd w:fill="EBF0F8" w:color="auto" w:val="clear"/>
          </w:tcPr>
          <w:p>
            <w:r>
              <w:rPr>
                <w:sz w:val="20"/>
              </w:rPr>
              <w:t>8 messages</w:t>
            </w:r>
          </w:p>
        </w:tc>
        <w:tc>
          <w:tcPr>
            <w:tcW w:type="dxa" w:w="4535"/>
            <w:shd w:fill="EBF0F8" w:color="auto" w:val="clear"/>
          </w:tcPr>
          <w:p>
            <w:r>
              <w:rPr>
                <w:sz w:val="20"/>
              </w:rPr>
              <w:t>JSON valide, user_id et email presents (a anonymiser)</w:t>
            </w:r>
          </w:p>
        </w:tc>
      </w:tr>
      <w:tr>
        <w:tc>
          <w:tcPr>
            <w:tcW w:type="dxa" w:w="2835"/>
            <w:shd w:fill="FFFFFF" w:color="auto" w:val="clear"/>
          </w:tcPr>
          <w:p>
            <w:r>
              <w:rPr>
                <w:sz w:val="20"/>
              </w:rPr>
              <w:t>teranga_arrivees_raw</w:t>
            </w:r>
          </w:p>
        </w:tc>
        <w:tc>
          <w:tcPr>
            <w:tcW w:type="dxa" w:w="1701"/>
            <w:shd w:fill="FFFFFF" w:color="auto" w:val="clear"/>
          </w:tcPr>
          <w:p>
            <w:r>
              <w:rPr>
                <w:sz w:val="20"/>
              </w:rPr>
              <w:t>10 messages</w:t>
            </w:r>
          </w:p>
        </w:tc>
        <w:tc>
          <w:tcPr>
            <w:tcW w:type="dxa" w:w="4535"/>
            <w:shd w:fill="FFFFFF" w:color="auto" w:val="clear"/>
          </w:tcPr>
          <w:p>
            <w:r>
              <w:rPr>
                <w:sz w:val="20"/>
              </w:rPr>
              <w:t>Transactions e-commerce + arrivees DGTT</w:t>
            </w:r>
          </w:p>
        </w:tc>
      </w:tr>
    </w:tbl>
    <w:p/>
    <w:p>
      <w:pPr>
        <w:pStyle w:val="Heading2"/>
      </w:pPr>
      <w:r>
        <w:rPr>
          <w:b/>
          <w:color w:val="1B3A6B"/>
          <w:sz w:val="26"/>
        </w:rPr>
        <w:t>6.3 Validation HBase end-to-end</w:t>
      </w:r>
    </w:p>
    <w:p>
      <w:r>
        <w:rPr>
          <w:b w:val="0"/>
          <w:i w:val="0"/>
          <w:sz w:val="22"/>
        </w:rPr>
        <w:t>Un test complet d'ecriture et lecture dans HBase a ete realise pour simuler ce que Spark produirait apres traitement. La lecture restitue correctement les 9 colonnes ecrites avec leurs valeurs exactes.</w:t>
      </w:r>
    </w:p>
    <w:p>
      <w:r>
        <w:br w:type="page"/>
      </w:r>
    </w:p>
    <w:p>
      <w:pPr>
        <w:pStyle w:val="Heading1"/>
      </w:pPr>
      <w:r>
        <w:rPr>
          <w:b/>
          <w:color w:val="1B3A6B"/>
          <w:sz w:val="32"/>
        </w:rPr>
        <w:t>7. Machine Learning : Prediction des Flux Touristiques</w:t>
      </w:r>
    </w:p>
    <w:p>
      <w:r>
        <w:rPr>
          <w:b w:val="0"/>
          <w:i w:val="0"/>
          <w:sz w:val="22"/>
        </w:rPr>
        <w:t>Un modele Random Forest predit le nombre quotidien de touristes par destination en fonction des caracteristiques saisonnieres et de la qualite perçue.</w:t>
      </w:r>
    </w:p>
    <w:p/>
    <w:p>
      <w:pPr>
        <w:pStyle w:val="Heading2"/>
      </w:pPr>
      <w:r>
        <w:rPr>
          <w:b/>
          <w:color w:val="1B3A6B"/>
          <w:sz w:val="26"/>
        </w:rPr>
        <w:t>7.1 Features et donnees d'entrainement</w:t>
      </w:r>
    </w:p>
    <w:tbl>
      <w:tblPr>
        <w:tblStyle w:val="TableGrid"/>
        <w:tblW w:type="auto" w:w="0"/>
        <w:tblLook w:firstColumn="1" w:firstRow="1" w:lastColumn="0" w:lastRow="0" w:noHBand="0" w:noVBand="1" w:val="04A0"/>
      </w:tblPr>
      <w:tblGrid>
        <w:gridCol w:w="3135"/>
        <w:gridCol w:w="3135"/>
        <w:gridCol w:w="3135"/>
      </w:tblGrid>
      <w:tr>
        <w:tc>
          <w:tcPr>
            <w:tcW w:type="dxa" w:w="2835"/>
            <w:shd w:fill="1B3A6B" w:color="auto" w:val="clear"/>
          </w:tcPr>
          <w:p>
            <w:pPr>
              <w:jc w:val="center"/>
            </w:pPr>
            <w:r>
              <w:rPr>
                <w:b/>
                <w:color w:val="FFFFFF"/>
                <w:sz w:val="20"/>
              </w:rPr>
              <w:t>Feature</w:t>
            </w:r>
          </w:p>
        </w:tc>
        <w:tc>
          <w:tcPr>
            <w:tcW w:type="dxa" w:w="2268"/>
            <w:shd w:fill="1B3A6B" w:color="auto" w:val="clear"/>
          </w:tcPr>
          <w:p>
            <w:pPr>
              <w:jc w:val="center"/>
            </w:pPr>
            <w:r>
              <w:rPr>
                <w:b/>
                <w:color w:val="FFFFFF"/>
                <w:sz w:val="20"/>
              </w:rPr>
              <w:t>Type</w:t>
            </w:r>
          </w:p>
        </w:tc>
        <w:tc>
          <w:tcPr>
            <w:tcW w:type="dxa" w:w="3969"/>
            <w:shd w:fill="1B3A6B" w:color="auto" w:val="clear"/>
          </w:tcPr>
          <w:p>
            <w:pPr>
              <w:jc w:val="center"/>
            </w:pPr>
            <w:r>
              <w:rPr>
                <w:b/>
                <w:color w:val="FFFFFF"/>
                <w:sz w:val="20"/>
              </w:rPr>
              <w:t>Description</w:t>
            </w:r>
          </w:p>
        </w:tc>
      </w:tr>
      <w:tr>
        <w:tc>
          <w:tcPr>
            <w:tcW w:type="dxa" w:w="2835"/>
            <w:shd w:fill="EBF0F8" w:color="auto" w:val="clear"/>
          </w:tcPr>
          <w:p>
            <w:r>
              <w:rPr>
                <w:sz w:val="20"/>
              </w:rPr>
              <w:t>destination_enc</w:t>
            </w:r>
          </w:p>
        </w:tc>
        <w:tc>
          <w:tcPr>
            <w:tcW w:type="dxa" w:w="2268"/>
            <w:shd w:fill="EBF0F8" w:color="auto" w:val="clear"/>
          </w:tcPr>
          <w:p>
            <w:r>
              <w:rPr>
                <w:sz w:val="20"/>
              </w:rPr>
              <w:t>categorielle encodee</w:t>
            </w:r>
          </w:p>
        </w:tc>
        <w:tc>
          <w:tcPr>
            <w:tcW w:type="dxa" w:w="3969"/>
            <w:shd w:fill="EBF0F8" w:color="auto" w:val="clear"/>
          </w:tcPr>
          <w:p>
            <w:r>
              <w:rPr>
                <w:sz w:val="20"/>
              </w:rPr>
              <w:t>7 destinations senegalaises</w:t>
            </w:r>
          </w:p>
        </w:tc>
      </w:tr>
      <w:tr>
        <w:tc>
          <w:tcPr>
            <w:tcW w:type="dxa" w:w="2835"/>
            <w:shd w:fill="FFFFFF" w:color="auto" w:val="clear"/>
          </w:tcPr>
          <w:p>
            <w:r>
              <w:rPr>
                <w:sz w:val="20"/>
              </w:rPr>
              <w:t>nationalite_enc</w:t>
            </w:r>
          </w:p>
        </w:tc>
        <w:tc>
          <w:tcPr>
            <w:tcW w:type="dxa" w:w="2268"/>
            <w:shd w:fill="FFFFFF" w:color="auto" w:val="clear"/>
          </w:tcPr>
          <w:p>
            <w:r>
              <w:rPr>
                <w:sz w:val="20"/>
              </w:rPr>
              <w:t>categorielle encodee</w:t>
            </w:r>
          </w:p>
        </w:tc>
        <w:tc>
          <w:tcPr>
            <w:tcW w:type="dxa" w:w="3969"/>
            <w:shd w:fill="FFFFFF" w:color="auto" w:val="clear"/>
          </w:tcPr>
          <w:p>
            <w:r>
              <w:rPr>
                <w:sz w:val="20"/>
              </w:rPr>
              <w:t>8 nationalites principales</w:t>
            </w:r>
          </w:p>
        </w:tc>
      </w:tr>
      <w:tr>
        <w:tc>
          <w:tcPr>
            <w:tcW w:type="dxa" w:w="2835"/>
            <w:shd w:fill="EBF0F8" w:color="auto" w:val="clear"/>
          </w:tcPr>
          <w:p>
            <w:r>
              <w:rPr>
                <w:sz w:val="20"/>
              </w:rPr>
              <w:t>type_activite_enc</w:t>
            </w:r>
          </w:p>
        </w:tc>
        <w:tc>
          <w:tcPr>
            <w:tcW w:type="dxa" w:w="2268"/>
            <w:shd w:fill="EBF0F8" w:color="auto" w:val="clear"/>
          </w:tcPr>
          <w:p>
            <w:r>
              <w:rPr>
                <w:sz w:val="20"/>
              </w:rPr>
              <w:t>categorielle encodee</w:t>
            </w:r>
          </w:p>
        </w:tc>
        <w:tc>
          <w:tcPr>
            <w:tcW w:type="dxa" w:w="3969"/>
            <w:shd w:fill="EBF0F8" w:color="auto" w:val="clear"/>
          </w:tcPr>
          <w:p>
            <w:r>
              <w:rPr>
                <w:sz w:val="20"/>
              </w:rPr>
              <w:t>6 types d'activite</w:t>
            </w:r>
          </w:p>
        </w:tc>
      </w:tr>
      <w:tr>
        <w:tc>
          <w:tcPr>
            <w:tcW w:type="dxa" w:w="2835"/>
            <w:shd w:fill="FFFFFF" w:color="auto" w:val="clear"/>
          </w:tcPr>
          <w:p>
            <w:r>
              <w:rPr>
                <w:sz w:val="20"/>
              </w:rPr>
              <w:t>mois</w:t>
            </w:r>
          </w:p>
        </w:tc>
        <w:tc>
          <w:tcPr>
            <w:tcW w:type="dxa" w:w="2268"/>
            <w:shd w:fill="FFFFFF" w:color="auto" w:val="clear"/>
          </w:tcPr>
          <w:p>
            <w:r>
              <w:rPr>
                <w:sz w:val="20"/>
              </w:rPr>
              <w:t>numerique (1-12)</w:t>
            </w:r>
          </w:p>
        </w:tc>
        <w:tc>
          <w:tcPr>
            <w:tcW w:type="dxa" w:w="3969"/>
            <w:shd w:fill="FFFFFF" w:color="auto" w:val="clear"/>
          </w:tcPr>
          <w:p>
            <w:r>
              <w:rPr>
                <w:sz w:val="20"/>
              </w:rPr>
              <w:t>Capture la saisonnalite</w:t>
            </w:r>
          </w:p>
        </w:tc>
      </w:tr>
      <w:tr>
        <w:tc>
          <w:tcPr>
            <w:tcW w:type="dxa" w:w="2835"/>
            <w:shd w:fill="EBF0F8" w:color="auto" w:val="clear"/>
          </w:tcPr>
          <w:p>
            <w:r>
              <w:rPr>
                <w:sz w:val="20"/>
              </w:rPr>
              <w:t>note_moy</w:t>
            </w:r>
          </w:p>
        </w:tc>
        <w:tc>
          <w:tcPr>
            <w:tcW w:type="dxa" w:w="2268"/>
            <w:shd w:fill="EBF0F8" w:color="auto" w:val="clear"/>
          </w:tcPr>
          <w:p>
            <w:r>
              <w:rPr>
                <w:sz w:val="20"/>
              </w:rPr>
              <w:t>numerique [2.5, 5.0]</w:t>
            </w:r>
          </w:p>
        </w:tc>
        <w:tc>
          <w:tcPr>
            <w:tcW w:type="dxa" w:w="3969"/>
            <w:shd w:fill="EBF0F8" w:color="auto" w:val="clear"/>
          </w:tcPr>
          <w:p>
            <w:r>
              <w:rPr>
                <w:sz w:val="20"/>
              </w:rPr>
              <w:t>Note moyenne de la destination</w:t>
            </w:r>
          </w:p>
        </w:tc>
      </w:tr>
      <w:tr>
        <w:tc>
          <w:tcPr>
            <w:tcW w:type="dxa" w:w="2835"/>
            <w:shd w:fill="FFFFFF" w:color="auto" w:val="clear"/>
          </w:tcPr>
          <w:p>
            <w:r>
              <w:rPr>
                <w:sz w:val="20"/>
              </w:rPr>
              <w:t>sentiment_moy</w:t>
            </w:r>
          </w:p>
        </w:tc>
        <w:tc>
          <w:tcPr>
            <w:tcW w:type="dxa" w:w="2268"/>
            <w:shd w:fill="FFFFFF" w:color="auto" w:val="clear"/>
          </w:tcPr>
          <w:p>
            <w:r>
              <w:rPr>
                <w:sz w:val="20"/>
              </w:rPr>
              <w:t>numerique [-0.8, 0.9]</w:t>
            </w:r>
          </w:p>
        </w:tc>
        <w:tc>
          <w:tcPr>
            <w:tcW w:type="dxa" w:w="3969"/>
            <w:shd w:fill="FFFFFF" w:color="auto" w:val="clear"/>
          </w:tcPr>
          <w:p>
            <w:r>
              <w:rPr>
                <w:sz w:val="20"/>
              </w:rPr>
              <w:t>Score sentiment agregee</w:t>
            </w:r>
          </w:p>
        </w:tc>
      </w:tr>
    </w:tbl>
    <w:p/>
    <w:p>
      <w:r>
        <w:rPr>
          <w:b w:val="0"/>
          <w:i w:val="0"/>
          <w:sz w:val="22"/>
        </w:rPr>
        <w:t>Le dataset d'entrainement est genere a partir de regles metier calees sur la realite senegalaise : haute saison novembre-mars (+150 touristes/jour), bonus pour Dakar/Saly/Saint-Louis (+100), plus un bruit gaussien (sigma=30).</w:t>
      </w:r>
    </w:p>
    <w:p/>
    <w:p>
      <w:pPr>
        <w:pStyle w:val="Heading2"/>
      </w:pPr>
      <w:r>
        <w:rPr>
          <w:b/>
          <w:color w:val="1B3A6B"/>
          <w:sz w:val="26"/>
        </w:rPr>
        <w:t>7.2 Resultats du modele</w:t>
      </w:r>
    </w:p>
    <w:tbl>
      <w:tblPr>
        <w:tblStyle w:val="TableGrid"/>
        <w:tblW w:type="auto" w:w="0"/>
        <w:tblLook w:firstColumn="1" w:firstRow="1" w:lastColumn="0" w:lastRow="0" w:noHBand="0" w:noVBand="1" w:val="04A0"/>
      </w:tblPr>
      <w:tblGrid>
        <w:gridCol w:w="3135"/>
        <w:gridCol w:w="3135"/>
        <w:gridCol w:w="3135"/>
      </w:tblGrid>
      <w:tr>
        <w:tc>
          <w:tcPr>
            <w:tcW w:type="dxa" w:w="2835"/>
            <w:shd w:fill="1B3A6B" w:color="auto" w:val="clear"/>
          </w:tcPr>
          <w:p>
            <w:pPr>
              <w:jc w:val="center"/>
            </w:pPr>
            <w:r>
              <w:rPr>
                <w:b/>
                <w:color w:val="FFFFFF"/>
                <w:sz w:val="20"/>
              </w:rPr>
              <w:t>Metrique</w:t>
            </w:r>
          </w:p>
        </w:tc>
        <w:tc>
          <w:tcPr>
            <w:tcW w:type="dxa" w:w="2835"/>
            <w:shd w:fill="1B3A6B" w:color="auto" w:val="clear"/>
          </w:tcPr>
          <w:p>
            <w:pPr>
              <w:jc w:val="center"/>
            </w:pPr>
            <w:r>
              <w:rPr>
                <w:b/>
                <w:color w:val="FFFFFF"/>
                <w:sz w:val="20"/>
              </w:rPr>
              <w:t>Valeur</w:t>
            </w:r>
          </w:p>
        </w:tc>
        <w:tc>
          <w:tcPr>
            <w:tcW w:type="dxa" w:w="3402"/>
            <w:shd w:fill="1B3A6B" w:color="auto" w:val="clear"/>
          </w:tcPr>
          <w:p>
            <w:pPr>
              <w:jc w:val="center"/>
            </w:pPr>
            <w:r>
              <w:rPr>
                <w:b/>
                <w:color w:val="FFFFFF"/>
                <w:sz w:val="20"/>
              </w:rPr>
              <w:t>Interpretation</w:t>
            </w:r>
          </w:p>
        </w:tc>
      </w:tr>
      <w:tr>
        <w:tc>
          <w:tcPr>
            <w:tcW w:type="dxa" w:w="2835"/>
            <w:shd w:fill="EBF0F8" w:color="auto" w:val="clear"/>
          </w:tcPr>
          <w:p>
            <w:r>
              <w:rPr>
                <w:sz w:val="20"/>
              </w:rPr>
              <w:t>RMSE</w:t>
            </w:r>
          </w:p>
        </w:tc>
        <w:tc>
          <w:tcPr>
            <w:tcW w:type="dxa" w:w="2835"/>
            <w:shd w:fill="EBF0F8" w:color="auto" w:val="clear"/>
          </w:tcPr>
          <w:p>
            <w:r>
              <w:rPr>
                <w:sz w:val="20"/>
              </w:rPr>
              <w:t>31.23 touristes/jour</w:t>
            </w:r>
          </w:p>
        </w:tc>
        <w:tc>
          <w:tcPr>
            <w:tcW w:type="dxa" w:w="3402"/>
            <w:shd w:fill="EBF0F8" w:color="auto" w:val="clear"/>
          </w:tcPr>
          <w:p>
            <w:r>
              <w:rPr>
                <w:sz w:val="20"/>
              </w:rPr>
              <w:t>Erreur moyenne de prediction</w:t>
            </w:r>
          </w:p>
        </w:tc>
      </w:tr>
      <w:tr>
        <w:tc>
          <w:tcPr>
            <w:tcW w:type="dxa" w:w="2835"/>
            <w:shd w:fill="FFFFFF" w:color="auto" w:val="clear"/>
          </w:tcPr>
          <w:p>
            <w:r>
              <w:rPr>
                <w:sz w:val="20"/>
              </w:rPr>
              <w:t>R2 (test set)</w:t>
            </w:r>
          </w:p>
        </w:tc>
        <w:tc>
          <w:tcPr>
            <w:tcW w:type="dxa" w:w="2835"/>
            <w:shd w:fill="FFFFFF" w:color="auto" w:val="clear"/>
          </w:tcPr>
          <w:p>
            <w:r>
              <w:rPr>
                <w:sz w:val="20"/>
              </w:rPr>
              <w:t>0.9005</w:t>
            </w:r>
          </w:p>
        </w:tc>
        <w:tc>
          <w:tcPr>
            <w:tcW w:type="dxa" w:w="3402"/>
            <w:shd w:fill="FFFFFF" w:color="auto" w:val="clear"/>
          </w:tcPr>
          <w:p>
            <w:r>
              <w:rPr>
                <w:sz w:val="20"/>
              </w:rPr>
              <w:t>Le modele explique 90% de la variance</w:t>
            </w:r>
          </w:p>
        </w:tc>
      </w:tr>
      <w:tr>
        <w:tc>
          <w:tcPr>
            <w:tcW w:type="dxa" w:w="2835"/>
            <w:shd w:fill="EBF0F8" w:color="auto" w:val="clear"/>
          </w:tcPr>
          <w:p>
            <w:r>
              <w:rPr>
                <w:sz w:val="20"/>
              </w:rPr>
              <w:t>R2 (cross-val 5-fold)</w:t>
            </w:r>
          </w:p>
        </w:tc>
        <w:tc>
          <w:tcPr>
            <w:tcW w:type="dxa" w:w="2835"/>
            <w:shd w:fill="EBF0F8" w:color="auto" w:val="clear"/>
          </w:tcPr>
          <w:p>
            <w:r>
              <w:rPr>
                <w:sz w:val="20"/>
              </w:rPr>
              <w:t>0.8989</w:t>
            </w:r>
          </w:p>
        </w:tc>
        <w:tc>
          <w:tcPr>
            <w:tcW w:type="dxa" w:w="3402"/>
            <w:shd w:fill="EBF0F8" w:color="auto" w:val="clear"/>
          </w:tcPr>
          <w:p>
            <w:r>
              <w:rPr>
                <w:sz w:val="20"/>
              </w:rPr>
              <w:t>Bonne generalisation, pas de sur-apprentissage</w:t>
            </w:r>
          </w:p>
        </w:tc>
      </w:tr>
      <w:tr>
        <w:tc>
          <w:tcPr>
            <w:tcW w:type="dxa" w:w="2835"/>
            <w:shd w:fill="FFFFFF" w:color="auto" w:val="clear"/>
          </w:tcPr>
          <w:p>
            <w:r>
              <w:rPr>
                <w:sz w:val="20"/>
              </w:rPr>
              <w:t>Dataset</w:t>
            </w:r>
          </w:p>
        </w:tc>
        <w:tc>
          <w:tcPr>
            <w:tcW w:type="dxa" w:w="2835"/>
            <w:shd w:fill="FFFFFF" w:color="auto" w:val="clear"/>
          </w:tcPr>
          <w:p>
            <w:r>
              <w:rPr>
                <w:sz w:val="20"/>
              </w:rPr>
              <w:t>5000 observations</w:t>
            </w:r>
          </w:p>
        </w:tc>
        <w:tc>
          <w:tcPr>
            <w:tcW w:type="dxa" w:w="3402"/>
            <w:shd w:fill="FFFFFF" w:color="auto" w:val="clear"/>
          </w:tcPr>
          <w:p>
            <w:r>
              <w:rPr>
                <w:sz w:val="20"/>
              </w:rPr>
              <w:t>80% train / 20% test</w:t>
            </w:r>
          </w:p>
        </w:tc>
      </w:tr>
      <w:tr>
        <w:tc>
          <w:tcPr>
            <w:tcW w:type="dxa" w:w="2835"/>
            <w:shd w:fill="EBF0F8" w:color="auto" w:val="clear"/>
          </w:tcPr>
          <w:p>
            <w:r>
              <w:rPr>
                <w:sz w:val="20"/>
              </w:rPr>
              <w:t>Hyperparametres</w:t>
            </w:r>
          </w:p>
        </w:tc>
        <w:tc>
          <w:tcPr>
            <w:tcW w:type="dxa" w:w="2835"/>
            <w:shd w:fill="EBF0F8" w:color="auto" w:val="clear"/>
          </w:tcPr>
          <w:p>
            <w:r>
              <w:rPr>
                <w:sz w:val="20"/>
              </w:rPr>
              <w:t>n_estimators=150, max_depth=10</w:t>
            </w:r>
          </w:p>
        </w:tc>
        <w:tc>
          <w:tcPr>
            <w:tcW w:type="dxa" w:w="3402"/>
            <w:shd w:fill="EBF0F8" w:color="auto" w:val="clear"/>
          </w:tcPr>
          <w:p>
            <w:r>
              <w:rPr>
                <w:sz w:val="20"/>
              </w:rPr>
              <w:t>Optimises manuellement</w:t>
            </w:r>
          </w:p>
        </w:tc>
      </w:tr>
    </w:tbl>
    <w:p/>
    <w:p>
      <w:r>
        <w:rPr>
          <w:b w:val="0"/>
          <w:i w:val="0"/>
          <w:sz w:val="22"/>
        </w:rPr>
        <w:t>Le suivi des experiences est assure par MLflow. Chaque entrainement logue automatiquement les parametres, les metriques et le modele serialise. En production, le DAG Airflow declenche un reentainement si plus d'une destination passe en statut ROUGE.</w:t>
      </w:r>
    </w:p>
    <w:p>
      <w:r>
        <w:br w:type="page"/>
      </w:r>
    </w:p>
    <w:p>
      <w:pPr>
        <w:pStyle w:val="Heading1"/>
      </w:pPr>
      <w:r>
        <w:rPr>
          <w:b/>
          <w:color w:val="1B3A6B"/>
          <w:sz w:val="32"/>
        </w:rPr>
        <w:t>8. Orchestration : DAG Airflow</w:t>
      </w:r>
    </w:p>
    <w:p>
      <w:r>
        <w:rPr>
          <w:b w:val="0"/>
          <w:i w:val="0"/>
          <w:sz w:val="22"/>
        </w:rPr>
        <w:t>Le DAG teranga_sn_monitoring s'execute chaque lundi a 07h00 et suit une logique de branchement conditionnelle (MLOps) :</w:t>
      </w:r>
    </w:p>
    <w:p/>
    <w:tbl>
      <w:tblPr>
        <w:tblStyle w:val="TableGrid"/>
        <w:tblW w:type="auto" w:w="0"/>
        <w:tblLook w:firstColumn="1" w:firstRow="1" w:lastColumn="0" w:lastRow="0" w:noHBand="0" w:noVBand="1" w:val="04A0"/>
      </w:tblPr>
      <w:tblGrid>
        <w:gridCol w:w="3135"/>
        <w:gridCol w:w="3135"/>
        <w:gridCol w:w="3135"/>
      </w:tblGrid>
      <w:tr>
        <w:tc>
          <w:tcPr>
            <w:tcW w:type="dxa" w:w="2551"/>
            <w:shd w:fill="1B3A6B" w:color="auto" w:val="clear"/>
          </w:tcPr>
          <w:p>
            <w:pPr>
              <w:jc w:val="center"/>
            </w:pPr>
            <w:r>
              <w:rPr>
                <w:b/>
                <w:color w:val="FFFFFF"/>
                <w:sz w:val="20"/>
              </w:rPr>
              <w:t>Tache</w:t>
            </w:r>
          </w:p>
        </w:tc>
        <w:tc>
          <w:tcPr>
            <w:tcW w:type="dxa" w:w="2551"/>
            <w:shd w:fill="1B3A6B" w:color="auto" w:val="clear"/>
          </w:tcPr>
          <w:p>
            <w:pPr>
              <w:jc w:val="center"/>
            </w:pPr>
            <w:r>
              <w:rPr>
                <w:b/>
                <w:color w:val="FFFFFF"/>
                <w:sz w:val="20"/>
              </w:rPr>
              <w:t>Type</w:t>
            </w:r>
          </w:p>
        </w:tc>
        <w:tc>
          <w:tcPr>
            <w:tcW w:type="dxa" w:w="3969"/>
            <w:shd w:fill="1B3A6B" w:color="auto" w:val="clear"/>
          </w:tcPr>
          <w:p>
            <w:pPr>
              <w:jc w:val="center"/>
            </w:pPr>
            <w:r>
              <w:rPr>
                <w:b/>
                <w:color w:val="FFFFFF"/>
                <w:sz w:val="20"/>
              </w:rPr>
              <w:t>Action</w:t>
            </w:r>
          </w:p>
        </w:tc>
      </w:tr>
      <w:tr>
        <w:tc>
          <w:tcPr>
            <w:tcW w:type="dxa" w:w="2551"/>
            <w:shd w:fill="EBF0F8" w:color="auto" w:val="clear"/>
          </w:tcPr>
          <w:p>
            <w:r>
              <w:rPr>
                <w:sz w:val="20"/>
              </w:rPr>
              <w:t>start</w:t>
            </w:r>
          </w:p>
        </w:tc>
        <w:tc>
          <w:tcPr>
            <w:tcW w:type="dxa" w:w="2551"/>
            <w:shd w:fill="EBF0F8" w:color="auto" w:val="clear"/>
          </w:tcPr>
          <w:p>
            <w:r>
              <w:rPr>
                <w:sz w:val="20"/>
              </w:rPr>
              <w:t>DummyOperator</w:t>
            </w:r>
          </w:p>
        </w:tc>
        <w:tc>
          <w:tcPr>
            <w:tcW w:type="dxa" w:w="3969"/>
            <w:shd w:fill="EBF0F8" w:color="auto" w:val="clear"/>
          </w:tcPr>
          <w:p>
            <w:r>
              <w:rPr>
                <w:sz w:val="20"/>
              </w:rPr>
              <w:t>Point d'entree du workflow</w:t>
            </w:r>
          </w:p>
        </w:tc>
      </w:tr>
      <w:tr>
        <w:tc>
          <w:tcPr>
            <w:tcW w:type="dxa" w:w="2551"/>
            <w:shd w:fill="FFFFFF" w:color="auto" w:val="clear"/>
          </w:tcPr>
          <w:p>
            <w:r>
              <w:rPr>
                <w:sz w:val="20"/>
              </w:rPr>
              <w:t>check_reputation</w:t>
            </w:r>
          </w:p>
        </w:tc>
        <w:tc>
          <w:tcPr>
            <w:tcW w:type="dxa" w:w="2551"/>
            <w:shd w:fill="FFFFFF" w:color="auto" w:val="clear"/>
          </w:tcPr>
          <w:p>
            <w:r>
              <w:rPr>
                <w:sz w:val="20"/>
              </w:rPr>
              <w:t>BranchPythonOperator</w:t>
            </w:r>
          </w:p>
        </w:tc>
        <w:tc>
          <w:tcPr>
            <w:tcW w:type="dxa" w:w="3969"/>
            <w:shd w:fill="FFFFFF" w:color="auto" w:val="clear"/>
          </w:tcPr>
          <w:p>
            <w:r>
              <w:rPr>
                <w:sz w:val="20"/>
              </w:rPr>
              <w:t>Compte destinations ROUGE dans Hive</w:t>
            </w:r>
          </w:p>
        </w:tc>
      </w:tr>
      <w:tr>
        <w:tc>
          <w:tcPr>
            <w:tcW w:type="dxa" w:w="2551"/>
            <w:shd w:fill="EBF0F8" w:color="auto" w:val="clear"/>
          </w:tcPr>
          <w:p>
            <w:r>
              <w:rPr>
                <w:sz w:val="20"/>
              </w:rPr>
              <w:t>retrain_model</w:t>
            </w:r>
          </w:p>
        </w:tc>
        <w:tc>
          <w:tcPr>
            <w:tcW w:type="dxa" w:w="2551"/>
            <w:shd w:fill="EBF0F8" w:color="auto" w:val="clear"/>
          </w:tcPr>
          <w:p>
            <w:r>
              <w:rPr>
                <w:sz w:val="20"/>
              </w:rPr>
              <w:t>PythonOperator</w:t>
            </w:r>
          </w:p>
        </w:tc>
        <w:tc>
          <w:tcPr>
            <w:tcW w:type="dxa" w:w="3969"/>
            <w:shd w:fill="EBF0F8" w:color="auto" w:val="clear"/>
          </w:tcPr>
          <w:p>
            <w:r>
              <w:rPr>
                <w:sz w:val="20"/>
              </w:rPr>
              <w:t>spark-submit train_flux_model.py si n_rouge &gt; 1</w:t>
            </w:r>
          </w:p>
        </w:tc>
      </w:tr>
      <w:tr>
        <w:tc>
          <w:tcPr>
            <w:tcW w:type="dxa" w:w="2551"/>
            <w:shd w:fill="FFFFFF" w:color="auto" w:val="clear"/>
          </w:tcPr>
          <w:p>
            <w:r>
              <w:rPr>
                <w:sz w:val="20"/>
              </w:rPr>
              <w:t>update_dashboard</w:t>
            </w:r>
          </w:p>
        </w:tc>
        <w:tc>
          <w:tcPr>
            <w:tcW w:type="dxa" w:w="2551"/>
            <w:shd w:fill="FFFFFF" w:color="auto" w:val="clear"/>
          </w:tcPr>
          <w:p>
            <w:r>
              <w:rPr>
                <w:sz w:val="20"/>
              </w:rPr>
              <w:t>PythonOperator</w:t>
            </w:r>
          </w:p>
        </w:tc>
        <w:tc>
          <w:tcPr>
            <w:tcW w:type="dxa" w:w="3969"/>
            <w:shd w:fill="FFFFFF" w:color="auto" w:val="clear"/>
          </w:tcPr>
          <w:p>
            <w:r>
              <w:rPr>
                <w:sz w:val="20"/>
              </w:rPr>
              <w:t>Ecrit alertes ROUGE/ORANGE dans HBase</w:t>
            </w:r>
          </w:p>
        </w:tc>
      </w:tr>
      <w:tr>
        <w:tc>
          <w:tcPr>
            <w:tcW w:type="dxa" w:w="2551"/>
            <w:shd w:fill="EBF0F8" w:color="auto" w:val="clear"/>
          </w:tcPr>
          <w:p>
            <w:r>
              <w:rPr>
                <w:sz w:val="20"/>
              </w:rPr>
              <w:t>generer_rapport_semaine</w:t>
            </w:r>
          </w:p>
        </w:tc>
        <w:tc>
          <w:tcPr>
            <w:tcW w:type="dxa" w:w="2551"/>
            <w:shd w:fill="EBF0F8" w:color="auto" w:val="clear"/>
          </w:tcPr>
          <w:p>
            <w:r>
              <w:rPr>
                <w:sz w:val="20"/>
              </w:rPr>
              <w:t>PythonOperator</w:t>
            </w:r>
          </w:p>
        </w:tc>
        <w:tc>
          <w:tcPr>
            <w:tcW w:type="dxa" w:w="3969"/>
            <w:shd w:fill="EBF0F8" w:color="auto" w:val="clear"/>
          </w:tcPr>
          <w:p>
            <w:r>
              <w:rPr>
                <w:sz w:val="20"/>
              </w:rPr>
              <w:t>Export JSON des KPIs hebdomadaires</w:t>
            </w:r>
          </w:p>
        </w:tc>
      </w:tr>
      <w:tr>
        <w:tc>
          <w:tcPr>
            <w:tcW w:type="dxa" w:w="2551"/>
            <w:shd w:fill="FFFFFF" w:color="auto" w:val="clear"/>
          </w:tcPr>
          <w:p>
            <w:r>
              <w:rPr>
                <w:sz w:val="20"/>
              </w:rPr>
              <w:t>end</w:t>
            </w:r>
          </w:p>
        </w:tc>
        <w:tc>
          <w:tcPr>
            <w:tcW w:type="dxa" w:w="2551"/>
            <w:shd w:fill="FFFFFF" w:color="auto" w:val="clear"/>
          </w:tcPr>
          <w:p>
            <w:r>
              <w:rPr>
                <w:sz w:val="20"/>
              </w:rPr>
              <w:t>DummyOperator</w:t>
            </w:r>
          </w:p>
        </w:tc>
        <w:tc>
          <w:tcPr>
            <w:tcW w:type="dxa" w:w="3969"/>
            <w:shd w:fill="FFFFFF" w:color="auto" w:val="clear"/>
          </w:tcPr>
          <w:p>
            <w:r>
              <w:rPr>
                <w:sz w:val="20"/>
              </w:rPr>
              <w:t>Point de sortie (trigger_rule: none_failed)</w:t>
            </w:r>
          </w:p>
        </w:tc>
      </w:tr>
    </w:tbl>
    <w:p/>
    <w:p>
      <w:r>
        <w:rPr>
          <w:b w:val="0"/>
          <w:i w:val="0"/>
          <w:sz w:val="22"/>
        </w:rPr>
        <w:t>L'interface Airflow est accessible sur http://localhost:8082 (identifiants : admin / admin). Le DAG apparait dans la liste avec le tag "teranga-sn".</w:t>
      </w:r>
    </w:p>
    <w:p>
      <w:r>
        <w:br w:type="page"/>
      </w:r>
    </w:p>
    <w:p>
      <w:pPr>
        <w:pStyle w:val="Heading1"/>
      </w:pPr>
      <w:r>
        <w:rPr>
          <w:b/>
          <w:color w:val="1B3A6B"/>
          <w:sz w:val="32"/>
        </w:rPr>
        <w:t>9. Dashboard de Visualisation</w:t>
      </w:r>
    </w:p>
    <w:p>
      <w:r>
        <w:rPr>
          <w:b w:val="0"/>
          <w:i w:val="0"/>
          <w:sz w:val="22"/>
        </w:rPr>
        <w:t>Le tableau de bord genere par dashboard_teranga_sn.py presente quatre panneaux destines aux decideurs de la DGTT. Il fonctionne en mode demonstration si Hive n'est pas disponible.</w:t>
      </w:r>
    </w:p>
    <w:p/>
    <w:tbl>
      <w:tblPr>
        <w:tblStyle w:val="TableGrid"/>
        <w:tblW w:type="auto" w:w="0"/>
        <w:tblLook w:firstColumn="1" w:firstRow="1" w:lastColumn="0" w:lastRow="0" w:noHBand="0" w:noVBand="1" w:val="04A0"/>
      </w:tblPr>
      <w:tblGrid>
        <w:gridCol w:w="3135"/>
        <w:gridCol w:w="3135"/>
        <w:gridCol w:w="3135"/>
      </w:tblGrid>
      <w:tr>
        <w:tc>
          <w:tcPr>
            <w:tcW w:type="dxa" w:w="1984"/>
            <w:shd w:fill="1B3A6B" w:color="auto" w:val="clear"/>
          </w:tcPr>
          <w:p>
            <w:pPr>
              <w:jc w:val="center"/>
            </w:pPr>
            <w:r>
              <w:rPr>
                <w:b/>
                <w:color w:val="FFFFFF"/>
                <w:sz w:val="20"/>
              </w:rPr>
              <w:t>Panneau</w:t>
            </w:r>
          </w:p>
        </w:tc>
        <w:tc>
          <w:tcPr>
            <w:tcW w:type="dxa" w:w="2268"/>
            <w:shd w:fill="1B3A6B" w:color="auto" w:val="clear"/>
          </w:tcPr>
          <w:p>
            <w:pPr>
              <w:jc w:val="center"/>
            </w:pPr>
            <w:r>
              <w:rPr>
                <w:b/>
                <w:color w:val="FFFFFF"/>
                <w:sz w:val="20"/>
              </w:rPr>
              <w:t>Type de graphe</w:t>
            </w:r>
          </w:p>
        </w:tc>
        <w:tc>
          <w:tcPr>
            <w:tcW w:type="dxa" w:w="4819"/>
            <w:shd w:fill="1B3A6B" w:color="auto" w:val="clear"/>
          </w:tcPr>
          <w:p>
            <w:pPr>
              <w:jc w:val="center"/>
            </w:pPr>
            <w:r>
              <w:rPr>
                <w:b/>
                <w:color w:val="FFFFFF"/>
                <w:sz w:val="20"/>
              </w:rPr>
              <w:t>Indicateur</w:t>
            </w:r>
          </w:p>
        </w:tc>
      </w:tr>
      <w:tr>
        <w:tc>
          <w:tcPr>
            <w:tcW w:type="dxa" w:w="1984"/>
            <w:shd w:fill="EBF0F8" w:color="auto" w:val="clear"/>
          </w:tcPr>
          <w:p>
            <w:r>
              <w:rPr>
                <w:sz w:val="20"/>
              </w:rPr>
              <w:t>1 (haut gauche)</w:t>
            </w:r>
          </w:p>
        </w:tc>
        <w:tc>
          <w:tcPr>
            <w:tcW w:type="dxa" w:w="2268"/>
            <w:shd w:fill="EBF0F8" w:color="auto" w:val="clear"/>
          </w:tcPr>
          <w:p>
            <w:r>
              <w:rPr>
                <w:sz w:val="20"/>
              </w:rPr>
              <w:t>Barres horizontales colorees</w:t>
            </w:r>
          </w:p>
        </w:tc>
        <w:tc>
          <w:tcPr>
            <w:tcW w:type="dxa" w:w="4819"/>
            <w:shd w:fill="EBF0F8" w:color="auto" w:val="clear"/>
          </w:tcPr>
          <w:p>
            <w:r>
              <w:rPr>
                <w:sz w:val="20"/>
              </w:rPr>
              <w:t>Note moyenne par destination - couleur selon statut reputation</w:t>
            </w:r>
          </w:p>
        </w:tc>
      </w:tr>
      <w:tr>
        <w:tc>
          <w:tcPr>
            <w:tcW w:type="dxa" w:w="1984"/>
            <w:shd w:fill="FFFFFF" w:color="auto" w:val="clear"/>
          </w:tcPr>
          <w:p>
            <w:r>
              <w:rPr>
                <w:sz w:val="20"/>
              </w:rPr>
              <w:t>2 (haut droite)</w:t>
            </w:r>
          </w:p>
        </w:tc>
        <w:tc>
          <w:tcPr>
            <w:tcW w:type="dxa" w:w="2268"/>
            <w:shd w:fill="FFFFFF" w:color="auto" w:val="clear"/>
          </w:tcPr>
          <w:p>
            <w:r>
              <w:rPr>
                <w:sz w:val="20"/>
              </w:rPr>
              <w:t>Barres groupees</w:t>
            </w:r>
          </w:p>
        </w:tc>
        <w:tc>
          <w:tcPr>
            <w:tcW w:type="dxa" w:w="4819"/>
            <w:shd w:fill="FFFFFF" w:color="auto" w:val="clear"/>
          </w:tcPr>
          <w:p>
            <w:r>
              <w:rPr>
                <w:sz w:val="20"/>
              </w:rPr>
              <w:t>% avis positifs vs negatifs par destination</w:t>
            </w:r>
          </w:p>
        </w:tc>
      </w:tr>
      <w:tr>
        <w:tc>
          <w:tcPr>
            <w:tcW w:type="dxa" w:w="1984"/>
            <w:shd w:fill="EBF0F8" w:color="auto" w:val="clear"/>
          </w:tcPr>
          <w:p>
            <w:r>
              <w:rPr>
                <w:sz w:val="20"/>
              </w:rPr>
              <w:t>3 (bas gauche)</w:t>
            </w:r>
          </w:p>
        </w:tc>
        <w:tc>
          <w:tcPr>
            <w:tcW w:type="dxa" w:w="2268"/>
            <w:shd w:fill="EBF0F8" w:color="auto" w:val="clear"/>
          </w:tcPr>
          <w:p>
            <w:r>
              <w:rPr>
                <w:sz w:val="20"/>
              </w:rPr>
              <w:t>Barres horizontales</w:t>
            </w:r>
          </w:p>
        </w:tc>
        <w:tc>
          <w:tcPr>
            <w:tcW w:type="dxa" w:w="4819"/>
            <w:shd w:fill="EBF0F8" w:color="auto" w:val="clear"/>
          </w:tcPr>
          <w:p>
            <w:r>
              <w:rPr>
                <w:sz w:val="20"/>
              </w:rPr>
              <w:t>CA e-commerce par categorie (millions FCFA)</w:t>
            </w:r>
          </w:p>
        </w:tc>
      </w:tr>
      <w:tr>
        <w:tc>
          <w:tcPr>
            <w:tcW w:type="dxa" w:w="1984"/>
            <w:shd w:fill="FFFFFF" w:color="auto" w:val="clear"/>
          </w:tcPr>
          <w:p>
            <w:r>
              <w:rPr>
                <w:sz w:val="20"/>
              </w:rPr>
              <w:t>4 (bas droite)</w:t>
            </w:r>
          </w:p>
        </w:tc>
        <w:tc>
          <w:tcPr>
            <w:tcW w:type="dxa" w:w="2268"/>
            <w:shd w:fill="FFFFFF" w:color="auto" w:val="clear"/>
          </w:tcPr>
          <w:p>
            <w:r>
              <w:rPr>
                <w:sz w:val="20"/>
              </w:rPr>
              <w:t>Heatmap</w:t>
            </w:r>
          </w:p>
        </w:tc>
        <w:tc>
          <w:tcPr>
            <w:tcW w:type="dxa" w:w="4819"/>
            <w:shd w:fill="FFFFFF" w:color="auto" w:val="clear"/>
          </w:tcPr>
          <w:p>
            <w:r>
              <w:rPr>
                <w:sz w:val="20"/>
              </w:rPr>
              <w:t>CA par region x categorie de produit</w:t>
            </w:r>
          </w:p>
        </w:tc>
      </w:tr>
    </w:tbl>
    <w:p/>
    <w:p>
      <w:pPr>
        <w:jc w:val="center"/>
      </w:pPr>
      <w:r>
        <w:drawing>
          <wp:inline xmlns:a="http://schemas.openxmlformats.org/drawingml/2006/main" xmlns:pic="http://schemas.openxmlformats.org/drawingml/2006/picture">
            <wp:extent cx="5669280" cy="3889061"/>
            <wp:docPr id="2" name="Picture 2"/>
            <wp:cNvGraphicFramePr>
              <a:graphicFrameLocks noChangeAspect="1"/>
            </wp:cNvGraphicFramePr>
            <a:graphic>
              <a:graphicData uri="http://schemas.openxmlformats.org/drawingml/2006/picture">
                <pic:pic>
                  <pic:nvPicPr>
                    <pic:cNvPr id="0" name="dashboard_teranga_sn.png"/>
                    <pic:cNvPicPr/>
                  </pic:nvPicPr>
                  <pic:blipFill>
                    <a:blip r:embed="rId9"/>
                    <a:stretch>
                      <a:fillRect/>
                    </a:stretch>
                  </pic:blipFill>
                  <pic:spPr>
                    <a:xfrm>
                      <a:off x="0" y="0"/>
                      <a:ext cx="5669280" cy="3889061"/>
                    </a:xfrm>
                    <a:prstGeom prst="rect"/>
                  </pic:spPr>
                </pic:pic>
              </a:graphicData>
            </a:graphic>
          </wp:inline>
        </w:drawing>
      </w:r>
    </w:p>
    <w:p>
      <w:pPr>
        <w:jc w:val="center"/>
      </w:pPr>
      <w:r>
        <w:rPr>
          <w:i/>
          <w:color w:val="606060"/>
          <w:sz w:val="18"/>
        </w:rPr>
        <w:t>Figure 1 - Dashboard Teranga-SN (mode demonstration)</w:t>
      </w:r>
    </w:p>
    <w:p>
      <w:r>
        <w:br w:type="page"/>
      </w:r>
    </w:p>
    <w:p>
      <w:pPr>
        <w:pStyle w:val="Heading1"/>
      </w:pPr>
      <w:r>
        <w:rPr>
          <w:b/>
          <w:color w:val="1B3A6B"/>
          <w:sz w:val="32"/>
        </w:rPr>
        <w:t>10. Conclusion et Perspectives</w:t>
      </w:r>
    </w:p>
    <w:p>
      <w:r>
        <w:rPr>
          <w:b w:val="0"/>
          <w:i w:val="0"/>
          <w:sz w:val="22"/>
        </w:rPr>
        <w:t>Le projet Teranga-SN constitue une demonstration complete d'une architecture Big Data moderne appliquee au secteur touristique senegalais. En trois semaines de developpement, l'equipe Eq.12 a mis en place :</w:t>
      </w:r>
    </w:p>
    <w:p>
      <w:pPr>
        <w:pStyle w:val="ListBullet"/>
      </w:pPr>
      <w:r>
        <w:rPr>
          <w:sz w:val="22"/>
        </w:rPr>
        <w:t>8 services Docker integres et valides (Kafka, NiFi, HBase, Hive, Spark, Airflow)</w:t>
      </w:r>
    </w:p>
    <w:p>
      <w:pPr>
        <w:pStyle w:val="ListBullet"/>
      </w:pPr>
      <w:r>
        <w:rPr>
          <w:sz w:val="22"/>
        </w:rPr>
        <w:t>Un pipeline de traitement NLP multilingue (FR/EN/WO) avec Privacy by Design</w:t>
      </w:r>
    </w:p>
    <w:p>
      <w:pPr>
        <w:pStyle w:val="ListBullet"/>
      </w:pPr>
      <w:r>
        <w:rPr>
          <w:sz w:val="22"/>
        </w:rPr>
        <w:t>Un modele de prediction Random Forest avec R2=0.90 et suivi MLflow</w:t>
      </w:r>
    </w:p>
    <w:p>
      <w:pPr>
        <w:pStyle w:val="ListBullet"/>
      </w:pPr>
      <w:r>
        <w:rPr>
          <w:sz w:val="22"/>
        </w:rPr>
        <w:t>Une suite de 10 tests Pandera garantissant la qualite des donnees</w:t>
      </w:r>
    </w:p>
    <w:p>
      <w:pPr>
        <w:pStyle w:val="ListBullet"/>
      </w:pPr>
      <w:r>
        <w:rPr>
          <w:sz w:val="22"/>
        </w:rPr>
        <w:t>Un tableau de bord interactif pour la DGTT</w:t>
      </w:r>
    </w:p>
    <w:p/>
    <w:p>
      <w:pPr>
        <w:pStyle w:val="Heading2"/>
      </w:pPr>
      <w:r>
        <w:rPr>
          <w:b/>
          <w:color w:val="1B3A6B"/>
          <w:sz w:val="26"/>
        </w:rPr>
        <w:t>10.1 Points d'amelioration identifies</w:t>
      </w:r>
    </w:p>
    <w:tbl>
      <w:tblPr>
        <w:tblStyle w:val="TableGrid"/>
        <w:tblW w:type="auto" w:w="0"/>
        <w:tblLook w:firstColumn="1" w:firstRow="1" w:lastColumn="0" w:lastRow="0" w:noHBand="0" w:noVBand="1" w:val="04A0"/>
      </w:tblPr>
      <w:tblGrid>
        <w:gridCol w:w="4703"/>
        <w:gridCol w:w="4703"/>
      </w:tblGrid>
      <w:tr>
        <w:tc>
          <w:tcPr>
            <w:tcW w:type="dxa" w:w="2268"/>
            <w:shd w:fill="1B3A6B" w:color="auto" w:val="clear"/>
          </w:tcPr>
          <w:p>
            <w:pPr>
              <w:jc w:val="center"/>
            </w:pPr>
            <w:r>
              <w:rPr>
                <w:b/>
                <w:color w:val="FFFFFF"/>
                <w:sz w:val="20"/>
              </w:rPr>
              <w:t>Axe</w:t>
            </w:r>
          </w:p>
        </w:tc>
        <w:tc>
          <w:tcPr>
            <w:tcW w:type="dxa" w:w="6803"/>
            <w:shd w:fill="1B3A6B" w:color="auto" w:val="clear"/>
          </w:tcPr>
          <w:p>
            <w:pPr>
              <w:jc w:val="center"/>
            </w:pPr>
            <w:r>
              <w:rPr>
                <w:b/>
                <w:color w:val="FFFFFF"/>
                <w:sz w:val="20"/>
              </w:rPr>
              <w:t>Amelioration possible</w:t>
            </w:r>
          </w:p>
        </w:tc>
      </w:tr>
      <w:tr>
        <w:tc>
          <w:tcPr>
            <w:tcW w:type="dxa" w:w="2268"/>
            <w:shd w:fill="EBF0F8" w:color="auto" w:val="clear"/>
          </w:tcPr>
          <w:p>
            <w:r>
              <w:rPr>
                <w:sz w:val="20"/>
              </w:rPr>
              <w:t>Lexique Wolof</w:t>
            </w:r>
          </w:p>
        </w:tc>
        <w:tc>
          <w:tcPr>
            <w:tcW w:type="dxa" w:w="6803"/>
            <w:shd w:fill="EBF0F8" w:color="auto" w:val="clear"/>
          </w:tcPr>
          <w:p>
            <w:r>
              <w:rPr>
                <w:sz w:val="20"/>
              </w:rPr>
              <w:t>Enrichissement avec des locuteurs natifs (tache binome Abdoussalam)</w:t>
            </w:r>
          </w:p>
        </w:tc>
      </w:tr>
      <w:tr>
        <w:tc>
          <w:tcPr>
            <w:tcW w:type="dxa" w:w="2268"/>
            <w:shd w:fill="FFFFFF" w:color="auto" w:val="clear"/>
          </w:tcPr>
          <w:p>
            <w:r>
              <w:rPr>
                <w:sz w:val="20"/>
              </w:rPr>
              <w:t>NLP</w:t>
            </w:r>
          </w:p>
        </w:tc>
        <w:tc>
          <w:tcPr>
            <w:tcW w:type="dxa" w:w="6803"/>
            <w:shd w:fill="FFFFFF" w:color="auto" w:val="clear"/>
          </w:tcPr>
          <w:p>
            <w:r>
              <w:rPr>
                <w:sz w:val="20"/>
              </w:rPr>
              <w:t>Integration d'un modele transformeur (CamemBERT, XLM-RoBERTa) pour le FR/EN</w:t>
            </w:r>
          </w:p>
        </w:tc>
      </w:tr>
      <w:tr>
        <w:tc>
          <w:tcPr>
            <w:tcW w:type="dxa" w:w="2268"/>
            <w:shd w:fill="EBF0F8" w:color="auto" w:val="clear"/>
          </w:tcPr>
          <w:p>
            <w:r>
              <w:rPr>
                <w:sz w:val="20"/>
              </w:rPr>
              <w:t>HBase TTL</w:t>
            </w:r>
          </w:p>
        </w:tc>
        <w:tc>
          <w:tcPr>
            <w:tcW w:type="dxa" w:w="6803"/>
            <w:shd w:fill="EBF0F8" w:color="auto" w:val="clear"/>
          </w:tcPr>
          <w:p>
            <w:r>
              <w:rPr>
                <w:sz w:val="20"/>
              </w:rPr>
              <w:t>Configurer l'expiration automatique des alertes apres 7 jours</w:t>
            </w:r>
          </w:p>
        </w:tc>
      </w:tr>
      <w:tr>
        <w:tc>
          <w:tcPr>
            <w:tcW w:type="dxa" w:w="2268"/>
            <w:shd w:fill="FFFFFF" w:color="auto" w:val="clear"/>
          </w:tcPr>
          <w:p>
            <w:r>
              <w:rPr>
                <w:sz w:val="20"/>
              </w:rPr>
              <w:t>NiFi</w:t>
            </w:r>
          </w:p>
        </w:tc>
        <w:tc>
          <w:tcPr>
            <w:tcW w:type="dxa" w:w="6803"/>
            <w:shd w:fill="FFFFFF" w:color="auto" w:val="clear"/>
          </w:tcPr>
          <w:p>
            <w:r>
              <w:rPr>
                <w:sz w:val="20"/>
              </w:rPr>
              <w:t>Connexion directe a l'API REST TripAdvisor pour les donnees reelles</w:t>
            </w:r>
          </w:p>
        </w:tc>
      </w:tr>
      <w:tr>
        <w:tc>
          <w:tcPr>
            <w:tcW w:type="dxa" w:w="2268"/>
            <w:shd w:fill="EBF0F8" w:color="auto" w:val="clear"/>
          </w:tcPr>
          <w:p>
            <w:r>
              <w:rPr>
                <w:sz w:val="20"/>
              </w:rPr>
              <w:t>Deploiement</w:t>
            </w:r>
          </w:p>
        </w:tc>
        <w:tc>
          <w:tcPr>
            <w:tcW w:type="dxa" w:w="6803"/>
            <w:shd w:fill="EBF0F8" w:color="auto" w:val="clear"/>
          </w:tcPr>
          <w:p>
            <w:r>
              <w:rPr>
                <w:sz w:val="20"/>
              </w:rPr>
              <w:t>Migration vers Kubernetes pour la scalabilite en production</w:t>
            </w:r>
          </w:p>
        </w:tc>
      </w:tr>
    </w:tbl>
    <w:p/>
    <w:p>
      <w:r>
        <w:rPr>
          <w:b w:val="0"/>
          <w:i/>
          <w:color w:val="606060"/>
          <w:sz w:val="22"/>
        </w:rPr>
        <w:t>Ce projet nous a permis de comprendre les enjeux concrets du Big Data applique a un secteur strategique senegalais. La combinaison Kafka + Spark Streaming + HBase + Hive forme un socle solide sur lequel des analyses plus profondes pourront etre construites.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