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8350" cy="98107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6992" cy="991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3.65pt;height:77.2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</w:t>
            </w:r>
            <w:r>
              <w:rPr>
                <w:b/>
                <w:sz w:val="32"/>
                <w:lang w:val="id-ID"/>
              </w:rPr>
              <w:t xml:space="preserve">MARINDA</w:t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791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lang w:val="id-ID"/>
        </w:rPr>
      </w:pPr>
      <w:r>
        <w:rPr>
          <w:rFonts w:ascii="Arial" w:hAnsi="Arial" w:cs="Arial"/>
          <w:sz w:val="32"/>
          <w:lang w:val="id-ID"/>
        </w:rPr>
        <w:t xml:space="preserve">RENCANA PEMBELAJARAN SEMESTER</w:t>
      </w:r>
      <w:r>
        <w:rPr>
          <w:rFonts w:ascii="Arial" w:hAnsi="Arial" w:cs="Arial"/>
          <w:sz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</w:r>
            <w:r>
              <w:rPr>
                <w:color w:val="000000" w:themeColor="text1"/>
                <w:lang w:val="id-ID"/>
              </w:rPr>
              <w:t xml:space="preserve">PLT42570</w:t>
            </w:r>
            <w:r>
              <w:rPr>
                <w:color w:val="000000" w:themeColor="text1"/>
                <w:lang w:val="id-ID"/>
              </w:rPr>
            </w:r>
            <w:r>
              <w:rPr>
                <w:color w:val="000000" w:themeColor="text1"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6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6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6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6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6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Style w:val="780"/>
        <w:pBdr/>
        <w:spacing/>
        <w:ind/>
        <w:rPr>
          <w:rFonts w:ascii="Cambria" w:hAnsi="Cambria"/>
          <w:sz w:val="32"/>
          <w:szCs w:val="32"/>
          <w:lang w:val="id-ID"/>
        </w:rPr>
      </w:pPr>
      <w:r>
        <w:rPr>
          <w:rFonts w:ascii="Cambria" w:hAnsi="Cambria"/>
          <w:sz w:val="32"/>
          <w:szCs w:val="32"/>
          <w:lang w:val="id-ID"/>
        </w:rPr>
        <w:t xml:space="preserve">RENCANA PEMBELAJARAN SEMESTER</w:t>
      </w:r>
      <w:r>
        <w:rPr>
          <w:rFonts w:ascii="Cambria" w:hAnsi="Cambria"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  <w:t xml:space="preserve">(RPS)</w:t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id-ID"/>
        </w:rPr>
      </w:pP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  <w:t xml:space="preserve">PROGRAM S</w:t>
      </w:r>
      <w:r>
        <w:rPr>
          <w:rFonts w:ascii="Cambria" w:hAnsi="Cambria"/>
          <w:b/>
          <w:sz w:val="32"/>
          <w:szCs w:val="32"/>
          <w:lang w:val="id-ID"/>
        </w:rPr>
        <w:t xml:space="preserve">TUDI</w:t>
      </w:r>
      <w:r>
        <w:rPr>
          <w:rFonts w:ascii="Cambria" w:hAnsi="Cambria"/>
          <w:b/>
          <w:sz w:val="32"/>
          <w:szCs w:val="32"/>
          <w:lang w:val="id-ID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id-ID"/>
        </w:rPr>
        <w:t xml:space="preserve">Teknik Listrik </w:t>
      </w:r>
      <w:r>
        <w:rPr>
          <w:rFonts w:ascii="Cambria" w:hAnsi="Cambria"/>
          <w:b/>
          <w:sz w:val="32"/>
          <w:szCs w:val="32"/>
          <w:lang w:val="id-ID"/>
        </w:rPr>
        <w:t xml:space="preserve">–</w:t>
      </w:r>
      <w:r>
        <w:rPr>
          <w:rFonts w:ascii="Cambria" w:hAnsi="Cambria"/>
          <w:b/>
          <w:sz w:val="32"/>
          <w:szCs w:val="32"/>
          <w:lang w:val="id-ID"/>
        </w:rPr>
        <w:t xml:space="preserve"> S</w:t>
      </w:r>
      <w:r>
        <w:rPr>
          <w:rFonts w:ascii="Cambria" w:hAnsi="Cambria"/>
          <w:b/>
          <w:sz w:val="32"/>
          <w:szCs w:val="32"/>
          <w:lang w:val="id-ID"/>
        </w:rPr>
        <w:t xml:space="preserve">arjana Terapan</w:t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PLT42570</w:t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Kehadiran</w:t>
            </w:r>
            <w:r>
              <w:rPr>
                <w:lang w:val="id-ID"/>
              </w:rPr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</w:r>
            <w:r>
              <w:rPr>
                <w:lang w:val="id-ID"/>
              </w:rPr>
              <w:t xml:space="preserve">15%</w:t>
            </w:r>
            <w:r>
              <w:rPr>
                <w:lang w:val="id-ID"/>
              </w:rPr>
            </w:r>
          </w:p>
          <w:p>
            <w:pPr>
              <w:pStyle w:val="793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Kerjasama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</w:r>
            <w:r>
              <w:rPr>
                <w:lang w:val="id-ID"/>
              </w:rPr>
              <w:t xml:space="preserve">15%</w:t>
            </w:r>
            <w:r>
              <w:rPr>
                <w:lang w:val="id-ID"/>
              </w:rPr>
            </w:r>
          </w:p>
          <w:p>
            <w:pPr>
              <w:pStyle w:val="793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Laporan Praktik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</w:r>
            <w:r>
              <w:rPr>
                <w:lang w:val="id-ID"/>
              </w:rPr>
              <w:t xml:space="preserve">20%</w:t>
            </w:r>
            <w:r>
              <w:rPr>
                <w:lang w:val="id-ID"/>
              </w:rPr>
            </w:r>
          </w:p>
          <w:p>
            <w:pPr>
              <w:pStyle w:val="793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Hasil Kerja Praktik</w:t>
            </w:r>
            <w:r>
              <w:rPr>
                <w:lang w:val="id-ID"/>
              </w:rPr>
              <w:tab/>
              <w:t xml:space="preserve">50%</w:t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  <w:lang w:val="id-ID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 xml:space="preserve">JADUAL PEMBELAJARAN</w:t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1858"/>
        <w:gridCol w:w="1059"/>
        <w:gridCol w:w="1170"/>
        <w:gridCol w:w="1913"/>
        <w:gridCol w:w="1383"/>
        <w:gridCol w:w="1383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8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WAKTU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1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0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1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2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3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4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6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5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7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6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7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9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8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10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19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11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20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Menit 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12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21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</w:t>
            </w:r>
            <w:r>
              <w:rPr>
                <w:spacing w:val="-10"/>
                <w:lang w:val="id-ID"/>
              </w:rPr>
              <w:t xml:space="preserve">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13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22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14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23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24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</w:t>
              </w:r>
              <w:r>
                <w:rPr>
                  <w:rStyle w:val="794"/>
                  <w:spacing w:val="-10"/>
                  <w:lang w:val="id-ID"/>
                </w:rPr>
                <w:t xml:space="preserve">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  <w:trHeight w:val="85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793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hyperlink r:id="rId25" w:tooltip="https://elektro.polnes.ac.id/cloud/index.php/s/KZDGktWT2ENjsXA?path=%2FE-Modul" w:history="1">
              <w:r>
                <w:rPr>
                  <w:rStyle w:val="794"/>
                  <w:spacing w:val="-10"/>
                  <w:lang w:val="id-ID"/>
                </w:rPr>
                <w:t xml:space="preserve">https://elektro.polnes.ac.id/cloud/index.php/s/KZDGktWT2ENjsXA?path=%2FE-Modul</w:t>
              </w:r>
            </w:hyperlink>
            <w:r>
              <w:rPr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id-ID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id-ID"/>
        </w:rPr>
        <w:t xml:space="preserve">Quis / </w:t>
      </w:r>
      <w:r>
        <w:rPr>
          <w:rFonts w:cs="Calibri"/>
          <w:sz w:val="24"/>
          <w:szCs w:val="24"/>
          <w:lang w:val="id-ID"/>
        </w:rPr>
        <w:t xml:space="preserve">Tugas</w:t>
      </w:r>
      <w:r>
        <w:rPr>
          <w:rFonts w:cs="Calibri"/>
          <w:sz w:val="24"/>
          <w:szCs w:val="24"/>
          <w:lang w:val="id-ID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Ujian</w:t>
      </w:r>
      <w:r>
        <w:rPr>
          <w:rFonts w:cs="Calibri"/>
          <w:sz w:val="24"/>
          <w:szCs w:val="24"/>
          <w:lang w:val="id-ID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Ujian</w:t>
      </w:r>
      <w:r>
        <w:rPr>
          <w:rFonts w:cs="Calibri"/>
          <w:sz w:val="24"/>
          <w:szCs w:val="24"/>
          <w:lang w:val="id-ID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Mengetahui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Ketua Jurusan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Koordinator</w:t>
            </w:r>
            <w:r>
              <w:rPr>
                <w:rFonts w:ascii="Cambria" w:hAnsi="Cambria"/>
                <w:szCs w:val="24"/>
                <w:lang w:val="id-ID"/>
              </w:rPr>
              <w:t xml:space="preserve"> Program Studi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Marson Ady Putra, S.S.T., M.T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Samarinda, </w:t>
            </w:r>
            <w:r>
              <w:rPr>
                <w:rFonts w:ascii="Cambria" w:hAnsi="Cambria"/>
                <w:szCs w:val="24"/>
                <w:lang w:val="id-ID"/>
              </w:rPr>
              <w:t xml:space="preserve">20</w:t>
            </w:r>
            <w:r>
              <w:rPr>
                <w:rFonts w:ascii="Cambria" w:hAnsi="Cambria"/>
                <w:szCs w:val="24"/>
                <w:lang w:val="id-ID"/>
              </w:rPr>
              <w:t xml:space="preserve"> – </w:t>
            </w:r>
            <w:r>
              <w:rPr>
                <w:rFonts w:ascii="Cambria" w:hAnsi="Cambria"/>
                <w:szCs w:val="24"/>
                <w:lang w:val="id-ID"/>
              </w:rPr>
              <w:t xml:space="preserve">01</w:t>
            </w:r>
            <w:r>
              <w:rPr>
                <w:rFonts w:ascii="Cambria" w:hAnsi="Cambria"/>
                <w:szCs w:val="24"/>
                <w:lang w:val="id-ID"/>
              </w:rPr>
              <w:t xml:space="preserve"> - 202</w:t>
            </w:r>
            <w:r>
              <w:rPr>
                <w:rFonts w:ascii="Cambria" w:hAnsi="Cambria"/>
                <w:szCs w:val="24"/>
                <w:lang w:val="id-ID"/>
              </w:rPr>
              <w:t xml:space="preserve">5</w:t>
            </w:r>
            <w:r>
              <w:rPr>
                <w:rFonts w:ascii="Cambria" w:hAnsi="Cambria"/>
                <w:szCs w:val="24"/>
                <w:lang w:val="id-ID"/>
              </w:rPr>
              <w:t xml:space="preserve">.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 xml:space="preserve">CATATAN: </w:t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Style w:val="790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87"/>
          <w:rFonts w:ascii="Cambria" w:hAnsi="Cambria"/>
          <w:color w:val="auto"/>
          <w:lang w:val="id-ID"/>
        </w:rPr>
      </w:pPr>
      <w:r>
        <w:rPr>
          <w:rStyle w:val="787"/>
          <w:rFonts w:ascii="Cambria" w:hAnsi="Cambria"/>
          <w:color w:val="auto"/>
          <w:lang w:val="id-ID" w:eastAsia="en-US"/>
        </w:rPr>
        <w:t xml:space="preserve">Proses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harus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dilaksanakan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secara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interaktif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inspiratif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menyenangkan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menantang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memotivasi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untuk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berpartisipasi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aktif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memberikan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kesempatan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atas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prakarsa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kreativitas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kemandirian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sesuai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bakat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minat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perkembangan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fisik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psikologis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termasuk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berkebutuhan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khusus</w:t>
      </w:r>
      <w:r>
        <w:rPr>
          <w:rStyle w:val="787"/>
          <w:rFonts w:ascii="Cambria" w:hAnsi="Cambria"/>
          <w:color w:val="auto"/>
          <w:lang w:val="id-ID" w:eastAsia="en-US"/>
        </w:rPr>
        <w:t xml:space="preserve">.</w:t>
      </w:r>
      <w:r>
        <w:rPr>
          <w:rStyle w:val="787"/>
          <w:rFonts w:ascii="Cambria" w:hAnsi="Cambria"/>
          <w:color w:val="auto"/>
          <w:lang w:val="id-ID"/>
        </w:rPr>
      </w:r>
    </w:p>
    <w:p>
      <w:pPr>
        <w:pStyle w:val="789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id-ID"/>
        </w:rPr>
      </w:pPr>
      <w:r>
        <w:rPr>
          <w:rStyle w:val="787"/>
          <w:rFonts w:ascii="Cambria" w:hAnsi="Cambria"/>
          <w:color w:val="auto"/>
          <w:lang w:val="id-ID" w:eastAsia="en-US"/>
        </w:rPr>
        <w:t xml:space="preserve">Proses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secara </w:t>
      </w:r>
      <w:r>
        <w:rPr>
          <w:rStyle w:val="787"/>
          <w:rFonts w:ascii="Cambria" w:hAnsi="Cambria"/>
          <w:color w:val="auto"/>
          <w:lang w:val="id-ID" w:eastAsia="en-US"/>
        </w:rPr>
        <w:t xml:space="preserve">umum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dilaksanakan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urutan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:</w:t>
      </w:r>
      <w:r>
        <w:rPr>
          <w:rFonts w:ascii="Cambria" w:hAnsi="Cambria" w:cs="Times New Roman"/>
          <w:lang w:val="id-ID" w:eastAsia="en-US"/>
        </w:rPr>
      </w:r>
    </w:p>
    <w:p>
      <w:pPr>
        <w:pStyle w:val="788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87"/>
          <w:rFonts w:ascii="Cambria" w:hAnsi="Cambria"/>
          <w:color w:val="auto"/>
          <w:lang w:val="id-ID"/>
        </w:rPr>
      </w:pPr>
      <w:r>
        <w:rPr>
          <w:rStyle w:val="787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pendahuluan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merupakan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pemberian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yang</w:t>
      </w:r>
      <w:r>
        <w:rPr>
          <w:rStyle w:val="787"/>
          <w:rFonts w:ascii="Cambria" w:hAnsi="Cambria"/>
          <w:color w:val="auto"/>
          <w:lang w:val="id-ID" w:eastAsia="en-US"/>
        </w:rPr>
        <w:br/>
      </w:r>
      <w:r>
        <w:rPr>
          <w:rStyle w:val="787"/>
          <w:rFonts w:ascii="Cambria" w:hAnsi="Cambria"/>
          <w:color w:val="auto"/>
          <w:lang w:val="id-ID" w:eastAsia="en-US"/>
        </w:rPr>
        <w:t xml:space="preserve">komprehensif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tentang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rencana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beserta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tahapan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pelaksanaannya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hasil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asesmen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dan </w:t>
      </w:r>
      <w:r>
        <w:rPr>
          <w:rStyle w:val="787"/>
          <w:rFonts w:ascii="Cambria" w:hAnsi="Cambria"/>
          <w:color w:val="auto"/>
          <w:lang w:val="id-ID" w:eastAsia="en-US"/>
        </w:rPr>
        <w:t xml:space="preserve">umpan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balik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proses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sebelumnya</w:t>
      </w:r>
      <w:r>
        <w:rPr>
          <w:rStyle w:val="787"/>
          <w:rFonts w:ascii="Cambria" w:hAnsi="Cambria"/>
          <w:color w:val="auto"/>
          <w:lang w:val="id-ID" w:eastAsia="en-US"/>
        </w:rPr>
        <w:t xml:space="preserve">;</w:t>
      </w:r>
      <w:r>
        <w:rPr>
          <w:rStyle w:val="787"/>
          <w:rFonts w:ascii="Cambria" w:hAnsi="Cambria"/>
          <w:color w:val="auto"/>
          <w:lang w:val="id-ID"/>
        </w:rPr>
      </w:r>
    </w:p>
    <w:p>
      <w:pPr>
        <w:pStyle w:val="788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87"/>
          <w:rFonts w:ascii="Cambria" w:hAnsi="Cambria"/>
          <w:color w:val="auto"/>
          <w:lang w:val="id-ID"/>
        </w:rPr>
      </w:pPr>
      <w:r>
        <w:rPr>
          <w:rStyle w:val="787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inti,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merupakan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belajar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penggunaan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metode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787"/>
          <w:rFonts w:ascii="Cambria" w:hAnsi="Cambria"/>
          <w:color w:val="auto"/>
          <w:lang w:val="id-ID" w:eastAsia="en-US"/>
        </w:rPr>
        <w:t xml:space="preserve">menjamin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tercapainya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kemampuan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tertentu</w:t>
      </w:r>
      <w:r>
        <w:rPr>
          <w:rStyle w:val="787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telah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dirancang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sesuai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kurikulum</w:t>
      </w:r>
      <w:r>
        <w:rPr>
          <w:rStyle w:val="787"/>
          <w:rFonts w:ascii="Cambria" w:hAnsi="Cambria"/>
          <w:color w:val="auto"/>
          <w:lang w:val="id-ID" w:eastAsia="en-US"/>
        </w:rPr>
        <w:t xml:space="preserve">;</w:t>
      </w:r>
      <w:r>
        <w:rPr>
          <w:rStyle w:val="787"/>
          <w:rFonts w:ascii="Cambria" w:hAnsi="Cambria"/>
          <w:color w:val="auto"/>
          <w:lang w:val="id-ID"/>
        </w:rPr>
      </w:r>
    </w:p>
    <w:p>
      <w:pPr>
        <w:pStyle w:val="788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87"/>
          <w:rFonts w:ascii="Cambria" w:hAnsi="Cambria"/>
          <w:color w:val="auto"/>
          <w:lang w:val="id-ID"/>
        </w:rPr>
      </w:pPr>
      <w:r>
        <w:rPr>
          <w:rStyle w:val="787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penutup,merupakan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refleksi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atas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suasana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dan</w:t>
      </w:r>
      <w:r>
        <w:rPr>
          <w:rStyle w:val="787"/>
          <w:rFonts w:ascii="Cambria" w:hAnsi="Cambria"/>
          <w:color w:val="auto"/>
          <w:lang w:val="id-ID" w:eastAsia="en-US"/>
        </w:rPr>
        <w:br/>
      </w:r>
      <w:r>
        <w:rPr>
          <w:rStyle w:val="787"/>
          <w:rFonts w:ascii="Cambria" w:hAnsi="Cambria"/>
          <w:color w:val="auto"/>
          <w:lang w:val="id-ID" w:eastAsia="en-US"/>
        </w:rPr>
        <w:t xml:space="preserve">capaian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telah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dihasilkan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, </w:t>
      </w:r>
      <w:r>
        <w:rPr>
          <w:rStyle w:val="787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787"/>
          <w:rFonts w:ascii="Cambria" w:hAnsi="Cambria"/>
          <w:color w:val="auto"/>
          <w:lang w:val="id-ID" w:eastAsia="en-US"/>
        </w:rPr>
        <w:t xml:space="preserve">  </w:t>
      </w:r>
      <w:r>
        <w:rPr>
          <w:rStyle w:val="787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tahapan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 </w:t>
      </w:r>
      <w:r>
        <w:rPr>
          <w:rStyle w:val="787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787"/>
          <w:rFonts w:ascii="Cambria" w:hAnsi="Cambria"/>
          <w:color w:val="auto"/>
          <w:lang w:val="id-ID" w:eastAsia="en-US"/>
        </w:rPr>
        <w:t xml:space="preserve"> </w:t>
      </w:r>
      <w:r>
        <w:rPr>
          <w:rStyle w:val="787"/>
          <w:rFonts w:ascii="Cambria" w:hAnsi="Cambria"/>
          <w:color w:val="auto"/>
          <w:lang w:val="id-ID" w:eastAsia="en-US"/>
        </w:rPr>
        <w:t xml:space="preserve">berikutnya</w:t>
      </w:r>
      <w:r>
        <w:rPr>
          <w:rStyle w:val="787"/>
          <w:rFonts w:ascii="Cambria" w:hAnsi="Cambria"/>
          <w:color w:val="auto"/>
          <w:lang w:val="id-ID" w:eastAsia="en-US"/>
        </w:rPr>
        <w:t xml:space="preserve">.</w:t>
      </w:r>
      <w:r>
        <w:rPr>
          <w:rStyle w:val="787"/>
          <w:rFonts w:ascii="Cambria" w:hAnsi="Cambria"/>
          <w:color w:val="auto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 w:clear="all"/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SAMARINDA</w:t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791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lang w:val="id-ID"/>
        </w:rPr>
      </w:pPr>
      <w:r>
        <w:rPr>
          <w:rFonts w:ascii="Arial" w:hAnsi="Arial" w:cs="Arial"/>
          <w:sz w:val="32"/>
          <w:lang w:val="id-ID"/>
        </w:rPr>
        <w:t xml:space="preserve">RUBRIK PENILAIAN</w:t>
      </w:r>
      <w:r>
        <w:rPr>
          <w:rFonts w:ascii="Arial" w:hAnsi="Arial" w:cs="Arial"/>
          <w:sz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  <w:t xml:space="preserve">PLT42570</w:t>
            </w: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0"/>
        <w:pBdr/>
        <w:spacing/>
        <w:ind/>
        <w:rPr>
          <w:rFonts w:cs="Times New Roman"/>
          <w:lang w:val="id-ID"/>
        </w:rPr>
      </w:pPr>
      <w:r>
        <w:rPr>
          <w:lang w:val="id-ID"/>
        </w:rPr>
      </w:r>
      <w:bookmarkStart w:id="0" w:name="_Toc169043131"/>
      <w:r>
        <w:rPr>
          <w:rFonts w:cs="Times New Roman"/>
          <w:lang w:val="id-ID"/>
        </w:rPr>
        <w:t xml:space="preserve">RENCANA ASESMEN</w:t>
      </w:r>
      <w:r>
        <w:rPr>
          <w:rFonts w:cs="Times New Roman"/>
          <w:lang w:val="id-ID"/>
        </w:rPr>
        <w:t xml:space="preserve"> DAN RUBRIK PENILAIAN</w:t>
      </w:r>
      <w:bookmarkEnd w:id="0"/>
      <w:r>
        <w:rPr>
          <w:lang w:val="id-ID"/>
        </w:rPr>
      </w:r>
      <w:r>
        <w:rPr>
          <w:rFonts w:cs="Times New Roman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  <w:t xml:space="preserve">PLT42570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Style w:val="781"/>
        <w:numPr>
          <w:ilvl w:val="0"/>
          <w:numId w:val="40"/>
        </w:numPr>
        <w:pBdr/>
        <w:spacing w:line="240" w:lineRule="auto"/>
        <w:ind w:left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RENCANA ASESMEN DAN EVALUASI (RAE)</w:t>
      </w:r>
      <w:r>
        <w:rPr>
          <w:rFonts w:cs="Times New Roman"/>
          <w:lang w:val="id-ID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id-ID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15%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Kerjasama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93"/>
              <w:pBdr/>
              <w:spacing w:line="240" w:lineRule="auto"/>
              <w:ind w:left="0"/>
              <w:contextualSpacing w:val="false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Kemampuan bekerja sama dalam tim</w:t>
            </w:r>
            <w:r>
              <w:rPr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kemampuan mahasiswa dalam menjalin komunikasi, berkolaborasi, dan berkontribusi aktif dalam kelompok praktik.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15%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Laporan Praktik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Struktur, isi, dan kerapian laporan praktik,Ketepatan waktu pengumpulan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kualitas penyusunan laporan praktik berdasarkan sistematika penulisan, ketepatan isi, kerapian, dan Ketepatan waktu pengumpulan.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Hasil Kerja Praktik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Cs w:val="24"/>
                      <w:lang w:val="id-ID"/>
                    </w:rPr>
                  </w:r>
                  <w:r>
                    <w:rPr>
                      <w:rFonts w:ascii="Times New Roman" w:hAnsi="Times New Roman"/>
                      <w:szCs w:val="24"/>
                      <w:lang w:val="id-ID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Kinerja selama praktik dan hasil akhir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kemampuan mahasiswa dalam menyelesaikan tugas praktik sesuai prosedur, ketepatan hasil, dan kualitas kerja.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50%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 w:after="160" w:line="259" w:lineRule="auto"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  <w:lang w:val="id-ID"/>
        </w:rPr>
        <w:t xml:space="preserve">Rincian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konversi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ditampilkan</w:t>
      </w:r>
      <w:r>
        <w:rPr>
          <w:rFonts w:ascii="Times New Roman" w:hAnsi="Times New Roman"/>
          <w:lang w:val="id-ID"/>
        </w:rPr>
        <w:t xml:space="preserve"> pada </w:t>
      </w:r>
      <w:r>
        <w:rPr>
          <w:rFonts w:ascii="Times New Roman" w:hAnsi="Times New Roman"/>
          <w:lang w:val="id-ID"/>
        </w:rPr>
        <w:t xml:space="preserve">tabel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berikut</w:t>
      </w:r>
      <w:r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1"/>
        <w:numPr>
          <w:ilvl w:val="0"/>
          <w:numId w:val="40"/>
        </w:numPr>
        <w:pBdr/>
        <w:spacing/>
        <w:ind w:left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RUBRIK PENILAIAN</w:t>
      </w:r>
      <w:r>
        <w:rPr>
          <w:rFonts w:cs="Times New Roman"/>
          <w:lang w:val="id-ID"/>
        </w:rPr>
      </w:r>
    </w:p>
    <w:p>
      <w:pPr>
        <w:pBdr/>
        <w:spacing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Rubick Penilaian Kehadiran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 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Mhss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78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SKOR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100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tepat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waktu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sesuai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jadwal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yang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telah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ditentukan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jurusan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78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id-ID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Pertemuan=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id-ID"/>
                </w:rPr>
                <m:rPr/>
                <m:t>Sum</m:t>
              </m:r>
              <m:d>
                <m:dPr>
                  <m:ctrlPr>
                    <w:rPr>
                      <w:rFonts w:hint="default"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x5%</m:t>
          </m:r>
        </m:oMath>
      </m:oMathPara>
      <w:r>
        <w:rPr>
          <w:lang w:val="id-ID"/>
        </w:rPr>
      </w:r>
      <w:r>
        <w:rPr>
          <w:rFonts w:eastAsiaTheme="minorEastAsia"/>
          <w:szCs w:val="24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Rubick Penilaian Kerjasama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Menilai kemampuan mahasiswa dalam menjalin komunikasi, berkolaborasi, dan berkontribusi aktif dalam kelompok praktik.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Mhss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785"/>
        <w:tblW w:w="0" w:type="auto"/>
        <w:tblBorders/>
        <w:tblLook w:val="04A0" w:firstRow="1" w:lastRow="0" w:firstColumn="1" w:lastColumn="0" w:noHBand="0" w:noVBand="1"/>
      </w:tblPr>
      <w:tblGrid>
        <w:gridCol w:w="3194"/>
        <w:gridCol w:w="2906"/>
        <w:gridCol w:w="2677"/>
      </w:tblGrid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Kontribusi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terhadap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kelompok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(50%)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Komunikasi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dalam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tim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(30%)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Kemampuan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menyelesaikan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masalah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(20%)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1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Kategori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lang w:val="id-ID"/>
        </w:rPr>
        <w:t xml:space="preserve">Kontribusi</w:t>
      </w:r>
      <w:r>
        <w:rPr>
          <w:rFonts w:ascii="Times New Roman" w:hAnsi="Times New Roman"/>
          <w:b/>
          <w:bCs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terhadap</w:t>
      </w:r>
      <w:r>
        <w:rPr>
          <w:rFonts w:ascii="Times New Roman" w:hAnsi="Times New Roman"/>
          <w:b/>
          <w:bCs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kelompok</w:t>
      </w:r>
      <w:r>
        <w:rPr>
          <w:rFonts w:ascii="Times New Roman" w:hAnsi="Times New Roman"/>
          <w:b/>
          <w:bCs/>
          <w:szCs w:val="24"/>
          <w:lang w:val="id-ID"/>
        </w:rPr>
        <w:t xml:space="preserve"> 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793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Selalu aktif dan memberikan kontribusi signifikan </w:t>
      </w:r>
      <w:r>
        <w:rPr>
          <w:b/>
          <w:bCs/>
          <w:szCs w:val="24"/>
          <w:lang w:val="id-ID"/>
        </w:rPr>
        <w:tab/>
        <w:t xml:space="preserve">:100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Sering berkontribusi dalam kegiatan kelompok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:75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Kadang-kadang berkontribusi dalam kelompok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:50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Jarang atau tidak berkontribusi sama sekali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:25</w:t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lang w:val="id-ID"/>
        </w:rPr>
        <w:t xml:space="preserve">Komunikasi dalam tim</w:t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793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Selalu berkomunikasi dengan jelas dan efektif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Berkomunikasi cukup baik dengan anggota tim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:75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Komunikasi kurang lancar atau kurang aktif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:50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Tidak berkomunikasi secara efektif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:25</w:t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Kemampuan menyelesaikan masalah: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793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Mampu menyelesaikan konflik secara efektif dan positif </w:t>
      </w:r>
      <w:r>
        <w:rPr>
          <w:b/>
          <w:bCs/>
          <w:szCs w:val="24"/>
          <w:lang w:val="id-ID"/>
        </w:rPr>
        <w:tab/>
        <w:t xml:space="preserve">:100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Berusaha menyelesaikan konflik walau belum optimal </w:t>
      </w:r>
      <w:r>
        <w:rPr>
          <w:b/>
          <w:bCs/>
          <w:szCs w:val="24"/>
          <w:lang w:val="id-ID"/>
        </w:rPr>
        <w:tab/>
        <w:t xml:space="preserve">:75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Sulit menyelesaikan konflik tanpa bantuan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:50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Menimbulkan atau memperburuk konflik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:25</w:t>
      </w:r>
      <w:r>
        <w:rPr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akan masuk dalam sistem SIAK yaitu 15% kerjasama dengan persamaan:</w:t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Kerjasama=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hint="default"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Nilai Kerjasama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Jumlah Pertemuan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x15%</m:t>
          </m:r>
        </m:oMath>
      </m:oMathPara>
      <w:r>
        <w:rPr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Rubick Penilaian Laporan Praktik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Menilai kualitas penyusunan laporan praktik berdasarkan sistematika penulisan, ketepatan isi, kerapian, dan Ketepatan waktu pengumpulan.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Nama Mhss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br/>
        <w:t xml:space="preserve">Tanggal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tbl>
      <w:tblPr>
        <w:tblStyle w:val="785"/>
        <w:tblW w:w="0" w:type="auto"/>
        <w:tblBorders/>
        <w:tblLook w:val="04A0" w:firstRow="1" w:lastRow="0" w:firstColumn="1" w:lastColumn="0" w:noHBand="0" w:noVBand="1"/>
      </w:tblPr>
      <w:tblGrid>
        <w:gridCol w:w="3194"/>
        <w:gridCol w:w="2906"/>
        <w:gridCol w:w="2677"/>
      </w:tblGrid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Struktur Laporan (10%)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Isi Laporan (50%)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Kerapian Laporan Praktik (10%)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1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Kategori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Struktur Laporan, Isi Laporan, Kerapian Laporan Praktrik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Style w:val="793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Baik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Baik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80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Cukup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60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Kurang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40</w:t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Ketepatan Waktu Pengumpulan : 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Style w:val="793"/>
        <w:numPr>
          <w:ilvl w:val="0"/>
          <w:numId w:val="35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Tepat Waktu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5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Terlambat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Penilaian dilakukan setiap laporan yang dikumulkan dan di mana total nilai akan masuk dalam sistem SIAK yaitu 20% Nilai Laporan dengan persamaan:</w:t>
      </w:r>
      <w:r>
        <w:rPr>
          <w:rFonts w:ascii="Times New Roman" w:hAnsi="Times New Roman"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 w:val="24"/>
              <w:szCs w:val="24"/>
              <w:lang w:val="id-ID"/>
            </w:rPr>
            <m:rPr/>
            <m:t>Nilai Laporan=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hint="default" w:ascii="Cambria Math" w:hAnsi="Cambria Math" w:eastAsia="Cambria Math" w:cs="Cambria Math"/>
                      <w:i/>
                      <w:sz w:val="24"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rPr/>
                    <m:t>Nilai Laporan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rPr/>
                <m:t>Jumlah Laporan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rPr/>
            <m:t>x20%</m:t>
          </m:r>
        </m:oMath>
      </m:oMathPara>
      <w:r>
        <w:rPr>
          <w:lang w:val="id-ID"/>
        </w:rPr>
      </w:r>
      <w:r>
        <w:rPr>
          <w:rFonts w:ascii="Times New Roman" w:hAnsi="Times New Roman"/>
          <w:sz w:val="24"/>
          <w:szCs w:val="24"/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Rubick Penilaian Hasil Kerja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b/>
          <w:bCs/>
          <w:szCs w:val="24"/>
          <w:lang w:val="id-ID"/>
        </w:rPr>
        <w:t xml:space="preserve">Kinerja selama praktik dan hasil akhir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Mhss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785"/>
        <w:tblW w:w="0" w:type="auto"/>
        <w:tblBorders/>
        <w:tblLook w:val="04A0" w:firstRow="1" w:lastRow="0" w:firstColumn="1" w:lastColumn="0" w:noHBand="0" w:noVBand="1"/>
      </w:tblPr>
      <w:tblGrid>
        <w:gridCol w:w="3137"/>
        <w:gridCol w:w="2933"/>
        <w:gridCol w:w="2707"/>
      </w:tblGrid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Kesesuaian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dengan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Instruksi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(25%)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Ketepatan dan Akurasi (25%)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Pemahaman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(50%)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07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</w:r>
      <w:r>
        <w:rPr>
          <w:rFonts w:ascii="Times New Roman" w:hAnsi="Times New Roman"/>
          <w:b/>
          <w:bCs/>
          <w:sz w:val="20"/>
          <w:szCs w:val="20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Kategori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Kesesuaian dengan Instruksi: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793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sesuai, tidak ada penyimpangan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Sebagian besar sesuai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75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Sebagian kecil sesuai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 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Tidak sesuai sama sekali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25</w:t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Ketepatan dan Akurasi: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793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tepat dan bebas kesalahan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Ada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kecil</w:t>
      </w:r>
      <w:r>
        <w:rPr>
          <w:b/>
          <w:bCs/>
          <w:szCs w:val="24"/>
          <w:lang w:val="id-ID"/>
        </w:rPr>
        <w:t xml:space="preserve">, </w:t>
      </w:r>
      <w:r>
        <w:rPr>
          <w:b/>
          <w:bCs/>
          <w:szCs w:val="24"/>
          <w:lang w:val="id-ID"/>
        </w:rPr>
        <w:t xml:space="preserve">tapi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tidak</w:t>
      </w:r>
      <w:r>
        <w:rPr>
          <w:b/>
          <w:bCs/>
          <w:szCs w:val="24"/>
          <w:lang w:val="id-ID"/>
        </w:rPr>
        <w:t xml:space="preserve"> fatal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75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Beberapa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yang </w:t>
      </w:r>
      <w:r>
        <w:rPr>
          <w:b/>
          <w:bCs/>
          <w:szCs w:val="24"/>
          <w:lang w:val="id-ID"/>
        </w:rPr>
        <w:t xml:space="preserve">memengaruhi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hasil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Banyak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yang </w:t>
      </w:r>
      <w:r>
        <w:rPr>
          <w:b/>
          <w:bCs/>
          <w:szCs w:val="24"/>
          <w:lang w:val="id-ID"/>
        </w:rPr>
        <w:t xml:space="preserve">mengganggu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hasil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25</w:t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Pemahaman</w:t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793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Memahami seluruh proses dan bisa menjelaskan dengan lancar</w:t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Memahami sebagian besar dan cukup menjelaskan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75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Penjelasan kurang runtut dan terbatas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</w:p>
    <w:p>
      <w:pPr>
        <w:pStyle w:val="793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lang w:val="id-ID"/>
        </w:rPr>
      </w:pPr>
      <w:r>
        <w:rPr>
          <w:b/>
          <w:bCs/>
          <w:szCs w:val="24"/>
          <w:lang w:val="id-ID"/>
        </w:rPr>
        <w:t xml:space="preserve">Tidak memahami atau tidak bisa menjawab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25</w:t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keseluruhan akan masuk dalam sistem SIAK yaitu 50% Nilai Hasil Kerja dengan persamaan:</w:t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Hasil Kerja=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hint="default"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Nilai Hasil Kerja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Jumlah Pertemuan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x50%</m:t>
          </m:r>
        </m:oMath>
      </m:oMathPara>
      <w:r>
        <w:rPr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SAMARINDA</w:t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791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9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91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</w:p>
    <w:p>
      <w:pPr>
        <w:pStyle w:val="780"/>
        <w:pBdr/>
        <w:spacing/>
        <w:ind/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sz w:val="32"/>
          <w:szCs w:val="32"/>
          <w:lang w:val="id-ID"/>
        </w:rPr>
        <w:t xml:space="preserve">KONTRAK PERKULIAHAN</w:t>
      </w:r>
      <w:r>
        <w:rPr>
          <w:rFonts w:ascii="Arial" w:hAnsi="Arial" w:cs="Arial"/>
          <w:sz w:val="32"/>
          <w:szCs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  <w:t xml:space="preserve">PLT42570</w:t>
            </w: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40"/>
              </w:numPr>
              <w:pBdr/>
              <w:spacing w:line="240" w:lineRule="auto"/>
              <w:ind w:left="351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93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KONTRAK PERKULIAHAN</w:t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</w:r>
      <w:r>
        <w:rPr>
          <w:b/>
          <w:sz w:val="16"/>
          <w:szCs w:val="16"/>
          <w:lang w:val="id-ID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Mata Kuliah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Kode Mata Kuliah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PLT42570</w:t>
            </w:r>
            <w:r>
              <w:rPr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Pengajar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Semester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Hari </w:t>
            </w:r>
            <w:r>
              <w:rPr>
                <w:rFonts w:ascii="Arial" w:hAnsi="Arial" w:cs="Arial"/>
                <w:b/>
                <w:lang w:val="id-ID"/>
              </w:rPr>
              <w:t xml:space="preserve">Pertemuan</w:t>
            </w:r>
            <w:r>
              <w:rPr>
                <w:rFonts w:ascii="Arial" w:hAnsi="Arial" w:cs="Arial"/>
                <w:b/>
                <w:lang w:val="id-ID"/>
              </w:rPr>
              <w:t xml:space="preserve"> / </w:t>
            </w:r>
            <w:r>
              <w:rPr>
                <w:rFonts w:ascii="Arial" w:hAnsi="Arial" w:cs="Arial"/>
                <w:b/>
                <w:lang w:val="id-ID"/>
              </w:rPr>
              <w:t xml:space="preserve">Jam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Tempat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Perkuliahan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Capaian Pembelajaran Mata Kuliah</w:t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Deskripsi Perkuliahan</w:t>
      </w:r>
      <w:r>
        <w:rPr>
          <w:rFonts w:ascii="Arial" w:hAnsi="Arial" w:cs="Arial"/>
          <w:b/>
          <w:lang w:val="id-ID"/>
        </w:rPr>
      </w:r>
    </w:p>
    <w:p>
      <w:pPr>
        <w:pStyle w:val="793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hanging="426" w:left="426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Kemampuan Akhir Yang Diharapkan</w:t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Strategi P</w:t>
      </w:r>
      <w:r>
        <w:rPr>
          <w:rFonts w:ascii="Arial" w:hAnsi="Arial" w:cs="Arial"/>
          <w:b/>
          <w:lang w:val="id-ID"/>
        </w:rPr>
        <w:t xml:space="preserve">erkuliahan</w:t>
      </w:r>
      <w:r>
        <w:rPr>
          <w:rFonts w:ascii="Arial" w:hAnsi="Arial" w:cs="Arial"/>
          <w:b/>
          <w:lang w:val="id-ID"/>
        </w:rPr>
      </w:r>
    </w:p>
    <w:p>
      <w:pPr>
        <w:pStyle w:val="793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Ceramah Interaktif.</w:t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793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Diskusi Kelompok</w:t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793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Studi Kasus</w:t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793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Simulasi</w:t>
      </w:r>
      <w:r>
        <w:rPr>
          <w:rFonts w:ascii="Arial" w:hAnsi="Arial" w:cs="Arial"/>
          <w:iCs/>
          <w:szCs w:val="24"/>
          <w:lang w:val="id-ID"/>
        </w:rPr>
        <w:t xml:space="preserve"> dan </w:t>
      </w:r>
      <w:r>
        <w:rPr>
          <w:rFonts w:ascii="Arial" w:hAnsi="Arial" w:cs="Arial"/>
          <w:iCs/>
          <w:szCs w:val="24"/>
          <w:lang w:val="id-ID"/>
        </w:rPr>
        <w:t xml:space="preserve">Perancangan</w:t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793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Presentasi</w:t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793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Studi </w:t>
      </w:r>
      <w:r>
        <w:rPr>
          <w:rFonts w:ascii="Arial" w:hAnsi="Arial" w:cs="Arial"/>
          <w:iCs/>
          <w:szCs w:val="24"/>
          <w:lang w:val="id-ID"/>
        </w:rPr>
        <w:t xml:space="preserve">Mandiri</w:t>
      </w:r>
      <w:r>
        <w:rPr>
          <w:rFonts w:ascii="Arial" w:hAnsi="Arial" w:cs="Arial"/>
          <w:iCs/>
          <w:szCs w:val="24"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Materi/Bacaan Perkuliah</w:t>
      </w:r>
      <w:r>
        <w:rPr>
          <w:rFonts w:ascii="Arial" w:hAnsi="Arial" w:cs="Arial"/>
          <w:b/>
          <w:lang w:val="id-ID"/>
        </w:rPr>
        <w:t xml:space="preserve">an</w:t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Tugas</w:t>
      </w:r>
      <w:r>
        <w:rPr>
          <w:rFonts w:ascii="Arial" w:hAnsi="Arial" w:cs="Arial"/>
          <w:b/>
          <w:lang w:val="id-ID"/>
        </w:rPr>
      </w:r>
    </w:p>
    <w:p>
      <w:pPr>
        <w:pStyle w:val="793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1</w:t>
      </w:r>
      <w:r>
        <w:rPr>
          <w:rFonts w:ascii="Arial" w:hAnsi="Arial" w:cs="Arial"/>
          <w:i/>
          <w:lang w:val="id-ID"/>
        </w:rPr>
      </w:r>
    </w:p>
    <w:p>
      <w:pPr>
        <w:pStyle w:val="793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2</w:t>
      </w:r>
      <w:r>
        <w:rPr>
          <w:rFonts w:ascii="Arial" w:hAnsi="Arial" w:cs="Arial"/>
          <w:i/>
          <w:lang w:val="id-ID"/>
        </w:rPr>
      </w:r>
    </w:p>
    <w:p>
      <w:pPr>
        <w:pStyle w:val="793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3</w:t>
      </w:r>
      <w:r>
        <w:rPr>
          <w:rFonts w:ascii="Arial" w:hAnsi="Arial" w:cs="Arial"/>
          <w:i/>
          <w:lang w:val="id-ID"/>
        </w:rPr>
      </w:r>
    </w:p>
    <w:p>
      <w:pPr>
        <w:pStyle w:val="793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4</w:t>
      </w:r>
      <w:r>
        <w:rPr>
          <w:rFonts w:ascii="Arial" w:hAnsi="Arial" w:cs="Arial"/>
          <w:i/>
          <w:lang w:val="id-ID"/>
        </w:rPr>
      </w:r>
    </w:p>
    <w:p>
      <w:pPr>
        <w:pStyle w:val="793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5</w:t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793"/>
        <w:numPr>
          <w:ilvl w:val="0"/>
          <w:numId w:val="11"/>
        </w:numPr>
        <w:pBdr/>
        <w:spacing w:after="240" w:before="240" w:line="240" w:lineRule="auto"/>
        <w:ind w:left="426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Kriteria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 xml:space="preserve">Penilaian</w:t>
      </w:r>
      <w:r>
        <w:rPr>
          <w:rFonts w:ascii="Arial" w:hAnsi="Arial" w:cs="Arial"/>
          <w:b/>
          <w:lang w:val="id-ID"/>
        </w:rPr>
      </w:r>
    </w:p>
    <w:p>
      <w:pPr>
        <w:pStyle w:val="793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id-ID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id-ID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</w:tbl>
    <w:p>
      <w:pPr>
        <w:pStyle w:val="793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93"/>
        <w:numPr>
          <w:ilvl w:val="0"/>
          <w:numId w:val="12"/>
        </w:numPr>
        <w:pBdr/>
        <w:spacing w:line="259" w:lineRule="auto"/>
        <w:ind w:hanging="357" w:left="714"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Kehadiran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 xml:space="preserve">15%</w:t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Kerjasama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 xml:space="preserve">15%</w:t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Laporan Praktik</w:t>
      </w:r>
      <w:r>
        <w:rPr>
          <w:rFonts w:ascii="Times New Roman" w:hAnsi="Times New Roman" w:eastAsia="Aptos"/>
          <w:sz w:val="24"/>
          <w:lang w:val="id-ID"/>
        </w:rPr>
        <w:tab/>
        <w:t xml:space="preserve">20%</w:t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Hasil Kerja Praktik</w:t>
      </w:r>
      <w:r>
        <w:rPr>
          <w:rFonts w:ascii="Times New Roman" w:hAnsi="Times New Roman" w:eastAsia="Aptos"/>
          <w:sz w:val="24"/>
          <w:lang w:val="id-ID"/>
        </w:rPr>
        <w:tab/>
        <w:t xml:space="preserve">50%</w:t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line="240" w:lineRule="auto"/>
        <w:ind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793"/>
        <w:numPr>
          <w:ilvl w:val="0"/>
          <w:numId w:val="11"/>
        </w:numPr>
        <w:pBdr/>
        <w:spacing w:line="240" w:lineRule="auto"/>
        <w:ind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Jadwal </w:t>
      </w:r>
      <w:r>
        <w:rPr>
          <w:rFonts w:ascii="Arial" w:hAnsi="Arial" w:cs="Arial"/>
          <w:b/>
          <w:lang w:val="id-ID"/>
        </w:rPr>
        <w:t xml:space="preserve">perkuliahan</w:t>
      </w:r>
      <w:r>
        <w:rPr>
          <w:rFonts w:ascii="Arial" w:hAnsi="Arial" w:cs="Arial"/>
          <w:b/>
          <w:lang w:val="id-ID"/>
        </w:rPr>
        <w:t xml:space="preserve">:</w:t>
      </w:r>
      <w:r>
        <w:rPr>
          <w:rFonts w:ascii="Arial" w:hAnsi="Arial" w:cs="Arial"/>
          <w:b/>
          <w:lang w:val="id-ID"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</w:r>
            <w:r>
              <w:rPr>
                <w:rFonts w:cs="Arial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4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5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6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8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styleLink w:val="796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96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97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97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5"/>
  </w:num>
  <w:num w:numId="5">
    <w:abstractNumId w:val="2"/>
  </w:num>
  <w:num w:numId="6">
    <w:abstractNumId w:val="18"/>
  </w:num>
  <w:num w:numId="7">
    <w:abstractNumId w:val="10"/>
  </w:num>
  <w:num w:numId="8">
    <w:abstractNumId w:val="16"/>
  </w:num>
  <w:num w:numId="9">
    <w:abstractNumId w:val="33"/>
  </w:num>
  <w:num w:numId="10">
    <w:abstractNumId w:val="6"/>
  </w:num>
  <w:num w:numId="11">
    <w:abstractNumId w:val="11"/>
  </w:num>
  <w:num w:numId="12">
    <w:abstractNumId w:val="26"/>
  </w:num>
  <w:num w:numId="13">
    <w:abstractNumId w:val="13"/>
  </w:num>
  <w:num w:numId="14">
    <w:abstractNumId w:val="17"/>
  </w:num>
  <w:num w:numId="15">
    <w:abstractNumId w:val="27"/>
  </w:num>
  <w:num w:numId="16">
    <w:abstractNumId w:val="22"/>
  </w:num>
  <w:num w:numId="17">
    <w:abstractNumId w:val="3"/>
  </w:num>
  <w:num w:numId="18">
    <w:abstractNumId w:val="36"/>
  </w:num>
  <w:num w:numId="19">
    <w:abstractNumId w:val="35"/>
  </w:num>
  <w:num w:numId="20">
    <w:abstractNumId w:val="21"/>
  </w:num>
  <w:num w:numId="21">
    <w:abstractNumId w:val="1"/>
  </w:num>
  <w:num w:numId="22">
    <w:abstractNumId w:val="30"/>
  </w:num>
  <w:num w:numId="23">
    <w:abstractNumId w:val="0"/>
  </w:num>
  <w:num w:numId="24">
    <w:abstractNumId w:val="9"/>
  </w:num>
  <w:num w:numId="25">
    <w:abstractNumId w:val="20"/>
  </w:num>
  <w:num w:numId="26">
    <w:abstractNumId w:val="19"/>
  </w:num>
  <w:num w:numId="27">
    <w:abstractNumId w:val="39"/>
  </w:num>
  <w:num w:numId="28">
    <w:abstractNumId w:val="32"/>
  </w:num>
  <w:num w:numId="29">
    <w:abstractNumId w:val="38"/>
  </w:num>
  <w:num w:numId="30">
    <w:abstractNumId w:val="14"/>
  </w:num>
  <w:num w:numId="31">
    <w:abstractNumId w:val="23"/>
  </w:num>
  <w:num w:numId="32">
    <w:abstractNumId w:val="37"/>
  </w:num>
  <w:num w:numId="33">
    <w:abstractNumId w:val="12"/>
  </w:num>
  <w:num w:numId="34">
    <w:abstractNumId w:val="29"/>
  </w:num>
  <w:num w:numId="35">
    <w:abstractNumId w:val="34"/>
  </w:num>
  <w:num w:numId="36">
    <w:abstractNumId w:val="28"/>
  </w:num>
  <w:num w:numId="37">
    <w:abstractNumId w:val="31"/>
  </w:num>
  <w:num w:numId="38">
    <w:abstractNumId w:val="4"/>
  </w:num>
  <w:num w:numId="39">
    <w:abstractNumId w:val="25"/>
  </w:num>
  <w:num w:numId="40">
    <w:abstractNumId w:val="8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id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9"/>
    <w:next w:val="77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9"/>
    <w:next w:val="77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9"/>
    <w:next w:val="77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9"/>
    <w:next w:val="77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9"/>
    <w:next w:val="77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9"/>
    <w:next w:val="77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9"/>
    <w:next w:val="77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8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9"/>
    <w:next w:val="77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9"/>
    <w:next w:val="77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9"/>
    <w:next w:val="77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9"/>
    <w:next w:val="77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9"/>
    <w:next w:val="77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9"/>
    <w:next w:val="779"/>
    <w:uiPriority w:val="39"/>
    <w:unhideWhenUsed/>
    <w:pPr>
      <w:pBdr/>
      <w:spacing w:after="100"/>
      <w:ind/>
    </w:pPr>
  </w:style>
  <w:style w:type="paragraph" w:styleId="189">
    <w:name w:val="toc 2"/>
    <w:basedOn w:val="779"/>
    <w:next w:val="779"/>
    <w:uiPriority w:val="39"/>
    <w:unhideWhenUsed/>
    <w:pPr>
      <w:pBdr/>
      <w:spacing w:after="100"/>
      <w:ind w:left="220"/>
    </w:pPr>
  </w:style>
  <w:style w:type="paragraph" w:styleId="190">
    <w:name w:val="toc 3"/>
    <w:basedOn w:val="779"/>
    <w:next w:val="779"/>
    <w:uiPriority w:val="39"/>
    <w:unhideWhenUsed/>
    <w:pPr>
      <w:pBdr/>
      <w:spacing w:after="100"/>
      <w:ind w:left="440"/>
    </w:pPr>
  </w:style>
  <w:style w:type="paragraph" w:styleId="191">
    <w:name w:val="toc 4"/>
    <w:basedOn w:val="779"/>
    <w:next w:val="779"/>
    <w:uiPriority w:val="39"/>
    <w:unhideWhenUsed/>
    <w:pPr>
      <w:pBdr/>
      <w:spacing w:after="100"/>
      <w:ind w:left="660"/>
    </w:pPr>
  </w:style>
  <w:style w:type="paragraph" w:styleId="192">
    <w:name w:val="toc 5"/>
    <w:basedOn w:val="779"/>
    <w:next w:val="779"/>
    <w:uiPriority w:val="39"/>
    <w:unhideWhenUsed/>
    <w:pPr>
      <w:pBdr/>
      <w:spacing w:after="100"/>
      <w:ind w:left="880"/>
    </w:pPr>
  </w:style>
  <w:style w:type="paragraph" w:styleId="193">
    <w:name w:val="toc 6"/>
    <w:basedOn w:val="779"/>
    <w:next w:val="779"/>
    <w:uiPriority w:val="39"/>
    <w:unhideWhenUsed/>
    <w:pPr>
      <w:pBdr/>
      <w:spacing w:after="100"/>
      <w:ind w:left="1100"/>
    </w:pPr>
  </w:style>
  <w:style w:type="paragraph" w:styleId="194">
    <w:name w:val="toc 7"/>
    <w:basedOn w:val="779"/>
    <w:next w:val="779"/>
    <w:uiPriority w:val="39"/>
    <w:unhideWhenUsed/>
    <w:pPr>
      <w:pBdr/>
      <w:spacing w:after="100"/>
      <w:ind w:left="1320"/>
    </w:pPr>
  </w:style>
  <w:style w:type="paragraph" w:styleId="195">
    <w:name w:val="toc 8"/>
    <w:basedOn w:val="779"/>
    <w:next w:val="779"/>
    <w:uiPriority w:val="39"/>
    <w:unhideWhenUsed/>
    <w:pPr>
      <w:pBdr/>
      <w:spacing w:after="100"/>
      <w:ind w:left="1540"/>
    </w:pPr>
  </w:style>
  <w:style w:type="paragraph" w:styleId="196">
    <w:name w:val="toc 9"/>
    <w:basedOn w:val="779"/>
    <w:next w:val="77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9"/>
    <w:next w:val="779"/>
    <w:uiPriority w:val="99"/>
    <w:unhideWhenUsed/>
    <w:pPr>
      <w:pBdr/>
      <w:spacing w:after="0" w:afterAutospacing="0"/>
      <w:ind/>
    </w:pPr>
  </w:style>
  <w:style w:type="paragraph" w:styleId="779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80">
    <w:name w:val="Heading 1"/>
    <w:basedOn w:val="779"/>
    <w:next w:val="779"/>
    <w:link w:val="803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sz w:val="24"/>
      <w:szCs w:val="40"/>
      <w14:ligatures w14:val="standardContextual"/>
    </w:rPr>
  </w:style>
  <w:style w:type="paragraph" w:styleId="781">
    <w:name w:val="Heading 2"/>
    <w:basedOn w:val="779"/>
    <w:next w:val="779"/>
    <w:link w:val="804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82" w:default="1">
    <w:name w:val="Default Paragraph Font"/>
    <w:uiPriority w:val="1"/>
    <w:semiHidden/>
    <w:unhideWhenUsed/>
    <w:pPr>
      <w:pBdr/>
      <w:spacing/>
      <w:ind/>
    </w:pPr>
  </w:style>
  <w:style w:type="table" w:styleId="7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4" w:default="1">
    <w:name w:val="No List"/>
    <w:uiPriority w:val="99"/>
    <w:semiHidden/>
    <w:unhideWhenUsed/>
    <w:pPr>
      <w:pBdr/>
      <w:spacing/>
      <w:ind/>
    </w:pPr>
  </w:style>
  <w:style w:type="table" w:styleId="785">
    <w:name w:val="Table Grid"/>
    <w:basedOn w:val="783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6" w:customStyle="1">
    <w:name w:val="Colorful List - Accent 11"/>
    <w:basedOn w:val="779"/>
    <w:uiPriority w:val="34"/>
    <w:qFormat/>
    <w:pPr>
      <w:pBdr/>
      <w:spacing/>
      <w:ind w:left="720"/>
    </w:pPr>
  </w:style>
  <w:style w:type="character" w:styleId="787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8" w:customStyle="1">
    <w:name w:val="Style10"/>
    <w:basedOn w:val="779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9" w:customStyle="1">
    <w:name w:val="Style22"/>
    <w:basedOn w:val="779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90" w:customStyle="1">
    <w:name w:val="Style32"/>
    <w:basedOn w:val="779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91">
    <w:name w:val="Header"/>
    <w:basedOn w:val="779"/>
    <w:link w:val="79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92" w:customStyle="1">
    <w:name w:val="Header Char"/>
    <w:link w:val="791"/>
    <w:uiPriority w:val="99"/>
    <w:pPr>
      <w:pBdr/>
      <w:spacing/>
      <w:ind/>
    </w:pPr>
    <w:rPr>
      <w:sz w:val="22"/>
      <w:szCs w:val="22"/>
      <w:lang w:val="id-ID"/>
    </w:rPr>
  </w:style>
  <w:style w:type="paragraph" w:styleId="793">
    <w:name w:val="List Paragraph"/>
    <w:basedOn w:val="779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94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95" w:customStyle="1">
    <w:name w:val="No List1"/>
    <w:next w:val="784"/>
    <w:uiPriority w:val="99"/>
    <w:semiHidden/>
    <w:unhideWhenUsed/>
    <w:pPr>
      <w:pBdr/>
      <w:spacing/>
      <w:ind/>
    </w:pPr>
  </w:style>
  <w:style w:type="numbering" w:styleId="796" w:customStyle="1">
    <w:name w:val="Style2"/>
    <w:uiPriority w:val="99"/>
    <w:pPr>
      <w:numPr>
        <w:numId w:val="7"/>
      </w:numPr>
      <w:pBdr/>
      <w:spacing/>
      <w:ind/>
    </w:pPr>
  </w:style>
  <w:style w:type="numbering" w:styleId="797" w:customStyle="1">
    <w:name w:val="Style3"/>
    <w:uiPriority w:val="99"/>
    <w:pPr>
      <w:numPr>
        <w:numId w:val="8"/>
      </w:numPr>
      <w:pBdr/>
      <w:spacing/>
      <w:ind/>
    </w:pPr>
  </w:style>
  <w:style w:type="paragraph" w:styleId="798" w:customStyle="1">
    <w:name w:val="List Paragraph1"/>
    <w:basedOn w:val="779"/>
    <w:next w:val="793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9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800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801">
    <w:name w:val="Footer"/>
    <w:basedOn w:val="779"/>
    <w:link w:val="8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802" w:customStyle="1">
    <w:name w:val="Footer Char"/>
    <w:link w:val="801"/>
    <w:uiPriority w:val="99"/>
    <w:pPr>
      <w:pBdr/>
      <w:spacing/>
      <w:ind/>
    </w:pPr>
    <w:rPr>
      <w:sz w:val="22"/>
      <w:szCs w:val="22"/>
      <w:lang w:val="en-ID"/>
    </w:rPr>
  </w:style>
  <w:style w:type="character" w:styleId="803" w:customStyle="1">
    <w:name w:val="Heading 1 Char"/>
    <w:basedOn w:val="782"/>
    <w:link w:val="78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40"/>
      <w14:ligatures w14:val="standardContextual"/>
    </w:rPr>
  </w:style>
  <w:style w:type="character" w:styleId="804" w:customStyle="1">
    <w:name w:val="Heading 2 Char"/>
    <w:basedOn w:val="782"/>
    <w:link w:val="781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elektro.polnes.ac.id/cloud/index.php/s/KZDGktWT2ENjsXA?path=%2FE-Modul" TargetMode="External"/><Relationship Id="rId11" Type="http://schemas.openxmlformats.org/officeDocument/2006/relationships/hyperlink" Target="https://elektro.polnes.ac.id/cloud/index.php/s/KZDGktWT2ENjsXA?path=%2FE-Modul" TargetMode="External"/><Relationship Id="rId12" Type="http://schemas.openxmlformats.org/officeDocument/2006/relationships/hyperlink" Target="https://elektro.polnes.ac.id/cloud/index.php/s/KZDGktWT2ENjsXA?path=%2FE-Modul" TargetMode="External"/><Relationship Id="rId13" Type="http://schemas.openxmlformats.org/officeDocument/2006/relationships/hyperlink" Target="https://elektro.polnes.ac.id/cloud/index.php/s/KZDGktWT2ENjsXA?path=%2FE-Modul" TargetMode="External"/><Relationship Id="rId14" Type="http://schemas.openxmlformats.org/officeDocument/2006/relationships/hyperlink" Target="https://elektro.polnes.ac.id/cloud/index.php/s/KZDGktWT2ENjsXA?path=%2FE-Modul" TargetMode="External"/><Relationship Id="rId15" Type="http://schemas.openxmlformats.org/officeDocument/2006/relationships/hyperlink" Target="https://elektro.polnes.ac.id/cloud/index.php/s/KZDGktWT2ENjsXA?path=%2FE-Modul" TargetMode="External"/><Relationship Id="rId16" Type="http://schemas.openxmlformats.org/officeDocument/2006/relationships/hyperlink" Target="https://elektro.polnes.ac.id/cloud/index.php/s/KZDGktWT2ENjsXA?path=%2FE-Modul" TargetMode="External"/><Relationship Id="rId17" Type="http://schemas.openxmlformats.org/officeDocument/2006/relationships/hyperlink" Target="https://elektro.polnes.ac.id/cloud/index.php/s/KZDGktWT2ENjsXA?path=%2FE-Modul" TargetMode="External"/><Relationship Id="rId18" Type="http://schemas.openxmlformats.org/officeDocument/2006/relationships/hyperlink" Target="https://elektro.polnes.ac.id/cloud/index.php/s/KZDGktWT2ENjsXA?path=%2FE-Modul" TargetMode="External"/><Relationship Id="rId19" Type="http://schemas.openxmlformats.org/officeDocument/2006/relationships/hyperlink" Target="https://elektro.polnes.ac.id/cloud/index.php/s/KZDGktWT2ENjsXA?path=%2FE-Modul" TargetMode="External"/><Relationship Id="rId20" Type="http://schemas.openxmlformats.org/officeDocument/2006/relationships/hyperlink" Target="https://elektro.polnes.ac.id/cloud/index.php/s/KZDGktWT2ENjsXA?path=%2FE-Modul" TargetMode="External"/><Relationship Id="rId21" Type="http://schemas.openxmlformats.org/officeDocument/2006/relationships/hyperlink" Target="https://elektro.polnes.ac.id/cloud/index.php/s/KZDGktWT2ENjsXA?path=%2FE-Modul" TargetMode="External"/><Relationship Id="rId22" Type="http://schemas.openxmlformats.org/officeDocument/2006/relationships/hyperlink" Target="https://elektro.polnes.ac.id/cloud/index.php/s/KZDGktWT2ENjsXA?path=%2FE-Modul" TargetMode="External"/><Relationship Id="rId23" Type="http://schemas.openxmlformats.org/officeDocument/2006/relationships/hyperlink" Target="https://elektro.polnes.ac.id/cloud/index.php/s/KZDGktWT2ENjsXA?path=%2FE-Modul" TargetMode="External"/><Relationship Id="rId24" Type="http://schemas.openxmlformats.org/officeDocument/2006/relationships/hyperlink" Target="https://elektro.polnes.ac.id/cloud/index.php/s/KZDGktWT2ENjsXA?path=%2FE-Modul" TargetMode="External"/><Relationship Id="rId25" Type="http://schemas.openxmlformats.org/officeDocument/2006/relationships/hyperlink" Target="https://elektro.polnes.ac.id/cloud/index.php/s/KZDGktWT2ENjsXA?path=%2FE-Modu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25</cp:revision>
  <dcterms:created xsi:type="dcterms:W3CDTF">2025-05-21T07:27:00Z</dcterms:created>
  <dcterms:modified xsi:type="dcterms:W3CDTF">2025-08-18T13:18:45Z</dcterms:modified>
</cp:coreProperties>
</file>