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824046" cy="1000125"/>
                      <wp:effectExtent l="0" t="0" r="0" b="0"/>
                      <wp:docPr id="1"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pic:cNvPicPr>
                              <pic:nvPr/>
                            </pic:nvPicPr>
                            <pic:blipFill>
                              <a:blip r:embed="rId9"/>
                              <a:stretch/>
                            </pic:blipFill>
                            <pic:spPr bwMode="auto">
                              <a:xfrm>
                                <a:off x="0" y="0"/>
                                <a:ext cx="834096" cy="1012322"/>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64.89pt;height:78.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w:t>
            </w:r>
            <w:r>
              <w:rPr>
                <w:b/>
                <w:sz w:val="32"/>
                <w:lang w:val="id-ID"/>
              </w:rPr>
              <w:t xml:space="preserve">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15"/>
        <w:pBdr/>
        <w:spacing/>
        <w:ind/>
        <w:rPr>
          <w:lang w:val="id-ID"/>
        </w:rPr>
      </w:pPr>
      <w:r>
        <w:rPr>
          <w:lang w:val="id-ID"/>
        </w:rPr>
        <w:t xml:space="preserve">RENCANA PEMBELAJARAN SEMESTER</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color w:val="ff0000"/>
                <w:lang w:val="id-ID"/>
              </w:rPr>
            </w:pPr>
            <w:r>
              <w:rPr>
                <w:color w:val="ff0000"/>
                <w:lang w:val="id-ID"/>
              </w:rPr>
              <w:t xml:space="preserve">Kode:…</w:t>
            </w:r>
            <w:r>
              <w:rPr>
                <w:color w:val="ff0000"/>
                <w:lang w:val="id-ID"/>
              </w:rPr>
              <w:t xml:space="preserve">…</w:t>
            </w:r>
            <w:r>
              <w:rPr>
                <w:color w:val="ff0000"/>
                <w:lang w:val="id-ID"/>
              </w:rPr>
            </w:r>
            <w:r>
              <w:rPr>
                <w:color w:val="ff0000"/>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eaf1dd"/>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eaf1dd"/>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eaf1dd"/>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eaf1dd"/>
            <w:tcBorders/>
            <w:tcW w:w="1843" w:type="dxa"/>
            <w:vAlign w:val="center"/>
            <w:vMerge w:val="continue"/>
            <w:textDirection w:val="lrTb"/>
            <w:noWrap w:val="false"/>
          </w:tcPr>
          <w:p>
            <w:pPr>
              <w:pBdr/>
              <w:spacing/>
              <w:ind/>
              <w:rPr>
                <w:b/>
              </w:rPr>
            </w:pPr>
            <w:r>
              <w:rPr>
                <w:b/>
              </w:rPr>
            </w:r>
            <w:r>
              <w:rPr>
                <w:b/>
              </w:rPr>
            </w:r>
            <w:r>
              <w:rPr>
                <w:b/>
              </w:rPr>
            </w:r>
          </w:p>
        </w:tc>
        <w:tc>
          <w:tcPr>
            <w:shd w:val="clear" w:color="auto" w:fill="eaf1dd"/>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eaf1dd"/>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eaf1dd"/>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auto"/>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Perumusan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Pemeriksaan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Persetujuan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Penetapan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Pengendalian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RENCANA PEMBELAJARAN SEMESTER</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(RPS)</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sz w:val="32"/>
          <w:szCs w:val="32"/>
          <w:lang w:val="id-ID"/>
        </w:rPr>
      </w:pPr>
      <w:r>
        <w:rPr>
          <w:rFonts w:ascii="Cambria" w:hAnsi="Cambria"/>
          <w:sz w:val="32"/>
          <w:szCs w:val="32"/>
          <w:lang w:val="id-ID"/>
        </w:rPr>
      </w:r>
      <w:r>
        <w:rPr>
          <w:rFonts w:ascii="Cambria" w:hAnsi="Cambria"/>
          <w:sz w:val="32"/>
          <w:szCs w:val="32"/>
          <w:lang w:val="id-ID"/>
        </w:rPr>
      </w:r>
      <w:r>
        <w:rPr>
          <w:rFonts w:ascii="Cambria" w:hAnsi="Cambria"/>
          <w:sz w:val="32"/>
          <w:szCs w:val="32"/>
          <w:lang w:val="id-ID"/>
        </w:rPr>
      </w:r>
    </w:p>
    <w:p>
      <w:pPr>
        <w:pBdr/>
        <w:spacing w:after="0" w:line="240" w:lineRule="auto"/>
        <w:ind/>
        <w:rPr>
          <w:rFonts w:ascii="Cambria" w:hAnsi="Cambria"/>
          <w:b/>
          <w:sz w:val="32"/>
          <w:szCs w:val="32"/>
          <w:lang w:val="id-ID"/>
        </w:rPr>
      </w:pPr>
      <w:r>
        <w:rPr>
          <w:rFonts w:ascii="Cambria" w:hAnsi="Cambria"/>
          <w:b/>
          <w:sz w:val="32"/>
          <w:szCs w:val="32"/>
          <w:lang w:val="id-ID"/>
        </w:rPr>
        <w:t xml:space="preserve">PROGRAM S</w:t>
      </w:r>
      <w:r>
        <w:rPr>
          <w:rFonts w:ascii="Cambria" w:hAnsi="Cambria"/>
          <w:b/>
          <w:sz w:val="32"/>
          <w:szCs w:val="32"/>
          <w:lang w:val="id-ID"/>
        </w:rPr>
        <w:t xml:space="preserve">TUDI</w:t>
      </w:r>
      <w:r>
        <w:rPr>
          <w:rFonts w:ascii="Cambria" w:hAnsi="Cambria"/>
          <w:b/>
          <w:sz w:val="32"/>
          <w:szCs w:val="32"/>
          <w:lang w:val="id-ID"/>
        </w:rPr>
        <w:tab/>
        <w:t xml:space="preserve">: </w:t>
      </w:r>
      <w:r>
        <w:rPr>
          <w:rFonts w:ascii="Cambria" w:hAnsi="Cambria"/>
          <w:b/>
          <w:sz w:val="32"/>
          <w:szCs w:val="32"/>
          <w:lang w:val="id-ID"/>
        </w:rPr>
        <w:t xml:space="preserve">Teknik Listrik </w:t>
      </w:r>
      <w:r>
        <w:rPr>
          <w:rFonts w:ascii="Cambria" w:hAnsi="Cambria"/>
          <w:b/>
          <w:sz w:val="32"/>
          <w:szCs w:val="32"/>
          <w:lang w:val="id-ID"/>
        </w:rPr>
        <w:t xml:space="preserve">–</w:t>
      </w:r>
      <w:r>
        <w:rPr>
          <w:rFonts w:ascii="Cambria" w:hAnsi="Cambria"/>
          <w:b/>
          <w:sz w:val="32"/>
          <w:szCs w:val="32"/>
          <w:lang w:val="id-ID"/>
        </w:rPr>
        <w:t xml:space="preserve"> </w:t>
      </w:r>
      <w:r>
        <w:rPr>
          <w:rFonts w:ascii="Cambria" w:hAnsi="Cambria"/>
          <w:b/>
          <w:sz w:val="32"/>
          <w:szCs w:val="32"/>
          <w:lang w:val="id"/>
        </w:rPr>
        <w:t xml:space="preserve">Diploma III</w:t>
      </w:r>
      <w:r>
        <w:rPr>
          <w:rFonts w:ascii="Cambria" w:hAnsi="Cambria"/>
          <w:b/>
          <w:sz w:val="32"/>
          <w:szCs w:val="32"/>
          <w:lang w:val="id-ID"/>
        </w:rPr>
      </w:r>
      <w:r>
        <w:rPr>
          <w:rFonts w:ascii="Cambria" w:hAnsi="Cambria"/>
          <w:b/>
          <w:sz w:val="32"/>
          <w:szCs w:val="32"/>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102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605"/>
        <w:gridCol w:w="7673"/>
      </w:tblGrid>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lang w:val="id-ID"/>
              </w:rPr>
            </w:pPr>
            <w:r>
              <w:rPr>
                <w:rFonts w:ascii="Cambria" w:hAnsi="Cambria" w:eastAsia="Cambria" w:cs="Cambria"/>
                <w:color w:val="000000"/>
                <w:sz w:val="24"/>
                <w:lang w:val="id-ID"/>
              </w:rPr>
              <w:t xml:space="preserve">Elektronika Daya I</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KODE</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rFonts w:ascii="Cambria" w:hAnsi="Cambria"/>
                <w:sz w:val="24"/>
                <w:szCs w:val="24"/>
                <w:lang w:val="id-ID"/>
              </w:rPr>
            </w:pPr>
            <w:r>
              <w:rPr>
                <w:rFonts w:ascii="Cambria" w:hAnsi="Cambria"/>
                <w:sz w:val="24"/>
                <w:szCs w:val="24"/>
                <w:lang w:val="id-ID"/>
              </w:rPr>
            </w:r>
            <w:r>
              <w:rPr>
                <w:rFonts w:ascii="Cambria" w:hAnsi="Cambria" w:eastAsia="Cambria" w:cs="Cambria"/>
                <w:color w:val="000000"/>
                <w:sz w:val="24"/>
                <w:szCs w:val="24"/>
                <w:lang w:val="id-ID"/>
              </w:rPr>
            </w:r>
            <w:r>
              <w:rPr>
                <w:rFonts w:ascii="Cambria" w:hAnsi="Cambria" w:eastAsia="Cambria" w:cs="Cambria"/>
                <w:color w:val="000000"/>
                <w:sz w:val="24"/>
                <w:szCs w:val="24"/>
                <w:lang w:val="id-ID"/>
              </w:rPr>
              <w:t xml:space="preserve">PTL12523</w:t>
            </w:r>
            <w:r>
              <w:rPr>
                <w:rFonts w:ascii="Cambria" w:hAnsi="Cambria" w:eastAsia="Cambria" w:cs="Cambria"/>
                <w:color w:val="000000"/>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SEMESTER</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5 (Lima)</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SKS</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tabs>
                <w:tab w:val="left" w:leader="none" w:pos="784"/>
              </w:tabs>
              <w:spacing w:after="0" w:line="240" w:lineRule="auto"/>
              <w:ind w:left="360"/>
              <w:rPr>
                <w:rFonts w:ascii="Cambria" w:hAnsi="Cambria"/>
                <w:sz w:val="24"/>
                <w:szCs w:val="24"/>
                <w:lang w:val="id-ID"/>
              </w:rPr>
            </w:pPr>
            <w:r>
              <w:rPr>
                <w:rFonts w:ascii="Cambria" w:hAnsi="Cambria"/>
                <w:sz w:val="24"/>
                <w:szCs w:val="24"/>
                <w:lang w:val="id-ID"/>
              </w:rPr>
              <w:t xml:space="preserve">2</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DOSEN PENGAMPU</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DESKRIPSI  MATA</w:t>
            </w:r>
            <w:r>
              <w:rPr>
                <w:rFonts w:ascii="Cambria" w:hAnsi="Cambria"/>
                <w:b/>
                <w:sz w:val="24"/>
                <w:szCs w:val="24"/>
                <w:lang w:val="id-ID"/>
              </w:rPr>
              <w:t xml:space="preserve">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57" w:afterAutospacing="0" w:line="240" w:lineRule="auto"/>
              <w:ind w:left="360"/>
              <w:rPr>
                <w:rFonts w:ascii="Cambria" w:hAnsi="Cambria"/>
                <w:sz w:val="24"/>
                <w:szCs w:val="24"/>
                <w:lang w:val="id-ID"/>
              </w:rPr>
            </w:pPr>
            <w:r>
              <w:rPr>
                <w:rFonts w:ascii="Cambria" w:hAnsi="Cambria"/>
                <w:sz w:val="24"/>
                <w:szCs w:val="24"/>
                <w:lang w:val="id-ID"/>
              </w:rPr>
              <w:t xml:space="preserve">M</w:t>
            </w:r>
            <w:r>
              <w:rPr>
                <w:rFonts w:ascii="Cambria" w:hAnsi="Cambria"/>
                <w:sz w:val="24"/>
                <w:szCs w:val="24"/>
                <w:lang w:val="id-ID"/>
              </w:rPr>
              <w:t xml:space="preserve">ahasiswa belajar mengenai aspek rekayasa</w:t>
            </w:r>
            <w:r>
              <w:rPr>
                <w:rFonts w:ascii="Cambria" w:hAnsi="Cambria"/>
                <w:sz w:val="24"/>
                <w:szCs w:val="24"/>
                <w:lang w:val="id-ID"/>
              </w:rPr>
              <w:t xml:space="preserve"> berkenaan AC/DC </w:t>
            </w:r>
            <w:r>
              <w:rPr>
                <w:rFonts w:ascii="Cambria" w:hAnsi="Cambria"/>
                <w:i/>
                <w:iCs/>
                <w:sz w:val="24"/>
                <w:szCs w:val="24"/>
                <w:lang w:val="id-ID"/>
              </w:rPr>
              <w:t xml:space="preserve">converter</w:t>
            </w:r>
            <w:r>
              <w:rPr>
                <w:rFonts w:ascii="Cambria" w:hAnsi="Cambria"/>
                <w:i/>
                <w:iCs/>
                <w:sz w:val="24"/>
                <w:szCs w:val="24"/>
                <w:lang w:val="id-ID"/>
              </w:rPr>
              <w:t xml:space="preserve">, </w:t>
            </w:r>
            <w:r>
              <w:rPr>
                <w:rFonts w:ascii="Cambria" w:hAnsi="Cambria"/>
                <w:sz w:val="24"/>
                <w:szCs w:val="24"/>
                <w:lang w:val="id-ID"/>
              </w:rPr>
              <w:t xml:space="preserve">AC/AC </w:t>
            </w:r>
            <w:r>
              <w:rPr>
                <w:rFonts w:ascii="Cambria" w:hAnsi="Cambria"/>
                <w:i/>
                <w:iCs/>
                <w:sz w:val="24"/>
                <w:szCs w:val="24"/>
                <w:lang w:val="id-ID"/>
              </w:rPr>
              <w:t xml:space="preserve">converter</w:t>
            </w:r>
            <w:r>
              <w:rPr>
                <w:rFonts w:ascii="Cambria" w:hAnsi="Cambria"/>
                <w:sz w:val="24"/>
                <w:szCs w:val="24"/>
                <w:lang w:val="id-ID"/>
              </w:rPr>
              <w:t xml:space="preserve"> dan komponen yang berkaitan</w:t>
            </w:r>
            <w:r>
              <w:rPr>
                <w:rFonts w:ascii="Cambria" w:hAnsi="Cambria"/>
                <w:sz w:val="24"/>
                <w:szCs w:val="24"/>
                <w:lang w:val="id"/>
              </w:rPr>
              <w:t xml:space="preserve">, sesuai dengan kedalaman jenjang D3</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Mahasiswa </w:t>
            </w:r>
            <w:r>
              <w:rPr>
                <w:rFonts w:ascii="Cambria" w:hAnsi="Cambria"/>
                <w:sz w:val="24"/>
                <w:szCs w:val="24"/>
                <w:lang w:val="id-ID"/>
              </w:rPr>
              <w:t xml:space="preserve">diajak untuk </w:t>
            </w:r>
            <w:r>
              <w:rPr>
                <w:rFonts w:ascii="Cambria" w:hAnsi="Cambria"/>
                <w:sz w:val="24"/>
                <w:szCs w:val="24"/>
                <w:lang w:val="id-ID"/>
              </w:rPr>
              <w:t xml:space="preserve">mengena</w:t>
            </w:r>
            <w:r>
              <w:rPr>
                <w:rFonts w:ascii="Cambria" w:hAnsi="Cambria"/>
                <w:sz w:val="24"/>
                <w:szCs w:val="24"/>
                <w:lang w:val="id-ID"/>
              </w:rPr>
              <w:t xml:space="preserve">l dan</w:t>
            </w:r>
            <w:r>
              <w:rPr>
                <w:rFonts w:ascii="Cambria" w:hAnsi="Cambria"/>
                <w:sz w:val="24"/>
                <w:szCs w:val="24"/>
                <w:lang w:val="id-ID"/>
              </w:rPr>
              <w:t xml:space="preserve"> menerapkan esensi ilmu </w:t>
            </w:r>
            <w:r>
              <w:rPr>
                <w:rFonts w:ascii="Cambria" w:hAnsi="Cambria"/>
                <w:i/>
                <w:iCs/>
                <w:sz w:val="24"/>
                <w:szCs w:val="24"/>
                <w:lang w:val="id-ID"/>
              </w:rPr>
              <w:t xml:space="preserve">engineering</w:t>
            </w:r>
            <w:r>
              <w:rPr>
                <w:rFonts w:ascii="Cambria" w:hAnsi="Cambria"/>
                <w:sz w:val="24"/>
                <w:szCs w:val="24"/>
                <w:lang w:val="id-ID"/>
              </w:rPr>
              <w:t xml:space="preserve"> </w:t>
            </w:r>
            <w:r>
              <w:rPr>
                <w:rFonts w:ascii="Cambria" w:hAnsi="Cambria"/>
                <w:sz w:val="24"/>
                <w:szCs w:val="24"/>
                <w:lang w:val="id-ID"/>
              </w:rPr>
              <w:t xml:space="preserve">secara umum</w:t>
            </w:r>
            <w:r>
              <w:rPr>
                <w:rFonts w:ascii="Cambria" w:hAnsi="Cambria"/>
                <w:sz w:val="24"/>
                <w:szCs w:val="24"/>
                <w:lang w:val="id-ID"/>
              </w:rPr>
              <w:t xml:space="preserve"> yang berbasis asa</w:t>
            </w:r>
            <w:r>
              <w:rPr>
                <w:rFonts w:ascii="Cambria" w:hAnsi="Cambria"/>
                <w:sz w:val="24"/>
                <w:szCs w:val="24"/>
                <w:lang w:val="id-ID"/>
              </w:rPr>
              <w:t xml:space="preserve">s sains</w:t>
            </w:r>
            <w:r>
              <w:rPr>
                <w:rFonts w:ascii="Cambria" w:hAnsi="Cambria"/>
                <w:sz w:val="24"/>
                <w:szCs w:val="24"/>
                <w:lang w:val="id-ID"/>
              </w:rPr>
              <w:t xml:space="preserve"> </w:t>
            </w:r>
            <w:r>
              <w:rPr>
                <w:rFonts w:ascii="Cambria" w:hAnsi="Cambria"/>
                <w:sz w:val="24"/>
                <w:szCs w:val="24"/>
                <w:lang w:val="id-ID"/>
              </w:rPr>
              <w:t xml:space="preserve">dalam </w:t>
            </w:r>
            <w:r>
              <w:rPr>
                <w:rFonts w:ascii="Cambria" w:hAnsi="Cambria"/>
                <w:sz w:val="24"/>
                <w:szCs w:val="24"/>
                <w:lang w:val="id-ID"/>
              </w:rPr>
              <w:t xml:space="preserve">proses belajar, </w:t>
            </w:r>
            <w:r>
              <w:rPr>
                <w:rFonts w:ascii="Cambria" w:hAnsi="Cambria"/>
                <w:sz w:val="24"/>
                <w:szCs w:val="24"/>
                <w:lang w:val="id-ID"/>
              </w:rPr>
              <w:t xml:space="preserve">termasuk </w:t>
            </w:r>
            <w:r>
              <w:rPr>
                <w:rFonts w:ascii="Cambria" w:hAnsi="Cambria"/>
                <w:sz w:val="24"/>
                <w:szCs w:val="24"/>
                <w:lang w:val="id-ID"/>
              </w:rPr>
              <w:t xml:space="preserve">tentang korelasi dan kausalitas. Mahasiswa berlatih untuk dapat secara efektif dan efisien mencari dan mengolah informasi yang diperlukan u</w:t>
            </w:r>
            <w:r>
              <w:rPr>
                <w:rFonts w:ascii="Cambria" w:hAnsi="Cambria"/>
                <w:sz w:val="24"/>
                <w:szCs w:val="24"/>
                <w:lang w:val="id"/>
              </w:rPr>
              <w:t xml:space="preserve">n</w:t>
            </w:r>
            <w:r>
              <w:rPr>
                <w:rFonts w:ascii="Cambria" w:hAnsi="Cambria"/>
                <w:sz w:val="24"/>
                <w:szCs w:val="24"/>
                <w:lang w:val="id-ID"/>
              </w:rPr>
              <w:t xml:space="preserve">tuk belajar.</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afterAutospacing="0" w:line="240" w:lineRule="auto"/>
              <w:ind/>
              <w:rPr>
                <w:rFonts w:ascii="Cambria" w:hAnsi="Cambria"/>
                <w:b/>
                <w:sz w:val="24"/>
                <w:szCs w:val="24"/>
                <w:lang w:val="id-ID"/>
              </w:rPr>
            </w:pPr>
            <w:r>
              <w:rPr>
                <w:rFonts w:ascii="Cambria" w:hAnsi="Cambria"/>
                <w:b/>
                <w:sz w:val="24"/>
                <w:szCs w:val="24"/>
                <w:lang w:val="id-ID"/>
              </w:rPr>
              <w:t xml:space="preserve">CP PROG</w:t>
            </w:r>
            <w:r>
              <w:rPr>
                <w:rFonts w:ascii="Cambria" w:hAnsi="Cambria"/>
                <w:b/>
                <w:sz w:val="24"/>
                <w:szCs w:val="24"/>
                <w:lang w:val="id"/>
              </w:rPr>
              <w:t xml:space="preserve">A</w:t>
            </w:r>
            <w:r>
              <w:rPr>
                <w:rFonts w:ascii="Cambria" w:hAnsi="Cambria"/>
                <w:b/>
                <w:sz w:val="24"/>
                <w:szCs w:val="24"/>
                <w:lang w:val="id-ID"/>
              </w:rPr>
              <w:t xml:space="preserve">RM STUDI YANG DIBEBANKAN PADA 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afterAutospacing="0" w:before="57" w:beforeAutospacing="0"/>
              <w:ind w:right="0" w:firstLine="0" w:left="360"/>
              <w:rPr/>
            </w:pPr>
            <w:r>
              <w:rPr>
                <w:rFonts w:ascii="Cambria" w:hAnsi="Cambria" w:eastAsia="Cambria" w:cs="Cambria"/>
                <w:color w:val="000000"/>
                <w:sz w:val="24"/>
              </w:rPr>
              <w:t xml:space="preserve">PP2 - Menguasai terapan dari ilmu-ilmu kelistrikan seperti: Instalasi Listrik, Mesin Listrik, Transformator, Sistem Distribusi Tegangan Menengah, Cubicle, Sistem Proteksi, Elektronika, Elektronika Daya, Sistem Kendali, Mikroprosesor, PLC,CAD, Pemrograman K</w:t>
            </w:r>
            <w:r>
              <w:rPr>
                <w:rFonts w:ascii="Cambria" w:hAnsi="Cambria" w:eastAsia="Cambria" w:cs="Cambria"/>
                <w:color w:val="000000"/>
                <w:sz w:val="24"/>
              </w:rPr>
              <w:t xml:space="preserve">omputer.</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PP3 - Mempunyai wawasan yang luas mengenai perkembangan teknologi dalam bidang Kelistrikan.</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PP4 - Menguasai pengetahuan prosedural seperti : Kewirausahaan, Manajemen Proyek, K3, SOP, Standardisasi, dan Etika Profesi.</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1 - Mampu menyelesaikan pekerjaan sesuai </w:t>
            </w:r>
            <w:r>
              <w:rPr>
                <w:rFonts w:ascii="Cambria" w:hAnsi="Cambria" w:eastAsia="Cambria" w:cs="Cambria"/>
                <w:i/>
                <w:color w:val="000000"/>
                <w:sz w:val="24"/>
              </w:rPr>
              <w:t xml:space="preserve">timeline</w:t>
            </w:r>
            <w:r>
              <w:rPr>
                <w:rFonts w:ascii="Cambria" w:hAnsi="Cambria" w:eastAsia="Cambria" w:cs="Cambria"/>
                <w:color w:val="000000"/>
                <w:sz w:val="24"/>
              </w:rPr>
              <w:t xml:space="preserve"> yang telah ditentukan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2 - Mampu membuat analisis pekerjaan berdasarkan kaidah dan metode yang ada.</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3 - Mampu memecahkan masalah pekerjaan berdasarkan pemikiran logis, inovatif, dan dapat dipertanggungjawabkan.</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4 - Mampu menyusun laporan hasil pekerjaan dengan baik sehingga dapat dikomunikasikan kepada pihak yang berkepentingan.</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5 - Mampu bekerja secara </w:t>
            </w:r>
            <w:r>
              <w:rPr>
                <w:rFonts w:ascii="Cambria" w:hAnsi="Cambria" w:eastAsia="Cambria" w:cs="Cambria"/>
                <w:i/>
                <w:color w:val="000000"/>
                <w:sz w:val="24"/>
              </w:rPr>
              <w:t xml:space="preserve">team work</w:t>
            </w:r>
            <w:r>
              <w:rPr>
                <w:rFonts w:ascii="Cambria" w:hAnsi="Cambria" w:eastAsia="Cambria" w:cs="Cambria"/>
                <w:color w:val="000000"/>
                <w:sz w:val="24"/>
              </w:rPr>
              <w:t xml:space="preserve">, berkomunikasi dengan baik, dan berinovasi dalam melaksanakan pekerjaan.</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6 - Bertanggung jawab terhadap hasil yang dicapai dalam suatu pekerjaan yang dikerjakan secara </w:t>
            </w:r>
            <w:r>
              <w:rPr>
                <w:rFonts w:ascii="Cambria" w:hAnsi="Cambria" w:eastAsia="Cambria" w:cs="Cambria"/>
                <w:i/>
                <w:color w:val="000000"/>
                <w:sz w:val="24"/>
              </w:rPr>
              <w:t xml:space="preserve">team work</w:t>
            </w:r>
            <w:r>
              <w:rPr>
                <w:rFonts w:ascii="Cambria" w:hAnsi="Cambria" w:eastAsia="Cambria" w:cs="Cambria"/>
                <w:color w:val="000000"/>
                <w:sz w:val="24"/>
              </w:rPr>
              <w:t xml:space="preserve"> serta mampu melakukan supervisi dan evaluasi terhadap anggota tim yang berada di bawah tanggung jawabnya.</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8 - Mampu mendokumentasikan, menyimpan, mengamankan, dan menemukan kembali data untuk menjamin kesahihan dan mencegah plagiasi yang berada di bawah tanggung jawabnya, dan mengelola pengembangan kompetensi kerja secara mandiri.</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KK 6 - Mampu mengoperasikan dan mengendalikan peralatan dan mesin listrik dengan menggunakan peralatan berbasis teknologi </w:t>
            </w:r>
            <w:r>
              <w:rPr>
                <w:rFonts w:ascii="Cambria" w:hAnsi="Cambria" w:eastAsia="Cambria" w:cs="Cambria"/>
                <w:i/>
                <w:color w:val="000000"/>
                <w:sz w:val="24"/>
              </w:rPr>
              <w:t xml:space="preserve">Power Electronics</w:t>
            </w:r>
            <w:r>
              <w:rPr>
                <w:rFonts w:ascii="Cambria" w:hAnsi="Cambria" w:eastAsia="Cambria" w:cs="Cambria"/>
                <w:color w:val="000000"/>
                <w:sz w:val="24"/>
              </w:rPr>
              <w:t xml:space="preserve"> (Elektronika Daya), kendali terprogram, serta berbasis ICT </w:t>
            </w:r>
            <w:r>
              <w:rPr>
                <w:rFonts w:ascii="Cambria" w:hAnsi="Cambria" w:eastAsia="Cambria" w:cs="Cambria"/>
                <w:i/>
                <w:color w:val="000000"/>
                <w:sz w:val="24"/>
              </w:rPr>
              <w:t xml:space="preserve">(Information and Communication Technology)</w:t>
            </w:r>
            <w:r>
              <w:rPr>
                <w:rFonts w:ascii="Cambria" w:hAnsi="Cambria" w:eastAsia="Cambria" w:cs="Cambria"/>
                <w:color w:val="000000"/>
                <w:sz w:val="24"/>
              </w:rPr>
              <w:t xml:space="preserve">.</w:t>
            </w:r>
            <w:r/>
          </w:p>
          <w:p>
            <w:pPr>
              <w:pBdr/>
              <w:spacing w:after="0" w:afterAutospacing="0"/>
              <w:ind/>
              <w:rPr/>
            </w:pPr>
            <w: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CAPAIAN PEMBELAJARAN MK</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 -1. </w:t>
            </w:r>
            <w:r>
              <w:rPr>
                <w:rFonts w:ascii="Cambria" w:hAnsi="Cambria"/>
                <w:sz w:val="24"/>
                <w:szCs w:val="24"/>
                <w:lang w:val="id-ID"/>
              </w:rPr>
              <w:t xml:space="preserve">Mampu mempergunakan teknologi secara efektif dan efisien untuk mencari dan mengelola informasi yang diperlukan untuk mempelajari dan menyelesaikan masalah di bidang elektronika daya.</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CPMK-2. </w:t>
            </w:r>
            <w:r>
              <w:rPr>
                <w:rFonts w:ascii="Cambria" w:hAnsi="Cambria"/>
                <w:sz w:val="24"/>
                <w:szCs w:val="24"/>
                <w:lang w:val="id-ID"/>
              </w:rPr>
              <w:t xml:space="preserve">Mampu menjelaskan karakteristik komponen diode, SCR, dan TRIAC.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CPMK-3. </w:t>
            </w:r>
            <w:r>
              <w:rPr>
                <w:rFonts w:ascii="Cambria" w:hAnsi="Cambria"/>
                <w:sz w:val="24"/>
                <w:szCs w:val="24"/>
                <w:lang w:val="id-ID"/>
              </w:rPr>
              <w:t xml:space="preserve">Mampu membuat simulasi rangkaian penyearah, rangkaian SCR dan rangkaian TRIAC.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CPMK-4. </w:t>
            </w:r>
            <w:r>
              <w:rPr>
                <w:rFonts w:ascii="Cambria" w:hAnsi="Cambria"/>
                <w:sz w:val="24"/>
                <w:szCs w:val="24"/>
                <w:lang w:val="id-ID"/>
              </w:rPr>
              <w:t xml:space="preserve">Mampu menghitung </w:t>
            </w:r>
            <w:r>
              <w:rPr>
                <w:rFonts w:ascii="Cambria" w:hAnsi="Cambria"/>
                <w:sz w:val="24"/>
                <w:szCs w:val="24"/>
                <w:lang w:val="id"/>
              </w:rPr>
              <w:t xml:space="preserve">parameter </w:t>
            </w:r>
            <w:r>
              <w:rPr>
                <w:rFonts w:ascii="Cambria" w:hAnsi="Cambria"/>
                <w:sz w:val="24"/>
                <w:szCs w:val="24"/>
                <w:lang w:val="id-ID"/>
              </w:rPr>
              <w:t xml:space="preserve">rangkaian konverter dan sakelar yang mempergunakan diode, SCR atau TRIAC.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CPMK-5. </w:t>
            </w:r>
            <w:r>
              <w:rPr>
                <w:rFonts w:ascii="Cambria" w:hAnsi="Cambria"/>
                <w:sz w:val="24"/>
                <w:szCs w:val="24"/>
                <w:lang w:val="id-ID"/>
              </w:rPr>
              <w:t xml:space="preserve">Mampu menganalisis </w:t>
            </w:r>
            <w:r>
              <w:rPr>
                <w:rFonts w:ascii="Cambria" w:hAnsi="Cambria"/>
                <w:sz w:val="24"/>
                <w:szCs w:val="24"/>
                <w:lang w:val="id"/>
              </w:rPr>
              <w:t xml:space="preserve">kerja </w:t>
            </w:r>
            <w:r>
              <w:rPr>
                <w:rFonts w:ascii="Cambria" w:hAnsi="Cambria"/>
                <w:sz w:val="24"/>
                <w:szCs w:val="24"/>
                <w:lang w:val="id-ID"/>
              </w:rPr>
              <w:t xml:space="preserve">rangkaian konverter dc/dc dan ac/ac.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CPMK-6. </w:t>
            </w:r>
            <w:r>
              <w:rPr>
                <w:rFonts w:ascii="Cambria" w:hAnsi="Cambria"/>
                <w:sz w:val="24"/>
                <w:szCs w:val="24"/>
                <w:lang w:val="id-ID"/>
              </w:rPr>
              <w:t xml:space="preserve">Mampu </w:t>
            </w:r>
            <w:r>
              <w:rPr>
                <w:rFonts w:ascii="Cambria" w:hAnsi="Cambria"/>
                <w:sz w:val="24"/>
                <w:szCs w:val="24"/>
                <w:lang w:val="id"/>
              </w:rPr>
              <w:t xml:space="preserve">menerangkan</w:t>
            </w:r>
            <w:r>
              <w:rPr>
                <w:rFonts w:ascii="Cambria" w:hAnsi="Cambria"/>
                <w:sz w:val="24"/>
                <w:szCs w:val="24"/>
                <w:lang w:val="id"/>
              </w:rPr>
              <w:t xml:space="preserve"> </w:t>
            </w:r>
            <w:r>
              <w:rPr>
                <w:rFonts w:ascii="Cambria" w:hAnsi="Cambria"/>
                <w:sz w:val="24"/>
                <w:szCs w:val="24"/>
                <w:lang w:val="id-ID"/>
              </w:rPr>
              <w:t xml:space="preserve">kerja rangkaian penyearah.</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color w:val="000000"/>
                <w:sz w:val="24"/>
                <w:szCs w:val="24"/>
                <w:lang w:val="id-ID"/>
              </w:rPr>
            </w:pPr>
            <w:r>
              <w:rPr>
                <w:rFonts w:ascii="Cambria" w:hAnsi="Cambria"/>
                <w:b/>
                <w:color w:val="000000"/>
                <w:sz w:val="24"/>
                <w:szCs w:val="24"/>
                <w:lang w:val="id-ID"/>
              </w:rPr>
              <w:t xml:space="preserve">KEMAMPUAN AKHIR YANG DIHARAPKAN</w:t>
            </w:r>
            <w:r>
              <w:rPr>
                <w:rFonts w:ascii="Cambria" w:hAnsi="Cambria"/>
                <w:b/>
                <w:color w:val="000000"/>
                <w:sz w:val="24"/>
                <w:szCs w:val="24"/>
                <w:lang w:val="id-ID"/>
              </w:rPr>
            </w:r>
            <w:r>
              <w:rPr>
                <w:rFonts w:ascii="Cambria" w:hAnsi="Cambria"/>
                <w:b/>
                <w:color w:val="000000"/>
                <w:sz w:val="24"/>
                <w:szCs w:val="24"/>
                <w:lang w:val="id-ID"/>
              </w:rPr>
            </w:r>
          </w:p>
        </w:tc>
        <w:tc>
          <w:tcPr>
            <w:tcBorders/>
            <w:tcW w:w="7673" w:type="dxa"/>
            <w:textDirection w:val="lrTb"/>
            <w:noWrap w:val="false"/>
          </w:tcPr>
          <w:p>
            <w:pPr>
              <w:pStyle w:val="1014"/>
              <w:numPr>
                <w:ilvl w:val="0"/>
                <w:numId w:val="37"/>
              </w:numPr>
              <w:pBdr/>
              <w:spacing w:after="0" w:before="57" w:beforeAutospacing="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w:t>
            </w:r>
            <w:r>
              <w:rPr>
                <w:rFonts w:ascii="Cambria" w:hAnsi="Cambria"/>
                <w:color w:val="000000"/>
                <w:sz w:val="24"/>
                <w:szCs w:val="24"/>
                <w:lang w:val="id-ID"/>
              </w:rPr>
              <w:t xml:space="preserve"> mempergunakan ICT secara efektif untuk mempelajari elektronika d</w:t>
            </w:r>
            <w:r>
              <w:rPr>
                <w:rFonts w:ascii="Cambria" w:hAnsi="Cambria"/>
                <w:color w:val="000000"/>
                <w:sz w:val="24"/>
                <w:szCs w:val="24"/>
                <w:lang w:val="id-ID"/>
              </w:rPr>
              <w:t xml:space="preserve">aya;</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w:t>
            </w:r>
            <w:r>
              <w:rPr>
                <w:rFonts w:ascii="Cambria" w:hAnsi="Cambria"/>
                <w:color w:val="000000"/>
                <w:sz w:val="24"/>
                <w:szCs w:val="24"/>
                <w:lang w:val="id-ID"/>
              </w:rPr>
              <w:t xml:space="preserve">menjelaskan </w:t>
            </w:r>
            <w:r>
              <w:rPr>
                <w:rFonts w:ascii="Cambria" w:hAnsi="Cambria"/>
                <w:color w:val="000000"/>
                <w:sz w:val="24"/>
                <w:szCs w:val="24"/>
                <w:lang w:val="id-ID"/>
              </w:rPr>
              <w:t xml:space="preserve">tentang bagian-bagian dari ilmu elektronika daya beserta cara mempelajarinya</w:t>
            </w:r>
            <w:r>
              <w:rPr>
                <w:rFonts w:ascii="Cambria" w:hAnsi="Cambria"/>
                <w:color w:val="000000"/>
                <w:sz w:val="24"/>
                <w:szCs w:val="24"/>
                <w:lang w:val="id-ID"/>
              </w:rPr>
              <w:t xml:space="preserve"> secara </w:t>
            </w:r>
            <w:r>
              <w:rPr>
                <w:rFonts w:ascii="Cambria" w:hAnsi="Cambria"/>
                <w:color w:val="000000"/>
                <w:sz w:val="24"/>
                <w:szCs w:val="24"/>
                <w:lang w:val="id-ID"/>
              </w:rPr>
              <w:t xml:space="preserve">efektif dan efisien</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melakukan instalasi dan mempergunakan simulator LTspice untuk simulasi rangkaian dasar elektronika daya</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menyebutkan jenis-jenis diode, menjelaskan karakteristiknya dan membuat simulasi rangkaian dasar diode</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melakukan perhitungan daya dengan bantuan perangkat lunak;</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menghitung, membuat si</w:t>
            </w:r>
            <w:r>
              <w:rPr>
                <w:rFonts w:ascii="Cambria" w:hAnsi="Cambria"/>
                <w:color w:val="000000"/>
                <w:sz w:val="24"/>
                <w:szCs w:val="24"/>
                <w:lang w:val="id-ID"/>
              </w:rPr>
              <w:t xml:space="preserve">mulasi </w:t>
            </w:r>
            <w:r>
              <w:rPr>
                <w:rFonts w:ascii="Cambria" w:hAnsi="Cambria"/>
                <w:color w:val="000000"/>
                <w:sz w:val="24"/>
                <w:szCs w:val="24"/>
                <w:lang w:val="id-ID"/>
              </w:rPr>
              <w:t xml:space="preserve">rangkaian baku penyearah satu fase setengah gelombang</w:t>
            </w:r>
            <w:r>
              <w:rPr>
                <w:rFonts w:ascii="Cambria" w:hAnsi="Cambria"/>
                <w:color w:val="000000"/>
                <w:sz w:val="24"/>
                <w:szCs w:val="24"/>
                <w:lang w:val="id-ID"/>
              </w:rPr>
              <w:t xml:space="preserve">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membandingkan, membedakan, menjelaskan, menghitung,</w:t>
            </w:r>
            <w:r>
              <w:rPr>
                <w:rFonts w:ascii="Cambria" w:hAnsi="Cambria"/>
                <w:color w:val="000000"/>
                <w:sz w:val="24"/>
                <w:szCs w:val="24"/>
                <w:lang w:val="id"/>
              </w:rPr>
              <w:t xml:space="preserve"> </w:t>
            </w:r>
            <w:r>
              <w:rPr>
                <w:rFonts w:ascii="Cambria" w:hAnsi="Cambria"/>
                <w:color w:val="000000"/>
                <w:sz w:val="24"/>
                <w:szCs w:val="24"/>
                <w:lang w:val="id-ID"/>
              </w:rPr>
              <w:t xml:space="preserve">membuat simulasi, </w:t>
            </w:r>
            <w:r>
              <w:rPr>
                <w:rFonts w:ascii="Cambria" w:hAnsi="Cambria"/>
                <w:color w:val="000000"/>
                <w:sz w:val="24"/>
                <w:szCs w:val="24"/>
                <w:lang w:val="id"/>
              </w:rPr>
              <w:t xml:space="preserve">dan </w:t>
            </w:r>
            <w:r>
              <w:rPr>
                <w:rFonts w:ascii="Cambria" w:hAnsi="Cambria"/>
                <w:color w:val="000000"/>
                <w:sz w:val="24"/>
                <w:szCs w:val="24"/>
                <w:lang w:val="id-ID"/>
              </w:rPr>
              <w:t xml:space="preserve">menganalisis</w:t>
            </w:r>
            <w:r>
              <w:rPr>
                <w:rFonts w:ascii="Cambria" w:hAnsi="Cambria"/>
                <w:color w:val="000000"/>
                <w:sz w:val="24"/>
                <w:szCs w:val="24"/>
                <w:lang w:val="id"/>
              </w:rPr>
              <w:t xml:space="preserve"> </w:t>
            </w:r>
            <w:r>
              <w:rPr>
                <w:rFonts w:ascii="Cambria" w:hAnsi="Cambria"/>
                <w:color w:val="000000"/>
                <w:sz w:val="24"/>
                <w:szCs w:val="24"/>
                <w:lang w:val="id-ID"/>
              </w:rPr>
              <w:t xml:space="preserve">rangkaian baku penyearah satu fase dan tiga fase gelombang penuh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menjelaskan, menghitung, melakukan </w:t>
            </w:r>
            <w:r>
              <w:rPr>
                <w:rFonts w:ascii="Cambria" w:hAnsi="Cambria"/>
                <w:color w:val="000000"/>
                <w:sz w:val="24"/>
                <w:szCs w:val="24"/>
                <w:lang w:val="id-ID"/>
              </w:rPr>
              <w:t xml:space="preserve">simulasi, dan menganalisis rangkaian sakelar elektronik menggunakan SCR dan rangkaian baku penyearah satu fase dan tiga fase dengan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melakukan simulasi rangkaian TRIAC sebagai sakelar elektronik</w:t>
            </w:r>
            <w:r>
              <w:rPr>
                <w:rFonts w:ascii="Cambria" w:hAnsi="Cambria"/>
                <w:color w:val="000000"/>
                <w:sz w:val="24"/>
                <w:szCs w:val="24"/>
                <w:lang w:val="id"/>
              </w:rPr>
              <w:t xml:space="preserve">.</w:t>
            </w:r>
            <w:r>
              <w:rPr>
                <w:rFonts w:ascii="Cambria" w:hAnsi="Cambria"/>
                <w:color w:val="000000"/>
                <w:sz w:val="24"/>
                <w:szCs w:val="24"/>
                <w:lang w:val="id-ID"/>
              </w:rPr>
            </w:r>
            <w:r>
              <w:rPr>
                <w:rFonts w:ascii="Cambria" w:hAnsi="Cambria"/>
                <w:color w:val="000000"/>
                <w:sz w:val="24"/>
                <w:szCs w:val="24"/>
                <w:lang w:val="id-ID"/>
              </w:rPr>
            </w:r>
          </w:p>
          <w:p>
            <w:p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METODE PENILAIAN DAN PEMBOBOTAN</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8"/>
              <w:numPr>
                <w:ilvl w:val="0"/>
                <w:numId w:val="13"/>
              </w:numPr>
              <w:pBdr/>
              <w:spacing w:after="160" w:line="259" w:lineRule="auto"/>
              <w:ind w:left="547"/>
              <w:jc w:val="left"/>
              <w:rPr>
                <w:lang w:val="id-ID"/>
              </w:rPr>
            </w:pPr>
            <w:r>
              <w:rPr>
                <w:lang w:val="id-ID"/>
              </w:rPr>
              <w:t xml:space="preserve">Ujian tengah semester</w:t>
            </w:r>
            <w:r>
              <w:rPr>
                <w:lang w:val="id-ID"/>
              </w:rPr>
              <w:tab/>
            </w:r>
            <w:r>
              <w:rPr>
                <w:lang w:val="id-ID"/>
              </w:rPr>
              <w:tab/>
            </w:r>
            <w:r>
              <w:rPr>
                <w:lang w:val="id-ID"/>
              </w:rPr>
              <w:tab/>
              <w:t xml:space="preserve">30%</w:t>
            </w:r>
            <w:r>
              <w:rPr>
                <w:lang w:val="id-ID"/>
              </w:rPr>
            </w:r>
            <w:r>
              <w:rPr>
                <w:lang w:val="id-ID"/>
              </w:rPr>
            </w:r>
          </w:p>
          <w:p>
            <w:pPr>
              <w:pStyle w:val="1028"/>
              <w:numPr>
                <w:ilvl w:val="0"/>
                <w:numId w:val="13"/>
              </w:numPr>
              <w:pBdr/>
              <w:spacing w:after="160" w:line="259" w:lineRule="auto"/>
              <w:ind w:left="547"/>
              <w:jc w:val="left"/>
              <w:rPr>
                <w:lang w:val="id-ID"/>
              </w:rPr>
            </w:pPr>
            <w:r>
              <w:rPr>
                <w:lang w:val="id-ID"/>
              </w:rPr>
              <w:t xml:space="preserve">Ujian </w:t>
            </w:r>
            <w:r>
              <w:rPr>
                <w:lang w:val="id-ID"/>
              </w:rPr>
              <w:t xml:space="preserve">akhir semester</w:t>
            </w:r>
            <w:r>
              <w:rPr>
                <w:lang w:val="id-ID"/>
              </w:rPr>
              <w:tab/>
            </w:r>
            <w:r>
              <w:rPr>
                <w:lang w:val="id-ID"/>
              </w:rPr>
              <w:tab/>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28"/>
              <w:numPr>
                <w:ilvl w:val="0"/>
                <w:numId w:val="13"/>
              </w:numPr>
              <w:pBdr/>
              <w:spacing w:after="160" w:line="259" w:lineRule="auto"/>
              <w:ind w:left="547"/>
              <w:jc w:val="left"/>
              <w:rPr>
                <w:lang w:val="id-ID"/>
              </w:rPr>
            </w:pPr>
            <w:r>
              <w:rPr>
                <w:lang w:val="id-ID"/>
              </w:rPr>
              <w:t xml:space="preserve">Ujian harian dan Tugas-tugas</w:t>
            </w:r>
            <w:r>
              <w:rPr>
                <w:lang w:val="id-ID"/>
              </w:rPr>
              <w:tab/>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28"/>
              <w:numPr>
                <w:ilvl w:val="0"/>
                <w:numId w:val="13"/>
              </w:numPr>
              <w:pBdr/>
              <w:spacing w:after="160" w:line="259" w:lineRule="auto"/>
              <w:ind w:left="547"/>
              <w:jc w:val="left"/>
              <w:rPr>
                <w:lang w:val="id-ID"/>
              </w:rPr>
            </w:pPr>
            <w:r>
              <w:rPr>
                <w:lang w:val="id-ID"/>
              </w:rPr>
              <w:t xml:space="preserve">Aktifitas</w:t>
            </w:r>
            <w:r>
              <w:rPr>
                <w:lang w:val="id-ID"/>
              </w:rPr>
              <w:t xml:space="preserve">/</w:t>
            </w:r>
            <w:r>
              <w:rPr>
                <w:lang w:val="id-ID"/>
              </w:rPr>
              <w:t xml:space="preserve">kehadiran</w:t>
            </w:r>
            <w:r>
              <w:rPr>
                <w:lang w:val="id-ID"/>
              </w:rPr>
              <w:t xml:space="preserve">                             </w:t>
            </w:r>
            <w:r>
              <w:rPr>
                <w:lang w:val="id-ID"/>
              </w:rPr>
              <w:tab/>
            </w:r>
            <w:r>
              <w:rPr>
                <w:lang w:val="id-ID"/>
              </w:rPr>
              <w:t xml:space="preserve">5%</w:t>
            </w:r>
            <w:r>
              <w:rPr>
                <w:lang w:val="id-ID"/>
              </w:rPr>
            </w:r>
            <w:r>
              <w:rPr>
                <w:lang w:val="id-ID"/>
              </w:rPr>
            </w:r>
            <w:r>
              <w:rPr>
                <w:rFonts w:ascii="Cambria" w:hAnsi="Cambria"/>
                <w:sz w:val="24"/>
                <w:szCs w:val="24"/>
                <w:lang w:val="id-ID"/>
              </w:rPr>
            </w:r>
            <w:r>
              <w:rPr>
                <w:rFonts w:ascii="Cambria" w:hAnsi="Cambria"/>
                <w:sz w:val="24"/>
                <w:szCs w:val="24"/>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DAFTAR REFERENSI</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W. Xiao, </w:t>
            </w:r>
            <w:r>
              <w:rPr>
                <w:rFonts w:ascii="Cambria" w:hAnsi="Cambria"/>
                <w:i/>
                <w:iCs/>
                <w:sz w:val="24"/>
                <w:szCs w:val="24"/>
                <w:lang w:val="id-ID"/>
              </w:rPr>
              <w:t xml:space="preserve">Power Electronics Step-by-Step: Design, Modeling, Simulation, a</w:t>
            </w:r>
            <w:r>
              <w:rPr>
                <w:rFonts w:ascii="Cambria" w:hAnsi="Cambria"/>
                <w:i/>
                <w:iCs/>
                <w:sz w:val="24"/>
                <w:szCs w:val="24"/>
                <w:lang w:val="id-ID"/>
              </w:rPr>
              <w:t xml:space="preserve">nd Control</w:t>
            </w:r>
            <w:r>
              <w:rPr>
                <w:rFonts w:ascii="Cambria" w:hAnsi="Cambria"/>
                <w:sz w:val="24"/>
                <w:szCs w:val="24"/>
                <w:lang w:val="id-ID"/>
              </w:rPr>
              <w:t xml:space="preserve">. New York [NY]: McGraw Hill, 2021.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V. Jagannathan, </w:t>
            </w:r>
            <w:r>
              <w:rPr>
                <w:rFonts w:ascii="Cambria" w:hAnsi="Cambria"/>
                <w:i/>
                <w:iCs/>
                <w:sz w:val="24"/>
                <w:szCs w:val="24"/>
                <w:lang w:val="id-ID"/>
              </w:rPr>
              <w:t xml:space="preserve">Power Electronics : Devices and Circuits</w:t>
            </w:r>
            <w:r>
              <w:rPr>
                <w:rFonts w:ascii="Cambria" w:hAnsi="Cambria"/>
                <w:sz w:val="24"/>
                <w:szCs w:val="24"/>
                <w:lang w:val="id-ID"/>
              </w:rPr>
              <w:t xml:space="preserve">, 2nd Ed. PHI Learning Pvt. Ltd., 2011.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S. K. Mandal, </w:t>
            </w:r>
            <w:r>
              <w:rPr>
                <w:rFonts w:ascii="Cambria" w:hAnsi="Cambria"/>
                <w:i/>
                <w:iCs/>
                <w:sz w:val="24"/>
                <w:szCs w:val="24"/>
                <w:lang w:val="id-ID"/>
              </w:rPr>
              <w:t xml:space="preserve">Power Electronics</w:t>
            </w:r>
            <w:r>
              <w:rPr>
                <w:rFonts w:ascii="Cambria" w:hAnsi="Cambria"/>
                <w:sz w:val="24"/>
                <w:szCs w:val="24"/>
                <w:lang w:val="id-ID"/>
              </w:rPr>
              <w:t xml:space="preserve">, 1st Ed. McGraw Hill Education (India), 2014.</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Ahmed, </w:t>
            </w:r>
            <w:r>
              <w:rPr>
                <w:rFonts w:ascii="Cambria" w:hAnsi="Cambria"/>
                <w:i/>
                <w:iCs/>
                <w:sz w:val="24"/>
                <w:szCs w:val="24"/>
                <w:lang w:val="id-ID"/>
              </w:rPr>
              <w:t xml:space="preserve">Power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T</w:t>
            </w:r>
            <w:r>
              <w:rPr>
                <w:rFonts w:ascii="Cambria" w:hAnsi="Cambria"/>
                <w:i/>
                <w:iCs/>
                <w:sz w:val="24"/>
                <w:szCs w:val="24"/>
                <w:lang w:val="id-ID"/>
              </w:rPr>
              <w:t xml:space="preserve">ech</w:t>
            </w:r>
            <w:r>
              <w:rPr>
                <w:rFonts w:ascii="Cambria" w:hAnsi="Cambria"/>
                <w:i/>
                <w:iCs/>
                <w:sz w:val="24"/>
                <w:szCs w:val="24"/>
                <w:lang w:val="id-ID"/>
              </w:rPr>
              <w:t xml:space="preserve">nology</w:t>
            </w:r>
            <w:r>
              <w:rPr>
                <w:rFonts w:ascii="Cambria" w:hAnsi="Cambria"/>
                <w:sz w:val="24"/>
                <w:szCs w:val="24"/>
                <w:lang w:val="id-ID"/>
              </w:rPr>
              <w:t xml:space="preserve">. United States: Pearson Educatio</w:t>
            </w:r>
            <w:r>
              <w:rPr>
                <w:rFonts w:ascii="Cambria" w:hAnsi="Cambria"/>
                <w:sz w:val="24"/>
                <w:szCs w:val="24"/>
                <w:lang w:val="id-ID"/>
              </w:rPr>
              <w:t xml:space="preserve">n (US), 1998.</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J. Jacob, </w:t>
            </w:r>
            <w:r>
              <w:rPr>
                <w:rFonts w:ascii="Cambria" w:hAnsi="Cambria"/>
                <w:i/>
                <w:iCs/>
                <w:sz w:val="24"/>
                <w:szCs w:val="24"/>
                <w:lang w:val="id-ID"/>
              </w:rPr>
              <w:t xml:space="preserve">Power Electronics: Principles and Applications</w:t>
            </w:r>
            <w:r>
              <w:rPr>
                <w:rFonts w:ascii="Cambria" w:hAnsi="Cambria"/>
                <w:sz w:val="24"/>
                <w:szCs w:val="24"/>
                <w:lang w:val="id-ID"/>
              </w:rPr>
              <w:t xml:space="preserve">, 1st ed. Albany: Cengage Delmar Learning, 2001.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 W. Hart, </w:t>
            </w:r>
            <w:r>
              <w:rPr>
                <w:rFonts w:ascii="Cambria" w:hAnsi="Cambria"/>
                <w:i/>
                <w:iCs/>
                <w:sz w:val="24"/>
                <w:szCs w:val="24"/>
                <w:lang w:val="id-ID"/>
              </w:rPr>
              <w:t xml:space="preserve">Power Electronics</w:t>
            </w:r>
            <w:r>
              <w:rPr>
                <w:rFonts w:ascii="Cambria" w:hAnsi="Cambria"/>
                <w:sz w:val="24"/>
                <w:szCs w:val="24"/>
                <w:lang w:val="id-ID"/>
              </w:rPr>
              <w:t xml:space="preserve">. New York: McGraw-Hill, 2011.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Dennis Fewson, </w:t>
            </w:r>
            <w:r>
              <w:rPr>
                <w:rFonts w:ascii="Cambria" w:hAnsi="Cambria"/>
                <w:i/>
                <w:iCs/>
                <w:sz w:val="24"/>
                <w:szCs w:val="24"/>
                <w:lang w:val="id-ID"/>
              </w:rPr>
              <w:t xml:space="preserve">Introduction to Power 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Butterworth-Heinemann, 1998.</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Power Electronics Handbook, Fourth Edition</w:t>
            </w:r>
            <w:r>
              <w:rPr>
                <w:rFonts w:ascii="Cambria" w:hAnsi="Cambria"/>
                <w:sz w:val="24"/>
                <w:szCs w:val="24"/>
                <w:lang w:val="id-ID"/>
              </w:rPr>
              <w:t xml:space="preserve">. Butterworth-Heinemann, 2017.</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P. Scherz and S. Monk, </w:t>
            </w:r>
            <w:r>
              <w:rPr>
                <w:rFonts w:ascii="Cambria" w:hAnsi="Cambria"/>
                <w:i/>
                <w:iCs/>
                <w:sz w:val="24"/>
                <w:szCs w:val="24"/>
                <w:lang w:val="id-ID"/>
              </w:rPr>
              <w:t xml:space="preserve">Practical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I</w:t>
            </w:r>
            <w:r>
              <w:rPr>
                <w:rFonts w:ascii="Cambria" w:hAnsi="Cambria"/>
                <w:i/>
                <w:iCs/>
                <w:sz w:val="24"/>
                <w:szCs w:val="24"/>
                <w:lang w:val="id-ID"/>
              </w:rPr>
              <w:t xml:space="preserve">nventors</w:t>
            </w:r>
            <w:r>
              <w:rPr>
                <w:rFonts w:ascii="Cambria" w:hAnsi="Cambria"/>
                <w:sz w:val="24"/>
                <w:szCs w:val="24"/>
                <w:lang w:val="id-ID"/>
              </w:rPr>
              <w:t xml:space="preserve">, Fourth Edition. New York: McGraw-Hill Education, 2016.</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R. E.</w:t>
            </w:r>
            <w:r>
              <w:rPr>
                <w:rFonts w:ascii="Cambria" w:hAnsi="Cambria"/>
                <w:sz w:val="24"/>
                <w:szCs w:val="24"/>
                <w:lang w:val="id-ID"/>
              </w:rPr>
              <w:t xml:space="preserve"> Thomas, A. J. Rosa, and G. J. Toussaint, </w:t>
            </w:r>
            <w:r>
              <w:rPr>
                <w:rFonts w:ascii="Cambria" w:hAnsi="Cambria"/>
                <w:i/>
                <w:iCs/>
                <w:sz w:val="24"/>
                <w:szCs w:val="24"/>
                <w:lang w:val="id-ID"/>
              </w:rPr>
              <w:t xml:space="preserve">The </w:t>
            </w:r>
            <w:r>
              <w:rPr>
                <w:rFonts w:ascii="Cambria" w:hAnsi="Cambria"/>
                <w:i/>
                <w:iCs/>
                <w:sz w:val="24"/>
                <w:szCs w:val="24"/>
                <w:lang w:val="id-ID"/>
              </w:rPr>
              <w:t xml:space="preserve">A</w:t>
            </w:r>
            <w:r>
              <w:rPr>
                <w:rFonts w:ascii="Cambria" w:hAnsi="Cambria"/>
                <w:i/>
                <w:iCs/>
                <w:sz w:val="24"/>
                <w:szCs w:val="24"/>
                <w:lang w:val="id-ID"/>
              </w:rPr>
              <w:t xml:space="preserve">nalysis and </w:t>
            </w:r>
            <w:r>
              <w:rPr>
                <w:rFonts w:ascii="Cambria" w:hAnsi="Cambria"/>
                <w:i/>
                <w:iCs/>
                <w:sz w:val="24"/>
                <w:szCs w:val="24"/>
                <w:lang w:val="id-ID"/>
              </w:rPr>
              <w:t xml:space="preserve">D</w:t>
            </w:r>
            <w:r>
              <w:rPr>
                <w:rFonts w:ascii="Cambria" w:hAnsi="Cambria"/>
                <w:i/>
                <w:iCs/>
                <w:sz w:val="24"/>
                <w:szCs w:val="24"/>
                <w:lang w:val="id-ID"/>
              </w:rPr>
              <w:t xml:space="preserve">esign of </w:t>
            </w:r>
            <w:r>
              <w:rPr>
                <w:rFonts w:ascii="Cambria" w:hAnsi="Cambria"/>
                <w:i/>
                <w:iCs/>
                <w:sz w:val="24"/>
                <w:szCs w:val="24"/>
                <w:lang w:val="id-ID"/>
              </w:rPr>
              <w:t xml:space="preserve">L</w:t>
            </w:r>
            <w:r>
              <w:rPr>
                <w:rFonts w:ascii="Cambria" w:hAnsi="Cambria"/>
                <w:i/>
                <w:iCs/>
                <w:sz w:val="24"/>
                <w:szCs w:val="24"/>
                <w:lang w:val="id-ID"/>
              </w:rPr>
              <w:t xml:space="preserve">inear </w:t>
            </w:r>
            <w:r>
              <w:rPr>
                <w:rFonts w:ascii="Cambria" w:hAnsi="Cambria"/>
                <w:i/>
                <w:iCs/>
                <w:sz w:val="24"/>
                <w:szCs w:val="24"/>
                <w:lang w:val="id-ID"/>
              </w:rPr>
              <w:t xml:space="preserve">C</w:t>
            </w:r>
            <w:r>
              <w:rPr>
                <w:rFonts w:ascii="Cambria" w:hAnsi="Cambria"/>
                <w:i/>
                <w:iCs/>
                <w:sz w:val="24"/>
                <w:szCs w:val="24"/>
                <w:lang w:val="id-ID"/>
              </w:rPr>
              <w:t xml:space="preserve">ircuits</w:t>
            </w:r>
            <w:r>
              <w:rPr>
                <w:rFonts w:ascii="Cambria" w:hAnsi="Cambria"/>
                <w:sz w:val="24"/>
                <w:szCs w:val="24"/>
                <w:lang w:val="id-ID"/>
              </w:rPr>
              <w:t xml:space="preserve">, Tenth edition. Hoboken, NJ, USA: John Wiley &amp; Sons, Inc, 2023.</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Alternative </w:t>
            </w:r>
            <w:r>
              <w:rPr>
                <w:rFonts w:ascii="Cambria" w:hAnsi="Cambria"/>
                <w:i/>
                <w:iCs/>
                <w:sz w:val="24"/>
                <w:szCs w:val="24"/>
                <w:lang w:val="id-ID"/>
              </w:rPr>
              <w:t xml:space="preserve">E</w:t>
            </w:r>
            <w:r>
              <w:rPr>
                <w:rFonts w:ascii="Cambria" w:hAnsi="Cambria"/>
                <w:i/>
                <w:iCs/>
                <w:sz w:val="24"/>
                <w:szCs w:val="24"/>
                <w:lang w:val="id-ID"/>
              </w:rPr>
              <w:t xml:space="preserve">nergy in</w:t>
            </w:r>
            <w:r>
              <w:rPr>
                <w:rFonts w:ascii="Cambria" w:hAnsi="Cambria"/>
                <w:i/>
                <w:iCs/>
                <w:sz w:val="24"/>
                <w:szCs w:val="24"/>
                <w:lang w:val="id-ID"/>
              </w:rPr>
              <w:t xml:space="preserve"> P</w:t>
            </w:r>
            <w:r>
              <w:rPr>
                <w:rFonts w:ascii="Cambria" w:hAnsi="Cambria"/>
                <w:i/>
                <w:iCs/>
                <w:sz w:val="24"/>
                <w:szCs w:val="24"/>
                <w:lang w:val="id-ID"/>
              </w:rPr>
              <w:t xml:space="preserve">ower </w:t>
            </w:r>
            <w:r>
              <w:rPr>
                <w:rFonts w:ascii="Cambria" w:hAnsi="Cambria"/>
                <w:i/>
                <w:iCs/>
                <w:sz w:val="24"/>
                <w:szCs w:val="24"/>
                <w:lang w:val="id-ID"/>
              </w:rPr>
              <w:t xml:space="preserve">E</w:t>
            </w:r>
            <w:r>
              <w:rPr>
                <w:rFonts w:ascii="Cambria" w:hAnsi="Cambria"/>
                <w:i/>
                <w:iCs/>
                <w:sz w:val="24"/>
                <w:szCs w:val="24"/>
                <w:lang w:val="id-ID"/>
              </w:rPr>
              <w:t xml:space="preserv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Elsevier/Butterworth-Heinemann, 2015.</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Fekik, M. Ghanes, and H. Denoun, Eds., </w:t>
            </w:r>
            <w:r>
              <w:rPr>
                <w:rFonts w:ascii="Cambria" w:hAnsi="Cambria"/>
                <w:i/>
                <w:iCs/>
                <w:sz w:val="24"/>
                <w:szCs w:val="24"/>
                <w:lang w:val="id-ID"/>
              </w:rPr>
              <w:t xml:space="preserve">Power Electronics Converters and their Control for Renewable Energy Applications</w:t>
            </w:r>
            <w:r>
              <w:rPr>
                <w:rFonts w:ascii="Cambria" w:hAnsi="Cambria"/>
                <w:sz w:val="24"/>
                <w:szCs w:val="24"/>
                <w:lang w:val="id-ID"/>
              </w:rPr>
              <w:t xml:space="preserve">, 1st edition. London San Diego, CA: Academic Press, 2023.</w:t>
            </w:r>
            <w:r>
              <w:rPr>
                <w:rFonts w:ascii="Cambria" w:hAnsi="Cambria"/>
                <w:sz w:val="24"/>
                <w:szCs w:val="24"/>
                <w:lang w:val="id-ID"/>
              </w:rPr>
            </w:r>
            <w:r>
              <w:rPr>
                <w:rFonts w:ascii="Cambria" w:hAnsi="Cambria"/>
                <w:sz w:val="24"/>
                <w:szCs w:val="24"/>
                <w:lang w:val="id-ID"/>
              </w:rPr>
            </w: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c>
      </w:tr>
    </w:tbl>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1739"/>
        </w:tabs>
        <w:spacing/>
        <w:ind/>
        <w:rPr>
          <w:rFonts w:ascii="Cambria" w:hAnsi="Cambria"/>
          <w:sz w:val="24"/>
          <w:szCs w:val="24"/>
          <w:lang w:val="id-ID"/>
        </w:rPr>
        <w:sectPr>
          <w:footnotePr/>
          <w:endnotePr/>
          <w:type w:val="nextPage"/>
          <w:pgSz w:h="15840" w:orient="portrait" w:w="12240"/>
          <w:pgMar w:top="1440" w:right="1440" w:bottom="1440" w:left="1440"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JADWAL PEMBELAJARAN</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tbl>
      <w:tblPr>
        <w:tblW w:w="147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6"/>
        <w:gridCol w:w="2558"/>
        <w:gridCol w:w="2126"/>
        <w:gridCol w:w="1852"/>
        <w:gridCol w:w="1059"/>
        <w:gridCol w:w="1624"/>
        <w:gridCol w:w="2551"/>
        <w:gridCol w:w="992"/>
        <w:gridCol w:w="682"/>
      </w:tblGrid>
      <w:tr>
        <w:trPr>
          <w:jc w:val="center"/>
        </w:trPr>
        <w:tc>
          <w:tcPr>
            <w:shd w:val="clear" w:color="auto" w:fill="9cc2e5"/>
            <w:tcBorders/>
            <w:tcW w:w="127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MINGGU KE</w:t>
            </w:r>
            <w:r>
              <w:rPr>
                <w:rFonts w:ascii="Cambria" w:hAnsi="Cambria"/>
                <w:b/>
                <w:sz w:val="20"/>
                <w:szCs w:val="20"/>
                <w:lang w:val="id-ID"/>
              </w:rPr>
            </w:r>
            <w:r>
              <w:rPr>
                <w:rFonts w:ascii="Cambria" w:hAnsi="Cambria"/>
                <w:b/>
                <w:sz w:val="20"/>
                <w:szCs w:val="20"/>
                <w:lang w:val="id-ID"/>
              </w:rPr>
            </w:r>
          </w:p>
        </w:tc>
        <w:tc>
          <w:tcPr>
            <w:shd w:val="clear" w:color="auto" w:fill="9cc2e5"/>
            <w:tcBorders/>
            <w:tcW w:w="2558"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KEMAMPUAN AKHIR YANG DIHARAPKAN</w:t>
            </w:r>
            <w:r>
              <w:rPr>
                <w:rFonts w:ascii="Cambria" w:hAnsi="Cambria"/>
                <w:b/>
                <w:sz w:val="20"/>
                <w:szCs w:val="20"/>
                <w:lang w:val="id-ID"/>
              </w:rPr>
            </w:r>
            <w:r>
              <w:rPr>
                <w:rFonts w:ascii="Cambria" w:hAnsi="Cambria"/>
                <w:b/>
                <w:sz w:val="20"/>
                <w:szCs w:val="20"/>
                <w:lang w:val="id-ID"/>
              </w:rPr>
            </w:r>
          </w:p>
        </w:tc>
        <w:tc>
          <w:tcPr>
            <w:shd w:val="clear" w:color="auto" w:fill="9cc2e5"/>
            <w:tcBorders/>
            <w:tcW w:w="212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BAHAN KAJIAN</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w:t>
            </w:r>
            <w:r>
              <w:rPr>
                <w:rFonts w:ascii="Cambria" w:hAnsi="Cambria"/>
                <w:b/>
                <w:sz w:val="20"/>
                <w:szCs w:val="20"/>
                <w:lang w:val="id-ID"/>
              </w:rPr>
              <w:t xml:space="preserve">pokok</w:t>
            </w:r>
            <w:r>
              <w:rPr>
                <w:rFonts w:ascii="Cambria" w:hAnsi="Cambria"/>
                <w:b/>
                <w:sz w:val="20"/>
                <w:szCs w:val="20"/>
                <w:lang w:val="id-ID"/>
              </w:rPr>
              <w:t xml:space="preserve"> </w:t>
            </w:r>
            <w:r>
              <w:rPr>
                <w:rFonts w:ascii="Cambria" w:hAnsi="Cambria"/>
                <w:b/>
                <w:sz w:val="20"/>
                <w:szCs w:val="20"/>
                <w:lang w:val="id-ID"/>
              </w:rPr>
              <w:t xml:space="preserve">bahasan</w:t>
            </w:r>
            <w:r>
              <w:rPr>
                <w:rFonts w:ascii="Cambria" w:hAnsi="Cambria"/>
                <w:b/>
                <w:sz w:val="20"/>
                <w:szCs w:val="20"/>
                <w:lang w:val="id-ID"/>
              </w:rPr>
              <w:t xml:space="preserve">)</w:t>
            </w:r>
            <w:r>
              <w:rPr>
                <w:rFonts w:ascii="Cambria" w:hAnsi="Cambria"/>
                <w:b/>
                <w:sz w:val="20"/>
                <w:szCs w:val="20"/>
                <w:lang w:val="id-ID"/>
              </w:rPr>
            </w:r>
            <w:r>
              <w:rPr>
                <w:rFonts w:ascii="Cambria" w:hAnsi="Cambria"/>
                <w:b/>
                <w:sz w:val="20"/>
                <w:szCs w:val="20"/>
                <w:lang w:val="id-ID"/>
              </w:rPr>
            </w:r>
          </w:p>
        </w:tc>
        <w:tc>
          <w:tcPr>
            <w:shd w:val="clear" w:color="auto" w:fill="9cc2e5"/>
            <w:tcBorders/>
            <w:tcW w:w="185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METODE PEMBELAJARAN </w:t>
            </w:r>
            <w:r>
              <w:rPr>
                <w:rFonts w:ascii="Cambria" w:hAnsi="Cambria"/>
                <w:b/>
                <w:sz w:val="20"/>
                <w:szCs w:val="20"/>
                <w:lang w:val="id-ID"/>
              </w:rPr>
            </w:r>
            <w:r>
              <w:rPr>
                <w:rFonts w:ascii="Cambria" w:hAnsi="Cambria"/>
                <w:b/>
                <w:sz w:val="20"/>
                <w:szCs w:val="20"/>
                <w:lang w:val="id-ID"/>
              </w:rPr>
            </w:r>
          </w:p>
        </w:tc>
        <w:tc>
          <w:tcPr>
            <w:shd w:val="clear" w:color="auto" w:fill="9cc2e5"/>
            <w:tcBorders/>
            <w:tcW w:w="1059" w:type="dxa"/>
            <w:textDirection w:val="lrTb"/>
            <w:noWrap w:val="false"/>
          </w:tcPr>
          <w:p>
            <w:pPr>
              <w:pBdr/>
              <w:spacing w:after="0" w:line="240" w:lineRule="auto"/>
              <w:ind w:right="-263"/>
              <w:jc w:val="left"/>
              <w:rPr>
                <w:rFonts w:ascii="Cambria" w:hAnsi="Cambria"/>
                <w:b/>
                <w:sz w:val="20"/>
                <w:szCs w:val="20"/>
                <w:lang w:val="id-ID"/>
              </w:rPr>
            </w:pPr>
            <w:r>
              <w:rPr>
                <w:rFonts w:ascii="Cambria" w:hAnsi="Cambria"/>
                <w:b/>
                <w:sz w:val="20"/>
                <w:szCs w:val="20"/>
                <w:lang w:val="id-ID"/>
              </w:rPr>
              <w:t xml:space="preserve">  WAKTU</w:t>
            </w:r>
            <w:r>
              <w:rPr>
                <w:rFonts w:ascii="Cambria" w:hAnsi="Cambria"/>
                <w:b/>
                <w:sz w:val="20"/>
                <w:szCs w:val="20"/>
                <w:lang w:val="id-ID"/>
              </w:rPr>
            </w:r>
            <w:r>
              <w:rPr>
                <w:rFonts w:ascii="Cambria" w:hAnsi="Cambria"/>
                <w:b/>
                <w:sz w:val="20"/>
                <w:szCs w:val="20"/>
                <w:lang w:val="id-ID"/>
              </w:rPr>
            </w:r>
          </w:p>
        </w:tc>
        <w:tc>
          <w:tcPr>
            <w:shd w:val="clear" w:color="auto" w:fill="9cc2e5"/>
            <w:tcBorders/>
            <w:tcW w:w="1624"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PENGALAMAN BELAJAR</w:t>
            </w:r>
            <w:r>
              <w:rPr>
                <w:rFonts w:ascii="Cambria" w:hAnsi="Cambria"/>
                <w:b/>
                <w:sz w:val="20"/>
                <w:szCs w:val="20"/>
                <w:lang w:val="id-ID"/>
              </w:rPr>
            </w:r>
            <w:r>
              <w:rPr>
                <w:rFonts w:ascii="Cambria" w:hAnsi="Cambria"/>
                <w:b/>
                <w:sz w:val="20"/>
                <w:szCs w:val="20"/>
                <w:lang w:val="id-ID"/>
              </w:rPr>
            </w:r>
          </w:p>
        </w:tc>
        <w:tc>
          <w:tcPr>
            <w:shd w:val="clear" w:color="auto" w:fill="9cc2e5"/>
            <w:tcBorders/>
            <w:tcW w:w="2551"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INDIKATOR/KRITERIA</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 </w:t>
            </w:r>
            <w:r>
              <w:rPr>
                <w:rFonts w:ascii="Cambria" w:hAnsi="Cambria"/>
                <w:b/>
                <w:sz w:val="20"/>
                <w:szCs w:val="20"/>
                <w:lang w:val="id-ID"/>
              </w:rPr>
            </w:r>
            <w:r>
              <w:rPr>
                <w:rFonts w:ascii="Cambria" w:hAnsi="Cambria"/>
                <w:b/>
                <w:sz w:val="20"/>
                <w:szCs w:val="20"/>
                <w:lang w:val="id-ID"/>
              </w:rPr>
            </w:r>
          </w:p>
        </w:tc>
        <w:tc>
          <w:tcPr>
            <w:shd w:val="clear" w:color="auto" w:fill="9cc2e5"/>
            <w:tcBorders/>
            <w:tcW w:w="99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BOBOT </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w:t>
            </w:r>
            <w:r>
              <w:rPr>
                <w:rFonts w:ascii="Cambria" w:hAnsi="Cambria"/>
                <w:b/>
                <w:sz w:val="20"/>
                <w:szCs w:val="20"/>
                <w:lang w:val="id-ID"/>
              </w:rPr>
              <w:t xml:space="preserve"> (%)</w:t>
            </w:r>
            <w:r>
              <w:rPr>
                <w:rFonts w:ascii="Cambria" w:hAnsi="Cambria"/>
                <w:b/>
                <w:sz w:val="20"/>
                <w:szCs w:val="20"/>
                <w:lang w:val="id-ID"/>
              </w:rPr>
            </w:r>
            <w:r>
              <w:rPr>
                <w:rFonts w:ascii="Cambria" w:hAnsi="Cambria"/>
                <w:b/>
                <w:sz w:val="20"/>
                <w:szCs w:val="20"/>
                <w:lang w:val="id-ID"/>
              </w:rPr>
            </w:r>
          </w:p>
        </w:tc>
        <w:tc>
          <w:tcPr>
            <w:shd w:val="clear" w:color="auto" w:fill="9cc2e5"/>
            <w:tcBorders/>
            <w:tcW w:w="68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REFERENSI</w:t>
            </w:r>
            <w:r>
              <w:rPr>
                <w:rFonts w:ascii="Cambria" w:hAnsi="Cambria"/>
                <w:b/>
                <w:sz w:val="20"/>
                <w:szCs w:val="20"/>
                <w:lang w:val="id-ID"/>
              </w:rPr>
            </w:r>
            <w:r>
              <w:rPr>
                <w:rFonts w:ascii="Cambria" w:hAnsi="Cambria"/>
                <w:b/>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spacing w:val="-2"/>
                <w:sz w:val="20"/>
                <w:lang w:val="id-ID"/>
              </w:rPr>
              <w:t xml:space="preserve">Mahasiswa </w:t>
            </w:r>
            <w:r>
              <w:rPr>
                <w:spacing w:val="-4"/>
                <w:sz w:val="20"/>
                <w:lang w:val="id-ID"/>
              </w:rPr>
              <w:t xml:space="preserve">mampu </w:t>
            </w:r>
            <w:r>
              <w:rPr>
                <w:spacing w:val="-2"/>
                <w:sz w:val="20"/>
                <w:lang w:val="id-ID"/>
              </w:rPr>
              <w:t xml:space="preserve">mempergunakan </w:t>
            </w:r>
            <w:r>
              <w:rPr>
                <w:sz w:val="20"/>
                <w:lang w:val="id-ID"/>
              </w:rPr>
              <w:t xml:space="preserve">ICT</w:t>
            </w:r>
            <w:r>
              <w:rPr>
                <w:spacing w:val="-13"/>
                <w:sz w:val="20"/>
                <w:lang w:val="id-ID"/>
              </w:rPr>
              <w:t xml:space="preserve"> </w:t>
            </w:r>
            <w:r>
              <w:rPr>
                <w:sz w:val="20"/>
                <w:lang w:val="id-ID"/>
              </w:rPr>
              <w:t xml:space="preserve">(</w:t>
            </w:r>
            <w:r>
              <w:rPr>
                <w:i/>
                <w:iCs/>
                <w:sz w:val="20"/>
                <w:lang w:val="id-ID"/>
              </w:rPr>
              <w:t xml:space="preserve">Information </w:t>
            </w:r>
            <w:r>
              <w:rPr>
                <w:i/>
                <w:iCs/>
                <w:spacing w:val="-4"/>
                <w:sz w:val="20"/>
                <w:lang w:val="id-ID"/>
              </w:rPr>
              <w:t xml:space="preserve">and </w:t>
            </w:r>
            <w:r>
              <w:rPr>
                <w:i/>
                <w:iCs/>
                <w:spacing w:val="-2"/>
                <w:sz w:val="20"/>
                <w:lang w:val="id-ID"/>
              </w:rPr>
              <w:t xml:space="preserve">Communication Technology</w:t>
            </w:r>
            <w:r>
              <w:rPr>
                <w:spacing w:val="-2"/>
                <w:sz w:val="20"/>
                <w:lang w:val="id-ID"/>
              </w:rPr>
              <w:t xml:space="preserve">) </w:t>
            </w:r>
            <w:r>
              <w:rPr>
                <w:sz w:val="20"/>
                <w:lang w:val="id-ID"/>
              </w:rPr>
              <w:t xml:space="preserve">secara efektif untuk</w:t>
            </w:r>
            <w:r>
              <w:rPr>
                <w:spacing w:val="-13"/>
                <w:sz w:val="20"/>
                <w:lang w:val="id-ID"/>
              </w:rPr>
              <w:t xml:space="preserve"> </w:t>
            </w:r>
            <w:r>
              <w:rPr>
                <w:sz w:val="20"/>
                <w:lang w:val="id-ID"/>
              </w:rPr>
              <w:t xml:space="preserve">menunjang kegiatan belajar.</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sz w:val="20"/>
                <w:lang w:val="id-ID"/>
              </w:rPr>
              <w:t xml:space="preserve">Pengenalan</w:t>
            </w:r>
            <w:r>
              <w:rPr>
                <w:spacing w:val="-13"/>
                <w:sz w:val="20"/>
                <w:lang w:val="id-ID"/>
              </w:rPr>
              <w:t xml:space="preserve"> </w:t>
            </w:r>
            <w:r>
              <w:rPr>
                <w:sz w:val="20"/>
                <w:lang w:val="id-ID"/>
              </w:rPr>
              <w:t xml:space="preserve">sumber</w:t>
            </w:r>
            <w:r>
              <w:rPr>
                <w:spacing w:val="-12"/>
                <w:sz w:val="20"/>
                <w:lang w:val="id-ID"/>
              </w:rPr>
              <w:t xml:space="preserve"> </w:t>
            </w:r>
            <w:r>
              <w:rPr>
                <w:sz w:val="20"/>
                <w:lang w:val="id-ID"/>
              </w:rPr>
              <w:t xml:space="preserve">ilmu elektronika daya &amp; literasi digital.</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Bdr/>
              <w:spacing/>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dan kecepatan mahasiswa dalam memanfaatkan ICT untuk mencari, mengolah, membandingkan informasi mengenai elektronika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w:t>
            </w:r>
            <w:r>
              <w:rPr>
                <w:rFonts w:ascii="Cambria" w:hAnsi="Cambria"/>
                <w:color w:val="000000"/>
                <w:sz w:val="20"/>
                <w:szCs w:val="20"/>
                <w:lang w:val="id"/>
              </w:rPr>
              <w:t xml:space="preserve"> </w:t>
            </w:r>
            <w:r>
              <w:rPr>
                <w:rFonts w:ascii="Cambria" w:hAnsi="Cambria"/>
                <w:color w:val="000000"/>
                <w:sz w:val="20"/>
                <w:szCs w:val="20"/>
                <w:lang w:val="id-ID"/>
              </w:rPr>
              <w:t xml:space="preserve">menjelaskan tentang bagian-bagian dari ilmu elektronika daya beserta cara mempelajarinya secara efektif dan efisien.</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color w:val="000000"/>
                <w:sz w:val="20"/>
                <w:szCs w:val="20"/>
                <w:lang w:val="id-ID"/>
              </w:rPr>
            </w:pPr>
            <w:r>
              <w:rPr>
                <w:rFonts w:ascii="Cambria" w:hAnsi="Cambria" w:cs="Calibri"/>
                <w:color w:val="000000"/>
                <w:sz w:val="20"/>
                <w:szCs w:val="20"/>
                <w:lang w:val="id-ID"/>
              </w:rPr>
              <w:t xml:space="preserve">Peta ilmu dan metode belajar efektif</w:t>
            </w:r>
            <w:r>
              <w:rPr>
                <w:rFonts w:ascii="Cambria" w:hAnsi="Cambria" w:cs="Calibri"/>
                <w:color w:val="000000"/>
                <w:sz w:val="20"/>
                <w:szCs w:val="20"/>
                <w:lang w:val="id-ID"/>
              </w:rPr>
              <w:t xml:space="preserve"> untuk </w:t>
            </w:r>
            <w:r>
              <w:rPr>
                <w:rFonts w:ascii="Cambria" w:hAnsi="Cambria" w:cs="Calibri"/>
                <w:color w:val="000000"/>
                <w:sz w:val="20"/>
                <w:szCs w:val="20"/>
                <w:lang w:val="id-ID"/>
              </w:rPr>
              <w:t xml:space="preserve">elektronika daya</w:t>
            </w:r>
            <w:r>
              <w:rPr>
                <w:rFonts w:ascii="Cambria" w:hAnsi="Cambria" w:cs="Calibri"/>
                <w:color w:val="000000"/>
                <w:sz w:val="20"/>
                <w:szCs w:val="20"/>
                <w:lang w:val="id-ID"/>
              </w:rPr>
              <w:t xml:space="preserve">.</w:t>
            </w:r>
            <w:r>
              <w:rPr>
                <w:rFonts w:ascii="Cambria" w:hAnsi="Cambria" w:cs="Calibri"/>
                <w:color w:val="000000"/>
                <w:sz w:val="20"/>
                <w:szCs w:val="20"/>
                <w:lang w:val="id-ID"/>
              </w:rPr>
            </w:r>
            <w:r>
              <w:rPr>
                <w:rFonts w:ascii="Cambria" w:hAnsi="Cambria" w:cs="Calibri"/>
                <w:color w:val="000000"/>
                <w:sz w:val="20"/>
                <w:szCs w:val="20"/>
                <w:lang w:val="id-ID"/>
              </w:rPr>
            </w:r>
          </w:p>
          <w:p>
            <w:pPr>
              <w:pBdr/>
              <w:spacing w:after="0" w:line="240" w:lineRule="auto"/>
              <w:ind w:left="22"/>
              <w:jc w:val="both"/>
              <w:rPr>
                <w:rFonts w:ascii="Cambria" w:hAnsi="Cambria" w:cs="Calibri"/>
                <w:color w:val="000000"/>
                <w:sz w:val="20"/>
                <w:szCs w:val="20"/>
                <w:lang w:val="id-ID"/>
              </w:rPr>
            </w:pPr>
            <w:r>
              <w:rPr>
                <w:rFonts w:ascii="Cambria" w:hAnsi="Cambria" w:cs="Calibri"/>
                <w:color w:val="000000"/>
                <w:sz w:val="20"/>
                <w:szCs w:val="20"/>
                <w:lang w:val="id-ID"/>
              </w:rPr>
            </w:r>
            <w:r>
              <w:rPr>
                <w:rFonts w:ascii="Cambria" w:hAnsi="Cambria" w:cs="Calibri"/>
                <w:color w:val="000000"/>
                <w:sz w:val="20"/>
                <w:szCs w:val="20"/>
                <w:lang w:val="id-ID"/>
              </w:rPr>
            </w:r>
            <w:r>
              <w:rPr>
                <w:rFonts w:ascii="Cambria" w:hAnsi="Cambria" w:cs="Calibri"/>
                <w:color w:val="000000"/>
                <w:sz w:val="20"/>
                <w:szCs w:val="20"/>
                <w:lang w:val="id-ID"/>
              </w:rPr>
            </w:r>
          </w:p>
        </w:tc>
        <w:tc>
          <w:tcPr>
            <w:tcBorders/>
            <w:tcW w:w="1852" w:type="dxa"/>
            <w:textDirection w:val="lrTb"/>
            <w:noWrap w:val="false"/>
          </w:tcPr>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 Ke</w:t>
            </w:r>
            <w:r>
              <w:rPr>
                <w:rFonts w:ascii="Cambria" w:hAnsi="Cambria"/>
                <w:color w:val="000000"/>
                <w:sz w:val="20"/>
                <w:szCs w:val="20"/>
                <w:lang w:val="id-ID"/>
              </w:rPr>
              <w:t xml:space="preserve">tepatan </w:t>
            </w:r>
            <w:r>
              <w:rPr>
                <w:rFonts w:ascii="Cambria" w:hAnsi="Cambria"/>
                <w:color w:val="000000"/>
                <w:sz w:val="20"/>
                <w:szCs w:val="20"/>
                <w:lang w:val="id-ID"/>
              </w:rPr>
              <w:t xml:space="preserve">mahasiswa </w:t>
            </w:r>
            <w:r>
              <w:rPr>
                <w:rFonts w:ascii="Cambria" w:hAnsi="Cambria"/>
                <w:color w:val="000000"/>
                <w:sz w:val="20"/>
                <w:szCs w:val="20"/>
                <w:lang w:val="id-ID"/>
              </w:rPr>
              <w:t xml:space="preserve">dalam </w:t>
            </w:r>
            <w:r>
              <w:rPr>
                <w:rFonts w:ascii="Cambria" w:hAnsi="Cambria"/>
                <w:color w:val="000000"/>
                <w:sz w:val="20"/>
                <w:szCs w:val="20"/>
                <w:lang w:val="id-ID"/>
              </w:rPr>
              <w:t xml:space="preserve">menjelaskan tentang bagian-bagian dari ilmu elektronika daya beserta cara mempelajarinya secara efektif dan efisien</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Height w:val="5102"/>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instalasi dan mempergunakan simulator LTspice untuk simulasi rangkaian dasar elektronika daya</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rFonts w:ascii="Cambria" w:hAnsi="Cambria" w:cs="Calibri"/>
                <w:sz w:val="20"/>
                <w:szCs w:val="20"/>
                <w:lang w:val="id-ID"/>
              </w:rPr>
              <w:t xml:space="preserve">Simulasi komponen dan rangkaian elektronika daya menggunakan LTspice.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w:t>
            </w:r>
            <w:r>
              <w:rPr>
                <w:rFonts w:ascii="Cambria" w:hAnsi="Cambria"/>
                <w:sz w:val="20"/>
                <w:szCs w:val="20"/>
                <w:lang w:val="id-ID"/>
              </w:rPr>
              <w:t xml:space="preserve">ahasis</w:t>
            </w:r>
            <w:r>
              <w:rPr>
                <w:rFonts w:ascii="Cambria" w:hAnsi="Cambria"/>
                <w:sz w:val="20"/>
                <w:szCs w:val="20"/>
                <w:lang w:val="id-ID"/>
              </w:rPr>
              <w:t xml:space="preserve">wa </w:t>
            </w:r>
            <w:r>
              <w:rPr>
                <w:rFonts w:ascii="Cambria" w:hAnsi="Cambria"/>
                <w:sz w:val="20"/>
                <w:szCs w:val="20"/>
                <w:lang w:val="id-ID"/>
              </w:rPr>
              <w:t xml:space="preserve">untuk </w:t>
            </w:r>
            <w:r>
              <w:rPr>
                <w:rFonts w:ascii="Cambria" w:hAnsi="Cambria"/>
                <w:sz w:val="20"/>
                <w:szCs w:val="20"/>
                <w:lang w:val="id-ID"/>
              </w:rPr>
              <w:t xml:space="preserve">mampu melakukan instalasi dan mempergunakan simulator LTspice untuk simulasi rangkaian dasar elektronika</w:t>
            </w:r>
            <w:r>
              <w:rPr>
                <w:rFonts w:ascii="Cambria" w:hAnsi="Cambria"/>
                <w:sz w:val="20"/>
                <w:szCs w:val="20"/>
                <w:lang w:val="id-ID"/>
              </w:rPr>
              <w:t xml:space="preserve">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0</w:t>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4</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menyebutkan jenis-jenis diode, menjelaskan karakteristiknya dan membuat  simulasi rangkaian dasar diode</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tabs>
                <w:tab w:val="left" w:leader="none" w:pos="381"/>
              </w:tabs>
              <w:spacing w:after="0" w:line="240" w:lineRule="auto"/>
              <w:ind/>
              <w:rPr>
                <w:rFonts w:ascii="Cambria" w:hAnsi="Cambria" w:cs="Calibri"/>
                <w:sz w:val="20"/>
                <w:szCs w:val="20"/>
                <w:lang w:val="id-ID"/>
              </w:rPr>
            </w:pPr>
            <w:r>
              <w:rPr>
                <w:rFonts w:ascii="Cambria" w:hAnsi="Cambria" w:cs="Calibri"/>
                <w:sz w:val="20"/>
                <w:szCs w:val="20"/>
                <w:lang w:val="id-ID"/>
              </w:rPr>
              <w:t xml:space="preserve">Karakteris</w:t>
            </w:r>
            <w:r>
              <w:rPr>
                <w:rFonts w:ascii="Cambria" w:hAnsi="Cambria" w:cs="Calibri"/>
                <w:sz w:val="20"/>
                <w:szCs w:val="20"/>
                <w:lang w:val="id"/>
              </w:rPr>
              <w:t xml:space="preserve">t</w:t>
            </w:r>
            <w:r>
              <w:rPr>
                <w:rFonts w:ascii="Cambria" w:hAnsi="Cambria" w:cs="Calibri"/>
                <w:sz w:val="20"/>
                <w:szCs w:val="20"/>
                <w:lang w:val="id-ID"/>
              </w:rPr>
              <w:t xml:space="preserve">i</w:t>
            </w:r>
            <w:r>
              <w:rPr>
                <w:rFonts w:ascii="Cambria" w:hAnsi="Cambria" w:cs="Calibri"/>
                <w:sz w:val="20"/>
                <w:szCs w:val="20"/>
                <w:lang w:val="id-ID"/>
              </w:rPr>
              <w:t xml:space="preserve">k diode dan simulasi rangkaian dasar diode.</w:t>
            </w:r>
            <w:r>
              <w:rPr>
                <w:rFonts w:ascii="Cambria" w:hAnsi="Cambria" w:cs="Calibri"/>
                <w:sz w:val="20"/>
                <w:szCs w:val="20"/>
                <w:lang w:val="id-ID"/>
              </w:rPr>
            </w:r>
            <w:r>
              <w:rPr>
                <w:rFonts w:ascii="Cambria" w:hAnsi="Cambria" w:cs="Calibri"/>
                <w:sz w:val="20"/>
                <w:szCs w:val="20"/>
                <w:lang w:val="id-ID"/>
              </w:rPr>
            </w:r>
          </w:p>
          <w:p>
            <w:pPr>
              <w:pBdr/>
              <w:tabs>
                <w:tab w:val="left" w:leader="none" w:pos="381"/>
              </w:tabs>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membedakan tipe-tipe diode.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w:t>
            </w:r>
            <w:r>
              <w:rPr>
                <w:rFonts w:ascii="Cambria" w:hAnsi="Cambria"/>
                <w:sz w:val="20"/>
                <w:szCs w:val="20"/>
                <w:lang w:val="id-ID"/>
              </w:rPr>
              <w:t xml:space="preserve">membandingkan diode dengan sakelar ideal.</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penggunaan model diode di LTspice.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Kecepatan m</w:t>
            </w:r>
            <w:r>
              <w:rPr>
                <w:rFonts w:ascii="Cambria" w:hAnsi="Cambria"/>
                <w:sz w:val="20"/>
                <w:szCs w:val="20"/>
                <w:lang w:val="id"/>
              </w:rPr>
              <w:t xml:space="preserve">e</w:t>
            </w:r>
            <w:r>
              <w:rPr>
                <w:rFonts w:ascii="Cambria" w:hAnsi="Cambria"/>
                <w:sz w:val="20"/>
                <w:szCs w:val="20"/>
                <w:lang w:val="id-ID"/>
              </w:rPr>
              <w:t xml:space="preserve">mbuat simulasi rangk</w:t>
            </w:r>
            <w:r>
              <w:rPr>
                <w:rFonts w:ascii="Cambria" w:hAnsi="Cambria"/>
                <w:sz w:val="20"/>
                <w:szCs w:val="20"/>
                <w:lang w:val="id"/>
              </w:rPr>
              <w:t xml:space="preserve">a</w:t>
            </w:r>
            <w:r>
              <w:rPr>
                <w:rFonts w:ascii="Cambria" w:hAnsi="Cambria"/>
                <w:sz w:val="20"/>
                <w:szCs w:val="20"/>
                <w:lang w:val="id-ID"/>
              </w:rPr>
              <w:t xml:space="preserve">ian dasar diode dengan tepat.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perhitungan daya dengan bantuan perangkat lunak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rFonts w:ascii="Cambria" w:hAnsi="Cambria" w:cs="Calibri"/>
                <w:sz w:val="20"/>
                <w:szCs w:val="20"/>
                <w:lang w:val="id-ID"/>
              </w:rPr>
              <w:t xml:space="preserve">Komputasi daya menggunakan perangkat lunak</w:t>
            </w:r>
            <w:r>
              <w:rPr>
                <w:rFonts w:ascii="Cambria" w:hAnsi="Cambria" w:cs="Calibri"/>
                <w:sz w:val="20"/>
                <w:szCs w:val="20"/>
                <w:lang w:val="id-ID"/>
              </w:rPr>
              <w:t xml:space="preserv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mahasiswa dalam membuat simulasi dan perhitungan daya berdasark</w:t>
            </w:r>
            <w:r>
              <w:rPr>
                <w:rFonts w:ascii="Cambria" w:hAnsi="Cambria"/>
                <w:sz w:val="20"/>
                <w:szCs w:val="20"/>
                <w:lang w:val="id-ID"/>
              </w:rPr>
              <w:t xml:space="preserve">an bentuk gelombang listrik.</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6, 7</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r>
            <w:r>
              <w:rPr>
                <w:rFonts w:ascii="Cambria" w:hAnsi="Cambria"/>
                <w:color w:val="000000"/>
                <w:sz w:val="20"/>
                <w:szCs w:val="20"/>
                <w:lang w:val="id-ID"/>
              </w:rPr>
              <w:t xml:space="preserve">mampu menjelaskan, menghitung, membuat simulasi rangkaian baku penyearah satu fase setengah gelombang tanpa pengendali</w:t>
            </w:r>
            <w:r>
              <w:rPr>
                <w:rFonts w:ascii="Cambria" w:hAnsi="Cambria"/>
                <w:color w:val="000000"/>
                <w:sz w:val="20"/>
                <w:szCs w:val="20"/>
                <w:lang w:val="id-ID"/>
              </w:rPr>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Penyearah satu fase setengah gelombang 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w:t>
            </w:r>
            <w:r>
              <w:rPr>
                <w:rFonts w:ascii="Cambria" w:hAnsi="Cambria"/>
                <w:sz w:val="20"/>
                <w:szCs w:val="20"/>
                <w:lang w:val="id-ID"/>
              </w:rPr>
              <w:t xml:space="preserve">mahasiswa </w:t>
            </w:r>
            <w:r>
              <w:rPr>
                <w:rFonts w:ascii="Cambria" w:hAnsi="Cambria"/>
                <w:sz w:val="20"/>
                <w:szCs w:val="20"/>
                <w:lang w:val="id-ID"/>
              </w:rPr>
              <w:t xml:space="preserve">dalam</w:t>
            </w:r>
            <w:r>
              <w:rPr>
                <w:rFonts w:ascii="Cambria" w:hAnsi="Cambria"/>
                <w:sz w:val="20"/>
                <w:szCs w:val="20"/>
                <w:lang w:val="id-ID"/>
              </w:rPr>
              <w:t xml:space="preserve"> menjelaskan, menghitung, </w:t>
            </w:r>
            <w:r>
              <w:rPr>
                <w:rFonts w:ascii="Cambria" w:hAnsi="Cambria"/>
                <w:sz w:val="20"/>
                <w:szCs w:val="20"/>
                <w:lang w:val="id"/>
              </w:rPr>
              <w:t xml:space="preserve">dan </w:t>
            </w:r>
            <w:r>
              <w:rPr>
                <w:rFonts w:ascii="Cambria" w:hAnsi="Cambria"/>
                <w:sz w:val="20"/>
                <w:szCs w:val="20"/>
                <w:lang w:val="id-ID"/>
              </w:rPr>
              <w:t xml:space="preserve">membuat </w:t>
            </w: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r>
            <w:r>
              <w:rPr>
                <w:rFonts w:ascii="Cambria" w:hAnsi="Cambria"/>
                <w:sz w:val="20"/>
                <w:szCs w:val="20"/>
                <w:lang w:val="id-ID"/>
              </w:rPr>
              <w:t xml:space="preserve"> </w:t>
            </w:r>
            <w:r>
              <w:rPr>
                <w:rFonts w:ascii="Cambria" w:hAnsi="Cambria"/>
                <w:sz w:val="20"/>
                <w:szCs w:val="20"/>
                <w:lang w:val="id-ID"/>
              </w:rPr>
              <w:t xml:space="preserve">rangkaian baku penyearah satu fase setengah</w:t>
            </w:r>
            <w:r>
              <w:rPr>
                <w:rFonts w:ascii="Cambria" w:hAnsi="Cambria"/>
                <w:sz w:val="20"/>
                <w:szCs w:val="20"/>
                <w:lang w:val="id"/>
              </w:rPr>
              <w:t xml:space="preserve"> </w:t>
            </w:r>
            <w:r>
              <w:rPr>
                <w:rFonts w:ascii="Cambria" w:hAnsi="Cambria"/>
                <w:sz w:val="20"/>
                <w:szCs w:val="20"/>
                <w:lang w:val="id-ID"/>
              </w:rPr>
            </w:r>
            <w:r>
              <w:rPr>
                <w:rFonts w:ascii="Cambria" w:hAnsi="Cambria"/>
                <w:sz w:val="20"/>
                <w:szCs w:val="20"/>
                <w:lang w:val="id-ID"/>
              </w:rPr>
            </w:r>
            <w:r>
              <w:rPr>
                <w:rFonts w:ascii="Cambria" w:hAnsi="Cambria"/>
                <w:sz w:val="20"/>
                <w:szCs w:val="20"/>
                <w:lang w:val="id-ID"/>
              </w:rPr>
              <w:t xml:space="preserve">gelombang tanpa pengendali</w:t>
            </w:r>
            <w:r>
              <w:rPr>
                <w:rFonts w:ascii="Cambria" w:hAnsi="Cambria"/>
                <w:sz w:val="20"/>
                <w:szCs w:val="20"/>
                <w:lang w:val="id-ID"/>
              </w:rPr>
              <w:t xml:space="preserve">.</w:t>
            </w: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8</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mampu menyelesaikan soal dengan baik</w:t>
            </w:r>
            <w:r>
              <w:rPr>
                <w:rFonts w:ascii="Cambria" w:hAnsi="Cambria"/>
                <w:color w:val="000000"/>
                <w:sz w:val="20"/>
                <w:szCs w:val="20"/>
                <w:lang w:val="id-ID"/>
              </w:rPr>
              <w:t xml:space="preserve"> sesuai dengan teori dan simulasi.</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bCs/>
                <w:sz w:val="20"/>
                <w:szCs w:val="20"/>
                <w:lang w:val="id-ID"/>
              </w:rPr>
            </w:pPr>
            <w:r>
              <w:rPr>
                <w:rFonts w:ascii="Cambria" w:hAnsi="Cambria"/>
                <w:bCs/>
                <w:sz w:val="20"/>
                <w:szCs w:val="20"/>
                <w:lang w:val="id-ID"/>
              </w:rPr>
              <w:t xml:space="preserve">UTS berdasarkan materi pertemuan terdahulu.</w:t>
            </w:r>
            <w:r>
              <w:rPr>
                <w:rFonts w:ascii="Cambria" w:hAnsi="Cambria"/>
                <w:bCs/>
                <w:sz w:val="20"/>
                <w:szCs w:val="20"/>
                <w:lang w:val="id-ID"/>
              </w:rPr>
            </w:r>
            <w:r>
              <w:rPr>
                <w:rFonts w:ascii="Cambria" w:hAnsi="Cambria"/>
                <w:bCs/>
                <w:sz w:val="20"/>
                <w:szCs w:val="20"/>
                <w:lang w:val="id-ID"/>
              </w:rPr>
            </w:r>
          </w:p>
          <w:p>
            <w:pPr>
              <w:pBdr/>
              <w:spacing w:after="0" w:line="240" w:lineRule="auto"/>
              <w:ind w:left="22"/>
              <w:jc w:val="both"/>
              <w:rPr>
                <w:rFonts w:ascii="Cambria" w:hAnsi="Cambria"/>
                <w:b/>
                <w:sz w:val="20"/>
                <w:szCs w:val="20"/>
                <w:lang w:val="id-ID"/>
              </w:rPr>
            </w:pPr>
            <w:r>
              <w:rPr>
                <w:rFonts w:ascii="Cambria" w:hAnsi="Cambria"/>
                <w:b/>
                <w:sz w:val="20"/>
                <w:szCs w:val="20"/>
                <w:lang w:val="id-ID"/>
              </w:rPr>
            </w:r>
            <w:r>
              <w:rPr>
                <w:rFonts w:ascii="Cambria" w:hAnsi="Cambria"/>
                <w:b/>
                <w:sz w:val="20"/>
                <w:szCs w:val="20"/>
                <w:lang w:val="id-ID"/>
              </w:rPr>
            </w:r>
            <w:r>
              <w:rPr>
                <w:rFonts w:ascii="Cambria" w:hAnsi="Cambria"/>
                <w:b/>
                <w:sz w:val="20"/>
                <w:szCs w:val="20"/>
                <w:lang w:val="id-ID"/>
              </w:rPr>
            </w:r>
          </w:p>
        </w:tc>
        <w:tc>
          <w:tcPr>
            <w:tcBorders/>
            <w:tcW w:w="1852" w:type="dxa"/>
            <w:textDirection w:val="lrTb"/>
            <w:noWrap w:val="false"/>
          </w:tcPr>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ID"/>
              </w:rPr>
              <w:t xml:space="preserve">Membaca</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30</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9, 10</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w:t>
            </w:r>
            <w:r>
              <w:rPr>
                <w:rFonts w:ascii="Cambria" w:hAnsi="Cambria"/>
                <w:color w:val="000000"/>
                <w:sz w:val="20"/>
                <w:szCs w:val="20"/>
                <w:lang w:val="id-ID"/>
              </w:rPr>
              <w:t xml:space="preserve">mampu membandingkan, membedakan, menjelaskan, menghitung, membuat simulasi, dan menganalisis rangkaian baku penyearah satu fase dan tiga fase gelombang penuh tanpa pengendali</w:t>
            </w: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Penyearah satu fase gelombang</w:t>
            </w:r>
            <w:r>
              <w:rPr>
                <w:rFonts w:ascii="Cambria" w:hAnsi="Cambria"/>
                <w:sz w:val="20"/>
                <w:szCs w:val="20"/>
                <w:lang w:val="id-ID"/>
              </w:rPr>
              <w:t xml:space="preserve"> penuh </w:t>
            </w:r>
            <w:r>
              <w:rPr>
                <w:rFonts w:ascii="Cambria" w:hAnsi="Cambria"/>
                <w:sz w:val="20"/>
                <w:szCs w:val="20"/>
                <w:lang w:val="id-ID"/>
              </w:rPr>
              <w:t xml:space="preserve">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sz w:val="20"/>
                <w:szCs w:val="20"/>
                <w:lang w:val="id-ID"/>
              </w:rPr>
              <w:t xml:space="preserve">- Ketepatan mahasiswa </w:t>
            </w:r>
            <w:r>
              <w:rPr>
                <w:rFonts w:ascii="Cambria" w:hAnsi="Cambria"/>
                <w:sz w:val="20"/>
                <w:szCs w:val="20"/>
                <w:lang w:val="id"/>
              </w:rPr>
              <w:t xml:space="preserve">dalam </w:t>
            </w:r>
            <w:r>
              <w:rPr>
                <w:rFonts w:ascii="Cambria" w:hAnsi="Cambria"/>
                <w:sz w:val="20"/>
                <w:szCs w:val="20"/>
                <w:lang w:val="id-ID"/>
              </w:rPr>
              <w:t xml:space="preserve">membandingkan, membedakan, menjelaskan, menghitung, membuat simulasi, dan menganalisis rangkaian baku penyearah satu fase dan tiga fase gelombang penuh tanpa pengendali</w:t>
            </w:r>
            <w:r>
              <w:rPr>
                <w:rFonts w:ascii="Cambria" w:hAnsi="Cambria"/>
                <w:sz w:val="20"/>
                <w:szCs w:val="20"/>
                <w:lang w:val="id-ID"/>
              </w:rPr>
            </w:r>
            <w:r>
              <w:rPr>
                <w:rFonts w:ascii="Cambria" w:hAnsi="Cambria"/>
                <w:color w:val="000000"/>
                <w:sz w:val="20"/>
                <w:szCs w:val="20"/>
                <w:lang w:val="id-ID"/>
              </w:rPr>
            </w:r>
            <w:r>
              <w:rPr>
                <w:rFonts w:ascii="Cambria" w:hAnsi="Cambria"/>
                <w:sz w:val="20"/>
                <w:szCs w:val="20"/>
                <w:lang w:val="id-ID"/>
              </w:rPr>
              <w:t xml:space="preserve"> </w:t>
            </w:r>
            <w:r>
              <w:rPr>
                <w:rFonts w:ascii="Cambria" w:hAnsi="Cambria"/>
                <w:sz w:val="20"/>
                <w:szCs w:val="20"/>
                <w:lang w:val="id-ID"/>
              </w:rPr>
            </w:r>
            <w:r>
              <w:rPr>
                <w:rFonts w:ascii="Cambria" w:hAnsi="Cambria"/>
                <w:sz w:val="20"/>
                <w:szCs w:val="20"/>
                <w:lang w:val="id-ID"/>
              </w:rPr>
            </w:r>
            <w:r>
              <w:rPr>
                <w:rFonts w:ascii="Cambria" w:hAnsi="Cambria"/>
                <w:color w:val="000000"/>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11, 12, 13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menjelaskan, menghitung, melakukan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s</w:t>
            </w:r>
            <w:r>
              <w:rPr>
                <w:rFonts w:ascii="Cambria" w:hAnsi="Cambria"/>
                <w:color w:val="000000"/>
                <w:sz w:val="20"/>
                <w:szCs w:val="20"/>
                <w:lang w:val="id-ID"/>
              </w:rPr>
              <w:t xml:space="preserve">imulasi</w:t>
            </w:r>
            <w:r>
              <w:rPr>
                <w:rFonts w:ascii="Cambria" w:hAnsi="Cambria"/>
                <w:color w:val="000000"/>
                <w:sz w:val="20"/>
                <w:szCs w:val="20"/>
                <w:lang w:val="id-ID"/>
              </w:rPr>
              <w:t xml:space="preserve">,</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 sakelar elektronik menggunakan SCR dan rangkaian baku penyearah satu fase </w:t>
            </w:r>
            <w:r>
              <w:rPr>
                <w:rFonts w:ascii="Cambria" w:hAnsi="Cambria"/>
                <w:color w:val="000000"/>
                <w:sz w:val="20"/>
                <w:szCs w:val="20"/>
                <w:lang w:val="id-ID"/>
              </w:rPr>
              <w:t xml:space="preserve">dan tiga fase </w:t>
            </w:r>
            <w:r>
              <w:rPr>
                <w:rFonts w:ascii="Cambria" w:hAnsi="Cambria"/>
                <w:color w:val="000000"/>
                <w:sz w:val="20"/>
                <w:szCs w:val="20"/>
                <w:lang w:val="id-ID"/>
              </w:rPr>
              <w:t xml:space="preserve">dengan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SCR</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mahasiswa dalam </w:t>
            </w:r>
            <w:r>
              <w:rPr>
                <w:rFonts w:ascii="Cambria" w:hAnsi="Cambria"/>
                <w:sz w:val="20"/>
                <w:szCs w:val="20"/>
                <w:lang w:val="id-ID"/>
              </w:rPr>
              <w:t xml:space="preserve">menjelaskan, menghitung, melakukan</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color w:val="000000"/>
                <w:sz w:val="20"/>
                <w:szCs w:val="20"/>
                <w:lang w:val="id-ID"/>
              </w:rPr>
              <w:t xml:space="preserve">dan menganalisis</w:t>
            </w:r>
            <w:r>
              <w:rPr>
                <w:rFonts w:ascii="Cambria" w:hAnsi="Cambria"/>
                <w:sz w:val="20"/>
                <w:szCs w:val="20"/>
                <w:lang w:val="id-ID"/>
              </w:rPr>
              <w:t xml:space="preserve"> rangkaian dengan komponen SCR.</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4,2</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14, 15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 sebagai sakelar elektronik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TRIAC</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line="216" w:lineRule="auto"/>
              <w:ind w:firstLine="0" w:left="185"/>
              <w:jc w:val="left"/>
              <w:rPr>
                <w:spacing w:val="-10"/>
                <w:sz w:val="22"/>
                <w:lang w:val="id-ID"/>
              </w:rPr>
            </w:pPr>
            <w:r>
              <w:rPr>
                <w:spacing w:val="-10"/>
                <w:sz w:val="22"/>
                <w:lang w:val="id-ID"/>
              </w:rPr>
            </w:r>
            <w:r>
              <w:rPr>
                <w:spacing w:val="-10"/>
                <w:sz w:val="22"/>
                <w:lang w:val="id-ID"/>
              </w:rPr>
            </w:r>
            <w:r>
              <w:rPr>
                <w:spacing w:val="-10"/>
                <w:sz w:val="22"/>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mahasiswa dalam </w:t>
            </w:r>
            <w:r>
              <w:rPr>
                <w:rFonts w:ascii="Cambria" w:hAnsi="Cambria"/>
                <w:color w:val="000000"/>
                <w:sz w:val="20"/>
                <w:szCs w:val="20"/>
                <w:lang w:val="id-ID"/>
              </w:rPr>
              <w:t xml:space="preserve">menjelaskan, </w:t>
            </w:r>
            <w:r>
              <w:rPr>
                <w:rFonts w:ascii="Cambria" w:hAnsi="Cambria"/>
                <w:color w:val="000000"/>
                <w:sz w:val="20"/>
                <w:szCs w:val="20"/>
                <w:lang w:val="id-ID"/>
              </w:rPr>
              <w:t xml:space="preserve">dan </w:t>
            </w:r>
            <w:r>
              <w:rPr>
                <w:rFonts w:ascii="Cambria" w:hAnsi="Cambria"/>
                <w:color w:val="000000"/>
                <w:sz w:val="20"/>
                <w:szCs w:val="20"/>
                <w:lang w:val="id-ID"/>
              </w:rPr>
              <w:t xml:space="preserve">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w:t>
            </w:r>
            <w:r>
              <w:rPr>
                <w:rFonts w:ascii="Cambria" w:hAnsi="Cambria"/>
                <w:color w:val="000000"/>
                <w:sz w:val="20"/>
                <w:szCs w:val="20"/>
                <w:lang w:val="id-ID"/>
              </w:rPr>
              <w:t xml:space="preserve">.</w:t>
              <w:br/>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sz w:val="20"/>
                <w:szCs w:val="20"/>
                <w:lang w:val="id-ID"/>
              </w:rPr>
            </w:pPr>
            <w:r>
              <w:rPr>
                <w:rFonts w:ascii="Cambria" w:hAnsi="Cambria"/>
                <w:color w:val="000000"/>
                <w:sz w:val="20"/>
                <w:szCs w:val="20"/>
                <w:lang w:val="id-ID"/>
              </w:rPr>
              <w:t xml:space="preserve">- Ketepa</w:t>
            </w:r>
            <w:r>
              <w:rPr>
                <w:rFonts w:ascii="Cambria" w:hAnsi="Cambria"/>
                <w:color w:val="000000"/>
                <w:sz w:val="20"/>
                <w:szCs w:val="20"/>
                <w:lang w:val="id-ID"/>
              </w:rPr>
              <w:t xml:space="preserve">tan dalam menjelaskan SS</w:t>
            </w:r>
            <w:r>
              <w:rPr>
                <w:rFonts w:ascii="Cambria" w:hAnsi="Cambria"/>
                <w:color w:val="000000"/>
                <w:sz w:val="20"/>
                <w:szCs w:val="20"/>
                <w:lang w:val="id-ID"/>
              </w:rPr>
              <w:t xml:space="preserve">R dan pener</w:t>
            </w:r>
            <w:r>
              <w:rPr>
                <w:rFonts w:ascii="Cambria" w:hAnsi="Cambria"/>
                <w:color w:val="000000"/>
                <w:sz w:val="20"/>
                <w:szCs w:val="20"/>
                <w:lang w:val="id-ID"/>
              </w:rPr>
              <w:t xml:space="preserve">apannya.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16</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Bdr/>
              <w:spacing w:after="0" w:line="240" w:lineRule="auto"/>
              <w:ind/>
              <w:jc w:val="both"/>
              <w:rPr>
                <w:rFonts w:ascii="Cambria" w:hAnsi="Cambria"/>
                <w:sz w:val="20"/>
                <w:szCs w:val="20"/>
                <w:lang w:val="id-ID"/>
              </w:rPr>
            </w:pPr>
            <w:r>
              <w:rPr>
                <w:rFonts w:ascii="Cambria" w:hAnsi="Cambria"/>
                <w:sz w:val="20"/>
                <w:szCs w:val="20"/>
                <w:lang w:val="id-ID"/>
              </w:rPr>
            </w:r>
            <w:r>
              <w:rPr>
                <w:rFonts w:ascii="Cambria" w:hAnsi="Cambria"/>
                <w:color w:val="000000"/>
                <w:sz w:val="20"/>
                <w:szCs w:val="20"/>
                <w:lang w:val="id-ID"/>
              </w:rPr>
              <w:t xml:space="preserve">UAS</w:t>
            </w:r>
            <w:r>
              <w:rPr>
                <w:rFonts w:ascii="Cambria" w:hAnsi="Cambria"/>
                <w:sz w:val="20"/>
                <w:szCs w:val="20"/>
                <w:lang w:val="id-ID"/>
              </w:rPr>
            </w:r>
            <w:r>
              <w:rPr>
                <w:rFonts w:ascii="Cambria" w:hAnsi="Cambria"/>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
              </w:rPr>
              <w:t xml:space="preserve">Membaca</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bl>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3796"/>
        </w:tabs>
        <w:spacing/>
        <w:ind/>
        <w:rPr>
          <w:rFonts w:ascii="Cambria" w:hAnsi="Cambria"/>
          <w:sz w:val="24"/>
          <w:szCs w:val="24"/>
          <w:lang w:val="id-ID"/>
        </w:rPr>
        <w:sectPr>
          <w:footnotePr/>
          <w:endnotePr/>
          <w:type w:val="nextPage"/>
          <w:pgSz w:h="12240" w:orient="landscape" w:w="15840"/>
          <w:pgMar w:top="567" w:right="567" w:bottom="567" w:left="567"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cs="Calibri"/>
          <w:b/>
          <w:sz w:val="24"/>
          <w:szCs w:val="24"/>
          <w:lang w:val="id-ID"/>
        </w:rPr>
      </w:pPr>
      <w:r>
        <w:rPr>
          <w:rFonts w:cs="Calibri"/>
          <w:b/>
          <w:sz w:val="24"/>
          <w:szCs w:val="24"/>
          <w:lang w:val="id-ID"/>
        </w:rPr>
        <w:t xml:space="preserve">TUGAS-TUGAS YANG HARUS DISELESAIKAN MAHASISWA:</w:t>
      </w:r>
      <w:r>
        <w:rPr>
          <w:rFonts w:cs="Calibri"/>
          <w:b/>
          <w:sz w:val="24"/>
          <w:szCs w:val="24"/>
          <w:lang w:val="id-ID"/>
        </w:rPr>
      </w:r>
      <w:r>
        <w:rPr>
          <w:rFonts w:cs="Calibri"/>
          <w:b/>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Hasil </w:t>
      </w:r>
      <w:r>
        <w:rPr>
          <w:rFonts w:cs="Calibri"/>
          <w:sz w:val="24"/>
          <w:szCs w:val="24"/>
          <w:lang w:val="id-ID"/>
        </w:rPr>
        <w:t xml:space="preserve">Quis / </w:t>
      </w:r>
      <w:r>
        <w:rPr>
          <w:rFonts w:cs="Calibri"/>
          <w:sz w:val="24"/>
          <w:szCs w:val="24"/>
          <w:lang w:val="id-ID"/>
        </w:rPr>
        <w:t xml:space="preserve">Tuga</w:t>
      </w:r>
      <w:r>
        <w:rPr>
          <w:rFonts w:cs="Calibri"/>
          <w:sz w:val="24"/>
          <w:szCs w:val="24"/>
          <w:lang w:val="id"/>
        </w:rPr>
        <w:t xml:space="preserve">s-tugas</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Tengah Semester </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Akhir Semester</w:t>
      </w:r>
      <w:r>
        <w:rPr>
          <w:rFonts w:cs="Calibri"/>
          <w:sz w:val="24"/>
          <w:szCs w:val="24"/>
          <w:lang w:val="id-ID"/>
        </w:rPr>
      </w:r>
      <w:r>
        <w:rPr>
          <w:rFonts w:cs="Calibri"/>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gridCol w:w="3107"/>
      </w:tblGrid>
      <w:tr>
        <w:trPr/>
        <w:tc>
          <w:tcPr>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Ketua Jurusan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Ir. Masing,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19681231 199403 1 014</w:t>
            </w:r>
            <w:r>
              <w:rPr>
                <w:rFonts w:ascii="Cambria" w:hAnsi="Cambria"/>
                <w:szCs w:val="24"/>
                <w:lang w:val="id-ID"/>
              </w:rPr>
            </w:r>
            <w:r>
              <w:rPr>
                <w:rFonts w:ascii="Cambria" w:hAnsi="Cambria"/>
                <w:szCs w:val="24"/>
                <w:lang w:val="id-ID"/>
              </w:rPr>
            </w:r>
          </w:p>
        </w:tc>
        <w:tc>
          <w:tcPr>
            <w:tcBorders/>
            <w:tcW w:w="3068"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pPr>
            <w:r>
              <w:rPr>
                <w:rFonts w:ascii="Cambria" w:hAnsi="Cambria"/>
                <w:szCs w:val="24"/>
                <w:lang w:val="id-ID"/>
              </w:rPr>
              <w:t xml:space="preserve">Verra Aullia, S.T., M.T. </w:t>
            </w:r>
            <w:r/>
          </w:p>
          <w:p>
            <w:pPr>
              <w:pBdr/>
              <w:spacing w:after="0" w:line="240" w:lineRule="auto"/>
              <w:ind/>
              <w:jc w:val="center"/>
              <w:rPr>
                <w:rFonts w:ascii="Cambria" w:hAnsi="Cambria"/>
                <w:szCs w:val="24"/>
                <w:lang w:val="id-ID"/>
              </w:rPr>
            </w:pPr>
            <w:r>
              <w:rPr>
                <w:rFonts w:ascii="Cambria" w:hAnsi="Cambria"/>
                <w:szCs w:val="24"/>
                <w:lang w:val="id-ID"/>
              </w:rPr>
              <w:t xml:space="preserve">NIP. 197804132002122001</w:t>
            </w:r>
            <w:r/>
            <w:r>
              <w:rPr>
                <w:rFonts w:ascii="Cambria" w:hAnsi="Cambria"/>
                <w:szCs w:val="24"/>
                <w:lang w:val="id-ID"/>
              </w:rPr>
            </w:r>
            <w:r>
              <w:rPr>
                <w:rFonts w:ascii="Cambria" w:hAnsi="Cambria"/>
                <w:szCs w:val="24"/>
                <w:lang w:val="id-ID"/>
              </w:rPr>
            </w:r>
          </w:p>
        </w:tc>
        <w:tc>
          <w:tcPr>
            <w:tcBorders/>
            <w:tcW w:w="3107"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Samarinda, </w:t>
            </w:r>
            <w:r>
              <w:rPr>
                <w:rFonts w:ascii="Cambria" w:hAnsi="Cambria"/>
                <w:szCs w:val="24"/>
                <w:lang w:val="id-ID"/>
              </w:rPr>
              <w:t xml:space="preserve">20</w:t>
            </w:r>
            <w:r>
              <w:rPr>
                <w:rFonts w:ascii="Cambria" w:hAnsi="Cambria"/>
                <w:szCs w:val="24"/>
                <w:lang w:val="id-ID"/>
              </w:rPr>
              <w:t xml:space="preserve"> – </w:t>
            </w:r>
            <w:r>
              <w:rPr>
                <w:rFonts w:ascii="Cambria" w:hAnsi="Cambria"/>
                <w:szCs w:val="24"/>
                <w:lang w:val="id-ID"/>
              </w:rPr>
              <w:t xml:space="preserve">01</w:t>
            </w:r>
            <w:r>
              <w:rPr>
                <w:rFonts w:ascii="Cambria" w:hAnsi="Cambria"/>
                <w:szCs w:val="24"/>
                <w:lang w:val="id-ID"/>
              </w:rPr>
              <w:t xml:space="preserve"> - 202</w:t>
            </w:r>
            <w:r>
              <w:rPr>
                <w:rFonts w:ascii="Cambria" w:hAnsi="Cambria"/>
                <w:szCs w:val="24"/>
                <w:lang w:val="id-ID"/>
              </w:rPr>
              <w:t xml:space="preserve">5</w:t>
            </w:r>
            <w:r>
              <w:rPr>
                <w:rFonts w:ascii="Cambria" w:hAnsi="Cambria"/>
                <w:szCs w:val="24"/>
                <w:lang w:val="id-ID"/>
              </w:rPr>
              <w:t xml:space="preserve">.</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Penanggung Jawab MK</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Style w:val="1014"/>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p>
            <w:pPr>
              <w:pStyle w:val="1014"/>
              <w:pBdr/>
              <w:spacing w:after="0" w:line="240" w:lineRule="auto"/>
              <w:ind/>
              <w:jc w:val="center"/>
              <w:rPr>
                <w:rFonts w:ascii="Cambria" w:hAnsi="Cambria"/>
                <w:sz w:val="24"/>
                <w:szCs w:val="24"/>
                <w:lang w:val="id-ID"/>
              </w:rPr>
            </w:pPr>
            <w:r>
              <w:rPr>
                <w:rFonts w:ascii="Cambria" w:hAnsi="Cambria"/>
                <w:sz w:val="24"/>
                <w:szCs w:val="24"/>
                <w:lang w:val="id-ID"/>
              </w:rPr>
              <w:t xml:space="preserve">NIP. </w:t>
            </w:r>
            <w:r>
              <w:rPr>
                <w:rFonts w:ascii="Cambria" w:hAnsi="Cambria"/>
                <w:sz w:val="24"/>
                <w:szCs w:val="24"/>
                <w:lang w:val="id-ID"/>
              </w:rPr>
              <w:t xml:space="preserve">197801082006041002</w:t>
            </w:r>
            <w:r>
              <w:rPr>
                <w:rFonts w:ascii="Cambria" w:hAnsi="Cambria"/>
                <w:sz w:val="24"/>
                <w:szCs w:val="24"/>
                <w:lang w:val="id-ID"/>
              </w:rPr>
            </w:r>
            <w:r>
              <w:rPr>
                <w:rFonts w:ascii="Cambria" w:hAnsi="Cambria"/>
                <w:sz w:val="24"/>
                <w:szCs w:val="24"/>
                <w:lang w:val="id-ID"/>
              </w:rPr>
            </w:r>
          </w:p>
        </w:tc>
      </w:tr>
    </w:tbl>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CATATAN: </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Style w:val="1025"/>
        <w:widowControl w:val="true"/>
        <w:numPr>
          <w:ilvl w:val="0"/>
          <w:numId w:val="3"/>
        </w:numPr>
        <w:pBdr/>
        <w:shd w:val="clear" w:color="auto" w:fill="ffffff"/>
        <w:spacing w:line="240" w:lineRule="auto"/>
        <w:ind w:right="10"/>
        <w:jc w:val="left"/>
        <w:rPr>
          <w:rStyle w:val="1022"/>
          <w:rFonts w:ascii="Cambria" w:hAnsi="Cambria"/>
          <w:color w:val="auto"/>
          <w:lang w:val="id-ID"/>
        </w:rPr>
      </w:pPr>
      <w:r>
        <w:rPr>
          <w:rStyle w:val="1022"/>
          <w:rFonts w:ascii="Cambria" w:hAnsi="Cambria"/>
          <w:color w:val="auto"/>
          <w:lang w:val="id-ID" w:eastAsia="en-US"/>
        </w:rPr>
        <w:t xml:space="preserve">Proses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harus</w:t>
      </w:r>
      <w:r>
        <w:rPr>
          <w:rStyle w:val="1022"/>
          <w:rFonts w:ascii="Cambria" w:hAnsi="Cambria"/>
          <w:color w:val="auto"/>
          <w:lang w:val="id-ID" w:eastAsia="en-US"/>
        </w:rPr>
        <w:t xml:space="preserve"> </w:t>
      </w:r>
      <w:r>
        <w:rPr>
          <w:rStyle w:val="1022"/>
          <w:rFonts w:ascii="Cambria" w:hAnsi="Cambria"/>
          <w:color w:val="auto"/>
          <w:lang w:val="id-ID" w:eastAsia="en-US"/>
        </w:rPr>
        <w:t xml:space="preserve">dilaksanakan</w:t>
      </w:r>
      <w:r>
        <w:rPr>
          <w:rStyle w:val="1022"/>
          <w:rFonts w:ascii="Cambria" w:hAnsi="Cambria"/>
          <w:color w:val="auto"/>
          <w:lang w:val="id-ID" w:eastAsia="en-US"/>
        </w:rPr>
        <w:t xml:space="preserve"> </w:t>
      </w:r>
      <w:r>
        <w:rPr>
          <w:rStyle w:val="1022"/>
          <w:rFonts w:ascii="Cambria" w:hAnsi="Cambria"/>
          <w:color w:val="auto"/>
          <w:lang w:val="id-ID" w:eastAsia="en-US"/>
        </w:rPr>
        <w:t xml:space="preserve">secara</w:t>
      </w:r>
      <w:r>
        <w:rPr>
          <w:rStyle w:val="1022"/>
          <w:rFonts w:ascii="Cambria" w:hAnsi="Cambria"/>
          <w:color w:val="auto"/>
          <w:lang w:val="id-ID" w:eastAsia="en-US"/>
        </w:rPr>
        <w:t xml:space="preserve"> </w:t>
      </w:r>
      <w:r>
        <w:rPr>
          <w:rStyle w:val="1022"/>
          <w:rFonts w:ascii="Cambria" w:hAnsi="Cambria"/>
          <w:color w:val="auto"/>
          <w:lang w:val="id-ID" w:eastAsia="en-US"/>
        </w:rPr>
        <w:t xml:space="preserve">interaktif</w:t>
      </w:r>
      <w:r>
        <w:rPr>
          <w:rStyle w:val="1022"/>
          <w:rFonts w:ascii="Cambria" w:hAnsi="Cambria"/>
          <w:color w:val="auto"/>
          <w:lang w:val="id-ID" w:eastAsia="en-US"/>
        </w:rPr>
        <w:t xml:space="preserve">, </w:t>
      </w:r>
      <w:r>
        <w:rPr>
          <w:rStyle w:val="1022"/>
          <w:rFonts w:ascii="Cambria" w:hAnsi="Cambria"/>
          <w:color w:val="auto"/>
          <w:lang w:val="id-ID" w:eastAsia="en-US"/>
        </w:rPr>
        <w:t xml:space="preserve">inspiratif</w:t>
      </w:r>
      <w:r>
        <w:rPr>
          <w:rStyle w:val="1022"/>
          <w:rFonts w:ascii="Cambria" w:hAnsi="Cambria"/>
          <w:color w:val="auto"/>
          <w:lang w:val="id-ID" w:eastAsia="en-US"/>
        </w:rPr>
        <w:t xml:space="preserve">, </w:t>
      </w:r>
      <w:r>
        <w:rPr>
          <w:rStyle w:val="1022"/>
          <w:rFonts w:ascii="Cambria" w:hAnsi="Cambria"/>
          <w:color w:val="auto"/>
          <w:lang w:val="id-ID" w:eastAsia="en-US"/>
        </w:rPr>
        <w:t xml:space="preserve">menyenangkan</w:t>
      </w:r>
      <w:r>
        <w:rPr>
          <w:rStyle w:val="1022"/>
          <w:rFonts w:ascii="Cambria" w:hAnsi="Cambria"/>
          <w:color w:val="auto"/>
          <w:lang w:val="id-ID" w:eastAsia="en-US"/>
        </w:rPr>
        <w:t xml:space="preserve">, </w:t>
      </w:r>
      <w:r>
        <w:rPr>
          <w:rStyle w:val="1022"/>
          <w:rFonts w:ascii="Cambria" w:hAnsi="Cambria"/>
          <w:color w:val="auto"/>
          <w:lang w:val="id-ID" w:eastAsia="en-US"/>
        </w:rPr>
        <w:t xml:space="preserve">menantang</w:t>
      </w:r>
      <w:r>
        <w:rPr>
          <w:rStyle w:val="1022"/>
          <w:rFonts w:ascii="Cambria" w:hAnsi="Cambria"/>
          <w:color w:val="auto"/>
          <w:lang w:val="id-ID" w:eastAsia="en-US"/>
        </w:rPr>
        <w:t xml:space="preserve">, dan </w:t>
      </w:r>
      <w:r>
        <w:rPr>
          <w:rStyle w:val="1022"/>
          <w:rFonts w:ascii="Cambria" w:hAnsi="Cambria"/>
          <w:color w:val="auto"/>
          <w:lang w:val="id-ID" w:eastAsia="en-US"/>
        </w:rPr>
        <w:t xml:space="preserve">memotivasi</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untuk</w:t>
      </w:r>
      <w:r>
        <w:rPr>
          <w:rStyle w:val="1022"/>
          <w:rFonts w:ascii="Cambria" w:hAnsi="Cambria"/>
          <w:color w:val="auto"/>
          <w:lang w:val="id-ID" w:eastAsia="en-US"/>
        </w:rPr>
        <w:t xml:space="preserve"> </w:t>
      </w:r>
      <w:r>
        <w:rPr>
          <w:rStyle w:val="1022"/>
          <w:rFonts w:ascii="Cambria" w:hAnsi="Cambria"/>
          <w:color w:val="auto"/>
          <w:lang w:val="id-ID" w:eastAsia="en-US"/>
        </w:rPr>
        <w:t xml:space="preserve">berpartisipasi</w:t>
      </w:r>
      <w:r>
        <w:rPr>
          <w:rStyle w:val="1022"/>
          <w:rFonts w:ascii="Cambria" w:hAnsi="Cambria"/>
          <w:color w:val="auto"/>
          <w:lang w:val="id-ID" w:eastAsia="en-US"/>
        </w:rPr>
        <w:t xml:space="preserve"> </w:t>
      </w:r>
      <w:r>
        <w:rPr>
          <w:rStyle w:val="1022"/>
          <w:rFonts w:ascii="Cambria" w:hAnsi="Cambria"/>
          <w:color w:val="auto"/>
          <w:lang w:val="id-ID" w:eastAsia="en-US"/>
        </w:rPr>
        <w:t xml:space="preserve">aktif</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memberikan</w:t>
      </w:r>
      <w:r>
        <w:rPr>
          <w:rStyle w:val="1022"/>
          <w:rFonts w:ascii="Cambria" w:hAnsi="Cambria"/>
          <w:color w:val="auto"/>
          <w:lang w:val="id-ID" w:eastAsia="en-US"/>
        </w:rPr>
        <w:t xml:space="preserve"> </w:t>
      </w:r>
      <w:r>
        <w:rPr>
          <w:rStyle w:val="1022"/>
          <w:rFonts w:ascii="Cambria" w:hAnsi="Cambria"/>
          <w:color w:val="auto"/>
          <w:lang w:val="id-ID" w:eastAsia="en-US"/>
        </w:rPr>
        <w:t xml:space="preserve">kesempatan</w:t>
      </w:r>
      <w:r>
        <w:rPr>
          <w:rStyle w:val="1022"/>
          <w:rFonts w:ascii="Cambria" w:hAnsi="Cambria"/>
          <w:color w:val="auto"/>
          <w:lang w:val="id-ID" w:eastAsia="en-US"/>
        </w:rPr>
        <w:t xml:space="preserve"> </w:t>
      </w:r>
      <w:r>
        <w:rPr>
          <w:rStyle w:val="1022"/>
          <w:rFonts w:ascii="Cambria" w:hAnsi="Cambria"/>
          <w:color w:val="auto"/>
          <w:lang w:val="id-ID" w:eastAsia="en-US"/>
        </w:rPr>
        <w:t xml:space="preserve">atas</w:t>
      </w:r>
      <w:r>
        <w:rPr>
          <w:rStyle w:val="1022"/>
          <w:rFonts w:ascii="Cambria" w:hAnsi="Cambria"/>
          <w:color w:val="auto"/>
          <w:lang w:val="id-ID" w:eastAsia="en-US"/>
        </w:rPr>
        <w:t xml:space="preserve"> </w:t>
      </w:r>
      <w:r>
        <w:rPr>
          <w:rStyle w:val="1022"/>
          <w:rFonts w:ascii="Cambria" w:hAnsi="Cambria"/>
          <w:color w:val="auto"/>
          <w:lang w:val="id-ID" w:eastAsia="en-US"/>
        </w:rPr>
        <w:t xml:space="preserve">prakarsa</w:t>
      </w:r>
      <w:r>
        <w:rPr>
          <w:rStyle w:val="1022"/>
          <w:rFonts w:ascii="Cambria" w:hAnsi="Cambria"/>
          <w:color w:val="auto"/>
          <w:lang w:val="id-ID" w:eastAsia="en-US"/>
        </w:rPr>
        <w:t xml:space="preserve">, </w:t>
      </w:r>
      <w:r>
        <w:rPr>
          <w:rStyle w:val="1022"/>
          <w:rFonts w:ascii="Cambria" w:hAnsi="Cambria"/>
          <w:color w:val="auto"/>
          <w:lang w:val="id-ID" w:eastAsia="en-US"/>
        </w:rPr>
        <w:t xml:space="preserve">kreativitas</w:t>
      </w:r>
      <w:r>
        <w:rPr>
          <w:rStyle w:val="1022"/>
          <w:rFonts w:ascii="Cambria" w:hAnsi="Cambria"/>
          <w:color w:val="auto"/>
          <w:lang w:val="id-ID" w:eastAsia="en-US"/>
        </w:rPr>
        <w:t xml:space="preserve">, dan </w:t>
      </w:r>
      <w:r>
        <w:rPr>
          <w:rStyle w:val="1022"/>
          <w:rFonts w:ascii="Cambria" w:hAnsi="Cambria"/>
          <w:color w:val="auto"/>
          <w:lang w:val="id-ID" w:eastAsia="en-US"/>
        </w:rPr>
        <w:t xml:space="preserve">kemandirian</w:t>
      </w:r>
      <w:r>
        <w:rPr>
          <w:rStyle w:val="1022"/>
          <w:rFonts w:ascii="Cambria" w:hAnsi="Cambria"/>
          <w:color w:val="auto"/>
          <w:lang w:val="id-ID" w:eastAsia="en-US"/>
        </w:rPr>
        <w:t xml:space="preserve"> </w:t>
      </w:r>
      <w:r>
        <w:rPr>
          <w:rStyle w:val="1022"/>
          <w:rFonts w:ascii="Cambria" w:hAnsi="Cambria"/>
          <w:color w:val="auto"/>
          <w:lang w:val="id-ID" w:eastAsia="en-US"/>
        </w:rPr>
        <w:t xml:space="preserve">sesuai</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bakat</w:t>
      </w:r>
      <w:r>
        <w:rPr>
          <w:rStyle w:val="1022"/>
          <w:rFonts w:ascii="Cambria" w:hAnsi="Cambria"/>
          <w:color w:val="auto"/>
          <w:lang w:val="id-ID" w:eastAsia="en-US"/>
        </w:rPr>
        <w:t xml:space="preserve">, </w:t>
      </w:r>
      <w:r>
        <w:rPr>
          <w:rStyle w:val="1022"/>
          <w:rFonts w:ascii="Cambria" w:hAnsi="Cambria"/>
          <w:color w:val="auto"/>
          <w:lang w:val="id-ID" w:eastAsia="en-US"/>
        </w:rPr>
        <w:t xml:space="preserve">minat</w:t>
      </w:r>
      <w:r>
        <w:rPr>
          <w:rStyle w:val="1022"/>
          <w:rFonts w:ascii="Cambria" w:hAnsi="Cambria"/>
          <w:color w:val="auto"/>
          <w:lang w:val="id-ID" w:eastAsia="en-US"/>
        </w:rPr>
        <w:t xml:space="preserve">, dan </w:t>
      </w:r>
      <w:r>
        <w:rPr>
          <w:rStyle w:val="1022"/>
          <w:rFonts w:ascii="Cambria" w:hAnsi="Cambria"/>
          <w:color w:val="auto"/>
          <w:lang w:val="id-ID" w:eastAsia="en-US"/>
        </w:rPr>
        <w:t xml:space="preserve">perkembangan</w:t>
      </w:r>
      <w:r>
        <w:rPr>
          <w:rStyle w:val="1022"/>
          <w:rFonts w:ascii="Cambria" w:hAnsi="Cambria"/>
          <w:color w:val="auto"/>
          <w:lang w:val="id-ID" w:eastAsia="en-US"/>
        </w:rPr>
        <w:t xml:space="preserve"> </w:t>
      </w:r>
      <w:r>
        <w:rPr>
          <w:rStyle w:val="1022"/>
          <w:rFonts w:ascii="Cambria" w:hAnsi="Cambria"/>
          <w:color w:val="auto"/>
          <w:lang w:val="id-ID" w:eastAsia="en-US"/>
        </w:rPr>
        <w:t xml:space="preserve">fisik</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psikologis</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termasuk</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berkebutuhan</w:t>
      </w:r>
      <w:r>
        <w:rPr>
          <w:rStyle w:val="1022"/>
          <w:rFonts w:ascii="Cambria" w:hAnsi="Cambria"/>
          <w:color w:val="auto"/>
          <w:lang w:val="id-ID" w:eastAsia="en-US"/>
        </w:rPr>
        <w:t xml:space="preserve"> </w:t>
      </w:r>
      <w:r>
        <w:rPr>
          <w:rStyle w:val="1022"/>
          <w:rFonts w:ascii="Cambria" w:hAnsi="Cambria"/>
          <w:color w:val="auto"/>
          <w:lang w:val="id-ID" w:eastAsia="en-US"/>
        </w:rPr>
        <w:t xml:space="preserve">khusus</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4"/>
        <w:widowControl w:val="true"/>
        <w:numPr>
          <w:ilvl w:val="0"/>
          <w:numId w:val="1"/>
        </w:numPr>
        <w:pBdr/>
        <w:shd w:val="clear" w:color="auto" w:fill="ffffff"/>
        <w:tabs>
          <w:tab w:val="left" w:leader="none" w:pos="437"/>
        </w:tabs>
        <w:spacing w:line="240" w:lineRule="auto"/>
        <w:ind w:firstLine="0"/>
        <w:jc w:val="left"/>
        <w:rPr>
          <w:rFonts w:ascii="Cambria" w:hAnsi="Cambria" w:cs="Times New Roman"/>
          <w:lang w:val="id-ID"/>
        </w:rPr>
      </w:pPr>
      <w:r>
        <w:rPr>
          <w:rStyle w:val="1022"/>
          <w:rFonts w:ascii="Cambria" w:hAnsi="Cambria"/>
          <w:color w:val="auto"/>
          <w:lang w:val="id-ID" w:eastAsia="en-US"/>
        </w:rPr>
        <w:t xml:space="preserve">Proses</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secara </w:t>
      </w:r>
      <w:r>
        <w:rPr>
          <w:rStyle w:val="1022"/>
          <w:rFonts w:ascii="Cambria" w:hAnsi="Cambria"/>
          <w:color w:val="auto"/>
          <w:lang w:val="id-ID" w:eastAsia="en-US"/>
        </w:rPr>
        <w:t xml:space="preserve">umum</w:t>
      </w:r>
      <w:r>
        <w:rPr>
          <w:rStyle w:val="1022"/>
          <w:rFonts w:ascii="Cambria" w:hAnsi="Cambria"/>
          <w:color w:val="auto"/>
          <w:lang w:val="id-ID" w:eastAsia="en-US"/>
        </w:rPr>
        <w:t xml:space="preserve"> </w:t>
      </w:r>
      <w:r>
        <w:rPr>
          <w:rStyle w:val="1022"/>
          <w:rFonts w:ascii="Cambria" w:hAnsi="Cambria"/>
          <w:color w:val="auto"/>
          <w:lang w:val="id-ID" w:eastAsia="en-US"/>
        </w:rPr>
        <w:t xml:space="preserve">dilaksanakan</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urutan</w:t>
      </w:r>
      <w:r>
        <w:rPr>
          <w:rStyle w:val="1022"/>
          <w:rFonts w:ascii="Cambria" w:hAnsi="Cambria"/>
          <w:color w:val="auto"/>
          <w:lang w:val="id-ID" w:eastAsia="en-US"/>
        </w:rPr>
        <w:t xml:space="preserve">:</w:t>
      </w:r>
      <w:r>
        <w:rPr>
          <w:rFonts w:ascii="Cambria" w:hAnsi="Cambria" w:cs="Times New Roman"/>
          <w:lang w:val="id-ID"/>
        </w:rPr>
      </w:r>
      <w:r>
        <w:rPr>
          <w:rFonts w:ascii="Cambria" w:hAnsi="Cambria" w:cs="Times New Roman"/>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pendahuluan</w:t>
      </w:r>
      <w:r>
        <w:rPr>
          <w:rStyle w:val="1022"/>
          <w:rFonts w:ascii="Cambria" w:hAnsi="Cambria"/>
          <w:color w:val="auto"/>
          <w:lang w:val="id-ID" w:eastAsia="en-US"/>
        </w:rPr>
        <w:t xml:space="preserve">, </w:t>
      </w:r>
      <w:r>
        <w:rPr>
          <w:rStyle w:val="1022"/>
          <w:rFonts w:ascii="Cambria" w:hAnsi="Cambria"/>
          <w:color w:val="auto"/>
          <w:lang w:val="id-ID" w:eastAsia="en-US"/>
        </w:rPr>
        <w:t xml:space="preserve">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pemberian</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yang</w:t>
      </w:r>
      <w:r>
        <w:rPr>
          <w:rStyle w:val="1022"/>
          <w:rFonts w:ascii="Cambria" w:hAnsi="Cambria"/>
          <w:color w:val="auto"/>
          <w:lang w:val="id-ID" w:eastAsia="en-US"/>
        </w:rPr>
        <w:br/>
      </w:r>
      <w:r>
        <w:rPr>
          <w:rStyle w:val="1022"/>
          <w:rFonts w:ascii="Cambria" w:hAnsi="Cambria"/>
          <w:color w:val="auto"/>
          <w:lang w:val="id-ID" w:eastAsia="en-US"/>
        </w:rPr>
        <w:t xml:space="preserve">komprehensif</w:t>
      </w:r>
      <w:r>
        <w:rPr>
          <w:rStyle w:val="1022"/>
          <w:rFonts w:ascii="Cambria" w:hAnsi="Cambria"/>
          <w:color w:val="auto"/>
          <w:lang w:val="id-ID" w:eastAsia="en-US"/>
        </w:rPr>
        <w:t xml:space="preserve"> </w:t>
      </w:r>
      <w:r>
        <w:rPr>
          <w:rStyle w:val="1022"/>
          <w:rFonts w:ascii="Cambria" w:hAnsi="Cambria"/>
          <w:color w:val="auto"/>
          <w:lang w:val="id-ID" w:eastAsia="en-US"/>
        </w:rPr>
        <w:t xml:space="preserve">tentang</w:t>
      </w:r>
      <w:r>
        <w:rPr>
          <w:rStyle w:val="1022"/>
          <w:rFonts w:ascii="Cambria" w:hAnsi="Cambria"/>
          <w:color w:val="auto"/>
          <w:lang w:val="id-ID" w:eastAsia="en-US"/>
        </w:rPr>
        <w:t xml:space="preserve"> </w:t>
      </w:r>
      <w:r>
        <w:rPr>
          <w:rStyle w:val="1022"/>
          <w:rFonts w:ascii="Cambria" w:hAnsi="Cambria"/>
          <w:color w:val="auto"/>
          <w:lang w:val="id-ID" w:eastAsia="en-US"/>
        </w:rPr>
        <w:t xml:space="preserve">rencana</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beserta</w:t>
      </w:r>
      <w:r>
        <w:rPr>
          <w:rStyle w:val="1022"/>
          <w:rFonts w:ascii="Cambria" w:hAnsi="Cambria"/>
          <w:color w:val="auto"/>
          <w:lang w:val="id-ID" w:eastAsia="en-US"/>
        </w:rPr>
        <w:t xml:space="preserve"> </w:t>
      </w:r>
      <w:r>
        <w:rPr>
          <w:rStyle w:val="1022"/>
          <w:rFonts w:ascii="Cambria" w:hAnsi="Cambria"/>
          <w:color w:val="auto"/>
          <w:lang w:val="id-ID" w:eastAsia="en-US"/>
        </w:rPr>
        <w:t xml:space="preserve">tahapan</w:t>
      </w:r>
      <w:r>
        <w:rPr>
          <w:rStyle w:val="1022"/>
          <w:rFonts w:ascii="Cambria" w:hAnsi="Cambria"/>
          <w:color w:val="auto"/>
          <w:lang w:val="id-ID" w:eastAsia="en-US"/>
        </w:rPr>
        <w:t xml:space="preserve"> </w:t>
      </w:r>
      <w:r>
        <w:rPr>
          <w:rStyle w:val="1022"/>
          <w:rFonts w:ascii="Cambria" w:hAnsi="Cambria"/>
          <w:color w:val="auto"/>
          <w:lang w:val="id-ID" w:eastAsia="en-US"/>
        </w:rPr>
        <w:t xml:space="preserve">pelaksanaannya</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w:t>
      </w:r>
      <w:r>
        <w:rPr>
          <w:rStyle w:val="1022"/>
          <w:rFonts w:ascii="Cambria" w:hAnsi="Cambria"/>
          <w:color w:val="auto"/>
          <w:lang w:val="id-ID" w:eastAsia="en-US"/>
        </w:rPr>
        <w:t xml:space="preserve">hasil</w:t>
      </w:r>
      <w:r>
        <w:rPr>
          <w:rStyle w:val="1022"/>
          <w:rFonts w:ascii="Cambria" w:hAnsi="Cambria"/>
          <w:color w:val="auto"/>
          <w:lang w:val="id-ID" w:eastAsia="en-US"/>
        </w:rPr>
        <w:t xml:space="preserve"> </w:t>
      </w:r>
      <w:r>
        <w:rPr>
          <w:rStyle w:val="1022"/>
          <w:rFonts w:ascii="Cambria" w:hAnsi="Cambria"/>
          <w:color w:val="auto"/>
          <w:lang w:val="id-ID" w:eastAsia="en-US"/>
        </w:rPr>
        <w:t xml:space="preserve">asesmen</w:t>
      </w:r>
      <w:r>
        <w:rPr>
          <w:rStyle w:val="1022"/>
          <w:rFonts w:ascii="Cambria" w:hAnsi="Cambria"/>
          <w:color w:val="auto"/>
          <w:lang w:val="id-ID" w:eastAsia="en-US"/>
        </w:rPr>
        <w:t xml:space="preserve"> dan </w:t>
      </w:r>
      <w:r>
        <w:rPr>
          <w:rStyle w:val="1022"/>
          <w:rFonts w:ascii="Cambria" w:hAnsi="Cambria"/>
          <w:color w:val="auto"/>
          <w:lang w:val="id-ID" w:eastAsia="en-US"/>
        </w:rPr>
        <w:t xml:space="preserve">umpan</w:t>
      </w:r>
      <w:r>
        <w:rPr>
          <w:rStyle w:val="1022"/>
          <w:rFonts w:ascii="Cambria" w:hAnsi="Cambria"/>
          <w:color w:val="auto"/>
          <w:lang w:val="id-ID" w:eastAsia="en-US"/>
        </w:rPr>
        <w:t xml:space="preserve"> </w:t>
      </w:r>
      <w:r>
        <w:rPr>
          <w:rStyle w:val="1022"/>
          <w:rFonts w:ascii="Cambria" w:hAnsi="Cambria"/>
          <w:color w:val="auto"/>
          <w:lang w:val="id-ID" w:eastAsia="en-US"/>
        </w:rPr>
        <w:t xml:space="preserve">balik</w:t>
      </w:r>
      <w:r>
        <w:rPr>
          <w:rStyle w:val="1022"/>
          <w:rFonts w:ascii="Cambria" w:hAnsi="Cambria"/>
          <w:color w:val="auto"/>
          <w:lang w:val="id-ID" w:eastAsia="en-US"/>
        </w:rPr>
        <w:t xml:space="preserve"> </w:t>
      </w:r>
      <w:r>
        <w:rPr>
          <w:rStyle w:val="1022"/>
          <w:rFonts w:ascii="Cambria" w:hAnsi="Cambria"/>
          <w:color w:val="auto"/>
          <w:lang w:val="id-ID" w:eastAsia="en-US"/>
        </w:rPr>
        <w:t xml:space="preserve">proses</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sebelumnya</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inti, </w:t>
      </w:r>
      <w:r>
        <w:rPr>
          <w:rStyle w:val="1022"/>
          <w:rFonts w:ascii="Cambria" w:hAnsi="Cambria"/>
          <w:color w:val="auto"/>
          <w:lang w:val="id-ID" w:eastAsia="en-US"/>
        </w:rPr>
        <w:t xml:space="preserve">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belajar</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penggunaan</w:t>
      </w:r>
      <w:r>
        <w:rPr>
          <w:rStyle w:val="1022"/>
          <w:rFonts w:ascii="Cambria" w:hAnsi="Cambria"/>
          <w:color w:val="auto"/>
          <w:lang w:val="id-ID" w:eastAsia="en-US"/>
        </w:rPr>
        <w:t xml:space="preserve"> </w:t>
      </w:r>
      <w:r>
        <w:rPr>
          <w:rStyle w:val="1022"/>
          <w:rFonts w:ascii="Cambria" w:hAnsi="Cambria"/>
          <w:color w:val="auto"/>
          <w:lang w:val="id-ID" w:eastAsia="en-US"/>
        </w:rPr>
        <w:t xml:space="preserve">metode</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yang </w:t>
      </w:r>
      <w:r>
        <w:rPr>
          <w:rStyle w:val="1022"/>
          <w:rFonts w:ascii="Cambria" w:hAnsi="Cambria"/>
          <w:color w:val="auto"/>
          <w:lang w:val="id-ID" w:eastAsia="en-US"/>
        </w:rPr>
        <w:t xml:space="preserve">menjamin</w:t>
      </w:r>
      <w:r>
        <w:rPr>
          <w:rStyle w:val="1022"/>
          <w:rFonts w:ascii="Cambria" w:hAnsi="Cambria"/>
          <w:color w:val="auto"/>
          <w:lang w:val="id-ID" w:eastAsia="en-US"/>
        </w:rPr>
        <w:t xml:space="preserve"> </w:t>
      </w:r>
      <w:r>
        <w:rPr>
          <w:rStyle w:val="1022"/>
          <w:rFonts w:ascii="Cambria" w:hAnsi="Cambria"/>
          <w:color w:val="auto"/>
          <w:lang w:val="id-ID" w:eastAsia="en-US"/>
        </w:rPr>
        <w:t xml:space="preserve">tercapainya</w:t>
      </w:r>
      <w:r>
        <w:rPr>
          <w:rStyle w:val="1022"/>
          <w:rFonts w:ascii="Cambria" w:hAnsi="Cambria"/>
          <w:color w:val="auto"/>
          <w:lang w:val="id-ID" w:eastAsia="en-US"/>
        </w:rPr>
        <w:t xml:space="preserve"> </w:t>
      </w:r>
      <w:r>
        <w:rPr>
          <w:rStyle w:val="1022"/>
          <w:rFonts w:ascii="Cambria" w:hAnsi="Cambria"/>
          <w:color w:val="auto"/>
          <w:lang w:val="id-ID" w:eastAsia="en-US"/>
        </w:rPr>
        <w:t xml:space="preserve">kemampuan</w:t>
      </w:r>
      <w:r>
        <w:rPr>
          <w:rStyle w:val="1022"/>
          <w:rFonts w:ascii="Cambria" w:hAnsi="Cambria"/>
          <w:color w:val="auto"/>
          <w:lang w:val="id-ID" w:eastAsia="en-US"/>
        </w:rPr>
        <w:t xml:space="preserve"> </w:t>
      </w:r>
      <w:r>
        <w:rPr>
          <w:rStyle w:val="1022"/>
          <w:rFonts w:ascii="Cambria" w:hAnsi="Cambria"/>
          <w:color w:val="auto"/>
          <w:lang w:val="id-ID" w:eastAsia="en-US"/>
        </w:rPr>
        <w:t xml:space="preserve">tertentu</w:t>
      </w:r>
      <w:r>
        <w:rPr>
          <w:rStyle w:val="1022"/>
          <w:rFonts w:ascii="Cambria" w:hAnsi="Cambria"/>
          <w:color w:val="auto"/>
          <w:lang w:val="id-ID" w:eastAsia="en-US"/>
        </w:rPr>
        <w:t xml:space="preserve"> yang </w:t>
      </w:r>
      <w:r>
        <w:rPr>
          <w:rStyle w:val="1022"/>
          <w:rFonts w:ascii="Cambria" w:hAnsi="Cambria"/>
          <w:color w:val="auto"/>
          <w:lang w:val="id-ID" w:eastAsia="en-US"/>
        </w:rPr>
        <w:t xml:space="preserve">telah</w:t>
      </w:r>
      <w:r>
        <w:rPr>
          <w:rStyle w:val="1022"/>
          <w:rFonts w:ascii="Cambria" w:hAnsi="Cambria"/>
          <w:color w:val="auto"/>
          <w:lang w:val="id-ID" w:eastAsia="en-US"/>
        </w:rPr>
        <w:t xml:space="preserve"> </w:t>
      </w:r>
      <w:r>
        <w:rPr>
          <w:rStyle w:val="1022"/>
          <w:rFonts w:ascii="Cambria" w:hAnsi="Cambria"/>
          <w:color w:val="auto"/>
          <w:lang w:val="id-ID" w:eastAsia="en-US"/>
        </w:rPr>
        <w:t xml:space="preserve">dirancang</w:t>
      </w:r>
      <w:r>
        <w:rPr>
          <w:rStyle w:val="1022"/>
          <w:rFonts w:ascii="Cambria" w:hAnsi="Cambria"/>
          <w:color w:val="auto"/>
          <w:lang w:val="id-ID" w:eastAsia="en-US"/>
        </w:rPr>
        <w:t xml:space="preserve"> </w:t>
      </w:r>
      <w:r>
        <w:rPr>
          <w:rStyle w:val="1022"/>
          <w:rFonts w:ascii="Cambria" w:hAnsi="Cambria"/>
          <w:color w:val="auto"/>
          <w:lang w:val="id-ID" w:eastAsia="en-US"/>
        </w:rPr>
        <w:t xml:space="preserve">sesuai</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kurikulum</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penutup,merupakan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refleksi</w:t>
      </w:r>
      <w:r>
        <w:rPr>
          <w:rStyle w:val="1022"/>
          <w:rFonts w:ascii="Cambria" w:hAnsi="Cambria"/>
          <w:color w:val="auto"/>
          <w:lang w:val="id-ID" w:eastAsia="en-US"/>
        </w:rPr>
        <w:t xml:space="preserve"> atas </w:t>
      </w:r>
      <w:r>
        <w:rPr>
          <w:rStyle w:val="1022"/>
          <w:rFonts w:ascii="Cambria" w:hAnsi="Cambria"/>
          <w:color w:val="auto"/>
          <w:lang w:val="id-ID" w:eastAsia="en-US"/>
        </w:rPr>
        <w:t xml:space="preserve">suasana</w:t>
      </w:r>
      <w:r>
        <w:rPr>
          <w:rStyle w:val="1022"/>
          <w:rFonts w:ascii="Cambria" w:hAnsi="Cambria"/>
          <w:color w:val="auto"/>
          <w:lang w:val="id-ID" w:eastAsia="en-US"/>
        </w:rPr>
        <w:t xml:space="preserve"> dan</w:t>
      </w:r>
      <w:r>
        <w:rPr>
          <w:rStyle w:val="1022"/>
          <w:rFonts w:ascii="Cambria" w:hAnsi="Cambria"/>
          <w:color w:val="auto"/>
          <w:lang w:val="id-ID" w:eastAsia="en-US"/>
        </w:rPr>
        <w:br/>
      </w:r>
      <w:r>
        <w:rPr>
          <w:rStyle w:val="1022"/>
          <w:rFonts w:ascii="Cambria" w:hAnsi="Cambria"/>
          <w:color w:val="auto"/>
          <w:lang w:val="id-ID" w:eastAsia="en-US"/>
        </w:rPr>
        <w:t xml:space="preserve">capaian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yang </w:t>
      </w:r>
      <w:r>
        <w:rPr>
          <w:rStyle w:val="1022"/>
          <w:rFonts w:ascii="Cambria" w:hAnsi="Cambria"/>
          <w:color w:val="auto"/>
          <w:lang w:val="id-ID" w:eastAsia="en-US"/>
        </w:rPr>
        <w:t xml:space="preserve">telah</w:t>
      </w:r>
      <w:r>
        <w:rPr>
          <w:rStyle w:val="1022"/>
          <w:rFonts w:ascii="Cambria" w:hAnsi="Cambria"/>
          <w:color w:val="auto"/>
          <w:lang w:val="id-ID" w:eastAsia="en-US"/>
        </w:rPr>
        <w:t xml:space="preserve"> </w:t>
      </w:r>
      <w:r>
        <w:rPr>
          <w:rStyle w:val="1022"/>
          <w:rFonts w:ascii="Cambria" w:hAnsi="Cambria"/>
          <w:color w:val="auto"/>
          <w:lang w:val="id-ID" w:eastAsia="en-US"/>
        </w:rPr>
        <w:t xml:space="preserve">dihasilkan</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w:t>
      </w:r>
      <w:r>
        <w:rPr>
          <w:rStyle w:val="1022"/>
          <w:rFonts w:ascii="Cambria" w:hAnsi="Cambria"/>
          <w:color w:val="auto"/>
          <w:lang w:val="id-ID" w:eastAsia="en-US"/>
        </w:rPr>
        <w:t xml:space="preserve">tahapan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berikutnya</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Bdr/>
        <w:spacing w:after="0" w:line="240" w:lineRule="auto"/>
        <w:ind/>
        <w:rPr>
          <w:rFonts w:ascii="Cambria" w:hAnsi="Cambria"/>
          <w:sz w:val="24"/>
          <w:szCs w:val="24"/>
          <w:lang w:val="id-ID"/>
        </w:rPr>
      </w:pPr>
      <w:r>
        <w:rPr>
          <w:rFonts w:ascii="Cambria" w:hAnsi="Cambria"/>
          <w:sz w:val="24"/>
          <w:szCs w:val="24"/>
          <w:lang w:val="id-ID"/>
        </w:rPr>
        <w:br w:type="page" w:clear="all"/>
      </w:r>
      <w:r>
        <w:rPr>
          <w:rFonts w:ascii="Cambria" w:hAnsi="Cambria"/>
          <w:sz w:val="24"/>
          <w:szCs w:val="24"/>
          <w:lang w:val="id-ID"/>
        </w:rPr>
      </w:r>
      <w:r>
        <w:rPr>
          <w:rFonts w:ascii="Cambria" w:hAnsi="Cambria"/>
          <w:sz w:val="24"/>
          <w:szCs w:val="24"/>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2"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Bdr/>
        <w:spacing/>
        <w:ind/>
        <w:jc w:val="center"/>
        <w:rPr>
          <w:rFonts w:ascii="Arial" w:hAnsi="Arial" w:cs="Arial"/>
          <w:sz w:val="32"/>
          <w:lang w:val="id-ID"/>
        </w:rPr>
      </w:pPr>
      <w:r>
        <w:rPr>
          <w:rFonts w:ascii="Arial" w:hAnsi="Arial" w:cs="Arial"/>
          <w:sz w:val="32"/>
          <w:lang w:val="id-ID"/>
        </w:rPr>
        <w:t xml:space="preserve">RUBRIK PENILAIAN</w:t>
      </w:r>
      <w:r>
        <w:rPr>
          <w:rFonts w:ascii="Arial" w:hAnsi="Arial" w:cs="Arial"/>
          <w:sz w:val="32"/>
          <w:lang w:val="id-ID"/>
        </w:rPr>
      </w:r>
      <w:r>
        <w:rPr>
          <w:rFonts w:ascii="Arial" w:hAnsi="Arial" w:cs="Arial"/>
          <w:sz w:val="32"/>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t xml:space="preserve">PLT 42445</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dae9f7"/>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tabs>
          <w:tab w:val="left" w:leader="none" w:pos="1035"/>
        </w:tabs>
        <w:spacing/>
        <w:ind/>
        <w:rPr>
          <w:lang w:val="id-ID"/>
        </w:rPr>
      </w:pPr>
      <w:r>
        <w:rPr>
          <w:lang w:val="id-ID"/>
        </w:rPr>
        <w:tab/>
      </w:r>
      <w:r>
        <w:rPr>
          <w:lang w:val="id-ID"/>
        </w:rPr>
      </w:r>
      <w:r>
        <w:rPr>
          <w:lang w:val="id-ID"/>
        </w:rPr>
      </w:r>
    </w:p>
    <w:p>
      <w:pPr>
        <w:pStyle w:val="1015"/>
        <w:pBdr/>
        <w:spacing/>
        <w:ind/>
        <w:rPr>
          <w:rFonts w:cs="Times New Roman"/>
          <w:lang w:val="id-ID"/>
        </w:rPr>
      </w:pPr>
      <w:r>
        <w:rPr>
          <w:lang w:val="id-ID"/>
        </w:rPr>
      </w:r>
      <w:bookmarkStart w:id="0" w:name="_Toc169043131"/>
      <w:r>
        <w:rPr>
          <w:rFonts w:cs="Times New Roman"/>
          <w:lang w:val="id-ID"/>
        </w:rPr>
        <w:t xml:space="preserve">RENCANA ASESMEN</w:t>
      </w:r>
      <w:r>
        <w:rPr>
          <w:rFonts w:cs="Times New Roman"/>
          <w:lang w:val="id-ID"/>
        </w:rPr>
        <w:t xml:space="preserve"> DAN RUBRIK PENILAIAN</w:t>
      </w:r>
      <w:bookmarkEnd w:id="0"/>
      <w:r>
        <w:rPr>
          <w:rFonts w:cs="Times New Roman"/>
          <w:lang w:val="id-ID"/>
        </w:rPr>
      </w:r>
      <w:r>
        <w:rPr>
          <w:rFonts w:cs="Times New Roman"/>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Mata Kuliah</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Elektro</w:t>
      </w:r>
      <w:r>
        <w:rPr>
          <w:rFonts w:ascii="Times New Roman" w:hAnsi="Times New Roman" w:eastAsiaTheme="majorEastAsia"/>
          <w:b/>
          <w:szCs w:val="28"/>
          <w:lang w:val="id-ID"/>
        </w:rPr>
        <w:t xml:space="preserve">nika Daya I</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Kode Mata Kuliah</w:t>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r>
      <w:r>
        <w:rPr>
          <w:rFonts w:ascii="Times New Roman" w:hAnsi="Times New Roman" w:eastAsiaTheme="majorEastAsia"/>
          <w:b/>
          <w:szCs w:val="28"/>
          <w:lang w:val="id-ID"/>
        </w:rPr>
        <w:t xml:space="preserve">PTL12523</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Pengajar</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Sunu Pradana, S.T, M.Eng.</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160" w:line="259" w:lineRule="auto"/>
        <w:ind/>
        <w:rPr>
          <w:rFonts w:ascii="Times New Roman" w:hAnsi="Times New Roman" w:eastAsiaTheme="majorEastAsia"/>
          <w:b/>
          <w:szCs w:val="28"/>
          <w:lang w:val="id-ID"/>
        </w:rPr>
      </w:pPr>
      <w:r>
        <w:rPr>
          <w:rFonts w:ascii="Times New Roman" w:hAnsi="Times New Roman" w:eastAsiaTheme="majorEastAsia"/>
          <w:b/>
          <w:szCs w:val="28"/>
          <w:lang w:val="id-ID"/>
        </w:rPr>
      </w:r>
      <w:r>
        <w:rPr>
          <w:rFonts w:ascii="Times New Roman" w:hAnsi="Times New Roman" w:eastAsiaTheme="majorEastAsia"/>
          <w:b/>
          <w:szCs w:val="28"/>
          <w:lang w:val="id-ID"/>
        </w:rPr>
      </w:r>
      <w:r>
        <w:rPr>
          <w:rFonts w:ascii="Times New Roman" w:hAnsi="Times New Roman" w:eastAsiaTheme="majorEastAsia"/>
          <w:b/>
          <w:szCs w:val="28"/>
          <w:lang w:val="id-ID"/>
        </w:rPr>
      </w:r>
    </w:p>
    <w:p>
      <w:pPr>
        <w:pStyle w:val="1016"/>
        <w:numPr>
          <w:ilvl w:val="0"/>
          <w:numId w:val="33"/>
        </w:numPr>
        <w:pBdr/>
        <w:spacing w:line="240" w:lineRule="auto"/>
        <w:ind w:firstLine="0" w:left="0"/>
        <w:rPr>
          <w:rFonts w:cs="Times New Roman"/>
          <w:lang w:val="id-ID"/>
        </w:rPr>
      </w:pPr>
      <w:r>
        <w:rPr>
          <w:rFonts w:cs="Times New Roman"/>
          <w:lang w:val="id-ID"/>
        </w:rPr>
        <w:t xml:space="preserve">RENCANA ASESMEN DAN EVALUASI (RAE)</w:t>
      </w:r>
      <w:r>
        <w:rPr>
          <w:rFonts w:cs="Times New Roman"/>
          <w:lang w:val="id-ID"/>
        </w:rPr>
      </w:r>
      <w:r>
        <w:rPr>
          <w:rFonts w:cs="Times New Roman"/>
          <w:lang w:val="id-ID"/>
        </w:rPr>
      </w:r>
    </w:p>
    <w:tbl>
      <w:tblPr>
        <w:tblW w:w="90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564"/>
        <w:gridCol w:w="1799"/>
        <w:gridCol w:w="1829"/>
        <w:gridCol w:w="3883"/>
        <w:gridCol w:w="992"/>
      </w:tblGrid>
      <w:tr>
        <w:trPr/>
        <w:tc>
          <w:tcPr>
            <w:shd w:val="clear" w:color="auto" w:fill="auto"/>
            <w:tcBorders/>
            <w:tcW w:w="564"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NO</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Uraian Penilaian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Komponen Evaluasi</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Deskripsi</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Bobot</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1</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Hadir</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Alpha</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Sakit</w:t>
            </w:r>
            <w:r>
              <w:rPr>
                <w:rFonts w:ascii="Times New Roman" w:hAnsi="Times New Roman"/>
                <w:szCs w:val="24"/>
                <w:lang w:val="id-ID"/>
              </w:rPr>
              <w:br/>
              <w:t xml:space="preserve">Izin</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Keterlambatan</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 mahasiswa berpengaruh terhadap proses belajar mengajar dis</w:t>
            </w:r>
            <w:r>
              <w:rPr>
                <w:rFonts w:ascii="Times New Roman" w:hAnsi="Times New Roman"/>
                <w:szCs w:val="24"/>
                <w:lang w:val="id"/>
              </w:rPr>
              <w:t xml:space="preserve">i</w:t>
            </w:r>
            <w:r>
              <w:rPr>
                <w:rFonts w:ascii="Times New Roman" w:hAnsi="Times New Roman"/>
                <w:szCs w:val="24"/>
                <w:lang w:val="id-ID"/>
              </w:rPr>
              <w:t xml:space="preserve">plin waktu mengikuti peraturan akademik </w:t>
            </w:r>
            <w:r>
              <w:rPr>
                <w:rFonts w:ascii="Times New Roman" w:hAnsi="Times New Roman"/>
                <w:szCs w:val="24"/>
                <w:lang w:val="id"/>
              </w:rPr>
              <w:t xml:space="preserve">Politeknik Negeri Samarinda</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5%</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Tugas </w:t>
            </w:r>
            <w:r>
              <w:rPr>
                <w:rFonts w:ascii="Times New Roman" w:hAnsi="Times New Roman"/>
                <w:szCs w:val="24"/>
                <w:lang w:val="id-ID"/>
              </w:rPr>
              <w:t xml:space="preserve"> </w:t>
            </w:r>
            <w:r>
              <w:rPr>
                <w:rFonts w:ascii="Times New Roman" w:hAnsi="Times New Roman"/>
                <w:szCs w:val="24"/>
                <w:lang w:val="id-ID"/>
              </w:rPr>
              <w:t xml:space="preserve">dan/</w:t>
            </w:r>
            <w:r>
              <w:rPr>
                <w:rFonts w:ascii="Times New Roman" w:hAnsi="Times New Roman"/>
                <w:szCs w:val="24"/>
                <w:lang w:val="id-ID"/>
              </w:rPr>
              <w:t xml:space="preserve">atau Quiz</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Style w:val="1028"/>
              <w:numPr>
                <w:ilvl w:val="0"/>
                <w:numId w:val="34"/>
              </w:numPr>
              <w:pBdr/>
              <w:spacing w:line="240" w:lineRule="auto"/>
              <w:ind w:hanging="252" w:left="252"/>
              <w:contextualSpacing w:val="false"/>
              <w:rPr>
                <w:szCs w:val="24"/>
                <w:lang w:val="id-ID"/>
              </w:rPr>
            </w:pPr>
            <w:r>
              <w:rPr>
                <w:szCs w:val="24"/>
                <w:lang w:val="id-ID"/>
              </w:rPr>
              <w:t xml:space="preserve">Pengerjaan Tugas Mandiri individu</w:t>
            </w:r>
            <w:r>
              <w:rPr>
                <w:szCs w:val="24"/>
                <w:lang w:val="id-ID"/>
              </w:rPr>
            </w:r>
            <w:r>
              <w:rPr>
                <w:szCs w:val="24"/>
                <w:lang w:val="id-ID"/>
              </w:rPr>
            </w:r>
          </w:p>
          <w:p>
            <w:pPr>
              <w:pStyle w:val="1028"/>
              <w:numPr>
                <w:ilvl w:val="0"/>
                <w:numId w:val="34"/>
              </w:numPr>
              <w:pBdr/>
              <w:spacing w:line="240" w:lineRule="auto"/>
              <w:ind w:hanging="252" w:left="252"/>
              <w:contextualSpacing w:val="false"/>
              <w:rPr>
                <w:szCs w:val="24"/>
                <w:lang w:val="id-ID"/>
              </w:rPr>
            </w:pPr>
            <w:r>
              <w:rPr>
                <w:szCs w:val="24"/>
                <w:lang w:val="id-ID"/>
              </w:rPr>
              <w:t xml:space="preserve">Quiz</w:t>
            </w:r>
            <w:r>
              <w:rPr>
                <w:szCs w:val="24"/>
                <w:lang w:val="id-ID"/>
              </w:rPr>
            </w:r>
            <w:r>
              <w:rPr>
                <w:szCs w:val="24"/>
                <w:lang w:val="id-ID"/>
              </w:rPr>
            </w:r>
          </w:p>
          <w:p>
            <w:pPr>
              <w:pStyle w:val="1028"/>
              <w:numPr>
                <w:ilvl w:val="0"/>
                <w:numId w:val="34"/>
              </w:numPr>
              <w:pBdr/>
              <w:spacing w:line="240" w:lineRule="auto"/>
              <w:ind w:hanging="252" w:left="252"/>
              <w:contextualSpacing w:val="false"/>
              <w:rPr>
                <w:szCs w:val="24"/>
                <w:lang w:val="id-ID"/>
              </w:rPr>
            </w:pPr>
            <w:r>
              <w:rPr>
                <w:szCs w:val="24"/>
                <w:lang w:val="id-ID"/>
              </w:rPr>
              <w:t xml:space="preserve">Presentasi</w:t>
            </w:r>
            <w:r>
              <w:rPr>
                <w:szCs w:val="24"/>
                <w:lang w:val="id-ID"/>
              </w:rPr>
            </w:r>
            <w:r>
              <w:rPr>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Menyelesaikan tugas dari beberapa soal berdasarkan sub CPMK yang telah diberikan</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UTS</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Pengerjaan</w:t>
            </w:r>
            <w:r>
              <w:rPr>
                <w:rFonts w:ascii="Times New Roman" w:hAnsi="Times New Roman"/>
                <w:szCs w:val="24"/>
                <w:lang w:val="id-ID"/>
              </w:rPr>
              <w:t xml:space="preserve"> Soal </w:t>
            </w:r>
            <w:r>
              <w:rPr>
                <w:rFonts w:ascii="Times New Roman" w:hAnsi="Times New Roman"/>
                <w:szCs w:val="24"/>
                <w:lang w:val="id-ID"/>
              </w:rPr>
              <w:t xml:space="preserve">Ujian</w:t>
            </w:r>
            <w:r>
              <w:rPr>
                <w:rFonts w:ascii="Times New Roman" w:hAnsi="Times New Roman"/>
                <w:szCs w:val="24"/>
                <w:lang w:val="id-ID"/>
              </w:rPr>
              <w:t xml:space="preserve"> Tengah Semester</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di pertengahan semester untuk mengukur capaian pembelajaran (CPMK) yang telah diajarkan hingga minggu UTS</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UAS</w:t>
            </w:r>
            <w:r>
              <w:rPr>
                <w:rFonts w:ascii="Times New Roman" w:hAnsi="Times New Roman"/>
                <w:szCs w:val="24"/>
                <w:lang w:val="id-ID"/>
              </w:rPr>
            </w:r>
            <w:r>
              <w:rPr>
                <w:rFonts w:ascii="Times New Roman" w:hAnsi="Times New Roman"/>
                <w:szCs w:val="24"/>
                <w:lang w:val="id-ID"/>
              </w:rPr>
            </w:r>
          </w:p>
          <w:p>
            <w:pPr>
              <w:pBdr/>
              <w:spacing/>
              <w:ind/>
              <w:rPr>
                <w:lang w:val="id-ID"/>
              </w:rPr>
            </w:pPr>
            <w:r>
              <w:rPr>
                <w:lang w:val="id-ID"/>
              </w:rPr>
            </w:r>
            <w:r>
              <w:rPr>
                <w:lang w:val="id-ID"/>
              </w:rPr>
            </w:r>
            <w:r>
              <w:rPr>
                <w:lang w:val="id-ID"/>
              </w:rPr>
            </w:r>
          </w:p>
        </w:tc>
        <w:tc>
          <w:tcPr>
            <w:shd w:val="clear" w:color="auto" w:fill="auto"/>
            <w:tcBorders/>
            <w:tcW w:w="1829" w:type="dxa"/>
            <w:textDirection w:val="lrTb"/>
            <w:noWrap w:val="false"/>
          </w:tcPr>
          <w:p>
            <w:pPr>
              <w:pBdr/>
              <w:spacing w:after="0" w:line="240" w:lineRule="auto"/>
              <w:ind/>
              <w:rPr>
                <w:rFonts w:ascii="Times New Roman" w:hAnsi="Times New Roman"/>
                <w:vanish/>
                <w:highlight w:val="none"/>
                <w:lang w:val="id-ID"/>
              </w:rPr>
            </w:pPr>
            <w:r>
              <w:rPr>
                <w:rFonts w:ascii="Times New Roman" w:hAnsi="Times New Roman"/>
                <w:szCs w:val="24"/>
                <w:lang w:val="id-ID"/>
              </w:rPr>
              <w:t xml:space="preserve">Pengerjaan Soal Ujian Akhir Semester</w:t>
            </w:r>
            <w:r>
              <w:rPr>
                <w:rFonts w:ascii="Times New Roman" w:hAnsi="Times New Roman"/>
                <w:vanish/>
                <w:highlight w:val="none"/>
                <w:lang w:val="id-ID"/>
              </w:rPr>
            </w:r>
            <w:r>
              <w:rPr>
                <w:rFonts w:ascii="Times New Roman" w:hAnsi="Times New Roman"/>
                <w:vanish/>
                <w:highlight w:val="none"/>
                <w:lang w:val="id-ID"/>
              </w:rPr>
            </w:r>
          </w:p>
          <w:p>
            <w:pPr>
              <w:pBdr/>
              <w:spacing w:after="0" w:line="24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komprehensif pada akhir semester guna menilai pencapaian seluruh CPMK yang telah ditetapkan</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45%</w:t>
            </w:r>
            <w:r>
              <w:rPr>
                <w:rFonts w:ascii="Times New Roman" w:hAnsi="Times New Roman"/>
                <w:szCs w:val="24"/>
                <w:lang w:val="id-ID"/>
              </w:rPr>
            </w:r>
            <w:r>
              <w:rPr>
                <w:rFonts w:ascii="Times New Roman" w:hAnsi="Times New Roman"/>
                <w:szCs w:val="24"/>
                <w:lang w:val="id-ID"/>
              </w:rPr>
            </w:r>
          </w:p>
        </w:tc>
      </w:tr>
      <w:tr>
        <w:trPr/>
        <w:tc>
          <w:tcPr>
            <w:gridSpan w:val="4"/>
            <w:shd w:val="clear" w:color="auto" w:fill="auto"/>
            <w:tcBorders/>
            <w:tcW w:w="8075" w:type="dxa"/>
            <w:textDirection w:val="lrTb"/>
            <w:noWrap w:val="false"/>
          </w:tcPr>
          <w:p>
            <w:pPr>
              <w:pBdr/>
              <w:spacing w:after="0" w:line="240" w:lineRule="auto"/>
              <w:ind/>
              <w:jc w:val="right"/>
              <w:rPr>
                <w:rFonts w:ascii="Times New Roman" w:hAnsi="Times New Roman"/>
                <w:szCs w:val="24"/>
                <w:lang w:val="id-ID"/>
              </w:rPr>
            </w:pPr>
            <w:r>
              <w:rPr>
                <w:rFonts w:ascii="Times New Roman" w:hAnsi="Times New Roman"/>
                <w:szCs w:val="24"/>
                <w:lang w:val="id-ID"/>
              </w:rPr>
              <w:t xml:space="preserve">Total Bobot</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100 %</w:t>
            </w:r>
            <w:r>
              <w:rPr>
                <w:rFonts w:ascii="Times New Roman" w:hAnsi="Times New Roman"/>
                <w:szCs w:val="24"/>
                <w:lang w:val="id-ID"/>
              </w:rPr>
            </w:r>
            <w:r>
              <w:rPr>
                <w:rFonts w:ascii="Times New Roman" w:hAnsi="Times New Roman"/>
                <w:szCs w:val="24"/>
                <w:lang w:val="id-ID"/>
              </w:rPr>
            </w:r>
          </w:p>
        </w:tc>
      </w:tr>
    </w:tbl>
    <w:p>
      <w:pPr>
        <w:pBdr/>
        <w:spacing w:after="160" w:line="259" w:lineRule="auto"/>
        <w:ind/>
        <w:rPr>
          <w:rFonts w:ascii="Times New Roman" w:hAnsi="Times New Roman"/>
          <w:lang w:val="id-ID"/>
        </w:rPr>
      </w:pPr>
      <w:r>
        <w:rPr>
          <w:rFonts w:ascii="Times New Roman" w:hAnsi="Times New Roman"/>
          <w:lang w:val="id-ID"/>
        </w:rPr>
        <w:t xml:space="preserve">Sistem penilaian mahasiswa dikonversi ke dalam bentuk Nilai Angka, Huruf, Angka Mutu, Kategori, dan Predikat. Skema ini memberikan gambaran capaian belajar mahasiswa dan menjadi dasar perhitungan Indeks Prestasi (IP). </w:t>
      </w:r>
      <w:r>
        <w:rPr>
          <w:rFonts w:ascii="Times New Roman" w:hAnsi="Times New Roman"/>
          <w:lang w:val="id-ID"/>
        </w:rPr>
        <w:t xml:space="preserve">Rincian</w:t>
      </w:r>
      <w:r>
        <w:rPr>
          <w:rFonts w:ascii="Times New Roman" w:hAnsi="Times New Roman"/>
          <w:lang w:val="id-ID"/>
        </w:rPr>
        <w:t xml:space="preserve"> </w:t>
      </w:r>
      <w:r>
        <w:rPr>
          <w:rFonts w:ascii="Times New Roman" w:hAnsi="Times New Roman"/>
          <w:lang w:val="id-ID"/>
        </w:rPr>
        <w:t xml:space="preserve">konversi</w:t>
      </w:r>
      <w:r>
        <w:rPr>
          <w:rFonts w:ascii="Times New Roman" w:hAnsi="Times New Roman"/>
          <w:lang w:val="id-ID"/>
        </w:rPr>
        <w:t xml:space="preserve"> </w:t>
      </w:r>
      <w:r>
        <w:rPr>
          <w:rFonts w:ascii="Times New Roman" w:hAnsi="Times New Roman"/>
          <w:lang w:val="id-ID"/>
        </w:rPr>
        <w:t xml:space="preserve">ditampilkan</w:t>
      </w:r>
      <w:r>
        <w:rPr>
          <w:rFonts w:ascii="Times New Roman" w:hAnsi="Times New Roman"/>
          <w:lang w:val="id-ID"/>
        </w:rPr>
        <w:t xml:space="preserve"> pada </w:t>
      </w:r>
      <w:r>
        <w:rPr>
          <w:rFonts w:ascii="Times New Roman" w:hAnsi="Times New Roman"/>
          <w:lang w:val="id-ID"/>
        </w:rPr>
        <w:t xml:space="preserve">tabel</w:t>
      </w:r>
      <w:r>
        <w:rPr>
          <w:rFonts w:ascii="Times New Roman" w:hAnsi="Times New Roman"/>
          <w:lang w:val="id-ID"/>
        </w:rPr>
        <w:t xml:space="preserve"> </w:t>
      </w:r>
      <w:r>
        <w:rPr>
          <w:rFonts w:ascii="Times New Roman" w:hAnsi="Times New Roman"/>
          <w:lang w:val="id-ID"/>
        </w:rPr>
        <w:t xml:space="preserve">berikut</w:t>
      </w:r>
      <w:r>
        <w:rPr>
          <w:rFonts w:ascii="Times New Roman" w:hAnsi="Times New Roman"/>
          <w:lang w:val="id-ID"/>
        </w:rPr>
        <w:t xml:space="preserve">: </w:t>
      </w:r>
      <w:r>
        <w:rPr>
          <w:rFonts w:ascii="Times New Roman" w:hAnsi="Times New Roman"/>
          <w:lang w:val="id-ID"/>
        </w:rPr>
      </w:r>
      <w:r>
        <w:rPr>
          <w:rFonts w:ascii="Times New Roman" w:hAnsi="Times New Roman"/>
          <w:lang w:val="id-ID"/>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Bdr/>
        <w:spacing/>
        <w:ind/>
        <w:rPr>
          <w:lang w:val="id-ID"/>
        </w:rPr>
      </w:pPr>
      <w:r>
        <w:rPr>
          <w:lang w:val="id-ID"/>
        </w:rPr>
        <w:tab/>
      </w:r>
      <w:r>
        <w:rPr>
          <w:lang w:val="id-ID"/>
        </w:rPr>
      </w:r>
      <w:r>
        <w:rPr>
          <w:lang w:val="id-ID"/>
        </w:rPr>
      </w:r>
    </w:p>
    <w:tbl>
      <w:tblPr>
        <w:tblStyle w:val="1020"/>
        <w:tblW w:w="0" w:type="auto"/>
        <w:tblBorders/>
        <w:tblLayout w:type="fixed"/>
        <w:tblLook w:val="04A0" w:firstRow="1" w:lastRow="0" w:firstColumn="1" w:lastColumn="0" w:noHBand="0" w:noVBand="1"/>
      </w:tblPr>
      <w:tblGrid>
        <w:gridCol w:w="544"/>
        <w:gridCol w:w="3427"/>
        <w:gridCol w:w="3235"/>
        <w:gridCol w:w="1276"/>
        <w:gridCol w:w="879"/>
      </w:tblGrid>
      <w:tr>
        <w:trPr>
          <w:trHeight w:val="544"/>
        </w:trPr>
        <w:tc>
          <w:tcPr>
            <w:tcBorders/>
            <w:tcW w:w="544" w:type="dxa"/>
            <w:vAlign w:val="center"/>
            <w:textDirection w:val="lrTb"/>
            <w:noWrap w:val="false"/>
          </w:tcPr>
          <w:p>
            <w:pPr>
              <w:pBdr/>
              <w:spacing w:after="0" w:afterAutospacing="0"/>
              <w:ind/>
              <w:jc w:val="center"/>
              <w:rPr>
                <w:b/>
                <w:bCs/>
                <w:lang w:val="id-ID"/>
              </w:rPr>
            </w:pPr>
            <w:r>
              <w:rPr>
                <w:b/>
                <w:bCs/>
                <w:lang w:val="id-ID"/>
              </w:rPr>
              <w:t xml:space="preserve">No.</w:t>
            </w:r>
            <w:r>
              <w:rPr>
                <w:b/>
                <w:bCs/>
                <w:lang w:val="id-ID"/>
              </w:rPr>
            </w:r>
            <w:r>
              <w:rPr>
                <w:b/>
                <w:bCs/>
                <w:lang w:val="id-ID"/>
              </w:rPr>
            </w:r>
          </w:p>
        </w:tc>
        <w:tc>
          <w:tcPr>
            <w:tcBorders/>
            <w:tcW w:w="3427" w:type="dxa"/>
            <w:vAlign w:val="center"/>
            <w:textDirection w:val="lrTb"/>
            <w:noWrap w:val="false"/>
          </w:tcPr>
          <w:p>
            <w:pPr>
              <w:pBdr/>
              <w:spacing w:after="0" w:afterAutospacing="0"/>
              <w:ind/>
              <w:jc w:val="center"/>
              <w:rPr>
                <w:b/>
                <w:bCs/>
                <w:lang w:val="id-ID"/>
              </w:rPr>
            </w:pPr>
            <w:r>
              <w:rPr>
                <w:b/>
                <w:bCs/>
                <w:lang w:val="id-ID"/>
              </w:rPr>
              <w:t xml:space="preserve">Uraian Penilaian</w:t>
            </w:r>
            <w:r>
              <w:rPr>
                <w:b/>
                <w:bCs/>
                <w:lang w:val="id-ID"/>
              </w:rPr>
            </w:r>
            <w:r>
              <w:rPr>
                <w:b/>
                <w:bCs/>
                <w:lang w:val="id-ID"/>
              </w:rPr>
            </w:r>
          </w:p>
        </w:tc>
        <w:tc>
          <w:tcPr>
            <w:tcBorders/>
            <w:tcW w:w="3235" w:type="dxa"/>
            <w:vAlign w:val="center"/>
            <w:textDirection w:val="lrTb"/>
            <w:noWrap w:val="false"/>
          </w:tcPr>
          <w:p>
            <w:pPr>
              <w:pBdr/>
              <w:spacing w:after="0" w:afterAutospacing="0"/>
              <w:ind/>
              <w:jc w:val="center"/>
              <w:rPr>
                <w:b/>
                <w:bCs/>
                <w:lang w:val="id-ID"/>
              </w:rPr>
            </w:pPr>
            <w:r>
              <w:rPr>
                <w:b/>
                <w:bCs/>
                <w:lang w:val="id-ID"/>
              </w:rPr>
              <w:t xml:space="preserve">Indikator</w:t>
            </w:r>
            <w:r>
              <w:rPr>
                <w:b/>
                <w:bCs/>
                <w:lang w:val="id-ID"/>
              </w:rPr>
              <w:t xml:space="preserve"> </w:t>
            </w:r>
            <w:r>
              <w:rPr>
                <w:b/>
                <w:bCs/>
                <w:lang w:val="id-ID"/>
              </w:rPr>
              <w:t xml:space="preserve">Penilaian</w:t>
            </w:r>
            <w:r>
              <w:rPr>
                <w:b/>
                <w:bCs/>
                <w:lang w:val="id-ID"/>
              </w:rPr>
            </w:r>
            <w:r>
              <w:rPr>
                <w:b/>
                <w:bCs/>
                <w:lang w:val="id-ID"/>
              </w:rPr>
            </w:r>
          </w:p>
        </w:tc>
        <w:tc>
          <w:tcPr>
            <w:tcBorders/>
            <w:tcW w:w="1276" w:type="dxa"/>
            <w:vAlign w:val="center"/>
            <w:textDirection w:val="lrTb"/>
            <w:noWrap w:val="false"/>
          </w:tcPr>
          <w:p>
            <w:pPr>
              <w:pBdr/>
              <w:spacing w:after="0" w:afterAutospacing="0"/>
              <w:ind/>
              <w:jc w:val="center"/>
              <w:rPr>
                <w:b/>
                <w:bCs/>
                <w:lang w:val="id-ID"/>
              </w:rPr>
            </w:pPr>
            <w:r>
              <w:rPr>
                <w:b/>
                <w:bCs/>
                <w:lang w:val="id-ID"/>
              </w:rPr>
              <w:t xml:space="preserve">Teknik </w:t>
            </w:r>
            <w:r>
              <w:rPr>
                <w:b/>
                <w:bCs/>
                <w:lang w:val="id-ID"/>
              </w:rPr>
              <w:t xml:space="preserve">Penilaian</w:t>
            </w:r>
            <w:r>
              <w:rPr>
                <w:b/>
                <w:bCs/>
                <w:lang w:val="id-ID"/>
              </w:rPr>
            </w:r>
            <w:r>
              <w:rPr>
                <w:b/>
                <w:bCs/>
                <w:lang w:val="id-ID"/>
              </w:rPr>
            </w:r>
          </w:p>
        </w:tc>
        <w:tc>
          <w:tcPr>
            <w:tcBorders/>
            <w:tcW w:w="879" w:type="dxa"/>
            <w:vAlign w:val="center"/>
            <w:textDirection w:val="lrTb"/>
            <w:noWrap w:val="false"/>
          </w:tcPr>
          <w:p>
            <w:pPr>
              <w:pBdr/>
              <w:spacing w:after="0" w:afterAutospacing="0"/>
              <w:ind/>
              <w:jc w:val="center"/>
              <w:rPr>
                <w:b/>
                <w:bCs/>
                <w:lang w:val="id-ID"/>
              </w:rPr>
            </w:pPr>
            <w:r>
              <w:rPr>
                <w:b/>
                <w:bCs/>
                <w:lang w:val="id-ID"/>
              </w:rPr>
              <w:t xml:space="preserve">Bobot</w:t>
            </w:r>
            <w:r>
              <w:rPr>
                <w:b/>
                <w:bCs/>
                <w:lang w:val="id-ID"/>
              </w:rPr>
              <w:t xml:space="preserve"> (%)</w:t>
            </w:r>
            <w:r>
              <w:rPr>
                <w:b/>
                <w:bCs/>
                <w:lang w:val="id-ID"/>
              </w:rPr>
            </w:r>
            <w:r>
              <w:rPr>
                <w:b/>
                <w:bCs/>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mempergunakan ICT (</w:t>
            </w:r>
            <w:r>
              <w:rPr>
                <w:i/>
                <w:iCs/>
                <w:lang w:val="id-ID"/>
              </w:rPr>
              <w:t xml:space="preserve">Information and Communication Technology</w:t>
            </w:r>
            <w:r>
              <w:rPr>
                <w:lang w:val="id-ID"/>
              </w:rPr>
              <w:t xml:space="preserve">) secara efektif untuk menunjang kegiatan belajar.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dan kecepatan mahasiswa dalam memanfaatkan ICT untuk mencari, mengolah, membandingkan informasi mengenai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2</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menjelaskan tentang bagian-bagian dari ilmu elektronika daya beserta cara mempelajarinya secara efektif dan efisien.</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menjelaskan tentang bagian-bagian dari ilmu elektronika daya beserta cara mempelajarinya secara efektif dan efisien.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3</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instalasi dan mempergunakan simulator LTspice untuk simulasi rangkaian dasar elektronika</w:t>
            </w:r>
            <w:r>
              <w:rPr>
                <w:lang w:val="id-ID"/>
              </w:rPr>
              <w:t xml:space="preserve"> daya</w:t>
            </w:r>
            <w:r>
              <w:rPr>
                <w:lang w:val="id-ID"/>
              </w:rPr>
              <w:t xml:space="preserv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mahasiswa untuk mampu melakukan instalasi dan mempergunakan simulator LTspice untuk simulasi rangkaian dasar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4</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menyebutkan jenis-jenis diode, menjelaskan karakteristiknya dan membuat  simulasi rangkaian dasar diode.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dalam membedakan tipe-tipe diode.</w:t>
            </w:r>
            <w:r>
              <w:rPr>
                <w:lang w:val="id-ID"/>
              </w:rPr>
            </w:r>
            <w:r>
              <w:rPr>
                <w:lang w:val="id-ID"/>
              </w:rPr>
            </w:r>
          </w:p>
          <w:p>
            <w:pPr>
              <w:pBdr/>
              <w:spacing w:after="0" w:afterAutospacing="0"/>
              <w:ind/>
              <w:jc w:val="left"/>
              <w:rPr>
                <w:lang w:val="id-ID"/>
              </w:rPr>
            </w:pPr>
            <w:r>
              <w:rPr>
                <w:lang w:val="id-ID"/>
              </w:rPr>
              <w:t xml:space="preserve">- Ketepatan dalam membandingkan diode dengan sakelar ideal.</w:t>
            </w:r>
            <w:r>
              <w:rPr>
                <w:lang w:val="id-ID"/>
              </w:rPr>
            </w:r>
            <w:r>
              <w:rPr>
                <w:lang w:val="id-ID"/>
              </w:rPr>
            </w:r>
          </w:p>
          <w:p>
            <w:pPr>
              <w:pBdr/>
              <w:spacing w:after="0" w:afterAutospacing="0"/>
              <w:ind/>
              <w:jc w:val="left"/>
              <w:rPr>
                <w:lang w:val="id-ID"/>
              </w:rPr>
            </w:pPr>
            <w:r>
              <w:rPr>
                <w:lang w:val="id-ID"/>
              </w:rPr>
              <w:t xml:space="preserve">- Ketepatan dalam penggunaan model diode di LTspice.</w:t>
            </w:r>
            <w:r>
              <w:rPr>
                <w:lang w:val="id-ID"/>
              </w:rPr>
            </w:r>
            <w:r>
              <w:rPr>
                <w:lang w:val="id-ID"/>
              </w:rPr>
            </w:r>
          </w:p>
          <w:p>
            <w:pPr>
              <w:pBdr/>
              <w:spacing w:after="0" w:afterAutospacing="0"/>
              <w:ind/>
              <w:jc w:val="left"/>
              <w:rPr>
                <w:lang w:val="id-ID"/>
              </w:rPr>
            </w:pPr>
            <w:r>
              <w:rPr>
                <w:lang w:val="id-ID"/>
              </w:rPr>
              <w:t xml:space="preserve">-Kecepatan m</w:t>
            </w:r>
            <w:r>
              <w:rPr>
                <w:lang w:val="id"/>
              </w:rPr>
              <w:t xml:space="preserve">e</w:t>
            </w:r>
            <w:r>
              <w:rPr>
                <w:lang w:val="id-ID"/>
              </w:rPr>
              <w:t xml:space="preserve">mbuat simulasi rangk</w:t>
            </w:r>
            <w:r>
              <w:rPr>
                <w:lang w:val="id"/>
              </w:rPr>
              <w:t xml:space="preserve">a</w:t>
            </w:r>
            <w:r>
              <w:rPr>
                <w:lang w:val="id-ID"/>
              </w:rPr>
              <w:t xml:space="preserve">ian dasar diode dengan tepat. </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5</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perhitungan daya dengan bantuan perangkat lunak.</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membuat simulasi dan perhitungan daya berdasarkan bentuk gelombang listrik.</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6</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Mahasiswa </w:t>
            </w:r>
            <w:r>
              <w:rPr>
                <w:lang w:val="id-ID"/>
              </w:rPr>
              <w:t xml:space="preserve">mampu menjelaskan, menghitung, membuat simulasi rangkaian baku penyearah satu fase setengah gelombang tanpa pengendali</w:t>
            </w:r>
            <w:r>
              <w:rPr>
                <w:lang w:val="id-ID"/>
              </w:rPr>
              <w:t xml:space="preserve">.</w:t>
            </w:r>
            <w:r>
              <w:rPr>
                <w:lang w:val="id-ID"/>
              </w:rPr>
            </w:r>
            <w:r>
              <w:rPr>
                <w:lang w:val="id-ID"/>
              </w:rPr>
            </w:r>
          </w:p>
        </w:tc>
        <w:tc>
          <w:tcPr>
            <w:tcBorders/>
            <w:tcW w:w="3235" w:type="dxa"/>
            <w:textDirection w:val="lrTb"/>
            <w:noWrap w:val="false"/>
          </w:tcPr>
          <w:p>
            <w:pPr>
              <w:pBdr/>
              <w:spacing w:after="0" w:afterAutospacing="0"/>
              <w:ind/>
              <w:jc w:val="left"/>
              <w:rPr/>
            </w:pPr>
            <w:r>
              <w:rPr>
                <w:lang w:val="id-ID"/>
              </w:rPr>
              <w:t xml:space="preserve">- </w:t>
            </w:r>
            <w:r>
              <w:rPr>
                <w:lang w:val="id-ID"/>
              </w:rPr>
            </w:r>
            <w:r>
              <w:rPr>
                <w:lang w:val="id-ID"/>
              </w:rPr>
              <w:t xml:space="preserve">Ketepatan mahasiswa dalam menjelaskan, menghitung, dan membuat simulasi rangkaian baku penyearah satu fase setengah</w:t>
            </w:r>
            <w:r>
              <w:rPr>
                <w:lang w:val="id"/>
              </w:rPr>
              <w:t xml:space="preserve"> </w:t>
            </w:r>
            <w:r/>
            <w:r>
              <w:rPr>
                <w:lang w:val="id-ID"/>
              </w:rPr>
              <w:t xml:space="preserve">gelombang tanpa pengendali.</w:t>
            </w:r>
            <w:r/>
            <w:r>
              <w:rPr>
                <w:lang w:val="id-ID"/>
              </w:rPr>
            </w:r>
            <w:r>
              <w:rPr>
                <w:lang w:val="id-ID"/>
              </w:rPr>
            </w: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7</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w:t>
            </w:r>
            <w:r>
              <w:rPr>
                <w:lang w:val="id-ID"/>
              </w:rPr>
              <w:t xml:space="preserve">mampu membandingkan, membedakan, menjelaskan, menghitung, membuat simulasi, dan menganalisis rangkaian baku penyearah satu fase dan tiga fase gelombang penuh tanpa pengendali</w:t>
            </w:r>
            <w:r>
              <w:rPr>
                <w:lang w:val="id-ID"/>
              </w:rPr>
              <w:t xml:space="preserve">.</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w:t>
            </w:r>
            <w:r>
              <w:rPr>
                <w:lang w:val="id-ID"/>
              </w:rPr>
              <w:t xml:space="preserve">membandingkan, membedakan, menjelaskan, menghitung, membuat simulasi, dan menganalisis rangkaian baku penyearah satu fase dan tiga fase gelombang penuh tanpa pengendali</w:t>
            </w:r>
            <w:r>
              <w:rPr>
                <w:lang w:val="id-ID"/>
              </w:rPr>
              <w:t xml:space="preserve">.</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8</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menghitung, melakukan simulasi, dan menganalisis rangkaian sakelar elektronik menggunakan SCR dan rangkaian baku penyearah satu fase dan tiga fase dengan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melakukan simulasi, dan menganalisis rangkaian dengan komponen SCR.</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4,2</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9</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melakukan simulasi, dan menganalisis rangkaian TRIAC sebagai sakelar elektronik.</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melakukan simulasi, dan menganalisis rangkaian TRIAC. </w:t>
            </w:r>
            <w:r>
              <w:rPr>
                <w:lang w:val="id-ID"/>
              </w:rPr>
            </w:r>
            <w:r>
              <w:rPr>
                <w:lang w:val="id-ID"/>
              </w:rPr>
            </w:r>
          </w:p>
          <w:p>
            <w:pPr>
              <w:pBdr/>
              <w:spacing w:after="0" w:afterAutospacing="0"/>
              <w:ind/>
              <w:jc w:val="left"/>
              <w:rPr>
                <w:lang w:val="id-ID"/>
              </w:rPr>
            </w:pPr>
            <w:r>
              <w:rPr>
                <w:lang w:val="id-ID"/>
              </w:rPr>
              <w:t xml:space="preserve">- Ketepatan dalam menjelaskan SSR dan penerapannya.</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10</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UTS mencakup materi minggu 1–7</w:t>
            </w:r>
            <w:r>
              <w:rPr>
                <w:lang w:val="id-ID"/>
              </w:rPr>
              <w:t xml:space="preserve">.</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30</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UAS </w:t>
            </w:r>
            <w:r>
              <w:rPr>
                <w:lang w:val="id-ID"/>
              </w:rPr>
              <w:t xml:space="preserve">mencakup</w:t>
            </w:r>
            <w:r>
              <w:rPr>
                <w:lang w:val="id-ID"/>
              </w:rPr>
              <w:t xml:space="preserve"> </w:t>
            </w:r>
            <w:r>
              <w:rPr>
                <w:lang w:val="id-ID"/>
              </w:rPr>
              <w:t xml:space="preserve">seluruh</w:t>
            </w:r>
            <w:r>
              <w:rPr>
                <w:lang w:val="id-ID"/>
              </w:rPr>
              <w:t xml:space="preserve"> </w:t>
            </w:r>
            <w:r>
              <w:rPr>
                <w:lang w:val="id-ID"/>
              </w:rPr>
              <w:t xml:space="preserve">capaian</w:t>
            </w:r>
            <w:r>
              <w:rPr>
                <w:lang w:val="id-ID"/>
              </w:rPr>
              <w:t xml:space="preserve"> </w:t>
            </w:r>
            <w:r>
              <w:rPr>
                <w:lang w:val="id-ID"/>
              </w:rPr>
              <w:t xml:space="preserve">pembelajaran.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45</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12</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t xml:space="preserve">Kehadiran</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Kehadiran di kelas saat perkuliahan.</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Presensi</w:t>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5</w:t>
            </w:r>
            <w:r>
              <w:rPr>
                <w:lang w:val="id-ID"/>
              </w:rPr>
            </w:r>
            <w:r>
              <w:rPr>
                <w:lang w:val="id-ID"/>
              </w:rPr>
            </w:r>
          </w:p>
        </w:tc>
      </w:tr>
      <w:tr>
        <w:trPr/>
        <w:tc>
          <w:tcPr>
            <w:gridSpan w:val="4"/>
            <w:tcBorders/>
            <w:tcW w:w="8481" w:type="dxa"/>
            <w:textDirection w:val="lrTb"/>
            <w:noWrap w:val="false"/>
          </w:tcPr>
          <w:p>
            <w:pPr>
              <w:pBdr/>
              <w:spacing w:after="0" w:afterAutospacing="0"/>
              <w:ind/>
              <w:jc w:val="left"/>
              <w:rPr>
                <w:lang w:val="id-ID"/>
              </w:rPr>
            </w:pPr>
            <w:r>
              <w:rPr>
                <w:lang w:val="id-ID"/>
              </w:rPr>
              <w:t xml:space="preserve">Total</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100</w:t>
            </w:r>
            <w:r>
              <w:rPr>
                <w:lang w:val="id-ID"/>
              </w:rPr>
            </w:r>
            <w:r>
              <w:rPr>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Style w:val="1016"/>
        <w:numPr>
          <w:ilvl w:val="0"/>
          <w:numId w:val="33"/>
        </w:numPr>
        <w:pBdr/>
        <w:spacing/>
        <w:ind w:hanging="720"/>
        <w:rPr>
          <w:rFonts w:cs="Times New Roman"/>
          <w:lang w:val="id-ID"/>
        </w:rPr>
      </w:pPr>
      <w:r>
        <w:rPr>
          <w:rFonts w:cs="Times New Roman"/>
          <w:lang w:val="id-ID"/>
        </w:rPr>
        <w:t xml:space="preserve">RUBRIK PENILAIAN</w:t>
      </w:r>
      <w:r>
        <w:rPr>
          <w:rFonts w:cs="Times New Roman"/>
          <w:lang w:val="id-ID"/>
        </w:rPr>
      </w:r>
      <w:r>
        <w:rPr>
          <w:rFonts w:cs="Times New Roman"/>
          <w:lang w:val="id-ID"/>
        </w:rPr>
      </w:r>
    </w:p>
    <w:p>
      <w:pPr>
        <w:pBdr/>
        <w:spacing/>
        <w:ind/>
        <w:rPr>
          <w:rFonts w:ascii="Times New Roman" w:hAnsi="Times New Roman"/>
          <w:lang w:val="id-ID"/>
        </w:rPr>
      </w:pPr>
      <w:r>
        <w:rPr>
          <w:rFonts w:ascii="Times New Roman" w:hAnsi="Times New Roman"/>
          <w:lang w:val="id-ID"/>
        </w:rPr>
      </w:r>
      <w:r>
        <w:rPr>
          <w:rFonts w:ascii="Times New Roman" w:hAnsi="Times New Roman"/>
          <w:lang w:val="id-ID"/>
        </w:rPr>
      </w:r>
      <w:r>
        <w:rPr>
          <w:rFonts w:ascii="Times New Roman" w:hAnsi="Times New Roman"/>
          <w:lang w:val="id-ID"/>
        </w:rPr>
      </w:r>
    </w:p>
    <w:p>
      <w:pPr>
        <w:pBdr/>
        <w:spacing/>
        <w:ind/>
        <w:rPr>
          <w:rFonts w:ascii="Times New Roman" w:hAnsi="Times New Roman"/>
          <w:b/>
          <w:bCs/>
          <w:sz w:val="24"/>
          <w:szCs w:val="28"/>
          <w:lang w:val="id-ID"/>
        </w:rPr>
      </w:pPr>
      <w:r>
        <w:rPr>
          <w:rFonts w:ascii="Times New Roman" w:hAnsi="Times New Roman"/>
          <w:b/>
          <w:bCs/>
          <w:sz w:val="24"/>
          <w:szCs w:val="28"/>
          <w:lang w:val="id-ID"/>
        </w:rPr>
        <w:t xml:space="preserve">Rub</w:t>
      </w:r>
      <w:r>
        <w:rPr>
          <w:rFonts w:ascii="Times New Roman" w:hAnsi="Times New Roman"/>
          <w:b/>
          <w:bCs/>
          <w:sz w:val="24"/>
          <w:szCs w:val="28"/>
          <w:lang w:val="id"/>
        </w:rPr>
        <w:t xml:space="preserve">r</w:t>
      </w:r>
      <w:r>
        <w:rPr>
          <w:rFonts w:ascii="Times New Roman" w:hAnsi="Times New Roman"/>
          <w:b/>
          <w:bCs/>
          <w:sz w:val="24"/>
          <w:szCs w:val="28"/>
          <w:lang w:val="id-ID"/>
        </w:rPr>
        <w:t xml:space="preserve">ik Penilaian Kehadiran</w:t>
      </w:r>
      <w:r>
        <w:rPr>
          <w:rFonts w:ascii="Times New Roman" w:hAnsi="Times New Roman"/>
          <w:b/>
          <w:bCs/>
          <w:sz w:val="24"/>
          <w:szCs w:val="28"/>
          <w:lang w:val="id-ID"/>
        </w:rPr>
      </w:r>
      <w:r>
        <w:rPr>
          <w:rFonts w:ascii="Times New Roman" w:hAnsi="Times New Roman"/>
          <w:b/>
          <w:bCs/>
          <w:sz w:val="24"/>
          <w:szCs w:val="28"/>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Mahasiswa memiliki sikap disiplin dalam perkuliahaan</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t xml:space="preserve"> </w:t>
      </w:r>
      <w:r>
        <w:rPr>
          <w:rFonts w:ascii="Times New Roman" w:hAnsi="Times New Roman"/>
          <w:b/>
          <w:bCs/>
          <w:szCs w:val="24"/>
          <w:lang w:val="id-ID"/>
        </w:rPr>
        <w:t xml:space="preserve">Sunu Pradana, S.T</w:t>
      </w:r>
      <w:r>
        <w:rPr>
          <w:rFonts w:ascii="Times New Roman" w:hAnsi="Times New Roman"/>
          <w:b/>
          <w:bCs/>
          <w:szCs w:val="24"/>
          <w:lang w:val="id"/>
        </w:rPr>
        <w:t xml:space="preserve">.</w:t>
      </w:r>
      <w:r>
        <w:rPr>
          <w:rFonts w:ascii="Times New Roman" w:hAnsi="Times New Roman"/>
          <w:b/>
          <w:bCs/>
          <w:szCs w:val="24"/>
          <w:lang w:val="id-ID"/>
        </w:rPr>
        <w:t xml:space="preserve">, M.Eng.</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NIM</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r>
      <w:r>
        <w:rPr>
          <w:rFonts w:ascii="Times New Roman" w:hAnsi="Times New Roman"/>
          <w:b/>
          <w:bCs/>
          <w:szCs w:val="24"/>
          <w:lang w:val="id-ID"/>
        </w:rPr>
      </w:r>
      <w:r>
        <w:rPr>
          <w:rFonts w:ascii="Times New Roman" w:hAnsi="Times New Roman"/>
          <w:b/>
          <w:bCs/>
          <w:szCs w:val="24"/>
          <w:lang w:val="id-ID"/>
        </w:rPr>
      </w:r>
    </w:p>
    <w:tbl>
      <w:tblPr>
        <w:tblStyle w:val="1020"/>
        <w:tblW w:w="0" w:type="auto"/>
        <w:jc w:val="center"/>
        <w:tblBorders/>
        <w:tblLook w:val="04A0" w:firstRow="1" w:lastRow="0" w:firstColumn="1" w:lastColumn="0" w:noHBand="0" w:noVBand="1"/>
      </w:tblPr>
      <w:tblGrid>
        <w:gridCol w:w="1980"/>
        <w:gridCol w:w="7370"/>
      </w:tblGrid>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SKOR</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DESKRIPSI/INDIKATOR</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100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hadir</w:t>
            </w:r>
            <w:r>
              <w:rPr>
                <w:rFonts w:ascii="Times New Roman" w:hAnsi="Times New Roman"/>
                <w:szCs w:val="24"/>
                <w:lang w:val="id-ID"/>
              </w:rPr>
              <w:t xml:space="preserve"> </w:t>
            </w:r>
            <w:r>
              <w:rPr>
                <w:rFonts w:ascii="Times New Roman" w:hAnsi="Times New Roman"/>
                <w:szCs w:val="24"/>
                <w:lang w:val="id-ID"/>
              </w:rPr>
              <w:t xml:space="preserve">tepat</w:t>
            </w:r>
            <w:r>
              <w:rPr>
                <w:rFonts w:ascii="Times New Roman" w:hAnsi="Times New Roman"/>
                <w:szCs w:val="24"/>
                <w:lang w:val="id-ID"/>
              </w:rPr>
              <w:t xml:space="preserve"> </w:t>
            </w:r>
            <w:r>
              <w:rPr>
                <w:rFonts w:ascii="Times New Roman" w:hAnsi="Times New Roman"/>
                <w:szCs w:val="24"/>
                <w:lang w:val="id-ID"/>
              </w:rPr>
              <w:t xml:space="preserve">waktu</w:t>
            </w:r>
            <w:r>
              <w:rPr>
                <w:rFonts w:ascii="Times New Roman" w:hAnsi="Times New Roman"/>
                <w:szCs w:val="24"/>
                <w:lang w:val="id-ID"/>
              </w:rPr>
              <w:t xml:space="preserve"> </w:t>
            </w:r>
            <w:r>
              <w:rPr>
                <w:rFonts w:ascii="Times New Roman" w:hAnsi="Times New Roman"/>
                <w:szCs w:val="24"/>
                <w:lang w:val="id-ID"/>
              </w:rPr>
              <w:t xml:space="preserve">sesuai</w:t>
            </w:r>
            <w:r>
              <w:rPr>
                <w:rFonts w:ascii="Times New Roman" w:hAnsi="Times New Roman"/>
                <w:szCs w:val="24"/>
                <w:lang w:val="id-ID"/>
              </w:rPr>
              <w:t xml:space="preserve"> </w:t>
            </w:r>
            <w:r>
              <w:rPr>
                <w:rFonts w:ascii="Times New Roman" w:hAnsi="Times New Roman"/>
                <w:szCs w:val="24"/>
                <w:lang w:val="id-ID"/>
              </w:rPr>
              <w:t xml:space="preserve">jadwal</w:t>
            </w:r>
            <w:r>
              <w:rPr>
                <w:rFonts w:ascii="Times New Roman" w:hAnsi="Times New Roman"/>
                <w:szCs w:val="24"/>
                <w:lang w:val="id-ID"/>
              </w:rPr>
              <w:t xml:space="preserve"> yang </w:t>
            </w:r>
            <w:r>
              <w:rPr>
                <w:rFonts w:ascii="Times New Roman" w:hAnsi="Times New Roman"/>
                <w:szCs w:val="24"/>
                <w:lang w:val="id-ID"/>
              </w:rPr>
              <w:t xml:space="preserve">telah</w:t>
            </w:r>
            <w:r>
              <w:rPr>
                <w:rFonts w:ascii="Times New Roman" w:hAnsi="Times New Roman"/>
                <w:szCs w:val="24"/>
                <w:lang w:val="id-ID"/>
              </w:rPr>
              <w:t xml:space="preserve"> </w:t>
            </w:r>
            <w:r>
              <w:rPr>
                <w:rFonts w:ascii="Times New Roman" w:hAnsi="Times New Roman"/>
                <w:szCs w:val="24"/>
                <w:lang w:val="id-ID"/>
              </w:rPr>
              <w:t xml:space="preserve">ditentukan</w:t>
            </w:r>
            <w:r>
              <w:rPr>
                <w:rFonts w:ascii="Times New Roman" w:hAnsi="Times New Roman"/>
                <w:szCs w:val="24"/>
                <w:lang w:val="id-ID"/>
              </w:rPr>
              <w:t xml:space="preserve"> </w:t>
            </w:r>
            <w:r>
              <w:rPr>
                <w:rFonts w:ascii="Times New Roman" w:hAnsi="Times New Roman"/>
                <w:szCs w:val="24"/>
                <w:lang w:val="id-ID"/>
              </w:rPr>
              <w:t xml:space="preserve">jurusan</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78</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sakit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izin maksimal sehari</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60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masuk kelas terlambat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tanda keterangan, atau terlambat masuk kuliah lebih </w:t>
            </w:r>
            <w:r>
              <w:rPr>
                <w:rFonts w:ascii="Times New Roman" w:hAnsi="Times New Roman"/>
                <w:color w:val="ff0000"/>
                <w:szCs w:val="24"/>
                <w:lang w:val="id-ID"/>
              </w:rPr>
              <w:t xml:space="preserve">dari 15 menit</w:t>
            </w:r>
            <w:r>
              <w:rPr>
                <w:rFonts w:ascii="Times New Roman" w:hAnsi="Times New Roman"/>
                <w:szCs w:val="24"/>
                <w:lang w:val="id-ID"/>
              </w:rPr>
            </w:r>
            <w:r>
              <w:rPr>
                <w:rFonts w:ascii="Times New Roman" w:hAnsi="Times New Roman"/>
                <w:szCs w:val="24"/>
                <w:lang w:val="id-ID"/>
              </w:rPr>
            </w:r>
          </w:p>
        </w:tc>
      </w:tr>
    </w:tbl>
    <w:p>
      <w:pPr>
        <w:pBdr/>
        <w:spacing/>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ind/>
        <w:rPr>
          <w:rFonts w:ascii="Times New Roman" w:hAnsi="Times New Roman"/>
          <w:szCs w:val="24"/>
          <w:lang w:val="id-ID"/>
        </w:rPr>
      </w:pPr>
      <w:r>
        <w:rPr>
          <w:rFonts w:ascii="Times New Roman" w:hAnsi="Times New Roman"/>
          <w:szCs w:val="24"/>
          <w:lang w:val="id-ID"/>
        </w:rPr>
        <w:t xml:space="preserve">Penilaian dilakukan setiap pertemuan dan total nilai akan masuk dalam sistem SIAK yaitu 5% aktivitas dengan persamaan:</w:t>
      </w:r>
      <w:r>
        <w:rPr>
          <w:rFonts w:ascii="Times New Roman" w:hAnsi="Times New Roman"/>
          <w:szCs w:val="24"/>
          <w:lang w:val="id-ID"/>
        </w:rPr>
      </w:r>
      <w:r>
        <w:rPr>
          <w:rFonts w:ascii="Times New Roman" w:hAnsi="Times New Roman"/>
          <w:szCs w:val="24"/>
          <w:lang w:val="id-ID"/>
        </w:rPr>
      </w:r>
    </w:p>
    <w:p>
      <w:pPr>
        <w:pBdr/>
        <w:spacing/>
        <w:ind/>
        <w:jc w:val="center"/>
        <w:rPr>
          <w:rFonts w:eastAsiaTheme="minorEastAsia"/>
          <w:highlight w:val="none"/>
          <w:lang w:val="id-ID"/>
        </w:rPr>
      </w:pPr>
      <w:r>
        <w:rPr>
          <w:lang w:val="id-ID"/>
        </w:rPr>
      </w:r>
      <m:oMathPara>
        <m:oMathParaPr/>
        <m:oMath>
          <m:r>
            <w:rPr>
              <w:rFonts w:ascii="Cambria Math" w:hAnsi="Cambria Math"/>
              <w:szCs w:val="24"/>
              <w:lang w:val="id-ID"/>
            </w:rPr>
            <m:rPr/>
            <m:t>Nilai Pertemuan=</m:t>
          </m:r>
          <m:f>
            <m:fPr>
              <m:ctrlPr>
                <w:rPr>
                  <w:rFonts w:ascii="Cambria Math" w:hAnsi="Cambria Math" w:eastAsia="Cambria Math" w:cs="Cambria Math"/>
                  <w:i/>
                  <w:szCs w:val="24"/>
                  <w:lang w:val="sv-SE"/>
                </w:rPr>
              </m:ctrlPr>
            </m:fPr>
            <m:num>
              <m:r>
                <w:rPr>
                  <w:rFonts w:ascii="Cambria Math" w:hAnsi="Cambria Math"/>
                  <w:szCs w:val="24"/>
                  <w:lang w:val="id-ID"/>
                </w:rPr>
                <m:rPr/>
                <m:t>Jumlah </m:t>
              </m:r>
              <m:d>
                <m:dPr>
                  <m:begChr m:val="["/>
                  <m:endChr m:val="]"/>
                  <m:ctrlPr>
                    <w:rPr>
                      <w:rFonts w:ascii="Cambria Math" w:hAnsi="Cambria Math" w:eastAsia="Cambria Math" w:cs="Cambria Math"/>
                      <w:i/>
                      <w:szCs w:val="24"/>
                      <w:lang w:val="sv-SE"/>
                    </w:rPr>
                  </m:ctrlPr>
                </m:dPr>
                <m:e>
                  <m:r>
                    <w:rPr>
                      <w:rFonts w:ascii="Cambria Math" w:hAnsi="Cambria Math"/>
                      <w:szCs w:val="24"/>
                      <w:lang w:val="id-ID"/>
                    </w:rPr>
                    <m:rPr/>
                    <m:t>Minggu 1 sampai Minggu 16</m:t>
                  </m:r>
                </m:e>
              </m:d>
            </m:num>
            <m:den>
              <m:r>
                <w:rPr>
                  <w:rFonts w:ascii="Cambria Math" w:hAnsi="Cambria Math"/>
                  <w:szCs w:val="24"/>
                  <w:lang w:val="id-ID"/>
                </w:rPr>
                <m:rPr/>
                <m:t>16</m:t>
              </m:r>
            </m:den>
          </m:f>
          <m:r>
            <w:rPr>
              <w:rFonts w:ascii="Cambria Math" w:hAnsi="Cambria Math"/>
              <w:szCs w:val="24"/>
              <w:lang w:val="id-ID"/>
            </w:rPr>
            <m:rPr/>
            <m:t>x5%</m:t>
          </m:r>
        </m:oMath>
      </m:oMathPara>
      <w:r>
        <w:rPr>
          <w:rFonts w:eastAsiaTheme="minorEastAsia"/>
          <w:highlight w:val="none"/>
          <w:lang w:val="id-ID"/>
        </w:rPr>
      </w:r>
      <w:r>
        <w:rPr>
          <w:rFonts w:eastAsiaTheme="minorEastAsia"/>
          <w:highlight w:val="none"/>
          <w:lang w:val="id-ID"/>
        </w:rPr>
      </w:r>
    </w:p>
    <w:p>
      <w:pPr>
        <w:pBdr/>
        <w:shd w:val="nil" w:color="auto"/>
        <w:spacing/>
        <w:ind/>
        <w:rPr>
          <w:rFonts w:eastAsiaTheme="minorEastAsia"/>
          <w:lang w:val="id-ID"/>
        </w:rPr>
      </w:pPr>
      <w:r>
        <w:rPr>
          <w:rFonts w:eastAsiaTheme="minorEastAsia"/>
          <w:lang w:val="id-ID"/>
        </w:rPr>
        <w:br w:type="page" w:clear="all"/>
      </w:r>
      <w:r>
        <w:rPr>
          <w:rFonts w:eastAsiaTheme="minorEastAsia"/>
          <w:lang w:val="id-ID"/>
        </w:rPr>
      </w:r>
      <w:r>
        <w:rPr>
          <w:rFonts w:eastAsiaTheme="minorEastAsia"/>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Dokumen</w:t>
      </w:r>
      <w:r>
        <w:rPr>
          <w:rFonts w:ascii="Times New Roman" w:hAnsi="Times New Roman"/>
          <w:b/>
          <w:bCs/>
          <w:sz w:val="24"/>
          <w:szCs w:val="24"/>
          <w:lang w:val="id-ID"/>
        </w:rPr>
      </w:r>
      <w:r>
        <w:rPr>
          <w:rFonts w:ascii="Times New Roman" w:hAnsi="Times New Roman"/>
          <w:b/>
          <w:bCs/>
          <w:sz w:val="24"/>
          <w:szCs w:val="24"/>
          <w:lang w:val="id-ID"/>
        </w:rPr>
      </w:r>
    </w:p>
    <w:tbl>
      <w:tblPr>
        <w:tblStyle w:val="1020"/>
        <w:tblW w:w="0" w:type="auto"/>
        <w:tblBorders/>
        <w:tblLayout w:type="fixed"/>
        <w:tblLook w:val="04A0" w:firstRow="1" w:lastRow="0" w:firstColumn="1" w:lastColumn="0" w:noHBand="0" w:noVBand="1"/>
      </w:tblPr>
      <w:tblGrid>
        <w:gridCol w:w="1253"/>
        <w:gridCol w:w="2401"/>
        <w:gridCol w:w="2418"/>
        <w:gridCol w:w="1701"/>
        <w:gridCol w:w="1587"/>
      </w:tblGrid>
      <w:tr>
        <w:trPr>
          <w:trHeight w:val="904"/>
        </w:trPr>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Kriteria</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4 </w:t>
              <w:br/>
              <w:t xml:space="preserve">Sangat 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3 </w:t>
              <w:br/>
              <w:t xml:space="preserve">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2</w:t>
              <w:br/>
              <w:t xml:space="preserve">Cukup</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1 Kurang</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Kerapian </w:t>
              <w:br/>
              <w:t xml:space="preserve">&amp; Tata Tulis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Struktur rapi &amp; konsisten: penomoran gambar/tabel, margin &amp; spasi konsisten, ejaan baik.</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Umumnya rapi; Ada 1–2 ketidaktepatan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bagian tidak konsisten; struktur kurang jelas.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Berantakan; sulit diikuti; banyak salah ejaan; tanpa struktur.</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Ketepatan Jawaban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Konsep/istilah tepati; contoh/perhitungan/</w:t>
              <w:br/>
              <w:t xml:space="preserve">simulasi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seluruhnya tepat; </w:t>
              <w:br/>
              <w:t xml:space="preserve">kekeliruan minor tidak mengubah makna.</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kesalahan konsep/istilah; contoh kurang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Dominan keliru/</w:t>
              <w:br/>
              <w:t xml:space="preserve">miskonsepsi; contoh/</w:t>
              <w:br/>
              <w:t xml:space="preserve">perhitungan banyak salah.</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Cakupan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Jawaban dan pembahasan meliputi seluruh aspek dari pertanyaan/tugas.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semua aspek tercakup; ada 1 aspek minor terlewat/dangkal.</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Cakupan parsial; 2–3 aspek inti terlewat.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Sangat sempit; sebagian besar aspek inti terlewat.</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Kedalaman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Alur logis; alasan why/how jelas; analisis perbandingan/</w:t>
              <w:br/>
              <w:t xml:space="preserve">trade-off.</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analisis &amp; alasan; belum konsisten di semua bagian; contoh cukup.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Lebih cenderung deskriptif daripada analitis; argumen tipis; contoh minim.</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Hanya menyebut ulang; tanpa analisis atau argumen.</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rFonts w:ascii="undefined" w:hAnsi="undefined" w:cs="undefined"/>
                <w:b w:val="0"/>
                <w:bCs w:val="0"/>
                <w:i w:val="0"/>
                <w:strike w:val="0"/>
                <w:color w:val="000000"/>
                <w:sz w:val="22"/>
                <w:szCs w:val="22"/>
                <w:u w:val="none"/>
                <w:lang w:val="id-ID"/>
              </w:rPr>
            </w:pPr>
            <w:r>
              <w:rPr>
                <w:rFonts w:ascii="Aptos" w:hAnsi="Aptos" w:eastAsia="Aptos" w:cs="Aptos"/>
                <w:b w:val="0"/>
                <w:i w:val="0"/>
                <w:strike w:val="0"/>
                <w:color w:val="000000"/>
                <w:sz w:val="22"/>
                <w:u w:val="none"/>
                <w:vertAlign w:val="baseline"/>
                <w:lang w:val="id-ID"/>
              </w:rPr>
              <w:t xml:space="preserve">Rujukan</w:t>
            </w:r>
            <w:r>
              <w:rPr>
                <w:rFonts w:ascii="Aptos" w:hAnsi="Aptos" w:eastAsia="Aptos" w:cs="Aptos"/>
                <w:b w:val="0"/>
                <w:i w:val="0"/>
                <w:strike w:val="0"/>
                <w:color w:val="000000"/>
                <w:sz w:val="22"/>
                <w:u w:val="none"/>
                <w:lang w:val="id-ID"/>
              </w:rPr>
              <w:t xml:space="preserve">/</w:t>
              <w:br/>
            </w:r>
            <w:r>
              <w:rPr>
                <w:rFonts w:ascii="Aptos" w:hAnsi="Aptos" w:eastAsia="Aptos" w:cs="Aptos"/>
                <w:b w:val="0"/>
                <w:i w:val="0"/>
                <w:strike w:val="0"/>
                <w:color w:val="000000"/>
                <w:sz w:val="22"/>
                <w:u w:val="none"/>
                <w:lang w:val="id-ID"/>
              </w:rPr>
              <w:t xml:space="preserve">Referensi yang Benar</w:t>
            </w:r>
            <w:r>
              <w:rPr>
                <w:rFonts w:ascii="undefined" w:hAnsi="undefined" w:cs="undefined"/>
                <w:b w:val="0"/>
                <w:bCs w:val="0"/>
                <w:i w:val="0"/>
                <w:strike w:val="0"/>
                <w:color w:val="000000"/>
                <w:sz w:val="22"/>
                <w:szCs w:val="22"/>
                <w:u w:val="none"/>
                <w:lang w:val="id-ID"/>
              </w:rPr>
            </w:r>
            <w:r>
              <w:rPr>
                <w:rFonts w:ascii="undefined" w:hAnsi="undefined" w:cs="undefined"/>
                <w:b w:val="0"/>
                <w:bCs w:val="0"/>
                <w:i w:val="0"/>
                <w:strike w:val="0"/>
                <w:color w:val="000000"/>
                <w:sz w:val="22"/>
                <w:szCs w:val="22"/>
                <w:u w:val="none"/>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Terdapat ≥3 referensi yang dirujuk dan dicantumkan dengan benar. Bisa diakses saat penilaian.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sitasi &amp; daftar pustaka; 1 kekurangan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Referensi terbatas/tidak konsisten; beberapa entri tidak lengkap.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tanpa rujukan; format salah; sumber tidak kredibel.</w:t>
            </w:r>
            <w:r>
              <w:rPr>
                <w:lang w:val="id-ID"/>
              </w:rPr>
            </w:r>
            <w:r>
              <w:rPr>
                <w:lang w:val="id-ID"/>
              </w:rPr>
            </w:r>
          </w:p>
        </w:tc>
      </w:tr>
    </w:tbl>
    <w:p>
      <w:pPr>
        <w:pBdr/>
        <w:spacing/>
        <w:ind/>
        <w:jc w:val="center"/>
        <w:rPr>
          <w:rFonts w:eastAsiaTheme="minorEastAsia"/>
          <w:lang w:val="id-ID"/>
        </w:rPr>
      </w:pPr>
      <w:r>
        <w:rPr>
          <w:highlight w:val="none"/>
          <w:lang w:val="id-ID"/>
        </w:rPr>
      </w:r>
      <w:r>
        <w:rPr>
          <w:rFonts w:eastAsiaTheme="minorEastAsia"/>
          <w:lang w:val="id-ID"/>
        </w:rPr>
      </w:r>
      <w:r>
        <w:rPr>
          <w:rFonts w:eastAsiaTheme="minorEastAsia"/>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hd w:val="nil" w:color="auto"/>
        <w:spacing/>
        <w:ind/>
        <w:rPr>
          <w:highlight w:val="none"/>
          <w:lang w:val="id-ID"/>
        </w:rPr>
      </w:pPr>
      <w:r>
        <w:rPr>
          <w:highlight w:val="none"/>
          <w:lang w:val="id-ID"/>
        </w:rPr>
        <w:br w:type="page" w:clear="all"/>
      </w:r>
      <w:r>
        <w:rPr>
          <w:highlight w:val="none"/>
          <w:lang w:val="id-ID"/>
        </w:rPr>
      </w:r>
      <w:r>
        <w:rPr>
          <w:highlight w:val="none"/>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Simulasi</w:t>
      </w:r>
      <w:r>
        <w:rPr>
          <w:rFonts w:ascii="Times New Roman" w:hAnsi="Times New Roman"/>
          <w:b/>
          <w:bCs/>
          <w:sz w:val="24"/>
          <w:szCs w:val="24"/>
          <w:lang w:val="id-ID"/>
        </w:rPr>
      </w:r>
      <w:r>
        <w:rPr>
          <w:rFonts w:ascii="Times New Roman" w:hAnsi="Times New Roman"/>
          <w:b/>
          <w:bCs/>
          <w:sz w:val="24"/>
          <w:szCs w:val="24"/>
          <w:lang w:val="id-ID"/>
        </w:rPr>
      </w:r>
    </w:p>
    <w:tbl>
      <w:tblPr>
        <w:tblW w:w="0" w:type="auto"/>
        <w:tblBorders/>
        <w:tblLayout w:type="fixed"/>
        <w:tblLook w:val="04A0" w:firstRow="1" w:lastRow="0" w:firstColumn="1" w:lastColumn="0" w:noHBand="0" w:noVBand="1"/>
      </w:tblPr>
      <w:tblGrid>
        <w:gridCol w:w="1728"/>
        <w:gridCol w:w="2643"/>
        <w:gridCol w:w="2268"/>
        <w:gridCol w:w="2693"/>
      </w:tblGrid>
      <w:tr>
        <w:trPr>
          <w:trHeight w:val="650"/>
        </w:trPr>
        <w:tc>
          <w:tcPr>
            <w:tcBorders>
              <w:top w:val="single" w:color="000000" w:sz="8" w:space="0"/>
              <w:left w:val="single" w:color="000000" w:sz="8" w:space="0"/>
              <w:bottom w:val="single" w:color="000000" w:sz="8" w:space="0"/>
              <w:right w:val="single" w:color="000000" w:sz="8" w:space="0"/>
            </w:tcBorders>
            <w:tcW w:w="1728" w:type="dxa"/>
            <w:vAlign w:val="bottom"/>
            <w:textDirection w:val="lrTb"/>
            <w:noWrap w:val="false"/>
          </w:tcPr>
          <w:p>
            <w:pPr>
              <w:pBdr/>
              <w:spacing/>
              <w:ind/>
              <w:jc w:val="center"/>
              <w:rPr>
                <w:b/>
                <w:bCs/>
                <w:lang w:val="id-ID"/>
              </w:rPr>
            </w:pPr>
            <w:r>
              <w:rPr>
                <w:b/>
                <w:bCs/>
                <w:lang w:val="id-ID"/>
              </w:rPr>
              <w:t xml:space="preserve">Kriteria</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43" w:type="dxa"/>
            <w:vAlign w:val="bottom"/>
            <w:textDirection w:val="lrTb"/>
            <w:noWrap w:val="false"/>
          </w:tcPr>
          <w:p>
            <w:pPr>
              <w:pBdr/>
              <w:spacing/>
              <w:ind/>
              <w:jc w:val="center"/>
              <w:rPr>
                <w:b/>
                <w:bCs/>
                <w:lang w:val="id-ID"/>
              </w:rPr>
            </w:pPr>
            <w:r>
              <w:rPr>
                <w:b/>
                <w:bCs/>
                <w:lang w:val="id-ID"/>
              </w:rPr>
              <w:t xml:space="preserve">Baik</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268" w:type="dxa"/>
            <w:vAlign w:val="bottom"/>
            <w:textDirection w:val="lrTb"/>
            <w:noWrap w:val="false"/>
          </w:tcPr>
          <w:p>
            <w:pPr>
              <w:pBdr/>
              <w:spacing/>
              <w:ind/>
              <w:jc w:val="center"/>
              <w:rPr>
                <w:b/>
                <w:bCs/>
                <w:lang w:val="id-ID"/>
              </w:rPr>
            </w:pPr>
            <w:r>
              <w:rPr>
                <w:b/>
                <w:bCs/>
                <w:lang w:val="id-ID"/>
              </w:rPr>
              <w:t xml:space="preserve">Cukup</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93" w:type="dxa"/>
            <w:vAlign w:val="bottom"/>
            <w:textDirection w:val="lrTb"/>
            <w:noWrap w:val="false"/>
          </w:tcPr>
          <w:p>
            <w:pPr>
              <w:pBdr/>
              <w:spacing/>
              <w:ind/>
              <w:jc w:val="center"/>
              <w:rPr>
                <w:b/>
                <w:bCs/>
                <w:lang w:val="id-ID"/>
              </w:rPr>
            </w:pPr>
            <w:r>
              <w:rPr>
                <w:b/>
                <w:bCs/>
                <w:lang w:val="id-ID"/>
              </w:rPr>
              <w:t xml:space="preserve">Kurang</w:t>
            </w:r>
            <w:r>
              <w:rPr>
                <w:b/>
                <w:bCs/>
                <w:lang w:val="id-ID"/>
              </w:rPr>
            </w:r>
            <w:r>
              <w:rPr>
                <w:b/>
                <w:bCs/>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Kerapian &amp; Organisasi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Sangat rapi, kelompok fungsi jelas.</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i/>
                <w:iCs/>
                <w:lang w:val="id-ID"/>
              </w:rPr>
              <w:t xml:space="preserve">Layout </w:t>
            </w:r>
            <w:r>
              <w:rPr>
                <w:lang w:val="id-ID"/>
              </w:rPr>
              <w:t xml:space="preserve">cukup rapi.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Skematik berantakan, banyak </w:t>
            </w:r>
            <w:r>
              <w:rPr>
                <w:i/>
                <w:iCs/>
                <w:lang w:val="id-ID"/>
              </w:rPr>
              <w:t xml:space="preserve">crossing</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Ketepatan Tipe/Model Komponen &amp; Nilai Komponen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tipe/nilai/polaritas dan model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Sebagian besar benar, 1–2 kesalahan minor.</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Banyak nilai/model salah atau hilang; polaritas 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Konfigurasi Simulasi &amp; Penggunaan </w:t>
            </w:r>
            <w:r>
              <w:rPr>
                <w:i/>
                <w:iCs/>
                <w:lang w:val="id-ID"/>
              </w:rPr>
              <w:t xml:space="preserve">Directive </w:t>
            </w:r>
            <w:r>
              <w:rPr>
                <w:lang w:val="id-ID"/>
              </w:rPr>
              <w:t xml:space="preserve">LTspice</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konfigurasi  dan </w:t>
            </w:r>
            <w:r>
              <w:rPr>
                <w:i/>
                <w:iCs/>
                <w:lang w:val="id-ID"/>
              </w:rPr>
              <w:t xml:space="preserve">directive </w:t>
            </w:r>
            <w:r>
              <w:rPr>
                <w:lang w:val="id-ID"/>
              </w:rPr>
              <w:t xml:space="preserve">sesuai tujuan dan teroptimasi.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Tipe simulasi benar; tetapi beberapa parameter kurang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ada/tipe simulasi salah; </w:t>
            </w:r>
            <w:r>
              <w:rPr>
                <w:i/>
                <w:iCs/>
                <w:lang w:val="id-ID"/>
              </w:rPr>
              <w:t xml:space="preserve">directive </w:t>
            </w:r>
            <w:r>
              <w:rPr>
                <w:lang w:val="id-ID"/>
              </w:rPr>
              <w:t xml:space="preserve">penting hilang/keliru.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Keberhasilan Eksekusi &amp; Validitas Hasil</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Simulasi berjalan lancar tanpa peringatan; </w:t>
            </w:r>
            <w:r>
              <w:rPr>
                <w:i/>
                <w:iCs/>
                <w:lang w:val="id-ID"/>
              </w:rPr>
              <w:t xml:space="preserve">waveform</w:t>
            </w:r>
            <w:r>
              <w:rPr>
                <w:lang w:val="id-ID"/>
              </w:rPr>
              <w:t xml:space="preserve">/hasil relevan &amp; konsisten.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Simulasi selesai dengan </w:t>
            </w:r>
            <w:r>
              <w:rPr>
                <w:i/>
                <w:iCs/>
                <w:lang w:val="id-ID"/>
              </w:rPr>
              <w:t xml:space="preserve">warning</w:t>
            </w:r>
            <w:r>
              <w:rPr>
                <w:lang w:val="id-ID"/>
              </w:rPr>
              <w:t xml:space="preserve">; output tersedia namun perlu verifikasi.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i/>
                <w:iCs/>
                <w:lang w:val="id-ID"/>
              </w:rPr>
              <w:t xml:space="preserve">File </w:t>
            </w:r>
            <w:r>
              <w:rPr>
                <w:lang w:val="id-ID"/>
              </w:rPr>
              <w:t xml:space="preserve">tidak bisa dijalankan atau </w:t>
            </w:r>
            <w:r>
              <w:rPr>
                <w:i/>
                <w:iCs/>
                <w:lang w:val="id-ID"/>
              </w:rPr>
              <w:t xml:space="preserve">output </w:t>
            </w:r>
            <w:r>
              <w:rPr>
                <w:lang w:val="id-ID"/>
              </w:rPr>
              <w:t xml:space="preserve">tidak benar (</w:t>
            </w:r>
            <w:r>
              <w:rPr>
                <w:i/>
                <w:iCs/>
                <w:lang w:val="id-ID"/>
              </w:rPr>
              <w:t xml:space="preserve">fatal error</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Anotasi &amp; Dokumentasi di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Anotasi/dokumentasi di skematik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Ada anotasi/ dokumentasi dasar tetapi kurang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ada/nyaris tidak ada anotasi/dokumentasi.</w:t>
            </w:r>
            <w:r>
              <w:rPr>
                <w:lang w:val="id-ID"/>
              </w:rPr>
            </w:r>
            <w:r>
              <w:rPr>
                <w:lang w:val="id-ID"/>
              </w:rPr>
            </w:r>
          </w:p>
        </w:tc>
      </w:tr>
    </w:tbl>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360" w:lineRule="auto"/>
        <w:ind/>
        <w:jc w:val="both"/>
        <w:rPr>
          <w:rFonts w:ascii="Times New Roman" w:hAnsi="Times New Roman" w:cs="Times New Roman"/>
          <w:highlight w:val="none"/>
          <w:lang w:val="id-ID"/>
        </w:rPr>
      </w:pPr>
      <w:r>
        <w:rPr>
          <w:rFonts w:ascii="Times New Roman" w:hAnsi="Times New Roman" w:eastAsia="Times New Roman" w:cs="Times New Roman"/>
          <w:highlight w:val="none"/>
          <w:lang w:val="id-ID"/>
        </w:rPr>
        <w:t xml:space="preserve">Nilai</w:t>
      </w:r>
      <w:r>
        <w:rPr>
          <w:rFonts w:ascii="Times New Roman" w:hAnsi="Times New Roman" w:eastAsia="Times New Roman" w:cs="Times New Roman"/>
          <w:highlight w:val="none"/>
          <w:lang w:val="id-ID"/>
        </w:rPr>
        <w:t xml:space="preserve"> akhir yang akan diperoleh mahasiswa berdasarkan akumulasi nilai jawaban yang dipero</w:t>
      </w:r>
      <w:r>
        <w:rPr>
          <w:rFonts w:ascii="Times New Roman" w:hAnsi="Times New Roman" w:eastAsia="Times New Roman" w:cs="Times New Roman"/>
          <w:highlight w:val="none"/>
          <w:lang w:val="id"/>
        </w:rPr>
        <w:t xml:space="preserve">l</w:t>
      </w:r>
      <w:r>
        <w:rPr>
          <w:rFonts w:ascii="Times New Roman" w:hAnsi="Times New Roman" w:eastAsia="Times New Roman" w:cs="Times New Roman"/>
          <w:highlight w:val="none"/>
          <w:lang w:val="id-ID"/>
        </w:rPr>
        <w:t xml:space="preserve">eh </w:t>
      </w:r>
      <w:r>
        <w:rPr>
          <w:rFonts w:ascii="Times New Roman" w:hAnsi="Times New Roman" w:eastAsia="Times New Roman" w:cs="Times New Roman"/>
          <w:highlight w:val="none"/>
          <w:lang w:val="id"/>
        </w:rPr>
        <w:t xml:space="preserve">dari </w:t>
      </w:r>
      <w:r>
        <w:rPr>
          <w:rFonts w:ascii="Times New Roman" w:hAnsi="Times New Roman" w:eastAsia="Times New Roman" w:cs="Times New Roman"/>
          <w:highlight w:val="none"/>
          <w:lang w:val="id-ID"/>
        </w:rPr>
        <w:t xml:space="preserve">tiap soal/tugas dan bobot untuk masing-masing</w:t>
      </w:r>
      <w:r>
        <w:rPr>
          <w:rFonts w:ascii="Times New Roman" w:hAnsi="Times New Roman" w:eastAsia="Times New Roman" w:cs="Times New Roman"/>
          <w:highlight w:val="none"/>
          <w:lang w:val="id"/>
        </w:rPr>
        <w:t xml:space="preserve"> soal</w:t>
      </w:r>
      <w:r>
        <w:rPr>
          <w:rFonts w:ascii="Times New Roman" w:hAnsi="Times New Roman" w:eastAsia="Times New Roman" w:cs="Times New Roman"/>
          <w:highlight w:val="none"/>
          <w:lang w:val="id-ID"/>
        </w:rPr>
        <w:t xml:space="preserve">. Distribusi bobot nilai tiap tugas dapat berbeda, menyesuaikan dengan fokus yang hendak dicapai.</w:t>
      </w:r>
      <w:r>
        <w:rPr>
          <w:rFonts w:ascii="Times New Roman" w:hAnsi="Times New Roman" w:cs="Times New Roman"/>
          <w:highlight w:val="none"/>
          <w:lang w:val="id-ID"/>
        </w:rPr>
      </w:r>
      <w:r>
        <w:rPr>
          <w:rFonts w:ascii="Times New Roman" w:hAnsi="Times New Roman" w:cs="Times New Roman"/>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lang w:val="id-ID"/>
        </w:rPr>
        <w:br w:type="page" w:clear="all"/>
      </w:r>
      <w:r>
        <w:rPr>
          <w:highlight w:val="none"/>
          <w:lang w:val="id-ID"/>
        </w:rPr>
      </w:r>
      <w:r>
        <w:rPr>
          <w:highlight w:val="none"/>
          <w:lang w:val="id-ID"/>
        </w:rPr>
      </w:r>
    </w:p>
    <w:p>
      <w:pPr>
        <w:pBdr/>
        <w:spacing/>
        <w:ind/>
        <w:rPr>
          <w:rFonts w:ascii="Times New Roman" w:hAnsi="Times New Roman" w:cs="Times New Roman"/>
          <w:b/>
          <w:bCs/>
          <w:sz w:val="24"/>
          <w:szCs w:val="24"/>
          <w:lang w:val="id-ID"/>
        </w:rPr>
      </w:pPr>
      <w:r>
        <w:rPr>
          <w:rFonts w:ascii="Times New Roman" w:hAnsi="Times New Roman" w:eastAsia="Times New Roman" w:cs="Times New Roman"/>
          <w:b/>
          <w:bCs/>
          <w:sz w:val="24"/>
          <w:szCs w:val="24"/>
          <w:lang w:val="id-ID"/>
        </w:rPr>
        <w:t xml:space="preserve">Rub</w:t>
      </w:r>
      <w:r>
        <w:rPr>
          <w:rFonts w:ascii="Times New Roman" w:hAnsi="Times New Roman" w:eastAsia="Times New Roman" w:cs="Times New Roman"/>
          <w:b/>
          <w:bCs/>
          <w:sz w:val="24"/>
          <w:szCs w:val="24"/>
          <w:lang w:val="id"/>
        </w:rPr>
        <w:t xml:space="preserve">r</w:t>
      </w:r>
      <w:r>
        <w:rPr>
          <w:rFonts w:ascii="Times New Roman" w:hAnsi="Times New Roman" w:eastAsia="Times New Roman" w:cs="Times New Roman"/>
          <w:b/>
          <w:bCs/>
          <w:sz w:val="24"/>
          <w:szCs w:val="24"/>
          <w:lang w:val="id-ID"/>
        </w:rPr>
        <w:t xml:space="preserve">ik </w:t>
      </w:r>
      <w:r>
        <w:rPr>
          <w:rFonts w:ascii="Times New Roman" w:hAnsi="Times New Roman" w:eastAsia="Times New Roman" w:cs="Times New Roman"/>
          <w:b/>
          <w:bCs/>
          <w:sz w:val="24"/>
          <w:szCs w:val="24"/>
          <w:lang w:val="id-ID"/>
        </w:rPr>
        <w:t xml:space="preserve">Penilaian</w:t>
      </w:r>
      <w:r>
        <w:rPr>
          <w:rFonts w:ascii="Times New Roman" w:hAnsi="Times New Roman" w:eastAsia="Times New Roman" w:cs="Times New Roman"/>
          <w:b/>
          <w:bCs/>
          <w:sz w:val="24"/>
          <w:szCs w:val="24"/>
          <w:lang w:val="id-ID"/>
        </w:rPr>
        <w:t xml:space="preserve"> Quiz</w:t>
      </w:r>
      <w:r>
        <w:rPr>
          <w:rFonts w:ascii="Times New Roman" w:hAnsi="Times New Roman" w:cs="Times New Roman"/>
          <w:b/>
          <w:bCs/>
          <w:sz w:val="24"/>
          <w:szCs w:val="24"/>
          <w:lang w:val="id-ID"/>
        </w:rPr>
      </w:r>
      <w:r>
        <w:rPr>
          <w:rFonts w:ascii="Times New Roman" w:hAnsi="Times New Roman" w:cs="Times New Roman"/>
          <w:b/>
          <w:bCs/>
          <w:sz w:val="24"/>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w:t>
      </w:r>
      <w:r>
        <w:rPr>
          <w:rFonts w:ascii="Times New Roman" w:hAnsi="Times New Roman"/>
          <w:b w:val="0"/>
          <w:bCs w:val="0"/>
          <w:szCs w:val="24"/>
          <w:lang w:val="id-ID"/>
        </w:rPr>
        <w:t xml:space="preserve">Mengetahui kemampuan mahasiswa dalam hal </w:t>
      </w:r>
      <w:r>
        <w:rPr>
          <w:rFonts w:ascii="Times New Roman" w:hAnsi="Times New Roman"/>
          <w:b w:val="0"/>
          <w:bCs w:val="0"/>
          <w:szCs w:val="24"/>
          <w:lang w:val="id-ID"/>
        </w:rPr>
        <w:t xml:space="preserve">pemahaman materi belajar</w:t>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NIM</w:t>
        <w:tab/>
        <w:tab/>
        <w:tab/>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t xml:space="preserve">Penilaian</w:t>
      </w:r>
      <w:r>
        <w:rPr>
          <w:rFonts w:ascii="Times New Roman" w:hAnsi="Times New Roman"/>
          <w:szCs w:val="24"/>
          <w:lang w:val="id-ID"/>
        </w:rPr>
        <w:t xml:space="preserve"> </w:t>
      </w:r>
      <w:r>
        <w:rPr>
          <w:rFonts w:ascii="Times New Roman" w:hAnsi="Times New Roman"/>
          <w:szCs w:val="24"/>
          <w:lang w:val="id-ID"/>
        </w:rPr>
        <w:t xml:space="preserve">dilakukan</w:t>
      </w:r>
      <w:r>
        <w:rPr>
          <w:rFonts w:ascii="Times New Roman" w:hAnsi="Times New Roman"/>
          <w:szCs w:val="24"/>
          <w:lang w:val="id-ID"/>
        </w:rPr>
        <w:t xml:space="preserve"> </w:t>
      </w:r>
      <w:r>
        <w:rPr>
          <w:rFonts w:ascii="Times New Roman" w:hAnsi="Times New Roman"/>
          <w:szCs w:val="24"/>
          <w:lang w:val="id-ID"/>
        </w:rPr>
        <w:t xml:space="preserve">dengan</w:t>
      </w:r>
      <w:r>
        <w:rPr>
          <w:rFonts w:ascii="Times New Roman" w:hAnsi="Times New Roman"/>
          <w:szCs w:val="24"/>
          <w:lang w:val="id-ID"/>
        </w:rPr>
        <w:t xml:space="preserve"> </w:t>
      </w:r>
      <w:r>
        <w:rPr>
          <w:rFonts w:ascii="Times New Roman" w:hAnsi="Times New Roman"/>
          <w:szCs w:val="24"/>
          <w:lang w:val="id-ID"/>
        </w:rPr>
        <w:t xml:space="preserve">memperhatikan</w:t>
      </w:r>
      <w:r>
        <w:rPr>
          <w:rFonts w:ascii="Times New Roman" w:hAnsi="Times New Roman"/>
          <w:szCs w:val="24"/>
          <w:lang w:val="id-ID"/>
        </w:rPr>
        <w:t xml:space="preserve"> </w:t>
      </w:r>
      <w:r>
        <w:rPr>
          <w:rFonts w:ascii="Times New Roman" w:hAnsi="Times New Roman"/>
          <w:szCs w:val="24"/>
          <w:lang w:val="id-ID"/>
        </w:rPr>
        <w:t xml:space="preserve">jumlah</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yang </w:t>
      </w:r>
      <w:r>
        <w:rPr>
          <w:rFonts w:ascii="Times New Roman" w:hAnsi="Times New Roman"/>
          <w:szCs w:val="24"/>
          <w:lang w:val="id-ID"/>
        </w:rPr>
        <w:t xml:space="preserve">diberikan</w:t>
      </w:r>
      <w:r>
        <w:rPr>
          <w:rFonts w:ascii="Times New Roman" w:hAnsi="Times New Roman"/>
          <w:szCs w:val="24"/>
          <w:lang w:val="id-ID"/>
        </w:rPr>
        <w:t xml:space="preserve"> </w:t>
      </w:r>
      <w:r>
        <w:rPr>
          <w:rFonts w:ascii="Times New Roman" w:hAnsi="Times New Roman"/>
          <w:szCs w:val="24"/>
          <w:lang w:val="id-ID"/>
        </w:rPr>
        <w:t xml:space="preserve">kepada</w:t>
      </w:r>
      <w:r>
        <w:rPr>
          <w:rFonts w:ascii="Times New Roman" w:hAnsi="Times New Roman"/>
          <w:szCs w:val="24"/>
          <w:lang w:val="id-ID"/>
        </w:rPr>
        <w:t xml:space="preserve"> </w:t>
      </w: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w:t>
      </w:r>
      <w:r>
        <w:rPr>
          <w:rFonts w:ascii="Times New Roman" w:hAnsi="Times New Roman"/>
          <w:szCs w:val="24"/>
          <w:lang w:val="id-ID"/>
        </w:rPr>
        <w:t xml:space="preserve">berupa</w:t>
      </w:r>
      <w:r>
        <w:rPr>
          <w:rFonts w:ascii="Times New Roman" w:hAnsi="Times New Roman"/>
          <w:szCs w:val="24"/>
          <w:lang w:val="id-ID"/>
        </w:rPr>
        <w:t xml:space="preserve"> </w:t>
      </w:r>
      <w:r>
        <w:rPr>
          <w:rFonts w:ascii="Times New Roman" w:hAnsi="Times New Roman"/>
          <w:szCs w:val="24"/>
          <w:lang w:val="id-ID"/>
        </w:rPr>
        <w:t xml:space="preserve">pilihan</w:t>
      </w:r>
      <w:r>
        <w:rPr>
          <w:rFonts w:ascii="Times New Roman" w:hAnsi="Times New Roman"/>
          <w:szCs w:val="24"/>
          <w:lang w:val="id-ID"/>
        </w:rPr>
        <w:t xml:space="preserve"> </w:t>
      </w:r>
      <w:r>
        <w:rPr>
          <w:rFonts w:ascii="Times New Roman" w:hAnsi="Times New Roman"/>
          <w:szCs w:val="24"/>
          <w:lang w:val="id-ID"/>
        </w:rPr>
        <w:t xml:space="preserve">ganda</w:t>
      </w:r>
      <w:r>
        <w:rPr>
          <w:rFonts w:ascii="Times New Roman" w:hAnsi="Times New Roman"/>
          <w:szCs w:val="24"/>
          <w:lang w:val="id-ID"/>
        </w:rPr>
        <w:t xml:space="preserve"> atau ujian lisan. Nilai akhir disesuaikan dengan bobot nilai setiap soal.</w:t>
      </w:r>
      <w:r>
        <w:rPr>
          <w:rFonts w:ascii="Times New Roman" w:hAnsi="Times New Roman"/>
          <w:szCs w:val="24"/>
          <w:lang w:val="id-ID"/>
        </w:rPr>
      </w:r>
      <w:r>
        <w:rPr>
          <w:rFonts w:ascii="Times New Roman" w:hAnsi="Times New Roman"/>
          <w:szCs w:val="24"/>
          <w:lang w:val="id-ID"/>
        </w:rPr>
      </w:r>
    </w:p>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Penilaian Presentasi</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tab/>
      </w:r>
      <w:r>
        <w:rPr>
          <w:b/>
          <w:bCs/>
          <w:szCs w:val="24"/>
          <w:lang w:val="id-ID"/>
        </w:rPr>
        <w:tab/>
        <w:t xml:space="preserve">:</w:t>
      </w:r>
      <w:r>
        <w:rPr>
          <w:b/>
          <w:bCs/>
          <w:szCs w:val="24"/>
          <w:lang w:val="id-ID"/>
        </w:rPr>
        <w:br/>
        <w:t xml:space="preserve">Tanggal</w:t>
      </w:r>
      <w:r>
        <w:rPr>
          <w:b/>
          <w:bCs/>
          <w:szCs w:val="24"/>
          <w:lang w:val="id-ID"/>
        </w:rPr>
        <w:tab/>
        <w:tab/>
      </w:r>
      <w:r>
        <w:rPr>
          <w:b/>
          <w:bCs/>
          <w:szCs w:val="24"/>
          <w:lang w:val="id-ID"/>
        </w:rPr>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Style w:val="1020"/>
        <w:tblW w:w="0" w:type="auto"/>
        <w:tblBorders/>
        <w:tblLook w:val="04A0" w:firstRow="1" w:lastRow="0" w:firstColumn="1" w:lastColumn="0" w:noHBand="0" w:noVBand="1"/>
      </w:tblPr>
      <w:tblGrid>
        <w:gridCol w:w="2119"/>
        <w:gridCol w:w="1217"/>
        <w:gridCol w:w="1248"/>
        <w:gridCol w:w="916"/>
        <w:gridCol w:w="1166"/>
        <w:gridCol w:w="1259"/>
        <w:gridCol w:w="852"/>
      </w:tblGrid>
      <w:tr>
        <w:trPr/>
        <w:tc>
          <w:tcPr>
            <w:tcBorders/>
            <w:tcW w:w="2119" w:type="dxa"/>
            <w:vAlign w:val="center"/>
            <w:textDirection w:val="lrTb"/>
            <w:noWrap w:val="false"/>
          </w:tcPr>
          <w:p>
            <w:pPr>
              <w:pBdr/>
              <w:spacing w:after="0" w:afterAutospacing="0"/>
              <w:ind/>
              <w:jc w:val="center"/>
              <w:rPr>
                <w:b/>
                <w:bCs/>
                <w:szCs w:val="24"/>
                <w:lang w:val="id-ID"/>
              </w:rPr>
            </w:pPr>
            <w:r>
              <w:rPr>
                <w:b/>
                <w:bCs/>
                <w:szCs w:val="24"/>
                <w:lang w:val="id-ID"/>
              </w:rPr>
              <w:t xml:space="preserve">Unjuk Kerja</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jc w:val="center"/>
              <w:rPr>
                <w:b/>
                <w:bCs/>
                <w:szCs w:val="24"/>
                <w:lang w:val="id-ID"/>
              </w:rPr>
            </w:pPr>
            <w:r>
              <w:rPr>
                <w:b/>
                <w:bCs/>
                <w:szCs w:val="24"/>
                <w:lang w:val="id-ID"/>
              </w:rPr>
              <w:t xml:space="preserve">Sangat Baik</w:t>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jc w:val="center"/>
              <w:rPr>
                <w:b/>
                <w:bCs/>
                <w:szCs w:val="24"/>
                <w:lang w:val="id-ID"/>
              </w:rPr>
            </w:pPr>
            <w:r>
              <w:rPr>
                <w:b/>
                <w:bCs/>
                <w:szCs w:val="24"/>
                <w:lang w:val="id-ID"/>
              </w:rPr>
              <w:t xml:space="preserve">Cukup Baik</w:t>
            </w:r>
            <w:r>
              <w:rPr>
                <w:b/>
                <w:bCs/>
                <w:szCs w:val="24"/>
                <w:lang w:val="id-ID"/>
              </w:rPr>
            </w:r>
            <w:r>
              <w:rPr>
                <w:b/>
                <w:bCs/>
                <w:szCs w:val="24"/>
                <w:lang w:val="id-ID"/>
              </w:rPr>
            </w:r>
          </w:p>
        </w:tc>
        <w:tc>
          <w:tcPr>
            <w:tcBorders/>
            <w:tcW w:w="916" w:type="dxa"/>
            <w:vAlign w:val="center"/>
            <w:textDirection w:val="lrTb"/>
            <w:noWrap w:val="false"/>
          </w:tcPr>
          <w:p>
            <w:pPr>
              <w:pBdr/>
              <w:spacing w:after="0" w:afterAutospacing="0"/>
              <w:ind/>
              <w:jc w:val="center"/>
              <w:rPr>
                <w:b/>
                <w:bCs/>
                <w:szCs w:val="24"/>
                <w:lang w:val="id-ID"/>
              </w:rPr>
            </w:pPr>
            <w:r>
              <w:rPr>
                <w:b/>
                <w:bCs/>
                <w:szCs w:val="24"/>
                <w:lang w:val="id-ID"/>
              </w:rPr>
              <w:t xml:space="preserve">Baik</w:t>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jc w:val="center"/>
              <w:rPr>
                <w:b/>
                <w:bCs/>
                <w:szCs w:val="24"/>
                <w:lang w:val="id-ID"/>
              </w:rPr>
            </w:pPr>
            <w:r>
              <w:rPr>
                <w:b/>
                <w:bCs/>
                <w:szCs w:val="24"/>
                <w:lang w:val="id-ID"/>
              </w:rPr>
              <w:t xml:space="preserve">Kurang</w:t>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jc w:val="center"/>
              <w:rPr>
                <w:b/>
                <w:bCs/>
                <w:szCs w:val="24"/>
                <w:lang w:val="id-ID"/>
              </w:rPr>
            </w:pPr>
            <w:r>
              <w:rPr>
                <w:b/>
                <w:bCs/>
                <w:szCs w:val="24"/>
                <w:lang w:val="id-ID"/>
              </w:rPr>
              <w:t xml:space="preserve">Sangat Kurang</w:t>
            </w:r>
            <w:r>
              <w:rPr>
                <w:b/>
                <w:bCs/>
                <w:szCs w:val="24"/>
                <w:lang w:val="id-ID"/>
              </w:rPr>
            </w:r>
            <w:r>
              <w:rPr>
                <w:b/>
                <w:bCs/>
                <w:szCs w:val="24"/>
                <w:lang w:val="id-ID"/>
              </w:rPr>
            </w:r>
          </w:p>
        </w:tc>
        <w:tc>
          <w:tcPr>
            <w:tcBorders/>
            <w:tcW w:w="852" w:type="dxa"/>
            <w:vAlign w:val="center"/>
            <w:textDirection w:val="lrTb"/>
            <w:noWrap w:val="false"/>
          </w:tcPr>
          <w:p>
            <w:pPr>
              <w:pBdr/>
              <w:spacing w:after="0" w:afterAutospacing="0"/>
              <w:ind/>
              <w:jc w:val="center"/>
              <w:rPr>
                <w:b/>
                <w:bCs/>
                <w:szCs w:val="24"/>
                <w:lang w:val="id-ID"/>
              </w:rPr>
            </w:pPr>
            <w:r>
              <w:rPr>
                <w:b/>
                <w:bCs/>
                <w:szCs w:val="24"/>
                <w:lang w:val="id-ID"/>
              </w:rPr>
              <w:t xml:space="preserve">Skor</w:t>
            </w:r>
            <w:r>
              <w:rPr>
                <w:b/>
                <w:bCs/>
                <w:szCs w:val="24"/>
                <w:lang w:val="id-ID"/>
              </w:rPr>
            </w:r>
            <w:r>
              <w:rPr>
                <w:b/>
                <w:bCs/>
                <w:szCs w:val="24"/>
                <w:lang w:val="id-ID"/>
              </w:rPr>
            </w:r>
          </w:p>
        </w:tc>
      </w:tr>
      <w:tr>
        <w:trPr>
          <w:trHeight w:val="669"/>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Kesesuaian </w:t>
            </w:r>
            <w:r>
              <w:rPr>
                <w:b/>
                <w:bCs/>
                <w:szCs w:val="24"/>
                <w:lang w:val="id-ID"/>
              </w:rPr>
              <w:t xml:space="preserve">materi (</w:t>
            </w:r>
            <w:r>
              <w:rPr>
                <w:b/>
                <w:bCs/>
                <w:szCs w:val="24"/>
                <w:lang w:val="id-ID"/>
              </w:rPr>
              <w:t xml:space="preserve">2</w:t>
            </w:r>
            <w:r>
              <w:rPr>
                <w:b/>
                <w:bCs/>
                <w:szCs w:val="24"/>
                <w:lang w:val="id-ID"/>
              </w:rPr>
              <w:t xml:space="preserve">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Struktur Presentasi (</w:t>
            </w:r>
            <w:r>
              <w:rPr>
                <w:b/>
                <w:bCs/>
                <w:szCs w:val="24"/>
                <w:lang w:val="id-ID"/>
              </w:rPr>
              <w:t xml:space="preserve">20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Keterampilan berbicara (</w:t>
            </w:r>
            <w:r>
              <w:rPr>
                <w:b/>
                <w:bCs/>
                <w:szCs w:val="24"/>
                <w:lang w:val="id-ID"/>
              </w:rPr>
              <w:t xml:space="preserve">25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Kualitas materi visual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Interaksi dengan Audiens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rHeight w:val="613"/>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Kepatuhan</w:t>
            </w:r>
            <w:r>
              <w:rPr>
                <w:b/>
                <w:bCs/>
                <w:szCs w:val="24"/>
                <w:lang w:val="id-ID"/>
              </w:rPr>
              <w:t xml:space="preserve"> Waktu (</w:t>
            </w:r>
            <w:r>
              <w:rPr>
                <w:b/>
                <w:bCs/>
                <w:szCs w:val="24"/>
                <w:lang w:val="id-ID"/>
              </w:rPr>
              <w:t xml:space="preserve">10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gridSpan w:val="6"/>
            <w:tcBorders/>
            <w:tcW w:w="7925" w:type="dxa"/>
            <w:textDirection w:val="lrTb"/>
            <w:noWrap w:val="false"/>
          </w:tcPr>
          <w:p>
            <w:pPr>
              <w:pBdr/>
              <w:spacing/>
              <w:ind/>
              <w:jc w:val="right"/>
              <w:rPr>
                <w:b/>
                <w:bCs/>
                <w:szCs w:val="24"/>
                <w:lang w:val="id-ID"/>
              </w:rPr>
            </w:pPr>
            <w:r>
              <w:rPr>
                <w:b/>
                <w:bCs/>
                <w:szCs w:val="24"/>
                <w:lang w:val="id-ID"/>
              </w:rPr>
              <w:t xml:space="preserve">Total Skor</w:t>
            </w:r>
            <w:r>
              <w:rPr>
                <w:b/>
                <w:bCs/>
                <w:szCs w:val="24"/>
                <w:lang w:val="id-ID"/>
              </w:rPr>
            </w:r>
            <w:r>
              <w:rPr>
                <w:b/>
                <w:bCs/>
                <w:szCs w:val="24"/>
                <w:lang w:val="id-ID"/>
              </w:rPr>
            </w:r>
          </w:p>
        </w:tc>
        <w:tc>
          <w:tcPr>
            <w:tcBorders/>
            <w:tcW w:w="852" w:type="dxa"/>
            <w:textDirection w:val="lrTb"/>
            <w:noWrap w:val="false"/>
          </w:tcPr>
          <w:p>
            <w:pPr>
              <w:pBdr/>
              <w:spacing/>
              <w:ind/>
              <w:rPr>
                <w:b/>
                <w:bCs/>
                <w:szCs w:val="24"/>
                <w:lang w:val="id-ID"/>
              </w:rPr>
            </w:pPr>
            <w:r>
              <w:rPr>
                <w:b/>
                <w:bCs/>
                <w:szCs w:val="24"/>
                <w:lang w:val="id-ID"/>
              </w:rPr>
            </w:r>
            <w:r>
              <w:rPr>
                <w:b/>
                <w:bCs/>
                <w:szCs w:val="24"/>
                <w:lang w:val="id-ID"/>
              </w:rPr>
            </w:r>
            <w:r>
              <w:rPr>
                <w:b/>
                <w:bCs/>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ind/>
        <w:rPr>
          <w:b/>
          <w:bCs/>
          <w:szCs w:val="24"/>
          <w:lang w:val="id-ID"/>
        </w:rPr>
      </w:pPr>
      <w:r>
        <w:rPr>
          <w:b/>
          <w:bCs/>
          <w:szCs w:val="24"/>
          <w:lang w:val="id-ID"/>
        </w:rPr>
        <w:t xml:space="preserve">Kategori</w:t>
      </w:r>
      <w:r>
        <w:rPr>
          <w:b/>
          <w:bCs/>
          <w:szCs w:val="24"/>
          <w:lang w:val="id-ID"/>
        </w:rPr>
        <w:t xml:space="preserve">:</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Sangat Baik</w:t>
      </w:r>
      <w:r>
        <w:rPr>
          <w:b/>
          <w:bCs/>
          <w:szCs w:val="24"/>
          <w:lang w:val="id-ID"/>
        </w:rPr>
        <w:tab/>
      </w:r>
      <w:r>
        <w:rPr>
          <w:b/>
          <w:bCs/>
          <w:szCs w:val="24"/>
          <w:lang w:val="id-ID"/>
        </w:rPr>
        <w:tab/>
        <w:t xml:space="preserve">: 100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Cukup</w:t>
      </w:r>
      <w:r>
        <w:rPr>
          <w:b/>
          <w:bCs/>
          <w:szCs w:val="24"/>
          <w:lang w:val="id-ID"/>
        </w:rPr>
        <w:t xml:space="preserve"> Baik</w:t>
      </w:r>
      <w:r>
        <w:rPr>
          <w:b/>
          <w:bCs/>
          <w:szCs w:val="24"/>
          <w:lang w:val="id-ID"/>
        </w:rPr>
        <w:tab/>
      </w:r>
      <w:r>
        <w:rPr>
          <w:b/>
          <w:bCs/>
          <w:szCs w:val="24"/>
          <w:lang w:val="id-ID"/>
        </w:rPr>
        <w:tab/>
        <w:t xml:space="preserve">: 80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Baik</w:t>
      </w:r>
      <w:r>
        <w:rPr>
          <w:b/>
          <w:bCs/>
          <w:szCs w:val="24"/>
          <w:lang w:val="id-ID"/>
        </w:rPr>
        <w:tab/>
      </w:r>
      <w:r>
        <w:rPr>
          <w:b/>
          <w:bCs/>
          <w:szCs w:val="24"/>
          <w:lang w:val="id-ID"/>
        </w:rPr>
        <w:tab/>
      </w:r>
      <w:r>
        <w:rPr>
          <w:b/>
          <w:bCs/>
          <w:szCs w:val="24"/>
          <w:lang w:val="id-ID"/>
        </w:rPr>
        <w:tab/>
        <w:t xml:space="preserve">: 70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Kurang</w:t>
      </w:r>
      <w:r>
        <w:rPr>
          <w:b/>
          <w:bCs/>
          <w:szCs w:val="24"/>
          <w:lang w:val="id-ID"/>
        </w:rPr>
        <w:tab/>
      </w:r>
      <w:r>
        <w:rPr>
          <w:b/>
          <w:bCs/>
          <w:szCs w:val="24"/>
          <w:lang w:val="id-ID"/>
        </w:rPr>
        <w:tab/>
        <w:t xml:space="preserve">: 50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Sangat Kurang</w:t>
      </w:r>
      <w:r>
        <w:rPr>
          <w:b/>
          <w:bCs/>
          <w:szCs w:val="24"/>
          <w:lang w:val="id-ID"/>
        </w:rPr>
        <w:tab/>
        <w:t xml:space="preserve">: 30</w:t>
      </w:r>
      <w:r>
        <w:rPr>
          <w:b/>
          <w:bCs/>
          <w:szCs w:val="24"/>
          <w:lang w:val="id-ID"/>
        </w:rPr>
      </w:r>
      <w:r>
        <w:rPr>
          <w:b/>
          <w:bCs/>
          <w:szCs w:val="24"/>
          <w:lang w:val="id-ID"/>
        </w:rPr>
      </w:r>
    </w:p>
    <w:p>
      <w:pPr>
        <w:pBdr/>
        <w:spacing/>
        <w:ind/>
        <w:rPr>
          <w:b/>
          <w:bCs/>
          <w:lang w:val="id-ID"/>
        </w:rPr>
      </w:pPr>
      <w:r>
        <w:rPr>
          <w:b/>
          <w:bCs/>
          <w:szCs w:val="24"/>
          <w:highlight w:val="none"/>
          <w:lang w:val="id-ID"/>
        </w:rPr>
      </w:r>
      <w:r>
        <w:rPr>
          <w:b/>
          <w:bCs/>
          <w:lang w:val="id-ID"/>
        </w:rPr>
      </w:r>
      <w:r>
        <w:rPr>
          <w:b/>
          <w:bCs/>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rFonts w:ascii="Times New Roman" w:hAnsi="Times New Roman" w:cs="Times New Roman"/>
          <w:b/>
          <w:bCs/>
          <w:sz w:val="24"/>
          <w:szCs w:val="24"/>
          <w:highlight w:val="none"/>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UTS</w:t>
      </w:r>
      <w:r>
        <w:rPr>
          <w:rFonts w:ascii="Times New Roman" w:hAnsi="Times New Roman" w:cs="Times New Roman"/>
          <w:b/>
          <w:bCs/>
          <w:sz w:val="24"/>
          <w:szCs w:val="24"/>
          <w:highlight w:val="none"/>
          <w:lang w:val="id-ID"/>
        </w:rPr>
      </w:r>
      <w:r>
        <w:rPr>
          <w:rFonts w:ascii="Times New Roman" w:hAnsi="Times New Roman" w:cs="Times New Roman"/>
          <w:b/>
          <w:bCs/>
          <w:sz w:val="24"/>
          <w:szCs w:val="24"/>
          <w:highlight w:val="none"/>
          <w:lang w:val="id-ID"/>
        </w:rPr>
      </w:r>
    </w:p>
    <w:p>
      <w:pPr>
        <w:pBdr/>
        <w:spacing/>
        <w:ind/>
        <w:rPr>
          <w:b/>
          <w:bCs/>
          <w:szCs w:val="24"/>
          <w:lang w:val="id-ID"/>
        </w:rPr>
      </w:pPr>
      <w:r>
        <w:rPr>
          <w:b/>
          <w:bCs/>
          <w:szCs w:val="24"/>
          <w:lang w:val="id-ID"/>
        </w:rPr>
        <w:t xml:space="preserve">Tujuan</w:t>
      </w:r>
      <w:r>
        <w:rPr>
          <w:b/>
          <w:bCs/>
          <w:szCs w:val="24"/>
          <w:lang w:val="id-ID"/>
        </w:rPr>
        <w:tab/>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b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2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26"/>
              <w:pBdr/>
              <w:spacing/>
              <w:ind w:hanging="283" w:left="227"/>
              <w:jc w:val="center"/>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28"/>
              <w:pBdr/>
              <w:spacing w:line="259" w:lineRule="auto"/>
              <w:ind w:hanging="283" w:left="227"/>
              <w:jc w:val="center"/>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ind/>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28"/>
              <w:pBdr/>
              <w:spacing w:after="160"/>
              <w:ind w:left="0"/>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t xml:space="preserve">%</w:t>
            </w:r>
            <w:r>
              <w:rPr>
                <w:b/>
                <w:szCs w:val="24"/>
                <w:lang w:val="id-ID"/>
              </w:rPr>
            </w:r>
            <w:r>
              <w:rPr>
                <w:b/>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w:t>
      </w:r>
      <w:r>
        <w:rPr>
          <w:rFonts w:ascii="Times New Roman" w:hAnsi="Times New Roman" w:eastAsia="Times New Roman" w:cs="Times New Roman"/>
          <w:b/>
          <w:bCs/>
          <w:sz w:val="24"/>
          <w:szCs w:val="28"/>
          <w:lang w:val="id-ID"/>
        </w:rPr>
        <w:t xml:space="preserve">Ujian</w:t>
      </w:r>
      <w:r>
        <w:rPr>
          <w:rFonts w:ascii="Times New Roman" w:hAnsi="Times New Roman" w:eastAsia="Times New Roman" w:cs="Times New Roman"/>
          <w:b/>
          <w:bCs/>
          <w:sz w:val="24"/>
          <w:szCs w:val="28"/>
          <w:lang w:val="id-ID"/>
        </w:rPr>
        <w:t xml:space="preserve"> Akhir S</w:t>
      </w:r>
      <w:r>
        <w:rPr>
          <w:rFonts w:ascii="Times New Roman" w:hAnsi="Times New Roman" w:eastAsia="Times New Roman" w:cs="Times New Roman"/>
          <w:b/>
          <w:bCs/>
          <w:sz w:val="24"/>
          <w:szCs w:val="28"/>
          <w:lang w:val="id-ID"/>
        </w:rPr>
        <w:t xml:space="preserve">emester</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2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26"/>
              <w:pBdr/>
              <w:spacing w:after="0" w:afterAutospacing="0"/>
              <w:ind w:hanging="283" w:left="227"/>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28"/>
              <w:pBdr/>
              <w:spacing w:after="0" w:afterAutospacing="0" w:line="259" w:lineRule="auto"/>
              <w:ind w:hanging="283" w:left="227"/>
              <w:jc w:val="left"/>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after="0" w:afterAutospacing="0"/>
              <w:ind/>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28"/>
              <w:pBdr/>
              <w:spacing w:after="0" w:afterAutospacing="0"/>
              <w:ind w:left="0"/>
              <w:jc w:val="left"/>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r>
            <w:r>
              <w:rPr>
                <w:b/>
                <w:szCs w:val="24"/>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Bdr/>
        <w:spacing/>
        <w:ind/>
        <w:rPr>
          <w:lang w:val="id-ID"/>
        </w:rPr>
        <w:sectPr>
          <w:footnotePr/>
          <w:endnotePr/>
          <w:type w:val="nextPage"/>
          <w:pgSz w:h="15840" w:orient="portrait" w:w="12240"/>
          <w:pgMar w:top="1440" w:right="1440" w:bottom="1440" w:left="1440" w:header="709" w:footer="709" w:gutter="0"/>
          <w:cols w:num="1" w:sep="0" w:space="708" w:equalWidth="1"/>
        </w:sectPr>
      </w:pPr>
      <w:r>
        <w:rPr>
          <w:lang w:val="id-ID"/>
        </w:rPr>
      </w:r>
      <w:r>
        <w:rPr>
          <w:lang w:val="id-ID"/>
        </w:rPr>
      </w:r>
      <w:r>
        <w:rPr>
          <w:lang w:val="id-ID"/>
        </w:rPr>
      </w:r>
    </w:p>
    <w:p>
      <w:pPr>
        <w:pBdr/>
        <w:tabs>
          <w:tab w:val="left" w:leader="none" w:pos="2899"/>
        </w:tabs>
        <w:spacing/>
        <w:ind/>
        <w:rPr>
          <w:lang w:val="id-ID"/>
        </w:rPr>
      </w:pPr>
      <w:r>
        <w:rPr>
          <w:lang w:val="id-ID"/>
        </w:rPr>
      </w:r>
      <w:r>
        <w:rPr>
          <w:lang w:val="id-ID"/>
        </w:rPr>
      </w:r>
      <w:r>
        <w:rPr>
          <w:lang w:val="id-ID"/>
        </w:rPr>
      </w:r>
    </w:p>
    <w:tbl>
      <w:tblPr>
        <w:tblW w:w="14286" w:type="dxa"/>
        <w:jc w:val="center"/>
        <w:tblInd w:w="-460" w:type="dxa"/>
        <w:tblBorders/>
        <w:tblLayout w:type="fixed"/>
        <w:tblLook w:val="04A0" w:firstRow="1" w:lastRow="0" w:firstColumn="1" w:lastColumn="0" w:noHBand="0" w:noVBand="1"/>
      </w:tblPr>
      <w:tblGrid>
        <w:gridCol w:w="992"/>
        <w:gridCol w:w="638"/>
        <w:gridCol w:w="1307"/>
        <w:gridCol w:w="885"/>
        <w:gridCol w:w="885"/>
        <w:gridCol w:w="617"/>
        <w:gridCol w:w="617"/>
        <w:gridCol w:w="617"/>
        <w:gridCol w:w="617"/>
        <w:gridCol w:w="617"/>
        <w:gridCol w:w="973"/>
        <w:gridCol w:w="973"/>
        <w:gridCol w:w="798"/>
        <w:gridCol w:w="765"/>
        <w:gridCol w:w="973"/>
        <w:gridCol w:w="973"/>
        <w:gridCol w:w="1039"/>
      </w:tblGrid>
      <w:tr>
        <w:trPr>
          <w:jc w:val="center"/>
          <w:trHeight w:val="615"/>
        </w:trPr>
        <w:tc>
          <w:tcPr>
            <w:shd w:val="clear" w:color="auto" w:fill="auto"/>
            <w:tcBorders>
              <w:top w:val="single" w:color="000000" w:sz="8" w:space="0"/>
              <w:left w:val="single" w:color="000000" w:sz="8" w:space="0"/>
              <w:bottom w:val="single" w:color="000000" w:sz="8" w:space="0"/>
              <w:right w:val="single" w:color="000000" w:sz="8" w:space="0"/>
            </w:tcBorders>
            <w:tcW w:w="992"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lang w:val="id-ID"/>
              </w:rPr>
              <w:tab/>
            </w:r>
            <w:r>
              <w:rPr>
                <w:rFonts w:eastAsia="Times New Roman" w:cs="Calibri"/>
                <w:color w:val="000000"/>
                <w:sz w:val="24"/>
                <w:szCs w:val="24"/>
                <w:lang w:val="id-ID"/>
              </w:rPr>
              <w:t xml:space="preserve">NO</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638"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NIM</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307"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Nama </w:t>
            </w:r>
            <w:r>
              <w:rPr>
                <w:rFonts w:eastAsia="Times New Roman" w:cs="Calibri"/>
                <w:color w:val="000000"/>
                <w:sz w:val="24"/>
                <w:szCs w:val="24"/>
                <w:lang w:val="id-ID"/>
              </w:rPr>
              <w:t xml:space="preserve">Mahasiswa</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none" w:color="000000" w:sz="4"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UTS</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UAS</w:t>
            </w:r>
            <w:r>
              <w:rPr>
                <w:rFonts w:eastAsia="Times New Roman" w:cs="Calibri"/>
                <w:color w:val="000000"/>
                <w:sz w:val="24"/>
                <w:szCs w:val="24"/>
                <w:lang w:val="id-ID"/>
              </w:rPr>
            </w:r>
            <w:r>
              <w:rPr>
                <w:rFonts w:eastAsia="Times New Roman" w:cs="Calibri"/>
                <w:color w:val="000000"/>
                <w:sz w:val="24"/>
                <w:szCs w:val="24"/>
                <w:lang w:val="id-ID"/>
              </w:rPr>
            </w:r>
          </w:p>
        </w:tc>
        <w:tc>
          <w:tcPr>
            <w:gridSpan w:val="7"/>
            <w:shd w:val="clear" w:color="auto" w:fill="auto"/>
            <w:tcBorders>
              <w:top w:val="single" w:color="000000" w:sz="8" w:space="0"/>
              <w:left w:val="single" w:color="000000" w:sz="8" w:space="0"/>
              <w:bottom w:val="single" w:color="000000" w:sz="8" w:space="0"/>
              <w:right w:val="single" w:color="000000" w:sz="8" w:space="0"/>
            </w:tcBorders>
            <w:tcW w:w="5031"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TUGAS, QUIZ, KEAKTIFAN</w:t>
            </w:r>
            <w:r>
              <w:rPr>
                <w:rFonts w:eastAsia="Times New Roman" w:cs="Calibri"/>
                <w:color w:val="000000"/>
                <w:sz w:val="24"/>
                <w:szCs w:val="24"/>
                <w:lang w:val="id-ID"/>
              </w:rPr>
            </w:r>
            <w:r>
              <w:rPr>
                <w:rFonts w:eastAsia="Times New Roman" w:cs="Calibri"/>
                <w:color w:val="000000"/>
                <w:sz w:val="24"/>
                <w:szCs w:val="24"/>
                <w:lang w:val="id-ID"/>
              </w:rPr>
            </w:r>
          </w:p>
        </w:tc>
        <w:tc>
          <w:tcPr>
            <w:gridSpan w:val="4"/>
            <w:shd w:val="clear" w:color="auto" w:fill="auto"/>
            <w:tcBorders>
              <w:top w:val="single" w:color="000000" w:sz="8" w:space="0"/>
              <w:left w:val="none" w:color="000000" w:sz="4" w:space="0"/>
              <w:bottom w:val="single" w:color="000000" w:sz="8" w:space="0"/>
              <w:right w:val="single" w:color="000000" w:sz="8" w:space="0"/>
            </w:tcBorders>
            <w:tcW w:w="3509"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ABSENSI</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039"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NILAI AKHIR</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tcBorders>
              <w:top w:val="single" w:color="000000" w:sz="8" w:space="0"/>
              <w:left w:val="single" w:color="000000" w:sz="8" w:space="0"/>
              <w:bottom w:val="single" w:color="000000" w:sz="8" w:space="0"/>
              <w:right w:val="single" w:color="000000" w:sz="8" w:space="0"/>
            </w:tcBorders>
            <w:tcW w:w="992"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638"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1307"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t xml:space="preserve"> - 16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dst</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tcBorders>
              <w:top w:val="single" w:color="000000" w:sz="8" w:space="0"/>
              <w:left w:val="single" w:color="000000" w:sz="8" w:space="0"/>
              <w:bottom w:val="single" w:color="000000" w:sz="8" w:space="0"/>
              <w:right w:val="single" w:color="000000" w:sz="8" w:space="0"/>
            </w:tcBorders>
            <w:tcW w:w="1039"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bl>
    <w:p>
      <w:pPr>
        <w:pBdr/>
        <w:spacing/>
        <w:ind/>
        <w:rPr>
          <w:lang w:val="id-ID"/>
        </w:rPr>
        <w:sectPr>
          <w:footnotePr/>
          <w:endnotePr/>
          <w:type w:val="nextPage"/>
          <w:pgSz w:h="11906" w:orient="landscape" w:w="16838"/>
          <w:pgMar w:top="284" w:right="454" w:bottom="284" w:left="454" w:header="709" w:footer="709" w:gutter="0"/>
          <w:cols w:num="1" w:sep="0" w:space="708" w:equalWidth="1"/>
        </w:sectPr>
      </w:pPr>
      <w:r>
        <w:rPr>
          <w:lang w:val="id-ID"/>
        </w:rPr>
      </w:r>
      <w:r>
        <w:rPr>
          <w:lang w:val="id-ID"/>
        </w:rPr>
      </w:r>
      <w:r>
        <w:rPr>
          <w:lang w:val="id-ID"/>
        </w:rPr>
      </w:r>
    </w:p>
    <w:p>
      <w:pPr>
        <w:pBdr/>
        <w:spacing/>
        <w:ind/>
        <w:rPr>
          <w:lang w:val="id-ID"/>
        </w:rPr>
      </w:pPr>
      <w:r>
        <w:rPr>
          <w:lang w:val="id-ID"/>
        </w:rPr>
      </w:r>
      <w:r>
        <w:rPr>
          <w:lang w:val="id-ID"/>
        </w:rPr>
      </w:r>
      <w:r>
        <w:rPr>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3"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15"/>
        <w:pBdr/>
        <w:spacing/>
        <w:ind/>
        <w:rPr>
          <w:lang w:val="id-ID"/>
        </w:rPr>
      </w:pPr>
      <w:r>
        <w:rPr>
          <w:lang w:val="id-ID"/>
        </w:rPr>
        <w:t xml:space="preserve">KONTRAK PERKULIAHAN</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t xml:space="preserve">PLT 42445</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jc w:val="center"/>
        <w:rPr>
          <w:b/>
          <w:sz w:val="16"/>
          <w:szCs w:val="16"/>
          <w:lang w:val="id-ID"/>
        </w:rPr>
      </w:pPr>
      <w:r>
        <w:rPr>
          <w:b/>
          <w:sz w:val="16"/>
          <w:szCs w:val="16"/>
          <w:lang w:val="id-ID"/>
        </w:rPr>
      </w:r>
      <w:r>
        <w:rPr>
          <w:b/>
          <w:sz w:val="16"/>
          <w:szCs w:val="16"/>
          <w:lang w:val="id-ID"/>
        </w:rPr>
      </w:r>
      <w:r>
        <w:rPr>
          <w:b/>
          <w:sz w:val="16"/>
          <w:szCs w:val="16"/>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tc>
          <w:tcPr>
            <w:gridSpan w:val="3"/>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gridSpan w:val="3"/>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gridSpan w:val="3"/>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gridSpan w:val="3"/>
            <w:shd w:val="clear" w:color="auto" w:fill="dae9f7"/>
            <w:tcBorders/>
            <w:tcW w:w="1134" w:type="dxa"/>
            <w:vAlign w:val="center"/>
            <w:vMerge w:val="continue"/>
            <w:textDirection w:val="lrTb"/>
            <w:noWrap w:val="false"/>
          </w:tcPr>
          <w:p>
            <w:pPr>
              <w:pBdr/>
              <w:spacing w:after="40" w:before="40"/>
              <w:ind/>
              <w:jc w:val="center"/>
              <w:rPr/>
            </w:pPr>
            <w: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t xml:space="preserve">Sunu Pradana, S.T., M.Eng.</w:t>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t xml:space="preserve">14-01-2025</w:t>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bl>
    <w:p>
      <w:pPr>
        <w:pBdr/>
        <w:spacing/>
        <w:ind/>
        <w:rPr>
          <w:lang w:val="id-ID"/>
        </w:rPr>
      </w:pPr>
      <w:r>
        <w:rPr>
          <w:highlight w:val="none"/>
          <w:lang w:val="id-ID"/>
        </w:rPr>
      </w:r>
      <w:r>
        <w:rPr>
          <w:lang w:val="id-ID"/>
        </w:rPr>
      </w:r>
      <w:r>
        <w:rPr>
          <w:lang w:val="id-ID"/>
        </w:rPr>
      </w:r>
    </w:p>
    <w:p>
      <w:pPr>
        <w:pBdr/>
        <w:spacing/>
        <w:ind/>
        <w:rPr>
          <w:highlight w:val="none"/>
          <w:lang w:val="id-ID"/>
        </w:rPr>
      </w:pPr>
      <w:r>
        <w:rPr>
          <w:lang w:val="id-ID"/>
        </w:rPr>
        <w:br w:type="page" w:clear="all"/>
      </w:r>
      <w:r>
        <w:rPr>
          <w:highlight w:val="none"/>
          <w:lang w:val="id-ID"/>
        </w:rPr>
      </w:r>
      <w:r>
        <w:rPr>
          <w:highlight w:val="none"/>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gridAfter w:val="1"/>
          <w:gridBefore w:val="1"/>
        </w:trPr>
        <w:tc>
          <w:tcPr>
            <w:shd w:val="clear" w:color="auto" w:fill="auto"/>
            <w:tcBorders/>
            <w:tcW w:w="1008"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c>
          <w:tcPr>
            <w:gridSpan w:val="5"/>
            <w:shd w:val="clear" w:color="auto" w:fill="auto"/>
            <w:tcBorders/>
            <w:tcW w:w="7380" w:type="dxa"/>
            <w:vAlign w:val="center"/>
            <w:textDirection w:val="lrTb"/>
            <w:noWrap w:val="false"/>
          </w:tcPr>
          <w:p>
            <w:pPr>
              <w:pBdr/>
              <w:spacing w:after="57" w:afterAutospacing="0" w:before="57" w:beforeAutospacing="0"/>
              <w:ind/>
              <w:jc w:val="center"/>
              <w:rPr>
                <w:b/>
                <w:lang w:val="id-ID"/>
              </w:rPr>
            </w:pPr>
            <w:r>
              <w:rPr>
                <w:rFonts w:ascii="Arial" w:hAnsi="Arial" w:cs="Arial"/>
                <w:b/>
                <w:sz w:val="28"/>
                <w:szCs w:val="28"/>
                <w:lang w:val="id-ID"/>
              </w:rPr>
              <w:t xml:space="preserve">KONTRAK PERKULIAHAN</w:t>
            </w:r>
            <w:r>
              <w:rPr>
                <w:b/>
                <w:lang w:val="id-ID"/>
              </w:rPr>
            </w:r>
            <w:r>
              <w:rPr>
                <w:b/>
                <w:lang w:val="id-ID"/>
              </w:rPr>
            </w:r>
          </w:p>
        </w:tc>
        <w:tc>
          <w:tcPr>
            <w:shd w:val="clear" w:color="auto" w:fill="auto"/>
            <w:tcBorders/>
            <w:tcW w:w="900"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r>
    </w:tbl>
    <w:tbl>
      <w:tblPr>
        <w:tblW w:w="0" w:type="auto"/>
        <w:tblBorders/>
        <w:tblLook w:val="01E0" w:firstRow="1" w:lastRow="1" w:firstColumn="1" w:lastColumn="1" w:noHBand="0" w:noVBand="0"/>
      </w:tblPr>
      <w:tblGrid>
        <w:gridCol w:w="2621"/>
        <w:gridCol w:w="6621"/>
      </w:tblGrid>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Elektronika Daya I</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Kode 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r>
            <w:r>
              <w:rPr>
                <w:lang w:val="id-ID"/>
              </w:rPr>
              <w:t xml:space="preserve">PTL12523</w:t>
            </w:r>
            <w:r>
              <w:rPr>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Pengajar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Sunu Pradana, S.T., M.Eng.</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Semester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5</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Hari </w:t>
            </w:r>
            <w:r>
              <w:rPr>
                <w:rFonts w:ascii="Arial" w:hAnsi="Arial" w:cs="Arial"/>
                <w:b/>
                <w:lang w:val="id-ID"/>
              </w:rPr>
              <w:t xml:space="preserve">Pertemuan</w:t>
            </w:r>
            <w:r>
              <w:rPr>
                <w:rFonts w:ascii="Arial" w:hAnsi="Arial" w:cs="Arial"/>
                <w:b/>
                <w:lang w:val="id-ID"/>
              </w:rPr>
              <w:t xml:space="preserve"> / </w:t>
            </w:r>
            <w:r>
              <w:rPr>
                <w:rFonts w:ascii="Arial" w:hAnsi="Arial" w:cs="Arial"/>
                <w:b/>
                <w:lang w:val="id-ID"/>
              </w:rPr>
              <w:t xml:space="preserve">Jam</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
              </w:rPr>
              <w:t xml:space="preserve">16/ 2 x 75”</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Tempat</w:t>
            </w:r>
            <w:r>
              <w:rPr>
                <w:rFonts w:ascii="Arial" w:hAnsi="Arial" w:cs="Arial"/>
                <w:b/>
                <w:lang w:val="id-ID"/>
              </w:rPr>
              <w:t xml:space="preserve"> </w:t>
            </w:r>
            <w:r>
              <w:rPr>
                <w:rFonts w:ascii="Arial" w:hAnsi="Arial" w:cs="Arial"/>
                <w:b/>
                <w:lang w:val="id-ID"/>
              </w:rPr>
              <w:t xml:space="preserve">Perkuliahan</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Laboratorium Elektronika Daya</w:t>
            </w:r>
            <w:r>
              <w:rPr>
                <w:rFonts w:ascii="Arial" w:hAnsi="Arial" w:cs="Arial"/>
                <w:b/>
                <w:lang w:val="id-ID"/>
              </w:rPr>
            </w:r>
            <w:r>
              <w:rPr>
                <w:rFonts w:ascii="Arial" w:hAnsi="Arial" w:cs="Arial"/>
                <w:b/>
                <w:lang w:val="id-ID"/>
              </w:rPr>
            </w:r>
          </w:p>
        </w:tc>
      </w:tr>
    </w:tbl>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Capaian Pembelajaran Mata Kuliah</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 -1.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mempergunakan teknologi secara efektif dan efisien untuk mencari dan mengelola informasi yang diperlukan untuk mempelajari dan menyelesaikan masalah di bidang elektronika daya.</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CPMK-2.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menjelaskan </w:t>
      </w:r>
      <w:r>
        <w:rPr>
          <w:rFonts w:ascii="Cambria" w:hAnsi="Cambria" w:eastAsia="Cambria" w:cs="Cambria"/>
          <w:color w:val="000000"/>
          <w:sz w:val="24"/>
          <w:lang w:val="id-ID"/>
        </w:rPr>
        <w:t xml:space="preserve">karakteristik komponen diode, SCR, dan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CPMK-3.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membuat </w:t>
      </w:r>
      <w:r>
        <w:rPr>
          <w:rFonts w:ascii="Cambria" w:hAnsi="Cambria" w:eastAsia="Cambria" w:cs="Cambria"/>
          <w:color w:val="000000"/>
          <w:sz w:val="24"/>
          <w:lang w:val="id-ID"/>
        </w:rPr>
        <w:t xml:space="preserve">simulasi rangkaian penyearah, rangkaian SCR dan rangkaian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CPMK-4.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menghitung unjuk kerja rangkaian konverter dan sakelar yang mempergunakan </w:t>
      </w:r>
      <w:r>
        <w:rPr>
          <w:rFonts w:ascii="Cambria" w:hAnsi="Cambria" w:eastAsia="Cambria" w:cs="Cambria"/>
          <w:color w:val="000000"/>
          <w:sz w:val="24"/>
          <w:szCs w:val="24"/>
          <w:lang w:val="id-ID"/>
        </w:rPr>
        <w:t xml:space="preserve">diode</w:t>
      </w:r>
      <w:r>
        <w:rPr>
          <w:rFonts w:ascii="Cambria" w:hAnsi="Cambria" w:eastAsia="Cambria" w:cs="Cambria"/>
          <w:color w:val="000000"/>
          <w:sz w:val="24"/>
          <w:lang w:val="id-ID"/>
        </w:rPr>
        <w:t xml:space="preserve">, SCR atau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CPMK-5.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menganalisis rangkaian konverter dc/dc dan ac/ac.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CPMK-6.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mengevaluasi kerja rangkaian penyearah.</w:t>
      </w:r>
      <w:r>
        <w:rPr>
          <w:lang w:val="id-ID"/>
        </w:rPr>
      </w:r>
      <w:r>
        <w:rPr>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Deskripsi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Seluruh rangkaian proses perkuliahan dimulai dari kesadaran penuh bahwa kegiatan dilakukan di lingkungan yang merupakan tempat pendidikan</w:t>
      </w:r>
      <w:r>
        <w:rPr>
          <w:rFonts w:ascii="Cambria" w:hAnsi="Cambria" w:eastAsia="Cambria" w:cs="Cambria"/>
          <w:color w:val="000000"/>
          <w:sz w:val="24"/>
          <w:highlight w:val="none"/>
          <w:lang w:val="id"/>
        </w:rPr>
        <w:t xml:space="preserve"> yaitu merupakan </w:t>
      </w:r>
      <w:r>
        <w:rPr>
          <w:rFonts w:ascii="Cambria" w:hAnsi="Cambria" w:eastAsia="Cambria" w:cs="Cambria"/>
          <w:color w:val="000000"/>
          <w:sz w:val="24"/>
          <w:highlight w:val="none"/>
          <w:lang w:val="id-ID"/>
        </w:rPr>
        <w:t xml:space="preserve">perguruan tinggi vokasi</w:t>
      </w:r>
      <w:r>
        <w:rPr>
          <w:rFonts w:ascii="Cambria" w:hAnsi="Cambria" w:eastAsia="Cambria" w:cs="Cambria"/>
          <w:color w:val="000000"/>
          <w:sz w:val="24"/>
          <w:highlight w:val="none"/>
          <w:lang w:val="id-ID"/>
        </w:rPr>
        <w:t xml:space="preserve">. Bahwa proses yang dilakukan </w:t>
      </w:r>
      <w:r>
        <w:rPr>
          <w:rFonts w:ascii="Cambria" w:hAnsi="Cambria" w:eastAsia="Cambria" w:cs="Cambria"/>
          <w:color w:val="000000"/>
          <w:sz w:val="24"/>
          <w:highlight w:val="none"/>
          <w:lang w:val="id-ID"/>
        </w:rPr>
        <w:t xml:space="preserve">bertujuan untuk mendapatkan </w:t>
      </w:r>
      <w:r>
        <w:rPr>
          <w:rFonts w:ascii="Cambria" w:hAnsi="Cambria" w:eastAsia="Cambria" w:cs="Cambria"/>
          <w:color w:val="000000"/>
          <w:sz w:val="24"/>
          <w:highlight w:val="none"/>
          <w:lang w:val="id"/>
        </w:rPr>
        <w:t xml:space="preserve">hasil berupa perubahan dan perbedaan yang positif pada diri mahasiswa peserta pendidikan. Pembelajaran yang efektif akan menghasilkan perbedaan yang dapat terlihat dan dipantau dari berbagai bentuk evaluasi di setiap tahapan proses.</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lang w:val="id"/>
        </w:rPr>
        <w:t xml:space="preserve">Di mata kuliah ini </w:t>
      </w:r>
      <w:r>
        <w:rPr>
          <w:rFonts w:ascii="Cambria" w:hAnsi="Cambria" w:eastAsia="Cambria" w:cs="Cambria"/>
          <w:color w:val="000000"/>
          <w:sz w:val="24"/>
          <w:lang w:val="id-ID"/>
        </w:rPr>
        <w:t xml:space="preserve">mahasiswa belajar mengenai aspek rekayasa </w:t>
      </w:r>
      <w:r>
        <w:rPr>
          <w:rFonts w:ascii="Cambria" w:hAnsi="Cambria" w:eastAsia="Cambria" w:cs="Cambria"/>
          <w:color w:val="000000"/>
          <w:sz w:val="24"/>
          <w:lang w:val="id"/>
        </w:rPr>
        <w:t xml:space="preserve">mengenai</w:t>
      </w:r>
      <w:r>
        <w:rPr>
          <w:rFonts w:ascii="Cambria" w:hAnsi="Cambria" w:eastAsia="Cambria" w:cs="Cambria"/>
          <w:color w:val="000000"/>
          <w:sz w:val="24"/>
          <w:lang w:val="id-ID"/>
        </w:rPr>
        <w:t xml:space="preserve"> AC/DC </w:t>
      </w:r>
      <w:r>
        <w:rPr>
          <w:rFonts w:ascii="Cambria" w:hAnsi="Cambria" w:eastAsia="Cambria" w:cs="Cambria"/>
          <w:i/>
          <w:color w:val="000000"/>
          <w:sz w:val="24"/>
          <w:lang w:val="id-ID"/>
        </w:rPr>
        <w:t xml:space="preserve">converter</w:t>
      </w:r>
      <w:r>
        <w:rPr>
          <w:rFonts w:ascii="Cambria" w:hAnsi="Cambria" w:eastAsia="Cambria" w:cs="Cambria"/>
          <w:i/>
          <w:color w:val="000000"/>
          <w:sz w:val="24"/>
          <w:lang w:val="id-ID"/>
        </w:rPr>
        <w:t xml:space="preserve">, </w:t>
      </w:r>
      <w:r>
        <w:rPr>
          <w:rFonts w:ascii="Cambria" w:hAnsi="Cambria" w:eastAsia="Cambria" w:cs="Cambria"/>
          <w:color w:val="000000"/>
          <w:sz w:val="24"/>
          <w:lang w:val="id-ID"/>
        </w:rPr>
        <w:t xml:space="preserve">AC/AC </w:t>
      </w:r>
      <w:r>
        <w:rPr>
          <w:rFonts w:ascii="Cambria" w:hAnsi="Cambria" w:eastAsia="Cambria" w:cs="Cambria"/>
          <w:i/>
          <w:color w:val="000000"/>
          <w:sz w:val="24"/>
          <w:lang w:val="id-ID"/>
        </w:rPr>
        <w:t xml:space="preserve">converter</w:t>
      </w:r>
      <w:r>
        <w:rPr>
          <w:rFonts w:ascii="Cambria" w:hAnsi="Cambria" w:eastAsia="Cambria" w:cs="Cambria"/>
          <w:color w:val="000000"/>
          <w:sz w:val="24"/>
          <w:lang w:val="id-ID"/>
        </w:rPr>
        <w:t xml:space="preserve"> dan komponen yang berkaitan. Mahasiswa diajak untuk mengenal dan menerapkan esensi ilmu </w:t>
      </w:r>
      <w:r>
        <w:rPr>
          <w:rFonts w:ascii="Cambria" w:hAnsi="Cambria" w:eastAsia="Cambria" w:cs="Cambria"/>
          <w:i/>
          <w:color w:val="000000"/>
          <w:sz w:val="24"/>
          <w:lang w:val="id-ID"/>
        </w:rPr>
        <w:t xml:space="preserve">engineering</w:t>
      </w:r>
      <w:r>
        <w:rPr>
          <w:rFonts w:ascii="Cambria" w:hAnsi="Cambria" w:eastAsia="Cambria" w:cs="Cambria"/>
          <w:color w:val="000000"/>
          <w:sz w:val="24"/>
          <w:lang w:val="id-ID"/>
        </w:rPr>
        <w:t xml:space="preserve"> secara umum yang berbasis asas sains dalam proses belajar, termasuk tentang korelasi dan kausalitas. Mahasiswa berlatih untuk dapat secara efektif dan efisien mencari dan mengolah informasi yang diperlukan u</w:t>
      </w:r>
      <w:r>
        <w:rPr>
          <w:rFonts w:ascii="Cambria" w:hAnsi="Cambria" w:eastAsia="Cambria" w:cs="Cambria"/>
          <w:color w:val="000000"/>
          <w:sz w:val="24"/>
          <w:lang w:val="id"/>
        </w:rPr>
        <w:t xml:space="preserve">n</w:t>
      </w:r>
      <w:r>
        <w:rPr>
          <w:rFonts w:ascii="Cambria" w:hAnsi="Cambria" w:eastAsia="Cambria" w:cs="Cambria"/>
          <w:color w:val="000000"/>
          <w:sz w:val="24"/>
          <w:lang w:val="id-ID"/>
        </w:rPr>
        <w:t xml:space="preserve">tuk belajar.</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Pada dasarnya proses perkuliahan dan pembelajaran dilakukan mengacu pada sasaran untuk tingkat</w:t>
      </w:r>
      <w:r>
        <w:rPr>
          <w:rFonts w:ascii="Cambria" w:hAnsi="Cambria" w:eastAsia="Cambria" w:cs="Cambria"/>
          <w:i/>
          <w:iCs/>
          <w:color w:val="000000"/>
          <w:sz w:val="24"/>
          <w:highlight w:val="none"/>
          <w:lang w:val="id-ID"/>
        </w:rPr>
        <w:t xml:space="preserve"> engineering technologist</w:t>
      </w:r>
      <w:r>
        <w:rPr>
          <w:rFonts w:ascii="Cambria" w:hAnsi="Cambria" w:eastAsia="Cambria" w:cs="Cambria"/>
          <w:color w:val="000000"/>
          <w:sz w:val="24"/>
          <w:highlight w:val="none"/>
          <w:lang w:val="id-ID"/>
        </w:rPr>
        <w:t xml:space="preserve"> dalam Sydney Accord sebagaimana yang diserap dalam beberapa acuan nasional. Atas dasar tersebut, penilaian dalam mata kuliah ini dilakuka</w:t>
      </w:r>
      <w:r>
        <w:rPr>
          <w:rFonts w:ascii="Cambria" w:hAnsi="Cambria" w:eastAsia="Cambria" w:cs="Cambria"/>
          <w:color w:val="000000"/>
          <w:sz w:val="24"/>
          <w:highlight w:val="none"/>
          <w:lang w:val="id-ID"/>
        </w:rPr>
        <w:t xml:space="preserve">n berdasarkan sejumlah acuan tersebut, tetapi penempatan nilai akhirnya</w:t>
      </w:r>
      <w:r>
        <w:rPr>
          <w:rFonts w:ascii="Cambria" w:hAnsi="Cambria" w:eastAsia="Cambria" w:cs="Cambria"/>
          <w:color w:val="000000"/>
          <w:sz w:val="24"/>
          <w:highlight w:val="none"/>
          <w:lang w:val="id"/>
        </w:rPr>
        <w:t xml:space="preserve"> akan</w:t>
      </w:r>
      <w:r>
        <w:rPr>
          <w:rFonts w:ascii="Cambria" w:hAnsi="Cambria" w:eastAsia="Cambria" w:cs="Cambria"/>
          <w:color w:val="000000"/>
          <w:sz w:val="24"/>
          <w:highlight w:val="none"/>
          <w:lang w:val="id-ID"/>
        </w:rPr>
        <w:t xml:space="preserve"> disesuaikan dengan format pengaturan yang ada di Politeknik Negeri Samarinda.</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mc:AlternateContent>
          <mc:Choice Requires="wpg">
            <w:drawing>
              <wp:inline xmlns:wp="http://schemas.openxmlformats.org/drawingml/2006/wordprocessingDrawing" distT="0" distB="0" distL="0" distR="0">
                <wp:extent cx="5143500" cy="38576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7260" name=""/>
                        <pic:cNvPicPr>
                          <a:picLocks noChangeAspect="1"/>
                        </pic:cNvPicPr>
                        <pic:nvPr/>
                      </pic:nvPicPr>
                      <pic:blipFill>
                        <a:blip r:embed="rId10"/>
                        <a:stretch/>
                      </pic:blipFill>
                      <pic:spPr bwMode="auto">
                        <a:xfrm>
                          <a:off x="0" y="0"/>
                          <a:ext cx="5143500" cy="3857625"/>
                        </a:xfrm>
                        <a:prstGeom prst="rect">
                          <a:avLst/>
                        </a:prstGeom>
                        <a:ln w="12699">
                          <a:solidFill>
                            <a:schemeClr val="accent1">
                              <a:lumMod val="50196"/>
                            </a:schemeClr>
                          </a:solidFill>
                          <a:prstDash val="soli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05.00pt;height:303.75pt;mso-wrap-distance-left:0.00pt;mso-wrap-distance-top:0.00pt;mso-wrap-distance-right:0.00pt;mso-wrap-distance-bottom:0.00pt;z-index:1;" strokecolor="#0A2F3F" strokeweight="1.00pt">
                <v:imagedata r:id="rId10" o:title=""/>
                <o:lock v:ext="edit" rotation="t"/>
              </v:shape>
            </w:pict>
          </mc:Fallback>
        </mc:AlternateConten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
        </w:rPr>
        <w:t xml:space="preserve">Gambar 1. Pembagian jenjang kualifikasi dalam KKNI [1].</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i/>
          <w:color w:val="000000"/>
          <w:sz w:val="24"/>
          <w:szCs w:val="24"/>
          <w:highlight w:val="none"/>
        </w:rPr>
      </w:pPr>
      <w:r>
        <w:rPr>
          <w:rFonts w:ascii="Cambria" w:hAnsi="Cambria" w:eastAsia="Cambria" w:cs="Cambria"/>
          <w:color w:val="000000"/>
          <w:sz w:val="24"/>
          <w:szCs w:val="24"/>
          <w:highlight w:val="none"/>
          <w:lang w:val="id"/>
        </w:rPr>
        <w:t xml:space="preserve">Sebagaimana yang ditampilkan di Gambar 1, tiga kandungan unsu</w:t>
      </w:r>
      <w:r>
        <w:rPr>
          <w:rFonts w:ascii="Cambria" w:hAnsi="Cambria" w:eastAsia="Cambria" w:cs="Cambria"/>
          <w:color w:val="000000"/>
          <w:sz w:val="24"/>
          <w:szCs w:val="24"/>
          <w:highlight w:val="none"/>
          <w:lang w:val="id"/>
        </w:rPr>
        <w:t xml:space="preserve">r kompetensi dalam pendidikan merupakan satu kesatuan yang utuh yang semestinya tercermin dalam hasil akhir penilaian proses pendidikan. Mengingat umumnya seleksi tenaga kerja dilakukan terutama berdasarkan nilai indeks prestasi. Karena itu aspek afektif (</w:t>
      </w:r>
      <w:r>
        <w:rPr>
          <w:rFonts w:ascii="Cambria" w:hAnsi="Cambria" w:eastAsia="Cambria" w:cs="Cambria"/>
          <w:i/>
          <w:iCs/>
          <w:color w:val="000000"/>
          <w:sz w:val="24"/>
          <w:szCs w:val="24"/>
          <w:highlight w:val="none"/>
          <w:lang w:val="id"/>
        </w:rPr>
        <w:t xml:space="preserve">attitude</w:t>
      </w:r>
      <w:r>
        <w:rPr>
          <w:rFonts w:ascii="Cambria" w:hAnsi="Cambria" w:eastAsia="Cambria" w:cs="Cambria"/>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iCs/>
          <w:color w:val="000000"/>
          <w:sz w:val="24"/>
          <w:szCs w:val="24"/>
          <w:highlight w:val="none"/>
          <w:lang w:val="id"/>
        </w:rPr>
        <w:t xml:space="preserve"> </w:t>
      </w:r>
      <w:r>
        <w:rPr>
          <w:rFonts w:ascii="Cambria" w:hAnsi="Cambria" w:eastAsia="Cambria" w:cs="Cambria"/>
          <w:i w:val="0"/>
          <w:iCs w:val="0"/>
          <w:color w:val="000000"/>
          <w:sz w:val="24"/>
          <w:szCs w:val="24"/>
          <w:highlight w:val="none"/>
          <w:lang w:val="id"/>
        </w:rPr>
        <w:t xml:space="preserve">psiko-motorik (</w:t>
      </w:r>
      <w:r>
        <w:rPr>
          <w:rFonts w:ascii="Cambria" w:hAnsi="Cambria" w:eastAsia="Cambria" w:cs="Cambria"/>
          <w:i/>
          <w:iCs/>
          <w:color w:val="000000"/>
          <w:sz w:val="24"/>
          <w:szCs w:val="24"/>
          <w:highlight w:val="none"/>
          <w:lang w:val="id"/>
        </w:rPr>
        <w:t xml:space="preserve">skill</w:t>
      </w:r>
      <w:r>
        <w:rPr>
          <w:rFonts w:ascii="Cambria" w:hAnsi="Cambria" w:eastAsia="Cambria" w:cs="Cambria"/>
          <w:i w:val="0"/>
          <w:iCs w:val="0"/>
          <w:color w:val="000000"/>
          <w:sz w:val="24"/>
          <w:szCs w:val="24"/>
          <w:highlight w:val="none"/>
          <w:lang w:val="id"/>
        </w:rPr>
        <w:t xml:space="preserve">), dan kognitif (</w:t>
      </w:r>
      <w:r>
        <w:rPr>
          <w:rFonts w:ascii="Cambria" w:hAnsi="Cambria" w:eastAsia="Cambria" w:cs="Cambria"/>
          <w:i/>
          <w:iCs/>
          <w:color w:val="000000"/>
          <w:sz w:val="24"/>
          <w:szCs w:val="24"/>
          <w:highlight w:val="none"/>
          <w:lang w:val="id"/>
        </w:rPr>
        <w:t xml:space="preserve">cognitive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 merupakan kesatuan yang utuh yang dinyatakan dalam penilaian di setiap mata kuliah.</w:t>
      </w:r>
      <w:r>
        <w:rPr>
          <w:rFonts w:ascii="Cambria" w:hAnsi="Cambria" w:eastAsia="Cambria" w:cs="Cambria"/>
          <w:bCs/>
          <w:i/>
          <w:color w:val="000000"/>
          <w:sz w:val="24"/>
          <w:szCs w:val="24"/>
          <w:highlight w:val="none"/>
        </w:rPr>
      </w:r>
      <w:r>
        <w:rPr>
          <w:rFonts w:ascii="Cambria" w:hAnsi="Cambria" w:eastAsia="Cambria" w:cs="Cambria"/>
          <w:bCs/>
          <w:i/>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Dengan pemahaman bahwa keterampilan (</w:t>
      </w:r>
      <w:r>
        <w:rPr>
          <w:rFonts w:ascii="Cambria" w:hAnsi="Cambria" w:eastAsia="Cambria" w:cs="Cambria"/>
          <w:i/>
          <w:iCs/>
          <w:color w:val="000000"/>
          <w:sz w:val="24"/>
          <w:highlight w:val="none"/>
          <w:lang w:val="id-ID"/>
        </w:rPr>
        <w:t xml:space="preserve">skill</w:t>
      </w:r>
      <w:r>
        <w:rPr>
          <w:rFonts w:ascii="Cambria" w:hAnsi="Cambria" w:eastAsia="Cambria" w:cs="Cambria"/>
          <w:color w:val="000000"/>
          <w:sz w:val="24"/>
          <w:highlight w:val="none"/>
          <w:lang w:val="id-ID"/>
        </w:rPr>
        <w:t xml:space="preserve">) relatif lebih mudah untuk diajarkan daripada sikap (</w:t>
      </w:r>
      <w:r>
        <w:rPr>
          <w:rFonts w:ascii="Cambria" w:hAnsi="Cambria" w:eastAsia="Cambria" w:cs="Cambria"/>
          <w:i/>
          <w:iCs/>
          <w:color w:val="000000"/>
          <w:sz w:val="24"/>
          <w:highlight w:val="none"/>
          <w:lang w:val="id-ID"/>
        </w:rPr>
        <w:t xml:space="preserve">attitude</w:t>
      </w:r>
      <w:r>
        <w:rPr>
          <w:rFonts w:ascii="Cambria" w:hAnsi="Cambria" w:eastAsia="Cambria" w:cs="Cambria"/>
          <w:color w:val="000000"/>
          <w:sz w:val="24"/>
          <w:highlight w:val="none"/>
          <w:lang w:val="id-ID"/>
        </w:rPr>
        <w:t xml:space="preserve">), maka dalam proses belajar aspek sikap merupakan hal penting </w:t>
      </w:r>
      <w:r>
        <w:rPr>
          <w:rFonts w:ascii="Cambria" w:hAnsi="Cambria" w:eastAsia="Cambria" w:cs="Cambria"/>
          <w:color w:val="000000"/>
          <w:sz w:val="24"/>
          <w:highlight w:val="none"/>
          <w:lang w:val="id"/>
        </w:rPr>
        <w:t xml:space="preserve">untuk </w:t>
      </w:r>
      <w:r>
        <w:rPr>
          <w:rFonts w:ascii="Cambria" w:hAnsi="Cambria" w:eastAsia="Cambria" w:cs="Cambria"/>
          <w:color w:val="000000"/>
          <w:sz w:val="24"/>
          <w:highlight w:val="none"/>
          <w:lang w:val="id-ID"/>
        </w:rPr>
        <w:t xml:space="preserve">masuk ke dalam</w:t>
      </w:r>
      <w:r>
        <w:rPr>
          <w:rFonts w:ascii="Cambria" w:hAnsi="Cambria" w:eastAsia="Cambria" w:cs="Cambria"/>
          <w:color w:val="000000"/>
          <w:sz w:val="24"/>
          <w:highlight w:val="none"/>
          <w:lang w:val="id"/>
        </w:rPr>
        <w:t xml:space="preserve"> </w:t>
      </w:r>
      <w:r>
        <w:rPr>
          <w:rFonts w:ascii="Cambria" w:hAnsi="Cambria" w:eastAsia="Cambria" w:cs="Cambria"/>
          <w:color w:val="000000"/>
          <w:sz w:val="24"/>
          <w:highlight w:val="none"/>
          <w:lang w:val="id-ID"/>
        </w:rPr>
        <w:t xml:space="preserve">penilaian. Pengamatan antara lain meliputi kemauan untuk </w:t>
      </w:r>
      <w:r>
        <w:rPr>
          <w:rFonts w:ascii="Cambria" w:hAnsi="Cambria" w:eastAsia="Cambria" w:cs="Cambria"/>
          <w:color w:val="000000"/>
          <w:sz w:val="24"/>
          <w:highlight w:val="none"/>
          <w:lang w:val="id-ID"/>
        </w:rPr>
        <w:t xml:space="preserve">kemauan untuk mencari informasi,  kemauan untuk mencatat, kemampuan untuk menjaga suasana belajar yang kondusif, </w:t>
      </w:r>
      <w:r>
        <w:rPr>
          <w:rFonts w:ascii="Cambria" w:hAnsi="Cambria" w:eastAsia="Cambria" w:cs="Cambria"/>
          <w:color w:val="000000"/>
          <w:sz w:val="24"/>
          <w:highlight w:val="none"/>
          <w:lang w:val="id-ID"/>
        </w:rPr>
        <w:t xml:space="preserve">m</w:t>
      </w:r>
      <w:r>
        <w:rPr>
          <w:rFonts w:ascii="Cambria" w:hAnsi="Cambria" w:eastAsia="Cambria" w:cs="Cambria"/>
          <w:color w:val="000000"/>
          <w:sz w:val="24"/>
          <w:highlight w:val="none"/>
          <w:lang w:val="id-ID"/>
        </w:rPr>
        <w:t xml:space="preserve">engerjakan tugas, </w:t>
      </w:r>
      <w:r>
        <w:rPr>
          <w:rFonts w:ascii="Cambria" w:hAnsi="Cambria" w:eastAsia="Cambria" w:cs="Cambria"/>
          <w:color w:val="000000"/>
          <w:sz w:val="24"/>
          <w:highlight w:val="none"/>
          <w:lang w:val="id"/>
        </w:rPr>
        <w:t xml:space="preserve">dan </w:t>
      </w:r>
      <w:r>
        <w:rPr>
          <w:rFonts w:ascii="Cambria" w:hAnsi="Cambria" w:eastAsia="Cambria" w:cs="Cambria"/>
          <w:color w:val="000000"/>
          <w:sz w:val="24"/>
          <w:highlight w:val="none"/>
          <w:lang w:val="id-ID"/>
        </w:rPr>
        <w:t xml:space="preserve">kemampuan untuk bersikap yang sesuai dengan lingkup bidang pekerjaan sebagai </w:t>
      </w:r>
      <w:r>
        <w:rPr>
          <w:rFonts w:ascii="Cambria" w:hAnsi="Cambria" w:eastAsia="Cambria" w:cs="Cambria"/>
          <w:i/>
          <w:iCs/>
          <w:color w:val="000000"/>
          <w:sz w:val="24"/>
          <w:highlight w:val="none"/>
          <w:lang w:val="id-ID"/>
        </w:rPr>
        <w:t xml:space="preserve">engineering technologist</w:t>
      </w:r>
      <w:r>
        <w:rPr>
          <w:rFonts w:ascii="Cambria" w:hAnsi="Cambria" w:eastAsia="Cambria" w:cs="Cambria"/>
          <w:color w:val="000000"/>
          <w:sz w:val="24"/>
          <w:highlight w:val="none"/>
          <w:lang w:val="id-ID"/>
        </w:rPr>
        <w:t xml:space="preserve">.</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
        </w:rPr>
        <w:t xml:space="preserve">Secara lebih rinci, </w:t>
      </w:r>
      <w:r>
        <w:rPr>
          <w:rFonts w:ascii="Cambria" w:hAnsi="Cambria" w:eastAsia="Cambria" w:cs="Cambria"/>
          <w:color w:val="000000"/>
          <w:sz w:val="24"/>
          <w:highlight w:val="none"/>
          <w:lang w:val="id-ID"/>
        </w:rPr>
        <w:t xml:space="preserve">b</w:t>
      </w:r>
      <w:r>
        <w:rPr>
          <w:rFonts w:ascii="Cambria" w:hAnsi="Cambria" w:eastAsia="Cambria" w:cs="Cambria"/>
          <w:color w:val="000000"/>
          <w:sz w:val="24"/>
          <w:highlight w:val="none"/>
          <w:lang w:val="id-ID"/>
        </w:rPr>
        <w:t xml:space="preserve">ebera</w:t>
      </w:r>
      <w:r>
        <w:rPr>
          <w:rFonts w:ascii="Cambria" w:hAnsi="Cambria" w:eastAsia="Cambria" w:cs="Cambria"/>
          <w:color w:val="000000"/>
          <w:sz w:val="24"/>
          <w:highlight w:val="none"/>
          <w:lang w:val="id-ID"/>
        </w:rPr>
        <w:t xml:space="preserve">p</w:t>
      </w:r>
      <w:r>
        <w:rPr>
          <w:rFonts w:ascii="Cambria" w:hAnsi="Cambria" w:eastAsia="Cambria" w:cs="Cambria"/>
          <w:color w:val="000000"/>
          <w:sz w:val="24"/>
          <w:highlight w:val="none"/>
          <w:lang w:val="id-ID"/>
        </w:rPr>
        <w:t xml:space="preserve">a </w:t>
      </w:r>
      <w:r>
        <w:rPr>
          <w:rFonts w:ascii="Cambria" w:hAnsi="Cambria" w:eastAsia="Cambria" w:cs="Cambria"/>
          <w:color w:val="000000"/>
          <w:sz w:val="24"/>
          <w:highlight w:val="none"/>
          <w:lang w:val="id-ID"/>
        </w:rPr>
        <w:t xml:space="preserve">indikator umum yang dipakai untuk melakukan penilaian baik secara individu maupun kelompok, baik dilakukan untuk seluruh mahasiswa pada saat yang sama maupun dilakukan dengan uji petik adalah sebagai berikut: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kemampuan mengelola kekondusifan dinamika belajar di kelas;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keaktifan dalam merespons pertanyaan dengan jawaban yang logis;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kecepatan pencarian informasi dengan hasil yang tepat;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cara membandingkan informasi yang diperoleh;</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catatan dari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pengutipan kembali isi materi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
        </w:rPr>
      </w:pPr>
      <w:r>
        <w:rPr>
          <w:rFonts w:ascii="Cambria" w:hAnsi="Cambria" w:eastAsia="Cambria" w:cs="Cambria"/>
          <w:color w:val="000000"/>
          <w:sz w:val="24"/>
          <w:highlight w:val="none"/>
          <w:lang w:val="id-ID"/>
        </w:rPr>
        <w:t xml:space="preserve">Pembelajaran menekankan pada prinsip mengutamakan penguasaan yang baik akan dasar-dasar pemahaman yang diperlukan untuk layak menjadi lulusan jenjang S1-Terapan dalam bidang teknik elektro. Penekanan diutamakan kepada </w:t>
      </w:r>
      <w:r>
        <w:rPr>
          <w:rFonts w:ascii="Cambria" w:hAnsi="Cambria" w:eastAsia="Cambria" w:cs="Cambria"/>
          <w:color w:val="000000"/>
          <w:sz w:val="24"/>
          <w:highlight w:val="none"/>
          <w:lang w:val="id-ID"/>
        </w:rPr>
        <w:t xml:space="preserve">pengembangan kemampuan belajar yang riil sebagai individu pembelajar yang mau dan mampu untuk terus menerus belajar sepanjang hayat melalui berbagai metode. Penguasaan isi materi merupakan salah satu indikator, wujud dari sikap belajar yang baik.</w:t>
      </w:r>
      <w:r>
        <w:rPr>
          <w:rFonts w:ascii="Cambria" w:hAnsi="Cambria" w:eastAsia="Cambria" w:cs="Cambria"/>
          <w:color w:val="000000"/>
          <w:sz w:val="24"/>
          <w:highlight w:val="none"/>
          <w:lang w:val="id-ID"/>
        </w:rPr>
        <w:t xml:space="preserve"> Adanya perubahan </w:t>
      </w:r>
      <w:r>
        <w:rPr>
          <w:rFonts w:ascii="Cambria" w:hAnsi="Cambria" w:eastAsia="Cambria" w:cs="Cambria"/>
          <w:color w:val="000000"/>
          <w:sz w:val="24"/>
          <w:highlight w:val="none"/>
          <w:lang w:val="id"/>
        </w:rPr>
        <w:t xml:space="preserve">di setiap tahapan perkuliahan </w:t>
      </w:r>
      <w:r>
        <w:rPr>
          <w:rFonts w:ascii="Cambria" w:hAnsi="Cambria" w:eastAsia="Cambria" w:cs="Cambria"/>
          <w:color w:val="000000"/>
          <w:sz w:val="24"/>
          <w:highlight w:val="none"/>
          <w:lang w:val="id-ID"/>
        </w:rPr>
        <w:t xml:space="preserve">merupakan indikator kuat terjadinya proses belajar yang baik.</w:t>
      </w:r>
      <w:r>
        <w:rPr>
          <w:rFonts w:ascii="Cambria" w:hAnsi="Cambria" w:eastAsia="Cambria" w:cs="Cambria"/>
          <w:color w:val="000000"/>
          <w:sz w:val="24"/>
          <w:szCs w:val="24"/>
          <w:highlight w:val="none"/>
          <w:lang w:val="id"/>
        </w:rPr>
      </w:r>
      <w:r>
        <w:rPr>
          <w:rFonts w:ascii="Cambria" w:hAnsi="Cambria" w:eastAsia="Cambria" w:cs="Cambria"/>
          <w:color w:val="000000"/>
          <w:sz w:val="24"/>
          <w:szCs w:val="24"/>
          <w:highlight w:val="none"/>
          <w:lang w:val="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val="0"/>
          <w:i w:val="0"/>
          <w:color w:val="000000"/>
          <w:sz w:val="24"/>
          <w:szCs w:val="24"/>
          <w:highlight w:val="none"/>
        </w:rPr>
      </w:pPr>
      <w:r>
        <w:rPr>
          <w:rFonts w:ascii="Cambria" w:hAnsi="Cambria" w:eastAsia="Cambria" w:cs="Cambria"/>
          <w:color w:val="000000"/>
          <w:sz w:val="24"/>
          <w:highlight w:val="none"/>
          <w:lang w:val="id"/>
        </w:rPr>
        <w:t xml:space="preserve">Pelaksanaan kuliah diutamakan menggunakan prinsip </w:t>
      </w:r>
      <w:r>
        <w:rPr>
          <w:rFonts w:ascii="Cambria" w:hAnsi="Cambria" w:eastAsia="Cambria" w:cs="Cambria"/>
          <w:i/>
          <w:iCs/>
          <w:color w:val="000000"/>
          <w:sz w:val="24"/>
          <w:highlight w:val="none"/>
          <w:lang w:val="id"/>
        </w:rPr>
        <w:t xml:space="preserve">active learning</w:t>
      </w:r>
      <w:r>
        <w:rPr>
          <w:rFonts w:ascii="Cambria" w:hAnsi="Cambria" w:eastAsia="Cambria" w:cs="Cambria"/>
          <w:i w:val="0"/>
          <w:iCs w:val="0"/>
          <w:color w:val="000000"/>
          <w:sz w:val="24"/>
          <w:highlight w:val="none"/>
          <w:lang w:val="id"/>
        </w:rPr>
        <w:t xml:space="preserve">, mahasiswa menjadi pusat pembelajaran sehingga menjadi pelaku utama proses belajar.</w:t>
      </w:r>
      <w:r>
        <w:rPr>
          <w:rFonts w:ascii="Cambria" w:hAnsi="Cambria" w:eastAsia="Cambria" w:cs="Cambria"/>
          <w:bCs w:val="0"/>
          <w:i w:val="0"/>
          <w:color w:val="000000"/>
          <w:sz w:val="24"/>
          <w:szCs w:val="24"/>
          <w:highlight w:val="none"/>
        </w:rPr>
      </w:r>
      <w:r>
        <w:rPr>
          <w:rFonts w:ascii="Cambria" w:hAnsi="Cambria" w:eastAsia="Cambria" w:cs="Cambria"/>
          <w:bCs w:val="0"/>
          <w:i w:val="0"/>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Mengin</w:t>
      </w:r>
      <w:r>
        <w:rPr>
          <w:rFonts w:ascii="Cambria" w:hAnsi="Cambria" w:eastAsia="Cambria" w:cs="Cambria"/>
          <w:color w:val="000000"/>
          <w:sz w:val="24"/>
          <w:highlight w:val="none"/>
          <w:lang w:val="id-ID"/>
        </w:rPr>
        <w:t xml:space="preserve">gat </w:t>
      </w:r>
      <w:r>
        <w:rPr>
          <w:rFonts w:ascii="Cambria" w:hAnsi="Cambria" w:eastAsia="Cambria" w:cs="Cambria"/>
          <w:color w:val="000000"/>
          <w:sz w:val="24"/>
          <w:highlight w:val="none"/>
          <w:lang w:val="id"/>
        </w:rPr>
        <w:t xml:space="preserve">pentingnya aspek afektif dan psiko-motorik maka ni</w:t>
      </w:r>
      <w:r>
        <w:rPr>
          <w:rFonts w:ascii="Cambria" w:hAnsi="Cambria" w:eastAsia="Cambria" w:cs="Cambria"/>
          <w:color w:val="000000"/>
          <w:sz w:val="24"/>
          <w:highlight w:val="none"/>
          <w:lang w:val="id"/>
        </w:rPr>
        <w:t xml:space="preserve">lai UAS tidak hanya akan berasal dari nilai aspek kognitif sebagai hasil pengerjaan soal UAS yang berlangsung satu hari. Hal ini berbeda dengan nilai UTS yang hanya berasal dari hasil penilaian jawaban soal. Persentase nilai UAS yang ditetapkan sebesar 45%</w:t>
      </w:r>
      <w:r>
        <w:rPr>
          <w:rFonts w:ascii="Cambria" w:hAnsi="Cambria" w:eastAsia="Cambria" w:cs="Cambria"/>
          <w:color w:val="000000"/>
          <w:sz w:val="24"/>
          <w:highlight w:val="none"/>
          <w:lang w:val="id"/>
        </w:rPr>
        <w:t xml:space="preserve"> mencerminkan hampir separuh nilai dari proses belajar. Maka aspek afektif dan psiko-motorik akan juga menjadi unsur pertimbangan.</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highlight w:val="none"/>
          <w:lang w:val="id-ID"/>
        </w:rPr>
      </w:pPr>
      <w:r>
        <w:rPr>
          <w:rFonts w:ascii="Cambria" w:hAnsi="Cambria" w:eastAsia="Cambria" w:cs="Cambria"/>
          <w:color w:val="000000"/>
          <w:sz w:val="24"/>
          <w:highlight w:val="none"/>
          <w:lang w:val="id-ID"/>
        </w:rPr>
      </w:r>
      <w:r>
        <w:rPr>
          <w:rFonts w:ascii="Cambria" w:hAnsi="Cambria" w:eastAsia="Cambria" w:cs="Cambria"/>
          <w:color w:val="000000"/>
          <w:sz w:val="24"/>
          <w:highlight w:val="none"/>
          <w:lang w:val="id-ID"/>
        </w:rPr>
        <w:t xml:space="preserve">Aspek teoritis yang bisa diperoleh dari </w:t>
      </w:r>
      <w:r>
        <w:rPr>
          <w:rFonts w:ascii="Cambria" w:hAnsi="Cambria" w:eastAsia="Cambria" w:cs="Cambria"/>
          <w:i/>
          <w:iCs/>
          <w:color w:val="000000"/>
          <w:sz w:val="24"/>
          <w:highlight w:val="none"/>
          <w:lang w:val="id-ID"/>
        </w:rPr>
        <w:t xml:space="preserve">body of knowledge</w:t>
      </w:r>
      <w:r>
        <w:rPr>
          <w:rFonts w:ascii="Cambria" w:hAnsi="Cambria" w:eastAsia="Cambria" w:cs="Cambria"/>
          <w:color w:val="000000"/>
          <w:sz w:val="24"/>
          <w:highlight w:val="none"/>
          <w:lang w:val="id-ID"/>
        </w:rPr>
        <w:t xml:space="preserve"> yang tercantum dalam sejumlah buku rujukan disesuaikan dan dibatasi untuk jenjang S1-Terapan perguruan tinggi vokasi, yaitu sampai pada konsep teoritis secara umum dengan beberapa bagian dengan lingk</w:t>
      </w:r>
      <w:r>
        <w:rPr>
          <w:rFonts w:ascii="Cambria" w:hAnsi="Cambria" w:eastAsia="Cambria" w:cs="Cambria"/>
          <w:color w:val="000000"/>
          <w:sz w:val="24"/>
          <w:highlight w:val="none"/>
          <w:lang w:val="id-ID"/>
        </w:rPr>
        <w:t xml:space="preserve">u</w:t>
      </w:r>
      <w:r>
        <w:rPr>
          <w:rFonts w:ascii="Cambria" w:hAnsi="Cambria" w:eastAsia="Cambria" w:cs="Cambria"/>
          <w:color w:val="000000"/>
          <w:sz w:val="24"/>
          <w:highlight w:val="none"/>
          <w:lang w:val="id-ID"/>
        </w:rPr>
        <w:t xml:space="preserve">p khusus. Cakupan luas dan kedalaman bahasan disesuaikan dengan sejumlah aspek seperti keperluan kemampuan untuk menyelesaikan masalah praktis yang sudah terdefinisi secara umum, kemampuan awal pemahaman mahasiswa, daya dukung untuk proses pembelajaran. De</w:t>
      </w:r>
      <w:r>
        <w:rPr>
          <w:rFonts w:ascii="Cambria" w:hAnsi="Cambria" w:eastAsia="Cambria" w:cs="Cambria"/>
          <w:color w:val="000000"/>
          <w:sz w:val="24"/>
          <w:highlight w:val="none"/>
          <w:lang w:val="id-ID"/>
        </w:rPr>
        <w:t xml:space="preserve">ngan demikian penilaian unjuk kerja mahasiswa disesuaikan dengan sejumlah pembatasan sebagaimana yang telah disebutkan, baik mengenai kedalaman maupun luas cakupan.</w:t>
      </w:r>
      <w:r>
        <w:rPr>
          <w:highlight w:val="none"/>
          <w:lang w:val="id-ID"/>
        </w:rPr>
      </w:r>
      <w:r>
        <w:rPr>
          <w:highlight w:val="none"/>
          <w:lang w:val="id-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highlight w:val="none"/>
          <w:lang w:val="id"/>
        </w:rPr>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lang w:val="id"/>
        </w:rPr>
        <w:t xml:space="preserve">Rujukan Gambar:</w:t>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Cambria" w:hAnsi="Cambria" w:cs="Cambria"/>
          <w:b w:val="0"/>
          <w:bCs w:val="0"/>
          <w:sz w:val="20"/>
          <w:szCs w:val="20"/>
        </w:rPr>
      </w:pPr>
      <w:r>
        <w:rPr>
          <w:rFonts w:ascii="Cambria" w:hAnsi="Cambria" w:eastAsia="Cambria" w:cs="Cambria"/>
          <w:b w:val="0"/>
          <w:bCs w:val="0"/>
          <w:sz w:val="20"/>
          <w:szCs w:val="20"/>
          <w:highlight w:val="none"/>
          <w:lang w:val="id-ID"/>
        </w:rPr>
      </w:r>
      <w:r>
        <w:rPr>
          <w:rFonts w:ascii="Cambria" w:hAnsi="Cambria" w:eastAsia="Cambria" w:cs="Cambria"/>
          <w:b w:val="0"/>
          <w:bCs w:val="0"/>
          <w:sz w:val="20"/>
          <w:szCs w:val="20"/>
          <w:highlight w:val="none"/>
          <w:lang w:val="id-ID"/>
        </w:rPr>
        <w:t xml:space="preserve">[1] Endrotomo, "Kerangka Kualifikasi Nasional Indonesia dan Implikasinya pada Dunia Kerja dan Pendidikan Tinggi," SlideServe, 2013. [Online]. </w:t>
      </w:r>
      <w:r>
        <w:rPr>
          <w:rFonts w:ascii="Cambria" w:hAnsi="Cambria" w:eastAsia="Cambria" w:cs="Cambria"/>
          <w:b w:val="0"/>
          <w:bCs w:val="0"/>
          <w:sz w:val="20"/>
          <w:szCs w:val="20"/>
          <w:highlight w:val="none"/>
          <w:lang w:val="id"/>
        </w:rPr>
        <w:t xml:space="preserve">Tersedia</w:t>
      </w:r>
      <w:r>
        <w:rPr>
          <w:rFonts w:ascii="Cambria" w:hAnsi="Cambria" w:eastAsia="Cambria" w:cs="Cambria"/>
          <w:b w:val="0"/>
          <w:bCs w:val="0"/>
          <w:sz w:val="20"/>
          <w:szCs w:val="20"/>
          <w:highlight w:val="none"/>
          <w:lang w:val="id-ID"/>
        </w:rPr>
        <w:t xml:space="preserve">: </w:t>
      </w:r>
      <w:hyperlink r:id="rId11" w:tooltip="https://www.slideserve.com/asabi/kerangka-kualifikasi-nasional-indonesia-dan-implikasinya-pada-dunia-kerja-dan-pendidikan-tinggi" w:history="1">
        <w:r>
          <w:rPr>
            <w:rStyle w:val="1029"/>
            <w:rFonts w:ascii="Cambria" w:hAnsi="Cambria" w:eastAsia="Cambria" w:cs="Cambria"/>
            <w:b w:val="0"/>
            <w:bCs w:val="0"/>
            <w:sz w:val="20"/>
            <w:szCs w:val="20"/>
            <w:highlight w:val="none"/>
            <w:lang w:val="id-ID"/>
          </w:rPr>
          <w:t xml:space="preserve">https://www.slideserve.com/asabi/kerangka-kualifikasi-nasional-indonesia-dan-implikasinya-pada-dunia-ker</w:t>
        </w:r>
        <w:r>
          <w:rPr>
            <w:rStyle w:val="1029"/>
            <w:rFonts w:ascii="Cambria" w:hAnsi="Cambria" w:eastAsia="Cambria" w:cs="Cambria"/>
            <w:b w:val="0"/>
            <w:bCs w:val="0"/>
            <w:sz w:val="20"/>
            <w:szCs w:val="20"/>
            <w:highlight w:val="none"/>
            <w:lang w:val="id-ID"/>
          </w:rPr>
          <w:t xml:space="preserve">ja-dan-pendidikan-tinggi</w:t>
        </w:r>
      </w:hyperlink>
      <w:r>
        <w:rPr>
          <w:rFonts w:ascii="Cambria" w:hAnsi="Cambria" w:eastAsia="Cambria" w:cs="Cambria"/>
          <w:b w:val="0"/>
          <w:bCs w:val="0"/>
          <w:sz w:val="20"/>
          <w:szCs w:val="20"/>
          <w:highlight w:val="none"/>
          <w:lang w:val="id-ID"/>
        </w:rPr>
        <w:t xml:space="preserve">. [</w:t>
      </w:r>
      <w:r>
        <w:rPr>
          <w:rFonts w:ascii="Cambria" w:hAnsi="Cambria" w:eastAsia="Cambria" w:cs="Cambria"/>
          <w:b w:val="0"/>
          <w:bCs w:val="0"/>
          <w:sz w:val="20"/>
          <w:szCs w:val="20"/>
          <w:highlight w:val="none"/>
          <w:lang w:val="id"/>
        </w:rPr>
        <w:t xml:space="preserve">Diakses</w:t>
      </w:r>
      <w:r>
        <w:rPr>
          <w:rFonts w:ascii="Cambria" w:hAnsi="Cambria" w:eastAsia="Cambria" w:cs="Cambria"/>
          <w:b w:val="0"/>
          <w:bCs w:val="0"/>
          <w:sz w:val="20"/>
          <w:szCs w:val="20"/>
          <w:highlight w:val="none"/>
          <w:lang w:val="id-ID"/>
        </w:rPr>
        <w:t xml:space="preserve">: Jan. 04, 2025].</w:t>
      </w:r>
      <w:r>
        <w:rPr>
          <w:rFonts w:ascii="Cambria" w:hAnsi="Cambria" w:cs="Cambria"/>
          <w:b w:val="0"/>
          <w:bCs w:val="0"/>
          <w:sz w:val="20"/>
          <w:szCs w:val="20"/>
        </w:rPr>
      </w:r>
      <w:r>
        <w:rPr>
          <w:rFonts w:ascii="Cambria" w:hAnsi="Cambria" w:cs="Cambria"/>
          <w:b w:val="0"/>
          <w:bCs w:val="0"/>
          <w:sz w:val="20"/>
          <w:szCs w:val="20"/>
        </w:rPr>
      </w:r>
    </w:p>
    <w:p>
      <w:pPr>
        <w:pBdr/>
        <w:spacing w:after="240" w:before="240" w:line="240" w:lineRule="auto"/>
        <w:ind w:left="360"/>
        <w:rPr>
          <w:rFonts w:ascii="Arial" w:hAnsi="Arial" w:cs="Arial"/>
          <w:b/>
          <w:bCs/>
          <w:lang w:val="id-ID"/>
        </w:rPr>
      </w:pPr>
      <w:r>
        <w:rPr>
          <w:rFonts w:ascii="Arial" w:hAnsi="Arial" w:cs="Arial"/>
          <w:b/>
          <w:lang w:val="id-ID"/>
        </w:rPr>
      </w:r>
      <w:r>
        <w:rPr>
          <w:rFonts w:ascii="Arial" w:hAnsi="Arial" w:cs="Arial"/>
          <w:b/>
          <w:bCs/>
          <w:lang w:val="id-ID"/>
        </w:rPr>
      </w:r>
      <w:r>
        <w:rPr>
          <w:rFonts w:ascii="Arial" w:hAnsi="Arial" w:cs="Arial"/>
          <w:b/>
          <w:bCs/>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Kemampuan Akhir Yang Diharapkan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1. Mahasiswa mampu mempergunakan ICT secara efektif untuk mempelajari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2. mahasiswa mampu menjelaskan tentang bagian-bagian dari ilmu elektronika daya beserta cara mempelajarinya secara efektif dan efisien;</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3. mahasiswa mampu melakukan instalasi dan mempergunakan simulator LTspice untuk simulasi rangkaian dasar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4. mahasiswa mampu menyebutkan jenis-jenis diode, menjelaskan karakteristiknya dan membuat simulasi rangkaian dasar diode;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5. mahasiswa mampu melakukan perhitungan daya dengan bantuan perangkat lunak;</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6. mahasiswa </w:t>
      </w:r>
      <w:r>
        <w:rPr>
          <w:rFonts w:ascii="Cambria" w:hAnsi="Cambria" w:eastAsia="Cambria" w:cs="Cambria"/>
          <w:color w:val="000000"/>
          <w:sz w:val="24"/>
        </w:rPr>
        <w:t xml:space="preserve">mampu menjelaskan, menghitung, membuat simulasi rangkaian baku penyearah satu fase setengah gelombang tanpa pengendali</w:t>
      </w:r>
      <w:r>
        <w:rPr>
          <w:rFonts w:ascii="Cambria" w:hAnsi="Cambria" w:eastAsia="Cambria" w:cs="Cambria"/>
          <w:color w:val="000000"/>
          <w:sz w:val="24"/>
        </w:rPr>
        <w:t xml:space="preserv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7. mahasiswa </w:t>
      </w:r>
      <w:r>
        <w:rPr>
          <w:rFonts w:ascii="Cambria" w:hAnsi="Cambria" w:eastAsia="Cambria" w:cs="Cambria"/>
          <w:color w:val="000000"/>
          <w:sz w:val="24"/>
        </w:rPr>
        <w:t xml:space="preserve">mampu membandingkan, membedakan, menjelaskan, menghitung, membuat simulasi, dan menganalisis rangkaian baku penyearah satu fase dan tiga fase gelombang penuh tanpa pengendali</w:t>
      </w:r>
      <w:r>
        <w:rPr>
          <w:rFonts w:ascii="Cambria" w:hAnsi="Cambria" w:eastAsia="Cambria" w:cs="Cambria"/>
          <w:color w:val="000000"/>
          <w:sz w:val="24"/>
        </w:rPr>
      </w:r>
      <w:r>
        <w:rPr>
          <w:rFonts w:ascii="Cambria" w:hAnsi="Cambria" w:eastAsia="Cambria" w:cs="Cambria"/>
          <w:color w:val="000000"/>
          <w:sz w:val="24"/>
        </w:rPr>
        <w:t xml:space="preserv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8. mahasiswa mampu menjelaskan, menghitung, melakukan simulasi, dan menganalisis rangkaian sakelar elektronik menggunakan SCR dan rangkaian baku penyearah satu fase dan tiga fase dengan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9. mahasiswa mampu menjelaskan, melakukan simulasi rangkaian TRIAC sebagai sakelar elektronik</w:t>
      </w:r>
      <w:r>
        <w:rPr>
          <w:rFonts w:ascii="Cambria" w:hAnsi="Cambria" w:eastAsia="Cambria" w:cs="Cambria"/>
          <w:color w:val="000000"/>
          <w:sz w:val="24"/>
          <w:lang w:val="id"/>
        </w:rPr>
        <w:t xml:space="preserve">.</w:t>
      </w:r>
      <w:r>
        <w:rPr>
          <w:sz w:val="20"/>
        </w:rPr>
      </w: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Strategi Perkuliahan</w:t>
      </w:r>
      <w:r>
        <w:rPr>
          <w:rFonts w:ascii="Arial" w:hAnsi="Arial" w:cs="Arial"/>
          <w:b/>
          <w:lang w:val="id-ID"/>
        </w:rPr>
      </w:r>
      <w:r>
        <w:rPr>
          <w:rFonts w:ascii="Arial" w:hAnsi="Arial" w:cs="Arial"/>
          <w:b/>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Ceramah </w:t>
      </w:r>
      <w:r>
        <w:rPr>
          <w:rFonts w:ascii="Arial" w:hAnsi="Arial" w:cs="Arial"/>
          <w:bCs/>
          <w:sz w:val="22"/>
          <w:szCs w:val="20"/>
          <w:lang w:val="id"/>
        </w:rPr>
        <w:t xml:space="preserve">i</w:t>
      </w:r>
      <w:r>
        <w:rPr>
          <w:rFonts w:ascii="Arial" w:hAnsi="Arial" w:cs="Arial"/>
          <w:bCs/>
          <w:sz w:val="22"/>
          <w:szCs w:val="20"/>
          <w:lang w:val="id-ID"/>
        </w:rPr>
        <w:t xml:space="preserve">nteraktif</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Pencarian informasi menggunakan teknologi.</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Kolaborasi dan </w:t>
      </w:r>
      <w:r>
        <w:rPr>
          <w:rFonts w:ascii="Arial" w:hAnsi="Arial" w:cs="Arial"/>
          <w:bCs/>
          <w:sz w:val="22"/>
          <w:szCs w:val="20"/>
          <w:lang w:val="id"/>
        </w:rPr>
        <w:t xml:space="preserve">d</w:t>
      </w:r>
      <w:r>
        <w:rPr>
          <w:rFonts w:ascii="Arial" w:hAnsi="Arial" w:cs="Arial"/>
          <w:bCs/>
          <w:sz w:val="22"/>
          <w:szCs w:val="20"/>
          <w:lang w:val="id-ID"/>
        </w:rPr>
        <w:t xml:space="preserve">iskusi </w:t>
      </w:r>
      <w:r>
        <w:rPr>
          <w:rFonts w:ascii="Arial" w:hAnsi="Arial" w:cs="Arial"/>
          <w:bCs/>
          <w:sz w:val="22"/>
          <w:szCs w:val="20"/>
          <w:lang w:val="id"/>
        </w:rPr>
        <w:t xml:space="preserve">k</w:t>
      </w:r>
      <w:r>
        <w:rPr>
          <w:rFonts w:ascii="Arial" w:hAnsi="Arial" w:cs="Arial"/>
          <w:bCs/>
          <w:sz w:val="22"/>
          <w:szCs w:val="20"/>
          <w:lang w:val="id-ID"/>
        </w:rPr>
        <w:t xml:space="preserve">elompok</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lang w:val="id-ID"/>
        </w:rPr>
      </w: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k</w:t>
      </w:r>
      <w:r>
        <w:rPr>
          <w:rFonts w:ascii="Arial" w:hAnsi="Arial" w:cs="Arial"/>
          <w:bCs/>
          <w:sz w:val="22"/>
          <w:szCs w:val="20"/>
          <w:lang w:val="id-ID"/>
        </w:rPr>
        <w:t xml:space="preserve">asus</w:t>
      </w:r>
      <w:r>
        <w:rPr>
          <w:rFonts w:ascii="Arial" w:hAnsi="Arial" w:cs="Arial"/>
          <w:bCs/>
          <w:sz w:val="22"/>
          <w:szCs w:val="20"/>
          <w:highlight w:val="none"/>
          <w:lang w:val="id"/>
        </w:rPr>
        <w:t xml:space="preserve">.</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Simulasi </w:t>
      </w:r>
      <w:r>
        <w:rPr>
          <w:rFonts w:ascii="Arial" w:hAnsi="Arial" w:cs="Arial"/>
          <w:bCs/>
          <w:sz w:val="22"/>
          <w:szCs w:val="20"/>
          <w:lang w:val="id"/>
        </w:rPr>
        <w:t xml:space="preserve">atau </w:t>
      </w:r>
      <w:r>
        <w:rPr>
          <w:rFonts w:ascii="Arial" w:hAnsi="Arial" w:cs="Arial"/>
          <w:bCs/>
          <w:sz w:val="22"/>
          <w:szCs w:val="20"/>
          <w:lang w:val="id"/>
        </w:rPr>
        <w:t xml:space="preserve">p</w:t>
      </w:r>
      <w:r>
        <w:rPr>
          <w:rFonts w:ascii="Arial" w:hAnsi="Arial" w:cs="Arial"/>
          <w:bCs/>
          <w:sz w:val="22"/>
          <w:szCs w:val="20"/>
          <w:lang w:val="id-ID"/>
        </w:rPr>
        <w:t xml:space="preserve">erancangan</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m</w:t>
      </w:r>
      <w:r>
        <w:rPr>
          <w:rFonts w:ascii="Arial" w:hAnsi="Arial" w:cs="Arial"/>
          <w:bCs/>
          <w:sz w:val="22"/>
          <w:szCs w:val="20"/>
          <w:lang w:val="id-ID"/>
        </w:rPr>
        <w:t xml:space="preserve">andiri</w:t>
      </w:r>
      <w:r>
        <w:rPr>
          <w:rFonts w:ascii="Arial" w:hAnsi="Arial" w:cs="Arial"/>
          <w:bCs/>
          <w:sz w:val="22"/>
          <w:szCs w:val="20"/>
          <w:lang w:val="id"/>
        </w:rPr>
        <w:t xml:space="preserve">.</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Refleksi.</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Presentasi</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Materi/Bacaan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1. W. Xiao, </w:t>
      </w:r>
      <w:r>
        <w:rPr>
          <w:rFonts w:ascii="Cambria" w:hAnsi="Cambria" w:eastAsia="Cambria" w:cs="Cambria"/>
          <w:i/>
          <w:color w:val="000000"/>
          <w:sz w:val="24"/>
          <w:szCs w:val="24"/>
        </w:rPr>
        <w:t xml:space="preserve">Power Electronics Step-by-Step: Design, Modeling, Simulation, and Control</w:t>
      </w:r>
      <w:r>
        <w:rPr>
          <w:rFonts w:ascii="Cambria" w:hAnsi="Cambria" w:eastAsia="Cambria" w:cs="Cambria"/>
          <w:color w:val="000000"/>
          <w:sz w:val="24"/>
          <w:szCs w:val="24"/>
        </w:rPr>
        <w:t xml:space="preserve">. New York [NY]: McGraw Hill, 2021.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2. V. Jagannathan, </w:t>
      </w:r>
      <w:r>
        <w:rPr>
          <w:rFonts w:ascii="Cambria" w:hAnsi="Cambria" w:eastAsia="Cambria" w:cs="Cambria"/>
          <w:i/>
          <w:color w:val="000000"/>
          <w:sz w:val="24"/>
          <w:szCs w:val="24"/>
        </w:rPr>
        <w:t xml:space="preserve">Power Electronics : Devices and Circuits</w:t>
      </w:r>
      <w:r>
        <w:rPr>
          <w:rFonts w:ascii="Cambria" w:hAnsi="Cambria" w:eastAsia="Cambria" w:cs="Cambria"/>
          <w:color w:val="000000"/>
          <w:sz w:val="24"/>
          <w:szCs w:val="24"/>
        </w:rPr>
        <w:t xml:space="preserve">, 2nd Ed. PHI Learning Pvt. Ltd., 2011.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highlight w:val="none"/>
        </w:rPr>
      </w:pPr>
      <w:r>
        <w:rPr>
          <w:rFonts w:ascii="Cambria" w:hAnsi="Cambria" w:eastAsia="Cambria" w:cs="Cambria"/>
          <w:color w:val="000000"/>
          <w:sz w:val="24"/>
          <w:szCs w:val="24"/>
        </w:rPr>
        <w:t xml:space="preserve">3. S. K. Mandal, </w:t>
      </w:r>
      <w:r>
        <w:rPr>
          <w:rFonts w:ascii="Cambria" w:hAnsi="Cambria" w:eastAsia="Cambria" w:cs="Cambria"/>
          <w:i/>
          <w:color w:val="000000"/>
          <w:sz w:val="24"/>
          <w:szCs w:val="24"/>
        </w:rPr>
        <w:t xml:space="preserve">Power Electronics</w:t>
      </w:r>
      <w:r>
        <w:rPr>
          <w:rFonts w:ascii="Cambria" w:hAnsi="Cambria" w:eastAsia="Cambria" w:cs="Cambria"/>
          <w:color w:val="000000"/>
          <w:sz w:val="24"/>
          <w:szCs w:val="24"/>
        </w:rPr>
        <w:t xml:space="preserve">, 1st Ed. McGraw Hill Education (India), 2014.</w:t>
      </w:r>
      <w:r>
        <w:rPr>
          <w:rFonts w:ascii="Cambria" w:hAnsi="Cambria" w:cs="Cambria"/>
          <w:sz w:val="24"/>
          <w:szCs w:val="24"/>
          <w:highlight w:val="none"/>
        </w:rPr>
      </w:r>
      <w:r>
        <w:rPr>
          <w:rFonts w:ascii="Cambria" w:hAnsi="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eastAsia="Cambria" w:cs="Cambria"/>
          <w:sz w:val="24"/>
          <w:szCs w:val="24"/>
          <w:highlight w:val="none"/>
        </w:rPr>
      </w:pPr>
      <w:r>
        <w:rPr>
          <w:rFonts w:ascii="Cambria" w:hAnsi="Cambria" w:eastAsia="Cambria" w:cs="Cambria"/>
          <w:sz w:val="24"/>
          <w:szCs w:val="24"/>
          <w:highlight w:val="none"/>
          <w:lang w:val="id"/>
        </w:rPr>
        <w:t xml:space="preserve">4. </w:t>
      </w:r>
      <w:r>
        <w:rPr>
          <w:rFonts w:ascii="Cambria" w:hAnsi="Cambria" w:eastAsia="Cambria" w:cs="Cambria"/>
          <w:sz w:val="24"/>
          <w:szCs w:val="24"/>
        </w:rPr>
        <w:t xml:space="preserve">I. W. Djatmiko, Bahan Ajar Elektronika Daya. Yogyakarta, Indonesia: Program Studi Pendidikan Teknik Elektro, Universitas Negeri Yogyakarta, 2010.</w:t>
      </w:r>
      <w:r>
        <w:rPr>
          <w:rFonts w:ascii="Cambria" w:hAnsi="Cambria" w:eastAsia="Cambria" w:cs="Cambria"/>
          <w:sz w:val="24"/>
          <w:szCs w:val="24"/>
          <w:highlight w:val="none"/>
        </w:rPr>
      </w:r>
      <w:r>
        <w:rPr>
          <w:rFonts w:ascii="Cambria" w:hAnsi="Cambria" w:eastAsia="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sz w:val="24"/>
          <w:szCs w:val="24"/>
          <w:highlight w:val="none"/>
          <w:lang w:val="id"/>
        </w:rPr>
        <w:t xml:space="preserve">5. </w:t>
      </w:r>
      <w:r>
        <w:rPr>
          <w:rFonts w:ascii="Cambria" w:hAnsi="Cambria" w:eastAsia="Cambria" w:cs="Cambria"/>
          <w:sz w:val="24"/>
          <w:szCs w:val="24"/>
        </w:rPr>
        <w:t xml:space="preserve">M. Ali, </w:t>
      </w:r>
      <w:r>
        <w:rPr>
          <w:rFonts w:ascii="Cambria" w:hAnsi="Cambria" w:eastAsia="Cambria" w:cs="Cambria"/>
          <w:i/>
          <w:iCs/>
          <w:sz w:val="24"/>
          <w:szCs w:val="24"/>
        </w:rPr>
        <w:t xml:space="preserve">Aplikasi Elektronika Daya pada Sistem Tenaga Listrik</w:t>
      </w:r>
      <w:r>
        <w:rPr>
          <w:rFonts w:ascii="Cambria" w:hAnsi="Cambria" w:eastAsia="Cambria" w:cs="Cambria"/>
          <w:sz w:val="24"/>
          <w:szCs w:val="24"/>
        </w:rPr>
        <w:t xml:space="preserve">, 1st ed. Yogyakarta, Indonesia: UNY Press, 2018.</w:t>
      </w:r>
      <w:r>
        <w:rPr>
          <w:rFonts w:ascii="Cambria" w:hAnsi="Cambria" w:eastAsia="Cambria" w:cs="Cambria"/>
          <w:sz w:val="24"/>
          <w:szCs w:val="24"/>
          <w:highlight w:val="none"/>
          <w:lang w:val="id"/>
        </w:rPr>
        <w:t xml:space="preserve"> </w:t>
      </w:r>
      <w:r>
        <w:rPr>
          <w:rFonts w:ascii="Cambria" w:hAnsi="Cambria" w:cs="Cambria"/>
          <w:sz w:val="24"/>
          <w:szCs w:val="24"/>
        </w:rPr>
      </w:r>
      <w:r>
        <w:rPr>
          <w:rFonts w:ascii="Cambria" w:hAnsi="Cambria" w:cs="Cambria"/>
          <w:sz w:val="24"/>
          <w:szCs w:val="24"/>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Tugas</w:t>
      </w:r>
      <w:r>
        <w:rPr>
          <w:rFonts w:ascii="Arial" w:hAnsi="Arial" w:cs="Arial"/>
          <w:b/>
          <w:lang w:val="id-ID"/>
        </w:rPr>
      </w:r>
      <w:r>
        <w:rPr>
          <w:rFonts w:ascii="Arial" w:hAnsi="Arial" w:cs="Arial"/>
          <w:b/>
          <w:lang w:val="id-ID"/>
        </w:rPr>
      </w:r>
    </w:p>
    <w:p>
      <w:pPr>
        <w:pStyle w:val="1028"/>
        <w:pBdr/>
        <w:spacing w:after="240" w:before="240" w:line="360" w:lineRule="auto"/>
        <w:ind w:left="426"/>
        <w:rPr>
          <w:rFonts w:ascii="Cambria" w:hAnsi="Cambria" w:eastAsia="Cambria" w:cs="Cambria"/>
          <w:bCs w:val="0"/>
          <w:i w:val="0"/>
          <w:highlight w:val="none"/>
          <w:lang w:val="id"/>
        </w:rPr>
      </w:pPr>
      <w:r>
        <w:rPr>
          <w:rFonts w:ascii="Arial" w:hAnsi="Arial" w:cs="Arial"/>
          <w:i/>
          <w:lang w:val="id-ID"/>
        </w:rPr>
      </w:r>
      <w:r>
        <w:rPr>
          <w:rFonts w:ascii="Cambria" w:hAnsi="Cambria" w:eastAsia="Cambria" w:cs="Cambria"/>
          <w:i w:val="0"/>
          <w:iCs w:val="0"/>
          <w:lang w:val="id"/>
        </w:rPr>
        <w:t xml:space="preserve">Tugas-tugas yang dib</w:t>
      </w:r>
      <w:r>
        <w:rPr>
          <w:rFonts w:ascii="Cambria" w:hAnsi="Cambria" w:eastAsia="Cambria" w:cs="Cambria"/>
          <w:i w:val="0"/>
          <w:iCs w:val="0"/>
          <w:lang w:val="id"/>
        </w:rPr>
        <w:t xml:space="preserve">erikan terutama adalah penjabaran langsung dari indikator/kriteria penilaian. Tugas umumnya dikerjakan dengan memanfaatkan layanan Google Docs. Tugas simulasi terutama akan mempergunakan LTspice. Teknologi lainnya akan dipergunakan sesuai dengan keperluan.</w:t>
      </w:r>
      <w:r>
        <w:rPr>
          <w:rFonts w:ascii="Cambria" w:hAnsi="Cambria" w:eastAsia="Cambria" w:cs="Cambria"/>
          <w:bCs w:val="0"/>
          <w:i w:val="0"/>
          <w:highlight w:val="none"/>
          <w:lang w:val="id"/>
        </w:rPr>
      </w:r>
      <w:r>
        <w:rPr>
          <w:rFonts w:ascii="Cambria" w:hAnsi="Cambria" w:eastAsia="Cambria" w:cs="Cambria"/>
          <w:bCs w:val="0"/>
          <w:i w:val="0"/>
          <w:highlight w:val="none"/>
          <w:lang w:val="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eastAsia="Cambria" w:cs="Cambria"/>
          <w:i w:val="0"/>
          <w:iCs w:val="0"/>
          <w:highlight w:val="none"/>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240" w:lineRule="auto"/>
        <w:ind w:left="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1028"/>
        <w:numPr>
          <w:ilvl w:val="0"/>
          <w:numId w:val="11"/>
        </w:numPr>
        <w:pBdr/>
        <w:tabs>
          <w:tab w:val="clear" w:leader="none" w:pos="720"/>
        </w:tabs>
        <w:spacing w:after="240" w:before="240" w:line="240" w:lineRule="auto"/>
        <w:ind w:left="426"/>
        <w:rPr>
          <w:rFonts w:ascii="Arial" w:hAnsi="Arial" w:cs="Arial"/>
          <w:b/>
          <w:sz w:val="22"/>
          <w:szCs w:val="20"/>
          <w:lang w:val="id-ID"/>
        </w:rPr>
      </w:pPr>
      <w:r>
        <w:rPr>
          <w:rFonts w:ascii="Arial" w:hAnsi="Arial" w:cs="Arial"/>
          <w:b/>
          <w:sz w:val="22"/>
          <w:szCs w:val="20"/>
          <w:lang w:val="id-ID"/>
        </w:rPr>
        <w:t xml:space="preserve">Kriteria</w:t>
      </w:r>
      <w:r>
        <w:rPr>
          <w:rFonts w:ascii="Arial" w:hAnsi="Arial" w:cs="Arial"/>
          <w:b/>
          <w:sz w:val="22"/>
          <w:szCs w:val="20"/>
          <w:lang w:val="id-ID"/>
        </w:rPr>
        <w:t xml:space="preserve"> </w:t>
      </w:r>
      <w:r>
        <w:rPr>
          <w:rFonts w:ascii="Arial" w:hAnsi="Arial" w:cs="Arial"/>
          <w:b/>
          <w:sz w:val="22"/>
          <w:szCs w:val="20"/>
          <w:lang w:val="id-ID"/>
        </w:rPr>
        <w:t xml:space="preserve">Penilaian</w:t>
      </w:r>
      <w:r>
        <w:rPr>
          <w:rFonts w:ascii="Arial" w:hAnsi="Arial" w:cs="Arial"/>
          <w:b/>
          <w:sz w:val="22"/>
          <w:szCs w:val="20"/>
          <w:lang w:val="id-ID"/>
        </w:rPr>
      </w:r>
      <w:r>
        <w:rPr>
          <w:rFonts w:ascii="Arial" w:hAnsi="Arial" w:cs="Arial"/>
          <w:b/>
          <w:sz w:val="22"/>
          <w:szCs w:val="20"/>
          <w:lang w:val="id-ID"/>
        </w:rPr>
      </w:r>
    </w:p>
    <w:p>
      <w:pPr>
        <w:pStyle w:val="102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Hasil pembelajaran akan din</w:t>
      </w:r>
      <w:r>
        <w:rPr>
          <w:rFonts w:ascii="Cambria" w:hAnsi="Cambria" w:eastAsia="Cambria" w:cs="Cambria"/>
          <w:lang w:val="id-ID"/>
        </w:rPr>
        <w:t xml:space="preserve">i</w:t>
      </w:r>
      <w:r>
        <w:rPr>
          <w:rFonts w:ascii="Cambria" w:hAnsi="Cambria" w:eastAsia="Cambria" w:cs="Cambria"/>
          <w:lang w:val="id-ID"/>
        </w:rPr>
        <w:t xml:space="preserve">lai dengan menggunakan </w:t>
      </w:r>
      <w:r>
        <w:rPr>
          <w:rFonts w:ascii="Cambria" w:hAnsi="Cambria" w:eastAsia="Cambria" w:cs="Cambria"/>
          <w:lang w:val="id"/>
        </w:rPr>
        <w:t xml:space="preserve">rentang nilai</w:t>
      </w:r>
      <w:r>
        <w:rPr>
          <w:rFonts w:ascii="Cambria" w:hAnsi="Cambria" w:eastAsia="Cambria" w:cs="Cambria"/>
          <w:lang w:val="id"/>
        </w:rPr>
        <w:t xml:space="preserve"> </w:t>
      </w:r>
      <w:r>
        <w:rPr>
          <w:rFonts w:ascii="Cambria" w:hAnsi="Cambria" w:eastAsia="Cambria" w:cs="Cambria"/>
          <w:lang w:val="id-ID"/>
        </w:rPr>
        <w:t xml:space="preserve">sesuai dengan </w:t>
      </w:r>
      <w:r>
        <w:rPr>
          <w:rFonts w:ascii="Cambria" w:hAnsi="Cambria" w:eastAsia="Cambria" w:cs="Cambria"/>
          <w:b/>
          <w:lang w:val="id-ID"/>
        </w:rPr>
        <w:t xml:space="preserve">peraturan akademik yang berlaku di </w:t>
      </w:r>
      <w:r>
        <w:rPr>
          <w:rFonts w:ascii="Cambria" w:hAnsi="Cambria" w:eastAsia="Cambria" w:cs="Cambria"/>
          <w:b/>
          <w:lang w:val="id"/>
        </w:rPr>
        <w:t xml:space="preserve">Politeknik Negeri Samarinda</w:t>
      </w:r>
      <w:r>
        <w:rPr>
          <w:rFonts w:ascii="Cambria" w:hAnsi="Cambria" w:eastAsia="Cambria" w:cs="Cambria"/>
          <w:b/>
          <w:lang w:val="id-ID"/>
        </w:rPr>
        <w:t xml:space="preserve">,</w:t>
      </w:r>
      <w:r>
        <w:rPr>
          <w:rFonts w:ascii="Cambria" w:hAnsi="Cambria" w:eastAsia="Cambria" w:cs="Cambria"/>
          <w:lang w:val="id-ID"/>
        </w:rPr>
        <w:t xml:space="preserve"> yaitu:</w:t>
      </w:r>
      <w:r>
        <w:rPr>
          <w:rFonts w:ascii="Cambria" w:hAnsi="Cambria" w:cs="Cambria"/>
        </w:rPr>
      </w:r>
      <w:r>
        <w:rPr>
          <w:rFonts w:ascii="Cambria" w:hAnsi="Cambria" w:cs="Cambria"/>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Style w:val="1028"/>
        <w:pBdr/>
        <w:spacing/>
        <w:ind/>
        <w:rPr>
          <w:lang w:val="id-ID"/>
        </w:rPr>
      </w:pPr>
      <w:r>
        <w:rPr>
          <w:lang w:val="id-ID"/>
        </w:rPr>
      </w:r>
      <w:r>
        <w:rPr>
          <w:lang w:val="id-ID"/>
        </w:rPr>
      </w:r>
      <w:r>
        <w:rPr>
          <w:lang w:val="id-ID"/>
        </w:rPr>
      </w:r>
    </w:p>
    <w:p>
      <w:pPr>
        <w:pStyle w:val="102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Aspek-aspek yang dinilai dalam penentuan </w:t>
      </w:r>
      <w:r>
        <w:rPr>
          <w:rFonts w:ascii="Cambria" w:hAnsi="Cambria" w:eastAsia="Cambria" w:cs="Cambria"/>
          <w:lang w:val="id"/>
        </w:rPr>
        <w:t xml:space="preserve">n</w:t>
      </w:r>
      <w:r>
        <w:rPr>
          <w:rFonts w:ascii="Cambria" w:hAnsi="Cambria" w:eastAsia="Cambria" w:cs="Cambria"/>
          <w:lang w:val="id-ID"/>
        </w:rPr>
        <w:t xml:space="preserve">ilai </w:t>
      </w:r>
      <w:r>
        <w:rPr>
          <w:rFonts w:ascii="Cambria" w:hAnsi="Cambria" w:eastAsia="Cambria" w:cs="Cambria"/>
          <w:lang w:val="id"/>
        </w:rPr>
        <w:t xml:space="preserve">a</w:t>
      </w:r>
      <w:r>
        <w:rPr>
          <w:rFonts w:ascii="Cambria" w:hAnsi="Cambria" w:eastAsia="Cambria" w:cs="Cambria"/>
          <w:lang w:val="id-ID"/>
        </w:rPr>
        <w:t xml:space="preserve">khir, meliputi:</w:t>
      </w:r>
      <w:r>
        <w:rPr>
          <w:rFonts w:ascii="Cambria" w:hAnsi="Cambria" w:cs="Cambria"/>
        </w:rPr>
      </w:r>
      <w:r>
        <w:rPr>
          <w:rFonts w:ascii="Cambria" w:hAnsi="Cambria" w:cs="Cambria"/>
        </w:rPr>
      </w:r>
    </w:p>
    <w:p>
      <w:pPr>
        <w:pStyle w:val="1028"/>
        <w:pBdr/>
        <w:tabs>
          <w:tab w:val="left" w:leader="none" w:pos="3685"/>
          <w:tab w:val="left" w:leader="none" w:pos="3969"/>
        </w:tabs>
        <w:spacing w:after="160" w:line="259" w:lineRule="auto"/>
        <w:ind w:left="1440"/>
        <w:jc w:val="left"/>
        <w:rPr>
          <w:lang w:val="id-ID"/>
        </w:rPr>
      </w:pPr>
      <w:r>
        <w:rPr>
          <w:lang w:val="id-ID"/>
        </w:rPr>
        <w:t xml:space="preserve">Ujian tengah semester</w:t>
      </w:r>
      <w:r>
        <w:rPr>
          <w:lang w:val="id-ID"/>
        </w:rPr>
        <w:tab/>
      </w:r>
      <w:r>
        <w:rPr>
          <w:lang w:val="id"/>
        </w:rPr>
        <w:t xml:space="preserve">:</w:t>
      </w:r>
      <w:r>
        <w:rPr>
          <w:lang w:val="id-ID"/>
        </w:rPr>
        <w:tab/>
        <w:t xml:space="preserve">30%</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ID"/>
        </w:rPr>
        <w:t xml:space="preserve">Ujian </w:t>
      </w:r>
      <w:r>
        <w:rPr>
          <w:lang w:val="id-ID"/>
        </w:rPr>
        <w:t xml:space="preserve">akhir semester</w:t>
      </w:r>
      <w:r>
        <w:rPr>
          <w:lang w:val="id-ID"/>
        </w:rPr>
        <w:tab/>
      </w:r>
      <w:r>
        <w:rPr>
          <w:lang w:val="id"/>
        </w:rPr>
        <w:t xml:space="preserve">:</w:t>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
        </w:rPr>
        <w:t xml:space="preserve">Quiz dan </w:t>
      </w:r>
      <w:r>
        <w:rPr>
          <w:lang w:val="id-ID"/>
        </w:rPr>
        <w:t xml:space="preserve">Tugas-tugas</w:t>
      </w:r>
      <w:r>
        <w:rPr>
          <w:lang w:val="id-ID"/>
        </w:rPr>
        <w:tab/>
      </w:r>
      <w:r>
        <w:rPr>
          <w:lang w:val="id"/>
        </w:rPr>
        <w:t xml:space="preserve">:</w:t>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
        </w:rPr>
        <w:t xml:space="preserve">K</w:t>
      </w:r>
      <w:r>
        <w:rPr>
          <w:lang w:val="id-ID"/>
        </w:rPr>
        <w:t xml:space="preserve">ehadiran</w:t>
      </w:r>
      <w:r>
        <w:rPr>
          <w:lang w:val="id-ID"/>
        </w:rPr>
        <w:tab/>
      </w:r>
      <w:r>
        <w:rPr>
          <w:lang w:val="id"/>
        </w:rPr>
        <w:t xml:space="preserve">:</w:t>
        <w:tab/>
      </w:r>
      <w:r>
        <w:rPr>
          <w:lang w:val="id-ID"/>
        </w:rPr>
        <w:t xml:space="preserve">5%</w:t>
        <w:br/>
      </w:r>
      <w:r>
        <w:rPr>
          <w:lang w:val="id-ID"/>
        </w:rPr>
      </w:r>
      <w:r>
        <w:rPr>
          <w:lang w:val="id-ID"/>
        </w:rPr>
      </w:r>
    </w:p>
    <w:p>
      <w:pPr>
        <w:pStyle w:val="1028"/>
        <w:numPr>
          <w:ilvl w:val="0"/>
          <w:numId w:val="11"/>
        </w:numPr>
        <w:pBdr/>
        <w:tabs>
          <w:tab w:val="clear" w:leader="none" w:pos="720"/>
        </w:tabs>
        <w:spacing w:line="240" w:lineRule="auto"/>
        <w:ind w:left="426"/>
        <w:rPr>
          <w:rFonts w:ascii="Arial" w:hAnsi="Arial" w:cs="Arial"/>
          <w:b/>
          <w:sz w:val="22"/>
          <w:szCs w:val="20"/>
          <w:lang w:val="id-ID"/>
        </w:rPr>
      </w:pPr>
      <w:r>
        <w:rPr>
          <w:rFonts w:ascii="Arial" w:hAnsi="Arial" w:cs="Arial"/>
          <w:b/>
          <w:sz w:val="22"/>
          <w:szCs w:val="20"/>
          <w:lang w:val="id-ID"/>
        </w:rPr>
        <w:t xml:space="preserve">Jadwal </w:t>
      </w:r>
      <w:r>
        <w:rPr>
          <w:rFonts w:ascii="Arial" w:hAnsi="Arial" w:cs="Arial"/>
          <w:b/>
          <w:sz w:val="22"/>
          <w:szCs w:val="20"/>
          <w:lang w:val="id"/>
        </w:rPr>
        <w:t xml:space="preserve">P</w:t>
      </w:r>
      <w:r>
        <w:rPr>
          <w:rFonts w:ascii="Arial" w:hAnsi="Arial" w:cs="Arial"/>
          <w:b/>
          <w:sz w:val="22"/>
          <w:szCs w:val="20"/>
          <w:lang w:val="id-ID"/>
        </w:rPr>
        <w:t xml:space="preserve">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Bdr/>
        <w:spacing w:after="0" w:line="240" w:lineRule="auto"/>
        <w:ind w:left="36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tbl>
      <w:tblPr>
        <w:tblW w:w="722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701"/>
        <w:gridCol w:w="5524"/>
      </w:tblGrid>
      <w:tr>
        <w:trPr>
          <w:jc w:val="center"/>
          <w:trHeight w:val="510"/>
        </w:trPr>
        <w:tc>
          <w:tcPr>
            <w:shd w:val="clear" w:color="auto" w:fill="9cc2e5"/>
            <w:tcBorders/>
            <w:tcW w:w="1701"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MINGGU KE</w:t>
            </w:r>
            <w:r>
              <w:rPr>
                <w:rFonts w:cs="Calibri"/>
                <w:b/>
                <w:sz w:val="16"/>
                <w:szCs w:val="20"/>
                <w:lang w:val="id-ID"/>
              </w:rPr>
            </w:r>
            <w:r>
              <w:rPr>
                <w:rFonts w:cs="Calibri"/>
                <w:b/>
                <w:sz w:val="16"/>
                <w:szCs w:val="20"/>
                <w:lang w:val="id-ID"/>
              </w:rPr>
            </w:r>
          </w:p>
        </w:tc>
        <w:tc>
          <w:tcPr>
            <w:shd w:val="clear" w:color="auto" w:fill="9cc2e5"/>
            <w:tcBorders/>
            <w:tcW w:w="5524"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BAHAN KAJIAN</w:t>
            </w:r>
            <w:r>
              <w:rPr>
                <w:rFonts w:cs="Calibri"/>
                <w:b/>
                <w:sz w:val="16"/>
                <w:szCs w:val="20"/>
                <w:lang w:val="id-ID"/>
              </w:rPr>
            </w:r>
            <w:r>
              <w:rPr>
                <w:rFonts w:cs="Calibri"/>
                <w:b/>
                <w:sz w:val="16"/>
                <w:szCs w:val="20"/>
                <w:lang w:val="id-ID"/>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afterAutospacing="0"/>
              <w:ind w:right="0" w:firstLine="0" w:left="0"/>
              <w:jc w:val="left"/>
              <w:rPr>
                <w:rFonts w:ascii="Cambria" w:hAnsi="Cambria" w:cs="Cambria"/>
                <w:sz w:val="22"/>
                <w:szCs w:val="22"/>
              </w:rPr>
            </w:pPr>
            <w:r>
              <w:rPr>
                <w:rFonts w:ascii="Cambria" w:hAnsi="Cambria" w:eastAsia="Cambria" w:cs="Cambria"/>
                <w:color w:val="000000"/>
                <w:sz w:val="22"/>
                <w:szCs w:val="22"/>
              </w:rPr>
              <w:t xml:space="preserve">Pengenalan sumber ilmu elektronika daya &amp; literasi digital.</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2</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ID"/>
              </w:rPr>
            </w:r>
            <w:r>
              <w:rPr>
                <w:rFonts w:ascii="Cambria" w:hAnsi="Cambria" w:eastAsia="Cambria" w:cs="Cambria"/>
                <w:sz w:val="22"/>
                <w:szCs w:val="22"/>
                <w:lang w:val="id-ID"/>
              </w:rPr>
              <w:t xml:space="preserve">Peta ilmu dan metode belajar efektif untuk elektronika daya.</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Simulasi komponen dan rangkaian elektronika daya menggunakan LTspice.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4</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Karakteris</w:t>
            </w:r>
            <w:r>
              <w:rPr>
                <w:rFonts w:ascii="Cambria" w:hAnsi="Cambria" w:eastAsia="Cambria" w:cs="Cambria"/>
                <w:color w:val="000000"/>
                <w:sz w:val="22"/>
                <w:szCs w:val="22"/>
                <w:lang w:val="id"/>
              </w:rPr>
              <w:t xml:space="preserve">t</w:t>
            </w:r>
            <w:r>
              <w:rPr>
                <w:rFonts w:ascii="Cambria" w:hAnsi="Cambria" w:eastAsia="Cambria" w:cs="Cambria"/>
                <w:color w:val="000000"/>
                <w:sz w:val="22"/>
                <w:szCs w:val="22"/>
                <w:lang w:val="id-ID"/>
              </w:rPr>
              <w:t xml:space="preserve">ik diode dan simulasi rangkaian dasar diode.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Komputasi daya menggunakan perangkat lunak.</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6</w:t>
            </w:r>
            <w:r>
              <w:rPr>
                <w:rFonts w:ascii="Cambria" w:hAnsi="Cambria" w:eastAsia="Cambria" w:cs="Cambria"/>
                <w:sz w:val="22"/>
                <w:szCs w:val="22"/>
                <w:lang w:val="id"/>
              </w:rPr>
              <w:t xml:space="preserve">, 7</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setengah gelombang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8</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UTS berdasarkan materi pertemuan terdahulu.</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9, 10</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contextualSpacing w:val="true"/>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gelombang penuh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11, 12, 13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SCR</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14, 15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
              </w:rPr>
              <w:t xml:space="preserve">TRIAC</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eastAsia="Cambria" w:cs="Cambria"/>
                <w:sz w:val="22"/>
                <w:szCs w:val="22"/>
                <w:lang w:val="id"/>
              </w:rPr>
              <w:t xml:space="preserve">6</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UAS</w:t>
            </w:r>
            <w:r>
              <w:rPr>
                <w:rFonts w:ascii="Cambria" w:hAnsi="Cambria" w:cs="Cambria"/>
                <w:color w:val="000000"/>
                <w:sz w:val="22"/>
                <w:szCs w:val="22"/>
              </w:rPr>
            </w:r>
            <w:r>
              <w:rPr>
                <w:rFonts w:ascii="Cambria" w:hAnsi="Cambria" w:cs="Cambria"/>
                <w:color w:val="000000"/>
                <w:sz w:val="22"/>
                <w:szCs w:val="22"/>
              </w:rPr>
            </w:r>
          </w:p>
        </w:tc>
      </w:tr>
    </w:tbl>
    <w:p>
      <w:pPr>
        <w:pBdr/>
        <w:spacing/>
        <w:ind/>
        <w:rPr>
          <w:lang w:val="id-ID"/>
        </w:rPr>
      </w:pPr>
      <w:r>
        <w:rPr>
          <w:lang w:val="id-ID"/>
        </w:rPr>
      </w:r>
      <w:r>
        <w:rPr>
          <w:lang w:val="id-ID"/>
        </w:rPr>
      </w:r>
      <w:r>
        <w:rPr>
          <w:lang w:val="id-ID"/>
        </w:rPr>
      </w:r>
    </w:p>
    <w:p>
      <w:pPr>
        <w:pStyle w:val="1028"/>
        <w:numPr>
          <w:ilvl w:val="0"/>
          <w:numId w:val="57"/>
        </w:numPr>
        <w:pBdr/>
        <w:tabs>
          <w:tab w:val="clear" w:leader="none" w:pos="720"/>
        </w:tabs>
        <w:spacing w:line="360" w:lineRule="auto"/>
        <w:ind w:left="426"/>
        <w:rPr>
          <w:rFonts w:ascii="Arial" w:hAnsi="Arial" w:cs="Arial"/>
          <w:b/>
          <w:sz w:val="22"/>
          <w:szCs w:val="20"/>
          <w:lang w:val="id-ID"/>
        </w:rPr>
      </w:pPr>
      <w:r>
        <w:rPr>
          <w:rFonts w:ascii="Arial" w:hAnsi="Arial" w:cs="Arial"/>
          <w:b/>
          <w:sz w:val="22"/>
          <w:szCs w:val="20"/>
          <w:lang w:val="id"/>
        </w:rPr>
        <w:t xml:space="preserve">Tata Tertib Perkuliahan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
        </w:rPr>
        <w:t xml:space="preserve">Mahasiswa wajib hadir </w:t>
      </w:r>
      <w:r>
        <w:rPr>
          <w:rFonts w:ascii="Cambria" w:hAnsi="Cambria"/>
          <w:sz w:val="24"/>
          <w:szCs w:val="24"/>
          <w:lang w:val="id"/>
        </w:rPr>
        <w:t xml:space="preserve">mengikuti perkuliahan (tidak opsional).</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yang izin atau sakit harus mengirim pesan via Telegram atau WhatsApp kepada dosen pengampu mata kuliah. Jika tidak kondisi sakit tidak memungkinkan pengiriman pesan, bisa diwakili orang tua/wali.</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Surat izin tertulis atau surat dokter wajib disampaikan kemudian ke bagian administrasi sesuai ketentuan.</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Jika datang terlambat sampai 15 menit atau lebih akan dianggap tidak hadir tanpa izin untuk keseluruhan jam pelajaran di hari yang sama untuk mata kuliah ini.</w:t>
      </w:r>
      <w:r>
        <w:rPr>
          <w:rFonts w:ascii="Cambria" w:hAnsi="Cambria"/>
          <w:sz w:val="24"/>
          <w:szCs w:val="24"/>
          <w:highlight w:val="none"/>
          <w:lang w:val="id"/>
        </w:rPr>
        <w:t xml:space="preserve"> Pengecualian dapat dilakukan berdasarkan pertimbangan oleh dosen untuk mahasiswa yang tidak sering terlambat atau tidak sering tidak hadir, berdasarkan alasan yang logis.</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berpakaian sopan,</w:t>
      </w:r>
      <w:r>
        <w:rPr>
          <w:rFonts w:ascii="Cambria" w:hAnsi="Cambria"/>
          <w:sz w:val="24"/>
          <w:szCs w:val="24"/>
          <w:highlight w:val="none"/>
          <w:lang w:val="id"/>
        </w:rPr>
        <w:t xml:space="preserve"> </w:t>
      </w:r>
      <w:r>
        <w:rPr>
          <w:rFonts w:ascii="Cambria" w:hAnsi="Cambria"/>
          <w:sz w:val="24"/>
          <w:szCs w:val="24"/>
          <w:highlight w:val="none"/>
          <w:lang w:val="id-ID"/>
        </w:rPr>
        <w:t xml:space="preserve">bersepatu</w:t>
      </w:r>
      <w:r>
        <w:rPr>
          <w:rFonts w:ascii="Cambria" w:hAnsi="Cambria"/>
          <w:sz w:val="24"/>
          <w:szCs w:val="24"/>
          <w:highlight w:val="none"/>
          <w:lang w:val="id"/>
        </w:rPr>
        <w:t xml:space="preserve">.</w:t>
      </w:r>
      <w:r>
        <w:rPr>
          <w:rFonts w:ascii="Cambria" w:hAnsi="Cambria"/>
          <w:sz w:val="24"/>
          <w:szCs w:val="24"/>
          <w:highlight w:val="none"/>
          <w:lang w:val="id-ID"/>
        </w:rPr>
        <w:t xml:space="preserve"> </w:t>
      </w:r>
      <w:r>
        <w:rPr>
          <w:rFonts w:ascii="Cambria" w:hAnsi="Cambria"/>
          <w:sz w:val="24"/>
          <w:szCs w:val="24"/>
          <w:highlight w:val="none"/>
          <w:lang w:val="id"/>
        </w:rPr>
        <w:t xml:space="preserve">Bagi mahasiswa putra, </w:t>
      </w:r>
      <w:r>
        <w:rPr>
          <w:rFonts w:ascii="Cambria" w:hAnsi="Cambria"/>
          <w:sz w:val="24"/>
          <w:szCs w:val="24"/>
          <w:highlight w:val="none"/>
          <w:lang w:val="id-ID"/>
        </w:rPr>
        <w:t xml:space="preserve">berambut pendek rapi/tidak menutup kerah</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Berperilaku sopan dan santun kepada sesama mahasiswa dan kepada dosen.</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Tidak diperkenankan untuk mempergunakan laptop dan ponsel (termasuk </w:t>
      </w:r>
      <w:r>
        <w:rPr>
          <w:rFonts w:ascii="Cambria" w:hAnsi="Cambria"/>
          <w:i/>
          <w:iCs/>
          <w:sz w:val="24"/>
          <w:szCs w:val="24"/>
          <w:highlight w:val="none"/>
          <w:lang w:val="id"/>
        </w:rPr>
        <w:t xml:space="preserve">smartphone</w:t>
      </w:r>
      <w:r>
        <w:rPr>
          <w:rFonts w:ascii="Cambria" w:hAnsi="Cambria"/>
          <w:sz w:val="24"/>
          <w:szCs w:val="24"/>
          <w:highlight w:val="none"/>
          <w:lang w:val="id"/>
        </w:rPr>
        <w:t xml:space="preserve">) untuk bermain </w:t>
      </w:r>
      <w:r>
        <w:rPr>
          <w:rFonts w:ascii="Cambria" w:hAnsi="Cambria"/>
          <w:i/>
          <w:iCs/>
          <w:sz w:val="24"/>
          <w:szCs w:val="24"/>
          <w:highlight w:val="none"/>
          <w:lang w:val="id"/>
        </w:rPr>
        <w:t xml:space="preserve">game</w:t>
      </w:r>
      <w:r>
        <w:rPr>
          <w:rFonts w:ascii="Cambria" w:hAnsi="Cambria"/>
          <w:i w:val="0"/>
          <w:iCs w:val="0"/>
          <w:sz w:val="24"/>
          <w:szCs w:val="24"/>
          <w:highlight w:val="none"/>
          <w:lang w:val="id"/>
        </w:rPr>
        <w:t xml:space="preserve"> atau hal lain yang tidak sesuai dengan keperluan belajar mahasiswa.</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Mahasiswa fokus dalam belajar dan menjaga kekondusifan suasana belajar.</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mengelola perkuliahan berdasarkan pengetahuan yang baku dalam bidang </w:t>
      </w:r>
      <w:r>
        <w:rPr>
          <w:rFonts w:ascii="Cambria" w:hAnsi="Cambria"/>
          <w:i/>
          <w:iCs/>
          <w:sz w:val="24"/>
          <w:szCs w:val="24"/>
          <w:highlight w:val="none"/>
          <w:lang w:val="id"/>
        </w:rPr>
        <w:t xml:space="preserve">science, engineering &amp; technology</w:t>
      </w:r>
      <w:r>
        <w:rPr>
          <w:rFonts w:ascii="Cambria" w:hAnsi="Cambria"/>
          <w:i w:val="0"/>
          <w:iCs w:val="0"/>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menilai proses belajar mahasiswa berdasarkan acuan keilmuan yang berlaku universal secara internasional dengan memperhatikan aturan yang berlaku secara nasional.</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dan mahasiswa mengikuti perkembangan kemajuan ilmu pengetahuan dan teknologi yang sesuai dengan jenjang dan pola pendidikan vokasi dengan memperhatikan sumber daya yang tersedia.</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mengikuti peraturan khusus yang berlaku di lingkungan Laboratorium Jurusan Teknik Elektro </w:t>
      </w:r>
      <w:r>
        <w:rPr>
          <w:rFonts w:ascii="Cambria" w:hAnsi="Cambria"/>
          <w:sz w:val="24"/>
          <w:szCs w:val="24"/>
          <w:highlight w:val="none"/>
          <w:lang w:val="id"/>
        </w:rPr>
        <w:t xml:space="preserve">Politeknik Negeri Samarinda</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mengikuti peraturan </w:t>
      </w:r>
      <w:r>
        <w:rPr>
          <w:rFonts w:ascii="Cambria" w:hAnsi="Cambria"/>
          <w:sz w:val="24"/>
          <w:szCs w:val="24"/>
          <w:highlight w:val="none"/>
          <w:lang w:val="id"/>
        </w:rPr>
        <w:t xml:space="preserve">umum</w:t>
      </w:r>
      <w:r>
        <w:rPr>
          <w:rFonts w:ascii="Cambria" w:hAnsi="Cambria"/>
          <w:sz w:val="24"/>
          <w:szCs w:val="24"/>
          <w:highlight w:val="none"/>
          <w:lang w:val="id"/>
        </w:rPr>
        <w:t xml:space="preserve"> </w:t>
      </w:r>
      <w:r>
        <w:rPr>
          <w:rFonts w:ascii="Cambria" w:hAnsi="Cambria"/>
          <w:sz w:val="24"/>
          <w:szCs w:val="24"/>
          <w:highlight w:val="none"/>
          <w:lang w:val="id-ID"/>
        </w:rPr>
        <w:t xml:space="preserve">yang berlaku di lingkungan </w:t>
      </w:r>
      <w:r>
        <w:rPr>
          <w:rFonts w:ascii="Cambria" w:hAnsi="Cambria"/>
          <w:sz w:val="24"/>
          <w:szCs w:val="24"/>
          <w:highlight w:val="none"/>
          <w:lang w:val="id"/>
        </w:rPr>
        <w:t xml:space="preserve">Politeknik Negeri Samarinda</w:t>
      </w:r>
      <w:r>
        <w:rPr>
          <w:rFonts w:ascii="Cambria" w:hAnsi="Cambria"/>
          <w:sz w:val="24"/>
          <w:szCs w:val="24"/>
          <w:highlight w:val="none"/>
          <w:lang w:val="id-ID"/>
        </w:rPr>
        <w:t xml:space="preserve">.</w:t>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Style w:val="1020"/>
        <w:tblW w:w="0" w:type="auto"/>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4A0" w:firstRow="1" w:lastRow="0" w:firstColumn="1" w:lastColumn="0" w:noHBand="0" w:noVBand="1"/>
      </w:tblPr>
      <w:tblGrid>
        <w:gridCol w:w="3509"/>
        <w:gridCol w:w="1085"/>
        <w:gridCol w:w="3594"/>
      </w:tblGrid>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Pr>
                <w:lang w:val="id"/>
              </w:rPr>
              <w:t xml:space="preserve">Samarinda</w:t>
            </w:r>
            <w:r>
              <w:t xml:space="preserve">, </w:t>
            </w:r>
            <w:r>
              <w:rPr>
                <w:lang w:val="id"/>
              </w:rPr>
              <w:t xml:space="preserve"> </w:t>
            </w:r>
            <w:r>
              <w:rPr>
                <w:lang w:val="id"/>
              </w:rPr>
              <w:t xml:space="preserve">19 Agustus 2025</w:t>
            </w:r>
            <w:r/>
          </w:p>
          <w:p>
            <w:pPr>
              <w:pStyle w:val="1028"/>
              <w:pBdr/>
              <w:tabs>
                <w:tab w:val="left" w:leader="none" w:pos="567"/>
              </w:tabs>
              <w:spacing/>
              <w:ind w:left="0"/>
              <w:jc w:val="both"/>
              <w:rPr/>
            </w:pPr>
            <w:r/>
            <w:r/>
          </w:p>
        </w:tc>
      </w:tr>
      <w:tr>
        <w:trPr>
          <w:jc w:val="center"/>
        </w:trPr>
        <w:tc>
          <w:tcPr>
            <w:gridSpan w:val="3"/>
            <w:tcBorders/>
            <w:tcW w:w="8188" w:type="dxa"/>
            <w:textDirection w:val="lrTb"/>
            <w:noWrap w:val="false"/>
          </w:tcPr>
          <w:p>
            <w:pPr>
              <w:pStyle w:val="1028"/>
              <w:pBdr/>
              <w:tabs>
                <w:tab w:val="left" w:leader="none" w:pos="567"/>
              </w:tabs>
              <w:spacing/>
              <w:ind w:left="0"/>
              <w:jc w:val="center"/>
              <w:rPr/>
            </w:pPr>
            <w:r>
              <w:t xml:space="preserve">Menyetujui</w:t>
            </w:r>
            <w:r/>
          </w:p>
          <w:p>
            <w:pPr>
              <w:pStyle w:val="1028"/>
              <w:pBdr/>
              <w:tabs>
                <w:tab w:val="left" w:leader="none" w:pos="567"/>
              </w:tabs>
              <w:spacing/>
              <w:ind w:left="0"/>
              <w:jc w:val="center"/>
              <w:rPr/>
            </w:pPr>
            <w:r/>
            <w:r/>
          </w:p>
        </w:tc>
      </w:tr>
      <w:tr>
        <w:trPr>
          <w:jc w:val="center"/>
        </w:trPr>
        <w:tc>
          <w:tcPr>
            <w:tcBorders/>
            <w:tcW w:w="3509" w:type="dxa"/>
            <w:textDirection w:val="lrTb"/>
            <w:noWrap w:val="false"/>
          </w:tcPr>
          <w:p>
            <w:pPr>
              <w:pStyle w:val="1028"/>
              <w:pBdr/>
              <w:tabs>
                <w:tab w:val="left" w:leader="none" w:pos="567"/>
              </w:tabs>
              <w:spacing/>
              <w:ind w:left="0"/>
              <w:jc w:val="both"/>
              <w:rPr/>
            </w:pPr>
            <w:r>
              <w:t xml:space="preserve">Pihak</w:t>
            </w:r>
            <w:r>
              <w:t xml:space="preserve"> I</w:t>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t xml:space="preserve">Pihak</w:t>
            </w:r>
            <w:r>
              <w:t xml:space="preserve"> II</w:t>
            </w:r>
            <w:r/>
          </w:p>
        </w:tc>
      </w:tr>
      <w:tr>
        <w:trPr>
          <w:jc w:val="center"/>
        </w:trPr>
        <w:tc>
          <w:tcPr>
            <w:tcBorders/>
            <w:tcW w:w="3509" w:type="dxa"/>
            <w:textDirection w:val="lrTb"/>
            <w:noWrap w:val="false"/>
          </w:tcPr>
          <w:p>
            <w:pPr>
              <w:pStyle w:val="1028"/>
              <w:pBdr/>
              <w:tabs>
                <w:tab w:val="left" w:leader="none" w:pos="567"/>
              </w:tabs>
              <w:spacing/>
              <w:ind w:left="0"/>
              <w:jc w:val="both"/>
              <w:rPr/>
            </w:pPr>
            <w:r>
              <w:t xml:space="preserve">Dosen</w:t>
            </w:r>
            <w:r>
              <w:t xml:space="preserve"> </w:t>
            </w:r>
            <w:r>
              <w:t xml:space="preserve">Pengampu</w:t>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t xml:space="preserve">Perwakilan</w:t>
            </w:r>
            <w:r>
              <w:t xml:space="preserve"> </w:t>
            </w:r>
            <w:r>
              <w:t xml:space="preserve">Mahasiswa</w:t>
            </w:r>
            <w:r/>
          </w:p>
        </w:tc>
      </w:tr>
      <w:tr>
        <w:trPr>
          <w:jc w:val="center"/>
          <w:trHeight w:val="1320"/>
        </w:trPr>
        <w:tc>
          <w:tcPr>
            <w:tcBorders/>
            <w:tcW w:w="3509" w:type="dxa"/>
            <w:textDirection w:val="lrTb"/>
            <w:noWrap w:val="false"/>
          </w:tcPr>
          <w:p>
            <w:pPr>
              <w:pStyle w:val="1028"/>
              <w:pBdr/>
              <w:tabs>
                <w:tab w:val="left" w:leader="none" w:pos="567"/>
              </w:tabs>
              <w:spacing/>
              <w:ind w:left="0"/>
              <w:jc w:val="both"/>
              <w:rPr/>
            </w:pPr>
            <w:r/>
            <w:r/>
          </w:p>
          <w:p>
            <w:pPr>
              <w:pStyle w:val="1028"/>
              <w:pBdr/>
              <w:tabs>
                <w:tab w:val="left" w:leader="none" w:pos="567"/>
              </w:tabs>
              <w:spacing/>
              <w:ind w:left="0"/>
              <w:jc w:val="both"/>
              <w:rPr/>
            </w:pPr>
            <w:r/>
            <w:r/>
          </w:p>
          <w:p>
            <w:pPr>
              <w:pStyle w:val="1028"/>
              <w:pBdr/>
              <w:tabs>
                <w:tab w:val="left" w:leader="none" w:pos="567"/>
              </w:tabs>
              <w:spacing/>
              <w:ind w:left="0"/>
              <w:jc w:val="both"/>
              <w:rPr/>
            </w:pPr>
            <w:r/>
            <w:r/>
          </w:p>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r>
        <w:trPr>
          <w:jc w:val="center"/>
          <w:trHeight w:val="373"/>
        </w:trPr>
        <w:tc>
          <w:tcPr>
            <w:tcBorders/>
            <w:tcW w:w="3509" w:type="dxa"/>
            <w:textDirection w:val="lrTb"/>
            <w:noWrap w:val="false"/>
          </w:tcPr>
          <w:p>
            <w:pPr>
              <w:pStyle w:val="1028"/>
              <w:pBdr/>
              <w:tabs>
                <w:tab w:val="left" w:leader="none" w:pos="567"/>
              </w:tabs>
              <w:spacing w:line="240" w:lineRule="auto"/>
              <w:ind w:left="0"/>
              <w:jc w:val="center"/>
              <w:rPr>
                <w:u w:val="single"/>
              </w:rPr>
            </w:pPr>
            <w:r>
              <w:rPr>
                <w:u w:val="single"/>
                <w:lang w:val="id"/>
              </w:rPr>
              <w:t xml:space="preserve">Sunu Pradana, S.T, M</w:t>
            </w:r>
            <w:r>
              <w:rPr>
                <w:u w:val="single"/>
              </w:rPr>
              <w:t xml:space="preserve">.</w:t>
            </w:r>
            <w:r>
              <w:rPr>
                <w:u w:val="single"/>
                <w:lang w:val="id"/>
              </w:rPr>
              <w:t xml:space="preserve">Eng.</w:t>
            </w:r>
            <w:r>
              <w:rPr>
                <w:u w:val="single"/>
              </w:rPr>
            </w:r>
            <w:r>
              <w:rPr>
                <w:u w:val="single"/>
              </w:rPr>
            </w:r>
          </w:p>
        </w:tc>
        <w:tc>
          <w:tcPr>
            <w:tcBorders/>
            <w:tcW w:w="1085" w:type="dxa"/>
            <w:textDirection w:val="lrTb"/>
            <w:noWrap w:val="false"/>
          </w:tcPr>
          <w:p>
            <w:pPr>
              <w:pStyle w:val="1028"/>
              <w:pBdr/>
              <w:tabs>
                <w:tab w:val="left" w:leader="none" w:pos="567"/>
              </w:tabs>
              <w:spacing w:line="240" w:lineRule="auto"/>
              <w:ind w:left="0"/>
              <w:jc w:val="center"/>
              <w:rPr/>
            </w:pPr>
            <w:r/>
            <w:r/>
          </w:p>
        </w:tc>
        <w:tc>
          <w:tcPr>
            <w:tcBorders/>
            <w:tcW w:w="3594" w:type="dxa"/>
            <w:vAlign w:val="bottom"/>
            <w:textDirection w:val="lrTb"/>
            <w:noWrap w:val="false"/>
          </w:tcPr>
          <w:p>
            <w:pPr>
              <w:pStyle w:val="1028"/>
              <w:pBdr/>
              <w:tabs>
                <w:tab w:val="left" w:leader="none" w:pos="567"/>
              </w:tabs>
              <w:spacing w:line="240" w:lineRule="auto"/>
              <w:ind w:left="0"/>
              <w:jc w:val="center"/>
              <w:rPr/>
            </w:pPr>
            <w:r>
              <w:t xml:space="preserve">................................</w:t>
            </w:r>
            <w:r>
              <w:t xml:space="preserve">......................</w:t>
            </w:r>
            <w:r/>
          </w:p>
        </w:tc>
      </w:tr>
      <w:tr>
        <w:trPr>
          <w:jc w:val="center"/>
          <w:trHeight w:val="709"/>
        </w:trPr>
        <w:tc>
          <w:tcPr>
            <w:tcBorders/>
            <w:tcW w:w="3509" w:type="dxa"/>
            <w:vAlign w:val="top"/>
            <w:textDirection w:val="lrTb"/>
            <w:noWrap w:val="false"/>
          </w:tcPr>
          <w:p>
            <w:pPr>
              <w:pStyle w:val="1028"/>
              <w:pBdr/>
              <w:tabs>
                <w:tab w:val="left" w:leader="none" w:pos="567"/>
              </w:tabs>
              <w:spacing w:line="240" w:lineRule="auto"/>
              <w:ind w:left="0"/>
              <w:jc w:val="center"/>
              <w:rPr/>
            </w:pPr>
            <w:r>
              <w:t xml:space="preserve">NIP.</w:t>
            </w:r>
            <w:r>
              <w:rPr>
                <w:lang w:val="id"/>
              </w:rPr>
              <w:t xml:space="preserve"> </w:t>
            </w:r>
            <w:r>
              <w:rPr>
                <w:lang w:val="id"/>
              </w:rPr>
              <w:t xml:space="preserve">197801082006041002</w:t>
            </w:r>
            <w:r>
              <w:rPr>
                <w:lang w:val="id"/>
              </w:rPr>
            </w:r>
            <w:r/>
          </w:p>
        </w:tc>
        <w:tc>
          <w:tcPr>
            <w:tcBorders/>
            <w:tcW w:w="1085" w:type="dxa"/>
            <w:vAlign w:val="top"/>
            <w:textDirection w:val="lrTb"/>
            <w:noWrap w:val="false"/>
          </w:tcPr>
          <w:p>
            <w:pPr>
              <w:pStyle w:val="1028"/>
              <w:pBdr/>
              <w:tabs>
                <w:tab w:val="left" w:leader="none" w:pos="567"/>
              </w:tabs>
              <w:spacing w:line="240" w:lineRule="auto"/>
              <w:ind w:left="0"/>
              <w:jc w:val="center"/>
              <w:rPr/>
            </w:pPr>
            <w:r/>
            <w:r/>
          </w:p>
        </w:tc>
        <w:tc>
          <w:tcPr>
            <w:tcBorders/>
            <w:tcW w:w="3594" w:type="dxa"/>
            <w:vAlign w:val="top"/>
            <w:textDirection w:val="lrTb"/>
            <w:noWrap w:val="false"/>
          </w:tcPr>
          <w:p>
            <w:pPr>
              <w:pStyle w:val="1028"/>
              <w:pBdr/>
              <w:tabs>
                <w:tab w:val="left" w:leader="none" w:pos="567"/>
              </w:tabs>
              <w:spacing w:line="240" w:lineRule="auto"/>
              <w:ind w:left="0"/>
              <w:jc w:val="center"/>
              <w:rPr/>
            </w:pPr>
            <w:r>
              <w:t xml:space="preserve">NI</w:t>
            </w:r>
            <w:r>
              <w:rPr>
                <w:lang w:val="id"/>
              </w:rPr>
              <w:t xml:space="preserve">M</w:t>
            </w:r>
            <w:r>
              <w:t xml:space="preserve">. .....................</w:t>
            </w:r>
            <w:r>
              <w:t xml:space="preserve">.......................</w:t>
            </w:r>
            <w:r/>
          </w:p>
        </w:tc>
      </w:tr>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bl>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tblGrid>
      <w:tr>
        <w:trPr>
          <w:trHeight w:val="1825"/>
        </w:trPr>
        <w:tc>
          <w:tcPr>
            <w:tcBorders>
              <w:top w:val="none" w:color="000000" w:sz="4" w:space="0"/>
              <w:left w:val="none" w:color="000000" w:sz="4" w:space="0"/>
              <w:bottom w:val="none" w:color="000000" w:sz="4" w:space="0"/>
              <w:right w:val="none" w:color="000000" w:sz="4" w:space="0"/>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Ketua Jurusan</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Ir. Masing, MT.</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196812311994031014</w:t>
            </w:r>
            <w:r>
              <w:rPr>
                <w:rFonts w:ascii="Cambria" w:hAnsi="Cambria"/>
                <w:szCs w:val="24"/>
                <w:lang w:val="id-ID"/>
              </w:rPr>
            </w:r>
            <w:r>
              <w:rPr>
                <w:rFonts w:ascii="Cambria" w:hAnsi="Cambria"/>
                <w:szCs w:val="24"/>
                <w:lang w:val="id-ID"/>
              </w:rPr>
            </w:r>
          </w:p>
        </w:tc>
        <w:tc>
          <w:tcPr>
            <w:tcBorders>
              <w:top w:val="none" w:color="000000" w:sz="4" w:space="0"/>
              <w:left w:val="none" w:color="000000" w:sz="4" w:space="0"/>
              <w:bottom w:val="none" w:color="000000" w:sz="4" w:space="0"/>
              <w:right w:val="none" w:color="000000" w:sz="4" w:space="0"/>
            </w:tcBorders>
            <w:tcW w:w="3068" w:type="dxa"/>
            <w:textDirection w:val="lrTb"/>
            <w:noWrap w:val="false"/>
          </w:tcPr>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highlight w:val="none"/>
                <w:lang w:val="id-ID"/>
              </w:rPr>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Marson Ady Putra, S.S.T.,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19930308 2023211016</w:t>
            </w:r>
            <w:r>
              <w:rPr>
                <w:rFonts w:ascii="Cambria" w:hAnsi="Cambria"/>
                <w:szCs w:val="24"/>
                <w:lang w:val="id-ID"/>
              </w:rPr>
            </w:r>
            <w:r>
              <w:rPr>
                <w:rFonts w:ascii="Cambria" w:hAnsi="Cambria"/>
                <w:szCs w:val="24"/>
                <w:lang w:val="id-ID"/>
              </w:rPr>
            </w:r>
          </w:p>
        </w:tc>
      </w:tr>
    </w:tbl>
    <w:p>
      <w:p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lang w:val="id-ID"/>
        </w:rPr>
      </w:r>
      <w:r>
        <w:rPr>
          <w:rFonts w:ascii="Cambria" w:hAnsi="Cambria"/>
          <w:sz w:val="24"/>
          <w:szCs w:val="24"/>
          <w:lang w:val="id-ID"/>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defined">
    <w:panose1 w:val="020F0502020204030204"/>
  </w:font>
  <w:font w:name="Wingdings">
    <w:panose1 w:val="05000000000000000000"/>
  </w:font>
  <w:font w:name="Courier New">
    <w:panose1 w:val="02070309020205020404"/>
  </w:font>
  <w:font w:name="Symbol">
    <w:panose1 w:val="05050102010706020507"/>
  </w:font>
  <w:font w:name="Cambria Math">
    <w:panose1 w:val="02040503050406030204"/>
  </w:font>
  <w:font w:name="Bookman Old Style">
    <w:panose1 w:val="02060603050605020204"/>
  </w:font>
  <w:font w:name="Cambria">
    <w:panose1 w:val="02040503050406030204"/>
  </w:font>
  <w:font w:name="Arial">
    <w:panose1 w:val="020B0604020202020204"/>
  </w:font>
  <w:font w:name="Times New Roman">
    <w:panose1 w:val="02020603050405020304"/>
  </w:font>
  <w:font w:name="Aptos">
    <w:panose1 w:val="020F050202020403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1080"/>
      </w:pPr>
      <w:rPr>
        <w:rFonts w:hint="default" w:ascii="Aptos" w:hAnsi="Aptos"/>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6">
    <w:lvl w:ilvl="0">
      <w:isLgl w:val="false"/>
      <w:legacy w:legacy="true" w:legacyIndent="278" w:legacySpace="0"/>
      <w:lvlJc w:val="left"/>
      <w:lvlText w:val="%1."/>
      <w:numFmt w:val="lowerLetter"/>
      <w:pPr>
        <w:pBdr/>
        <w:spacing/>
        <w:ind/>
      </w:pPr>
      <w:rPr>
        <w:rFonts w:hint="default" w:ascii="Bookman Old Style" w:hAnsi="Bookman Old Style" w:cs="Times New Roman"/>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9">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2">
    <w:styleLink w:val="1031"/>
    <w:lvl w:ilvl="0">
      <w:isLgl w:val="false"/>
      <w:lvlJc w:val="left"/>
      <w:lvlText w:val="%1)"/>
      <w:numFmt w:val="decimal"/>
      <w:pPr>
        <w:pBdr/>
        <w:spacing/>
        <w:ind w:hanging="360" w:left="360"/>
      </w:pPr>
      <w:pStyle w:val="1031"/>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3">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4">
    <w:lvl w:ilvl="0">
      <w:isLgl w:val="false"/>
      <w:lvlJc w:val="left"/>
      <w:lvlText w:val="%1."/>
      <w:numFmt w:val="lowerLetter"/>
      <w:pPr>
        <w:pBdr/>
        <w:spacing/>
        <w:ind w:hanging="360" w:left="1440"/>
      </w:pPr>
      <w:rPr>
        <w:rFonts w:hint="default"/>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1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
    <w:styleLink w:val="1032"/>
    <w:lvl w:ilvl="0">
      <w:isLgl w:val="false"/>
      <w:lvlJc w:val="left"/>
      <w:lvlText w:val="%1)"/>
      <w:numFmt w:val="decimal"/>
      <w:pPr>
        <w:pBdr/>
        <w:spacing/>
        <w:ind w:hanging="360" w:left="360"/>
      </w:pPr>
      <w:pStyle w:val="1032"/>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egacy w:legacy="true" w:legacyIndent="437" w:legacySpace="0"/>
      <w:lvlJc w:val="left"/>
      <w:lvlText w:val="(%1)"/>
      <w:numFmt w:val="decimal"/>
      <w:pPr>
        <w:pBdr/>
        <w:spacing/>
        <w:ind/>
      </w:pPr>
      <w:rPr>
        <w:rFonts w:hint="default" w:ascii="Bookman Old Style" w:hAnsi="Bookman Old Style" w:cs="Times New Roman"/>
      </w:rPr>
      <w:start w:val="2"/>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
    <w:lvl w:ilvl="0">
      <w:isLgl w:val="false"/>
      <w:lvlJc w:val="left"/>
      <w:lvlText w:val="%1."/>
      <w:numFmt w:val="decimal"/>
      <w:pPr>
        <w:pBdr/>
        <w:spacing/>
        <w:ind w:hanging="360" w:left="720"/>
      </w:pPr>
      <w:rPr>
        <w:rFonts w:hint="default"/>
        <w:i w:val="0"/>
        <w:sz w:val="24"/>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502"/>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3">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5">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1">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2">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
    <w:lvl w:ilvl="0">
      <w:isLgl w:val="false"/>
      <w:lvlJc w:val="left"/>
      <w:lvlText w:val="%1."/>
      <w:numFmt w:val="decimal"/>
      <w:pPr>
        <w:pBdr/>
        <w:tabs>
          <w:tab w:val="num" w:leader="none" w:pos="720"/>
          <w:tab w:val="num" w:leader="none" w:pos="1440"/>
        </w:tabs>
        <w:spacing/>
        <w:ind w:hanging="360" w:left="720"/>
      </w:pPr>
      <w:rPr>
        <w:rFonts w:hint="default"/>
      </w:rPr>
      <w:start w:val="9"/>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7">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8">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9">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6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24"/>
  </w:num>
  <w:num w:numId="2">
    <w:abstractNumId w:val="6"/>
  </w:num>
  <w:num w:numId="3">
    <w:abstractNumId w:val="8"/>
  </w:num>
  <w:num w:numId="4">
    <w:abstractNumId w:val="15"/>
  </w:num>
  <w:num w:numId="5">
    <w:abstractNumId w:val="2"/>
  </w:num>
  <w:num w:numId="6">
    <w:abstractNumId w:val="18"/>
  </w:num>
  <w:num w:numId="7">
    <w:abstractNumId w:val="12"/>
  </w:num>
  <w:num w:numId="8">
    <w:abstractNumId w:val="16"/>
  </w:num>
  <w:num w:numId="9">
    <w:abstractNumId w:val="30"/>
  </w:num>
  <w:num w:numId="10">
    <w:abstractNumId w:val="7"/>
  </w:num>
  <w:num w:numId="11">
    <w:abstractNumId w:val="13"/>
  </w:num>
  <w:num w:numId="12">
    <w:abstractNumId w:val="25"/>
  </w:num>
  <w:num w:numId="13">
    <w:abstractNumId w:val="14"/>
  </w:num>
  <w:num w:numId="14">
    <w:abstractNumId w:val="17"/>
  </w:num>
  <w:num w:numId="15">
    <w:abstractNumId w:val="26"/>
  </w:num>
  <w:num w:numId="16">
    <w:abstractNumId w:val="23"/>
  </w:num>
  <w:num w:numId="17">
    <w:abstractNumId w:val="4"/>
  </w:num>
  <w:num w:numId="18">
    <w:abstractNumId w:val="33"/>
  </w:num>
  <w:num w:numId="19">
    <w:abstractNumId w:val="31"/>
  </w:num>
  <w:num w:numId="20">
    <w:abstractNumId w:val="22"/>
  </w:num>
  <w:num w:numId="21">
    <w:abstractNumId w:val="1"/>
  </w:num>
  <w:num w:numId="22">
    <w:abstractNumId w:val="27"/>
  </w:num>
  <w:num w:numId="23">
    <w:abstractNumId w:val="0"/>
  </w:num>
  <w:num w:numId="24">
    <w:abstractNumId w:val="9"/>
  </w:num>
  <w:num w:numId="25">
    <w:abstractNumId w:val="21"/>
  </w:num>
  <w:num w:numId="26">
    <w:abstractNumId w:val="20"/>
  </w:num>
  <w:num w:numId="27">
    <w:abstractNumId w:val="35"/>
  </w:num>
  <w:num w:numId="28">
    <w:abstractNumId w:val="29"/>
  </w:num>
  <w:num w:numId="29">
    <w:abstractNumId w:val="28"/>
  </w:num>
  <w:num w:numId="30">
    <w:abstractNumId w:val="5"/>
  </w:num>
  <w:num w:numId="31">
    <w:abstractNumId w:val="32"/>
  </w:num>
  <w:num w:numId="32">
    <w:abstractNumId w:val="11"/>
  </w:num>
  <w:num w:numId="33">
    <w:abstractNumId w:val="34"/>
  </w:num>
  <w:num w:numId="34">
    <w:abstractNumId w:val="10"/>
  </w:num>
  <w:num w:numId="35">
    <w:abstractNumId w:val="3"/>
  </w:num>
  <w:num w:numId="36">
    <w:abstractNumId w:val="19"/>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Times New Roman"/>
        <w:lang w:val="id-ID"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40">
    <w:name w:val="Table Grid Light"/>
    <w:basedOn w:val="10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Plain Table 1"/>
    <w:basedOn w:val="10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Plain Table 2"/>
    <w:basedOn w:val="10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Plain Table 3"/>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Plain Table 4"/>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Plain Table 5"/>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1 Light"/>
    <w:basedOn w:val="10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1 Light - Accent 1"/>
    <w:basedOn w:val="10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1 Light - Accent 2"/>
    <w:basedOn w:val="10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1 Light - Accent 3"/>
    <w:basedOn w:val="10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1 Light - Accent 4"/>
    <w:basedOn w:val="10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1 Light - Accent 5"/>
    <w:basedOn w:val="10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1 Light - Accent 6"/>
    <w:basedOn w:val="10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2"/>
    <w:basedOn w:val="10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2 - Accent 1"/>
    <w:basedOn w:val="10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2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2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2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2 - Accent 5"/>
    <w:basedOn w:val="10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2 - Accent 6"/>
    <w:basedOn w:val="10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3"/>
    <w:basedOn w:val="10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3 - Accent 1"/>
    <w:basedOn w:val="10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3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3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3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3 - Accent 5"/>
    <w:basedOn w:val="10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3 - Accent 6"/>
    <w:basedOn w:val="10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4"/>
    <w:basedOn w:val="10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4 - Accent 1"/>
    <w:basedOn w:val="10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4 - Accent 2"/>
    <w:basedOn w:val="10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4 - Accent 3"/>
    <w:basedOn w:val="10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4 - Accent 4"/>
    <w:basedOn w:val="10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4 - Accent 5"/>
    <w:basedOn w:val="10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4 - Accent 6"/>
    <w:basedOn w:val="10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5 Dark"/>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5 Dark- Accent 1"/>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5 Dark - Accent 2"/>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5 Dark - Accent 3"/>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5 Dark- Accent 4"/>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5 Dark - Accent 5"/>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5 Dark - Accent 6"/>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6 Colorful"/>
    <w:basedOn w:val="10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82">
    <w:name w:val="Grid Table 6 Colorful - Accent 1"/>
    <w:basedOn w:val="10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83">
    <w:name w:val="Grid Table 6 Colorful - Accent 2"/>
    <w:basedOn w:val="10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84">
    <w:name w:val="Grid Table 6 Colorful - Accent 3"/>
    <w:basedOn w:val="10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85">
    <w:name w:val="Grid Table 6 Colorful - Accent 4"/>
    <w:basedOn w:val="10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86">
    <w:name w:val="Grid Table 6 Colorful - Accent 5"/>
    <w:basedOn w:val="10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87">
    <w:name w:val="Grid Table 6 Colorful - Accent 6"/>
    <w:basedOn w:val="10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88">
    <w:name w:val="Grid Table 7 Colorful"/>
    <w:basedOn w:val="10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7 Colorful - Accent 1"/>
    <w:basedOn w:val="10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7 Colorful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7 Colorful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Grid Table 7 Colorful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7 Colorful - Accent 5"/>
    <w:basedOn w:val="10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7 Colorful - Accent 6"/>
    <w:basedOn w:val="10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1 Light"/>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1 Light - Accent 1"/>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1 Light - Accent 2"/>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1 Light - Accent 3"/>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1 Light - Accent 4"/>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1 Light - Accent 5"/>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1 Light - Accent 6"/>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2"/>
    <w:basedOn w:val="10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2 - Accent 1"/>
    <w:basedOn w:val="10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2 - Accent 2"/>
    <w:basedOn w:val="10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2 - Accent 3"/>
    <w:basedOn w:val="10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2 - Accent 4"/>
    <w:basedOn w:val="10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2 - Accent 5"/>
    <w:basedOn w:val="10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2 - Accent 6"/>
    <w:basedOn w:val="10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3"/>
    <w:basedOn w:val="10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3 - Accent 1"/>
    <w:basedOn w:val="10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3 - Accent 2"/>
    <w:basedOn w:val="10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3 - Accent 3"/>
    <w:basedOn w:val="10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3 - Accent 4"/>
    <w:basedOn w:val="10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3 - Accent 5"/>
    <w:basedOn w:val="10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3 - Accent 6"/>
    <w:basedOn w:val="10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4"/>
    <w:basedOn w:val="10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4 - Accent 1"/>
    <w:basedOn w:val="10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4 - Accent 2"/>
    <w:basedOn w:val="10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4 - Accent 3"/>
    <w:basedOn w:val="10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4 - Accent 4"/>
    <w:basedOn w:val="10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4 - Accent 5"/>
    <w:basedOn w:val="10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4 - Accent 6"/>
    <w:basedOn w:val="10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5 Dark"/>
    <w:basedOn w:val="10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4">
    <w:name w:val="List Table 5 Dark - Accent 1"/>
    <w:basedOn w:val="10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5">
    <w:name w:val="List Table 5 Dark - Accent 2"/>
    <w:basedOn w:val="10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6">
    <w:name w:val="List Table 5 Dark - Accent 3"/>
    <w:basedOn w:val="10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7">
    <w:name w:val="List Table 5 Dark - Accent 4"/>
    <w:basedOn w:val="10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8">
    <w:name w:val="List Table 5 Dark - Accent 5"/>
    <w:basedOn w:val="10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9">
    <w:name w:val="List Table 5 Dark - Accent 6"/>
    <w:basedOn w:val="10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0">
    <w:name w:val="List Table 6 Colorful"/>
    <w:basedOn w:val="10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6 Colorful - Accent 1"/>
    <w:basedOn w:val="10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6 Colorful - Accent 2"/>
    <w:basedOn w:val="10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6 Colorful - Accent 3"/>
    <w:basedOn w:val="10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st Table 6 Colorful - Accent 4"/>
    <w:basedOn w:val="10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st Table 6 Colorful - Accent 5"/>
    <w:basedOn w:val="10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st Table 6 Colorful - Accent 6"/>
    <w:basedOn w:val="10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st Table 7 Colorful"/>
    <w:basedOn w:val="10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38">
    <w:name w:val="List Table 7 Colorful - Accent 1"/>
    <w:basedOn w:val="10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939">
    <w:name w:val="List Table 7 Colorful - Accent 2"/>
    <w:basedOn w:val="10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940">
    <w:name w:val="List Table 7 Colorful - Accent 3"/>
    <w:basedOn w:val="10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941">
    <w:name w:val="List Table 7 Colorful - Accent 4"/>
    <w:basedOn w:val="10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942">
    <w:name w:val="List Table 7 Colorful - Accent 5"/>
    <w:basedOn w:val="10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943">
    <w:name w:val="List Table 7 Colorful - Accent 6"/>
    <w:basedOn w:val="10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944">
    <w:name w:val="Lined - Accent"/>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Lined - Accent 1"/>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ned - Accent 2"/>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ned - Accent 3"/>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ned - Accent 4"/>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ned - Accent 5"/>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ned - Accent 6"/>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Bordered &amp; Lined - Accent"/>
    <w:basedOn w:val="10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Bordered &amp; Lined - Accent 1"/>
    <w:basedOn w:val="10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Bordered &amp; Lined - Accent 2"/>
    <w:basedOn w:val="10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Bordered &amp; Lined - Accent 3"/>
    <w:basedOn w:val="10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Bordered &amp; Lined - Accent 4"/>
    <w:basedOn w:val="10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Bordered &amp; Lined - Accent 5"/>
    <w:basedOn w:val="10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Bordered &amp; Lined - Accent 6"/>
    <w:basedOn w:val="10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Bordered"/>
    <w:basedOn w:val="10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Bordered - Accent 1"/>
    <w:basedOn w:val="10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Bordered - Accent 2"/>
    <w:basedOn w:val="10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Bordered - Accent 3"/>
    <w:basedOn w:val="10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Bordered - Accent 4"/>
    <w:basedOn w:val="10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Bordered - Accent 5"/>
    <w:basedOn w:val="10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Bordered - Accent 6"/>
    <w:basedOn w:val="10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65">
    <w:name w:val="Heading 3"/>
    <w:basedOn w:val="1014"/>
    <w:next w:val="1014"/>
    <w:link w:val="97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66">
    <w:name w:val="Heading 4"/>
    <w:basedOn w:val="1014"/>
    <w:next w:val="1014"/>
    <w:link w:val="97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67">
    <w:name w:val="Heading 5"/>
    <w:basedOn w:val="1014"/>
    <w:next w:val="1014"/>
    <w:link w:val="97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68">
    <w:name w:val="Heading 6"/>
    <w:basedOn w:val="1014"/>
    <w:next w:val="1014"/>
    <w:link w:val="97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69">
    <w:name w:val="Heading 7"/>
    <w:basedOn w:val="1014"/>
    <w:next w:val="1014"/>
    <w:link w:val="97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70">
    <w:name w:val="Heading 8"/>
    <w:basedOn w:val="1014"/>
    <w:next w:val="1014"/>
    <w:link w:val="97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71">
    <w:name w:val="Heading 9"/>
    <w:basedOn w:val="1014"/>
    <w:next w:val="1014"/>
    <w:link w:val="97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72">
    <w:name w:val="Heading 3 Char"/>
    <w:basedOn w:val="1017"/>
    <w:link w:val="965"/>
    <w:uiPriority w:val="9"/>
    <w:pPr>
      <w:pBdr/>
      <w:spacing/>
      <w:ind/>
    </w:pPr>
    <w:rPr>
      <w:rFonts w:ascii="Arial" w:hAnsi="Arial" w:eastAsia="Arial" w:cs="Arial"/>
      <w:color w:val="0f4761" w:themeColor="accent1" w:themeShade="BF"/>
      <w:sz w:val="28"/>
      <w:szCs w:val="28"/>
    </w:rPr>
  </w:style>
  <w:style w:type="character" w:styleId="973">
    <w:name w:val="Heading 4 Char"/>
    <w:basedOn w:val="1017"/>
    <w:link w:val="966"/>
    <w:uiPriority w:val="9"/>
    <w:pPr>
      <w:pBdr/>
      <w:spacing/>
      <w:ind/>
    </w:pPr>
    <w:rPr>
      <w:rFonts w:ascii="Arial" w:hAnsi="Arial" w:eastAsia="Arial" w:cs="Arial"/>
      <w:i/>
      <w:iCs/>
      <w:color w:val="0f4761" w:themeColor="accent1" w:themeShade="BF"/>
    </w:rPr>
  </w:style>
  <w:style w:type="character" w:styleId="974">
    <w:name w:val="Heading 5 Char"/>
    <w:basedOn w:val="1017"/>
    <w:link w:val="967"/>
    <w:uiPriority w:val="9"/>
    <w:pPr>
      <w:pBdr/>
      <w:spacing/>
      <w:ind/>
    </w:pPr>
    <w:rPr>
      <w:rFonts w:ascii="Arial" w:hAnsi="Arial" w:eastAsia="Arial" w:cs="Arial"/>
      <w:color w:val="0f4761" w:themeColor="accent1" w:themeShade="BF"/>
    </w:rPr>
  </w:style>
  <w:style w:type="character" w:styleId="975">
    <w:name w:val="Heading 6 Char"/>
    <w:basedOn w:val="1017"/>
    <w:link w:val="968"/>
    <w:uiPriority w:val="9"/>
    <w:pPr>
      <w:pBdr/>
      <w:spacing/>
      <w:ind/>
    </w:pPr>
    <w:rPr>
      <w:rFonts w:ascii="Arial" w:hAnsi="Arial" w:eastAsia="Arial" w:cs="Arial"/>
      <w:i/>
      <w:iCs/>
      <w:color w:val="595959" w:themeColor="text1" w:themeTint="A6"/>
    </w:rPr>
  </w:style>
  <w:style w:type="character" w:styleId="976">
    <w:name w:val="Heading 7 Char"/>
    <w:basedOn w:val="1017"/>
    <w:link w:val="969"/>
    <w:uiPriority w:val="9"/>
    <w:pPr>
      <w:pBdr/>
      <w:spacing/>
      <w:ind/>
    </w:pPr>
    <w:rPr>
      <w:rFonts w:ascii="Arial" w:hAnsi="Arial" w:eastAsia="Arial" w:cs="Arial"/>
      <w:color w:val="595959" w:themeColor="text1" w:themeTint="A6"/>
    </w:rPr>
  </w:style>
  <w:style w:type="character" w:styleId="977">
    <w:name w:val="Heading 8 Char"/>
    <w:basedOn w:val="1017"/>
    <w:link w:val="970"/>
    <w:uiPriority w:val="9"/>
    <w:pPr>
      <w:pBdr/>
      <w:spacing/>
      <w:ind/>
    </w:pPr>
    <w:rPr>
      <w:rFonts w:ascii="Arial" w:hAnsi="Arial" w:eastAsia="Arial" w:cs="Arial"/>
      <w:i/>
      <w:iCs/>
      <w:color w:val="272727" w:themeColor="text1" w:themeTint="D8"/>
    </w:rPr>
  </w:style>
  <w:style w:type="character" w:styleId="978">
    <w:name w:val="Heading 9 Char"/>
    <w:basedOn w:val="1017"/>
    <w:link w:val="971"/>
    <w:uiPriority w:val="9"/>
    <w:pPr>
      <w:pBdr/>
      <w:spacing/>
      <w:ind/>
    </w:pPr>
    <w:rPr>
      <w:rFonts w:ascii="Arial" w:hAnsi="Arial" w:eastAsia="Arial" w:cs="Arial"/>
      <w:i/>
      <w:iCs/>
      <w:color w:val="272727" w:themeColor="text1" w:themeTint="D8"/>
    </w:rPr>
  </w:style>
  <w:style w:type="paragraph" w:styleId="979">
    <w:name w:val="Title"/>
    <w:basedOn w:val="1014"/>
    <w:next w:val="1014"/>
    <w:link w:val="980"/>
    <w:uiPriority w:val="10"/>
    <w:qFormat/>
    <w:pPr>
      <w:pBdr/>
      <w:spacing w:after="80" w:line="240" w:lineRule="auto"/>
      <w:ind/>
      <w:contextualSpacing w:val="true"/>
    </w:pPr>
    <w:rPr>
      <w:rFonts w:ascii="Arial" w:hAnsi="Arial" w:eastAsia="Arial" w:cs="Arial"/>
      <w:spacing w:val="-10"/>
      <w:sz w:val="56"/>
      <w:szCs w:val="56"/>
    </w:rPr>
  </w:style>
  <w:style w:type="character" w:styleId="980">
    <w:name w:val="Title Char"/>
    <w:basedOn w:val="1017"/>
    <w:link w:val="979"/>
    <w:uiPriority w:val="10"/>
    <w:pPr>
      <w:pBdr/>
      <w:spacing/>
      <w:ind/>
    </w:pPr>
    <w:rPr>
      <w:rFonts w:ascii="Arial" w:hAnsi="Arial" w:eastAsia="Arial" w:cs="Arial"/>
      <w:spacing w:val="-10"/>
      <w:sz w:val="56"/>
      <w:szCs w:val="56"/>
    </w:rPr>
  </w:style>
  <w:style w:type="paragraph" w:styleId="981">
    <w:name w:val="Subtitle"/>
    <w:basedOn w:val="1014"/>
    <w:next w:val="1014"/>
    <w:link w:val="982"/>
    <w:uiPriority w:val="11"/>
    <w:qFormat/>
    <w:pPr>
      <w:numPr>
        <w:ilvl w:val="1"/>
      </w:numPr>
      <w:pBdr/>
      <w:spacing/>
      <w:ind/>
    </w:pPr>
    <w:rPr>
      <w:color w:val="595959" w:themeColor="text1" w:themeTint="A6"/>
      <w:spacing w:val="15"/>
      <w:sz w:val="28"/>
      <w:szCs w:val="28"/>
    </w:rPr>
  </w:style>
  <w:style w:type="character" w:styleId="982">
    <w:name w:val="Subtitle Char"/>
    <w:basedOn w:val="1017"/>
    <w:link w:val="981"/>
    <w:uiPriority w:val="11"/>
    <w:pPr>
      <w:pBdr/>
      <w:spacing/>
      <w:ind/>
    </w:pPr>
    <w:rPr>
      <w:color w:val="595959" w:themeColor="text1" w:themeTint="A6"/>
      <w:spacing w:val="15"/>
      <w:sz w:val="28"/>
      <w:szCs w:val="28"/>
    </w:rPr>
  </w:style>
  <w:style w:type="paragraph" w:styleId="983">
    <w:name w:val="Quote"/>
    <w:basedOn w:val="1014"/>
    <w:next w:val="1014"/>
    <w:link w:val="984"/>
    <w:uiPriority w:val="29"/>
    <w:qFormat/>
    <w:pPr>
      <w:pBdr/>
      <w:spacing w:before="160"/>
      <w:ind/>
      <w:jc w:val="center"/>
    </w:pPr>
    <w:rPr>
      <w:i/>
      <w:iCs/>
      <w:color w:val="404040" w:themeColor="text1" w:themeTint="BF"/>
    </w:rPr>
  </w:style>
  <w:style w:type="character" w:styleId="984">
    <w:name w:val="Quote Char"/>
    <w:basedOn w:val="1017"/>
    <w:link w:val="983"/>
    <w:uiPriority w:val="29"/>
    <w:pPr>
      <w:pBdr/>
      <w:spacing/>
      <w:ind/>
    </w:pPr>
    <w:rPr>
      <w:i/>
      <w:iCs/>
      <w:color w:val="404040" w:themeColor="text1" w:themeTint="BF"/>
    </w:rPr>
  </w:style>
  <w:style w:type="character" w:styleId="985">
    <w:name w:val="Intense Emphasis"/>
    <w:basedOn w:val="1017"/>
    <w:uiPriority w:val="21"/>
    <w:qFormat/>
    <w:pPr>
      <w:pBdr/>
      <w:spacing/>
      <w:ind/>
    </w:pPr>
    <w:rPr>
      <w:i/>
      <w:iCs/>
      <w:color w:val="0f4761" w:themeColor="accent1" w:themeShade="BF"/>
    </w:rPr>
  </w:style>
  <w:style w:type="paragraph" w:styleId="986">
    <w:name w:val="Intense Quote"/>
    <w:basedOn w:val="1014"/>
    <w:next w:val="1014"/>
    <w:link w:val="98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87">
    <w:name w:val="Intense Quote Char"/>
    <w:basedOn w:val="1017"/>
    <w:link w:val="986"/>
    <w:uiPriority w:val="30"/>
    <w:pPr>
      <w:pBdr/>
      <w:spacing/>
      <w:ind/>
    </w:pPr>
    <w:rPr>
      <w:i/>
      <w:iCs/>
      <w:color w:val="0f4761" w:themeColor="accent1" w:themeShade="BF"/>
    </w:rPr>
  </w:style>
  <w:style w:type="character" w:styleId="988">
    <w:name w:val="Intense Reference"/>
    <w:basedOn w:val="1017"/>
    <w:uiPriority w:val="32"/>
    <w:qFormat/>
    <w:pPr>
      <w:pBdr/>
      <w:spacing/>
      <w:ind/>
    </w:pPr>
    <w:rPr>
      <w:b/>
      <w:bCs/>
      <w:smallCaps/>
      <w:color w:val="0f4761" w:themeColor="accent1" w:themeShade="BF"/>
      <w:spacing w:val="5"/>
    </w:rPr>
  </w:style>
  <w:style w:type="paragraph" w:styleId="989">
    <w:name w:val="No Spacing"/>
    <w:basedOn w:val="1014"/>
    <w:uiPriority w:val="1"/>
    <w:qFormat/>
    <w:pPr>
      <w:pBdr/>
      <w:spacing w:after="0" w:line="240" w:lineRule="auto"/>
      <w:ind/>
    </w:pPr>
  </w:style>
  <w:style w:type="character" w:styleId="990">
    <w:name w:val="Subtle Emphasis"/>
    <w:basedOn w:val="1017"/>
    <w:uiPriority w:val="19"/>
    <w:qFormat/>
    <w:pPr>
      <w:pBdr/>
      <w:spacing/>
      <w:ind/>
    </w:pPr>
    <w:rPr>
      <w:i/>
      <w:iCs/>
      <w:color w:val="404040" w:themeColor="text1" w:themeTint="BF"/>
    </w:rPr>
  </w:style>
  <w:style w:type="character" w:styleId="991">
    <w:name w:val="Emphasis"/>
    <w:basedOn w:val="1017"/>
    <w:uiPriority w:val="20"/>
    <w:qFormat/>
    <w:pPr>
      <w:pBdr/>
      <w:spacing/>
      <w:ind/>
    </w:pPr>
    <w:rPr>
      <w:i/>
      <w:iCs/>
    </w:rPr>
  </w:style>
  <w:style w:type="character" w:styleId="992">
    <w:name w:val="Strong"/>
    <w:basedOn w:val="1017"/>
    <w:uiPriority w:val="22"/>
    <w:qFormat/>
    <w:pPr>
      <w:pBdr/>
      <w:spacing/>
      <w:ind/>
    </w:pPr>
    <w:rPr>
      <w:b/>
      <w:bCs/>
    </w:rPr>
  </w:style>
  <w:style w:type="character" w:styleId="993">
    <w:name w:val="Subtle Reference"/>
    <w:basedOn w:val="1017"/>
    <w:uiPriority w:val="31"/>
    <w:qFormat/>
    <w:pPr>
      <w:pBdr/>
      <w:spacing/>
      <w:ind/>
    </w:pPr>
    <w:rPr>
      <w:smallCaps/>
      <w:color w:val="5a5a5a" w:themeColor="text1" w:themeTint="A5"/>
    </w:rPr>
  </w:style>
  <w:style w:type="character" w:styleId="994">
    <w:name w:val="Book Title"/>
    <w:basedOn w:val="1017"/>
    <w:uiPriority w:val="33"/>
    <w:qFormat/>
    <w:pPr>
      <w:pBdr/>
      <w:spacing/>
      <w:ind/>
    </w:pPr>
    <w:rPr>
      <w:b/>
      <w:bCs/>
      <w:i/>
      <w:iCs/>
      <w:spacing w:val="5"/>
    </w:rPr>
  </w:style>
  <w:style w:type="paragraph" w:styleId="995">
    <w:name w:val="Caption"/>
    <w:basedOn w:val="1014"/>
    <w:next w:val="1014"/>
    <w:uiPriority w:val="35"/>
    <w:unhideWhenUsed/>
    <w:qFormat/>
    <w:pPr>
      <w:pBdr/>
      <w:spacing w:after="200" w:line="240" w:lineRule="auto"/>
      <w:ind/>
    </w:pPr>
    <w:rPr>
      <w:i/>
      <w:iCs/>
      <w:color w:val="0e2841" w:themeColor="text2"/>
      <w:sz w:val="18"/>
      <w:szCs w:val="18"/>
    </w:rPr>
  </w:style>
  <w:style w:type="paragraph" w:styleId="996">
    <w:name w:val="footnote text"/>
    <w:basedOn w:val="1014"/>
    <w:link w:val="997"/>
    <w:uiPriority w:val="99"/>
    <w:semiHidden/>
    <w:unhideWhenUsed/>
    <w:pPr>
      <w:pBdr/>
      <w:spacing w:after="0" w:line="240" w:lineRule="auto"/>
      <w:ind/>
    </w:pPr>
    <w:rPr>
      <w:sz w:val="20"/>
      <w:szCs w:val="20"/>
    </w:rPr>
  </w:style>
  <w:style w:type="character" w:styleId="997">
    <w:name w:val="Footnote Text Char"/>
    <w:basedOn w:val="1017"/>
    <w:link w:val="996"/>
    <w:uiPriority w:val="99"/>
    <w:semiHidden/>
    <w:pPr>
      <w:pBdr/>
      <w:spacing/>
      <w:ind/>
    </w:pPr>
    <w:rPr>
      <w:sz w:val="20"/>
      <w:szCs w:val="20"/>
    </w:rPr>
  </w:style>
  <w:style w:type="character" w:styleId="998">
    <w:name w:val="footnote reference"/>
    <w:basedOn w:val="1017"/>
    <w:uiPriority w:val="99"/>
    <w:semiHidden/>
    <w:unhideWhenUsed/>
    <w:pPr>
      <w:pBdr/>
      <w:spacing/>
      <w:ind/>
    </w:pPr>
    <w:rPr>
      <w:vertAlign w:val="superscript"/>
    </w:rPr>
  </w:style>
  <w:style w:type="paragraph" w:styleId="999">
    <w:name w:val="endnote text"/>
    <w:basedOn w:val="1014"/>
    <w:link w:val="1000"/>
    <w:uiPriority w:val="99"/>
    <w:semiHidden/>
    <w:unhideWhenUsed/>
    <w:pPr>
      <w:pBdr/>
      <w:spacing w:after="0" w:line="240" w:lineRule="auto"/>
      <w:ind/>
    </w:pPr>
    <w:rPr>
      <w:sz w:val="20"/>
      <w:szCs w:val="20"/>
    </w:rPr>
  </w:style>
  <w:style w:type="character" w:styleId="1000">
    <w:name w:val="Endnote Text Char"/>
    <w:basedOn w:val="1017"/>
    <w:link w:val="999"/>
    <w:uiPriority w:val="99"/>
    <w:semiHidden/>
    <w:pPr>
      <w:pBdr/>
      <w:spacing/>
      <w:ind/>
    </w:pPr>
    <w:rPr>
      <w:sz w:val="20"/>
      <w:szCs w:val="20"/>
    </w:rPr>
  </w:style>
  <w:style w:type="character" w:styleId="1001">
    <w:name w:val="endnote reference"/>
    <w:basedOn w:val="1017"/>
    <w:uiPriority w:val="99"/>
    <w:semiHidden/>
    <w:unhideWhenUsed/>
    <w:pPr>
      <w:pBdr/>
      <w:spacing/>
      <w:ind/>
    </w:pPr>
    <w:rPr>
      <w:vertAlign w:val="superscript"/>
    </w:rPr>
  </w:style>
  <w:style w:type="character" w:styleId="1002">
    <w:name w:val="FollowedHyperlink"/>
    <w:basedOn w:val="1017"/>
    <w:uiPriority w:val="99"/>
    <w:semiHidden/>
    <w:unhideWhenUsed/>
    <w:pPr>
      <w:pBdr/>
      <w:spacing/>
      <w:ind/>
    </w:pPr>
    <w:rPr>
      <w:color w:val="954f72" w:themeColor="followedHyperlink"/>
      <w:u w:val="single"/>
    </w:rPr>
  </w:style>
  <w:style w:type="paragraph" w:styleId="1003">
    <w:name w:val="toc 1"/>
    <w:basedOn w:val="1014"/>
    <w:next w:val="1014"/>
    <w:uiPriority w:val="39"/>
    <w:unhideWhenUsed/>
    <w:pPr>
      <w:pBdr/>
      <w:spacing w:after="100"/>
      <w:ind/>
    </w:pPr>
  </w:style>
  <w:style w:type="paragraph" w:styleId="1004">
    <w:name w:val="toc 2"/>
    <w:basedOn w:val="1014"/>
    <w:next w:val="1014"/>
    <w:uiPriority w:val="39"/>
    <w:unhideWhenUsed/>
    <w:pPr>
      <w:pBdr/>
      <w:spacing w:after="100"/>
      <w:ind w:left="220"/>
    </w:pPr>
  </w:style>
  <w:style w:type="paragraph" w:styleId="1005">
    <w:name w:val="toc 3"/>
    <w:basedOn w:val="1014"/>
    <w:next w:val="1014"/>
    <w:uiPriority w:val="39"/>
    <w:unhideWhenUsed/>
    <w:pPr>
      <w:pBdr/>
      <w:spacing w:after="100"/>
      <w:ind w:left="440"/>
    </w:pPr>
  </w:style>
  <w:style w:type="paragraph" w:styleId="1006">
    <w:name w:val="toc 4"/>
    <w:basedOn w:val="1014"/>
    <w:next w:val="1014"/>
    <w:uiPriority w:val="39"/>
    <w:unhideWhenUsed/>
    <w:pPr>
      <w:pBdr/>
      <w:spacing w:after="100"/>
      <w:ind w:left="660"/>
    </w:pPr>
  </w:style>
  <w:style w:type="paragraph" w:styleId="1007">
    <w:name w:val="toc 5"/>
    <w:basedOn w:val="1014"/>
    <w:next w:val="1014"/>
    <w:uiPriority w:val="39"/>
    <w:unhideWhenUsed/>
    <w:pPr>
      <w:pBdr/>
      <w:spacing w:after="100"/>
      <w:ind w:left="880"/>
    </w:pPr>
  </w:style>
  <w:style w:type="paragraph" w:styleId="1008">
    <w:name w:val="toc 6"/>
    <w:basedOn w:val="1014"/>
    <w:next w:val="1014"/>
    <w:uiPriority w:val="39"/>
    <w:unhideWhenUsed/>
    <w:pPr>
      <w:pBdr/>
      <w:spacing w:after="100"/>
      <w:ind w:left="1100"/>
    </w:pPr>
  </w:style>
  <w:style w:type="paragraph" w:styleId="1009">
    <w:name w:val="toc 7"/>
    <w:basedOn w:val="1014"/>
    <w:next w:val="1014"/>
    <w:uiPriority w:val="39"/>
    <w:unhideWhenUsed/>
    <w:pPr>
      <w:pBdr/>
      <w:spacing w:after="100"/>
      <w:ind w:left="1320"/>
    </w:pPr>
  </w:style>
  <w:style w:type="paragraph" w:styleId="1010">
    <w:name w:val="toc 8"/>
    <w:basedOn w:val="1014"/>
    <w:next w:val="1014"/>
    <w:uiPriority w:val="39"/>
    <w:unhideWhenUsed/>
    <w:pPr>
      <w:pBdr/>
      <w:spacing w:after="100"/>
      <w:ind w:left="1540"/>
    </w:pPr>
  </w:style>
  <w:style w:type="paragraph" w:styleId="1011">
    <w:name w:val="toc 9"/>
    <w:basedOn w:val="1014"/>
    <w:next w:val="1014"/>
    <w:uiPriority w:val="39"/>
    <w:unhideWhenUsed/>
    <w:pPr>
      <w:pBdr/>
      <w:spacing w:after="100"/>
      <w:ind w:left="1760"/>
    </w:pPr>
  </w:style>
  <w:style w:type="paragraph" w:styleId="1012">
    <w:name w:val="TOC Heading"/>
    <w:uiPriority w:val="39"/>
    <w:unhideWhenUsed/>
    <w:pPr>
      <w:pBdr/>
      <w:spacing/>
      <w:ind/>
    </w:pPr>
  </w:style>
  <w:style w:type="paragraph" w:styleId="1013">
    <w:name w:val="table of figures"/>
    <w:basedOn w:val="1014"/>
    <w:next w:val="1014"/>
    <w:uiPriority w:val="99"/>
    <w:unhideWhenUsed/>
    <w:pPr>
      <w:pBdr/>
      <w:spacing w:after="0" w:afterAutospacing="0"/>
      <w:ind/>
    </w:pPr>
  </w:style>
  <w:style w:type="paragraph" w:styleId="1014" w:default="1">
    <w:name w:val="Normal"/>
    <w:qFormat/>
    <w:pPr>
      <w:pBdr/>
      <w:spacing w:after="200" w:line="276" w:lineRule="auto"/>
      <w:ind/>
    </w:pPr>
    <w:rPr>
      <w:sz w:val="22"/>
      <w:szCs w:val="22"/>
    </w:rPr>
  </w:style>
  <w:style w:type="paragraph" w:styleId="1015">
    <w:name w:val="Heading 1"/>
    <w:basedOn w:val="1014"/>
    <w:next w:val="1014"/>
    <w:link w:val="1038"/>
    <w:uiPriority w:val="9"/>
    <w:qFormat/>
    <w:pPr>
      <w:keepNext w:val="true"/>
      <w:keepLines w:val="true"/>
      <w:pBdr/>
      <w:spacing w:after="0" w:line="360" w:lineRule="auto"/>
      <w:ind/>
      <w:jc w:val="center"/>
      <w:outlineLvl w:val="0"/>
    </w:pPr>
    <w:rPr>
      <w:rFonts w:ascii="Arial" w:hAnsi="Arial" w:eastAsiaTheme="majorEastAsia" w:cstheme="majorBidi"/>
      <w:sz w:val="32"/>
      <w:szCs w:val="40"/>
      <w14:ligatures w14:val="standardContextual"/>
    </w:rPr>
  </w:style>
  <w:style w:type="paragraph" w:styleId="1016">
    <w:name w:val="Heading 2"/>
    <w:basedOn w:val="1014"/>
    <w:next w:val="1014"/>
    <w:link w:val="1039"/>
    <w:uiPriority w:val="9"/>
    <w:unhideWhenUsed/>
    <w:qFormat/>
    <w:pPr>
      <w:keepNext w:val="true"/>
      <w:keepLines w:val="true"/>
      <w:pBdr/>
      <w:spacing w:after="0" w:line="360" w:lineRule="auto"/>
      <w:ind/>
      <w:jc w:val="both"/>
      <w:outlineLvl w:val="1"/>
    </w:pPr>
    <w:rPr>
      <w:rFonts w:ascii="Times New Roman" w:hAnsi="Times New Roman" w:eastAsiaTheme="majorEastAsia" w:cstheme="majorBidi"/>
      <w:b/>
      <w:sz w:val="24"/>
      <w:szCs w:val="32"/>
      <w14:ligatures w14:val="standardContextual"/>
    </w:rPr>
  </w:style>
  <w:style w:type="character" w:styleId="1017" w:default="1">
    <w:name w:val="Default Paragraph Font"/>
    <w:uiPriority w:val="1"/>
    <w:semiHidden/>
    <w:unhideWhenUsed/>
    <w:pPr>
      <w:pBdr/>
      <w:spacing/>
      <w:ind/>
    </w:pPr>
  </w:style>
  <w:style w:type="table" w:styleId="10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19" w:default="1">
    <w:name w:val="No List"/>
    <w:uiPriority w:val="99"/>
    <w:semiHidden/>
    <w:unhideWhenUsed/>
    <w:pPr>
      <w:pBdr/>
      <w:spacing/>
      <w:ind/>
    </w:pPr>
  </w:style>
  <w:style w:type="table" w:styleId="1020">
    <w:name w:val="Table Grid"/>
    <w:basedOn w:val="1018"/>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21" w:customStyle="1">
    <w:name w:val="Colorful List - Accent 11"/>
    <w:basedOn w:val="1014"/>
    <w:uiPriority w:val="34"/>
    <w:qFormat/>
    <w:pPr>
      <w:pBdr/>
      <w:spacing/>
      <w:ind w:left="720"/>
    </w:pPr>
  </w:style>
  <w:style w:type="character" w:styleId="1022" w:customStyle="1">
    <w:name w:val="Font Style47"/>
    <w:uiPriority w:val="99"/>
    <w:pPr>
      <w:pBdr/>
      <w:spacing/>
      <w:ind/>
    </w:pPr>
    <w:rPr>
      <w:rFonts w:ascii="Times New Roman" w:hAnsi="Times New Roman" w:cs="Times New Roman"/>
      <w:color w:val="000000"/>
      <w:sz w:val="24"/>
      <w:szCs w:val="24"/>
    </w:rPr>
  </w:style>
  <w:style w:type="paragraph" w:styleId="1023" w:customStyle="1">
    <w:name w:val="Style10"/>
    <w:basedOn w:val="1014"/>
    <w:uiPriority w:val="99"/>
    <w:pPr>
      <w:widowControl w:val="false"/>
      <w:pBdr/>
      <w:spacing w:after="0" w:line="283" w:lineRule="exact"/>
      <w:ind w:hanging="307"/>
      <w:jc w:val="both"/>
    </w:pPr>
    <w:rPr>
      <w:rFonts w:ascii="Arial" w:hAnsi="Arial" w:eastAsia="Times New Roman" w:cs="Arial"/>
      <w:sz w:val="24"/>
      <w:szCs w:val="24"/>
      <w:lang w:val="en-AU" w:eastAsia="en-AU"/>
    </w:rPr>
  </w:style>
  <w:style w:type="paragraph" w:styleId="1024" w:customStyle="1">
    <w:name w:val="Style22"/>
    <w:basedOn w:val="1014"/>
    <w:uiPriority w:val="99"/>
    <w:pPr>
      <w:widowControl w:val="false"/>
      <w:pBdr/>
      <w:spacing w:after="0" w:line="282" w:lineRule="exact"/>
      <w:ind w:hanging="418"/>
      <w:jc w:val="both"/>
    </w:pPr>
    <w:rPr>
      <w:rFonts w:ascii="Arial" w:hAnsi="Arial" w:eastAsia="Times New Roman" w:cs="Arial"/>
      <w:sz w:val="24"/>
      <w:szCs w:val="24"/>
      <w:lang w:val="en-AU" w:eastAsia="en-AU"/>
    </w:rPr>
  </w:style>
  <w:style w:type="paragraph" w:styleId="1025" w:customStyle="1">
    <w:name w:val="Style32"/>
    <w:basedOn w:val="1014"/>
    <w:uiPriority w:val="99"/>
    <w:pPr>
      <w:widowControl w:val="false"/>
      <w:pBdr/>
      <w:spacing w:after="0" w:line="283" w:lineRule="exact"/>
      <w:ind w:hanging="451"/>
      <w:jc w:val="both"/>
    </w:pPr>
    <w:rPr>
      <w:rFonts w:ascii="Arial" w:hAnsi="Arial" w:eastAsia="Times New Roman" w:cs="Arial"/>
      <w:sz w:val="24"/>
      <w:szCs w:val="24"/>
      <w:lang w:val="en-AU" w:eastAsia="en-AU"/>
    </w:rPr>
  </w:style>
  <w:style w:type="paragraph" w:styleId="1026">
    <w:name w:val="Header"/>
    <w:basedOn w:val="1014"/>
    <w:link w:val="1027"/>
    <w:unhideWhenUsed/>
    <w:pPr>
      <w:pBdr/>
      <w:tabs>
        <w:tab w:val="center" w:leader="none" w:pos="4513"/>
        <w:tab w:val="right" w:leader="none" w:pos="9026"/>
      </w:tabs>
      <w:spacing w:after="0" w:line="240" w:lineRule="auto"/>
      <w:ind/>
    </w:pPr>
    <w:rPr>
      <w:lang w:val="id-ID"/>
    </w:rPr>
  </w:style>
  <w:style w:type="character" w:styleId="1027" w:customStyle="1">
    <w:name w:val="Header Char"/>
    <w:link w:val="1026"/>
    <w:pPr>
      <w:pBdr/>
      <w:spacing/>
      <w:ind/>
    </w:pPr>
    <w:rPr>
      <w:sz w:val="22"/>
      <w:szCs w:val="22"/>
      <w:lang w:val="id-ID"/>
    </w:rPr>
  </w:style>
  <w:style w:type="paragraph" w:styleId="1028">
    <w:name w:val="List Paragraph"/>
    <w:basedOn w:val="1014"/>
    <w:uiPriority w:val="34"/>
    <w:qFormat/>
    <w:pPr>
      <w:pBdr/>
      <w:spacing w:after="0" w:line="360" w:lineRule="auto"/>
      <w:ind w:left="720"/>
      <w:contextualSpacing w:val="true"/>
      <w:jc w:val="both"/>
    </w:pPr>
    <w:rPr>
      <w:rFonts w:ascii="Times New Roman" w:hAnsi="Times New Roman" w:eastAsia="Aptos"/>
      <w:sz w:val="24"/>
    </w:rPr>
  </w:style>
  <w:style w:type="character" w:styleId="1029">
    <w:name w:val="Hyperlink"/>
    <w:uiPriority w:val="99"/>
    <w:unhideWhenUsed/>
    <w:pPr>
      <w:pBdr/>
      <w:spacing/>
      <w:ind/>
    </w:pPr>
    <w:rPr>
      <w:color w:val="467886"/>
      <w:u w:val="single"/>
    </w:rPr>
  </w:style>
  <w:style w:type="numbering" w:styleId="1030" w:customStyle="1">
    <w:name w:val="No List1"/>
    <w:next w:val="1019"/>
    <w:uiPriority w:val="99"/>
    <w:semiHidden/>
    <w:unhideWhenUsed/>
    <w:pPr>
      <w:pBdr/>
      <w:spacing/>
      <w:ind/>
    </w:pPr>
  </w:style>
  <w:style w:type="numbering" w:styleId="1031" w:customStyle="1">
    <w:name w:val="Style2"/>
    <w:uiPriority w:val="99"/>
    <w:pPr>
      <w:numPr>
        <w:numId w:val="7"/>
      </w:numPr>
      <w:pBdr/>
      <w:spacing/>
      <w:ind/>
    </w:pPr>
  </w:style>
  <w:style w:type="numbering" w:styleId="1032" w:customStyle="1">
    <w:name w:val="Style3"/>
    <w:uiPriority w:val="99"/>
    <w:pPr>
      <w:numPr>
        <w:numId w:val="8"/>
      </w:numPr>
      <w:pBdr/>
      <w:spacing/>
      <w:ind/>
    </w:pPr>
  </w:style>
  <w:style w:type="paragraph" w:styleId="1033" w:customStyle="1">
    <w:name w:val="List Paragraph1"/>
    <w:basedOn w:val="1014"/>
    <w:next w:val="1028"/>
    <w:uiPriority w:val="34"/>
    <w:qFormat/>
    <w:pPr>
      <w:pBdr/>
      <w:spacing w:after="160" w:line="259" w:lineRule="auto"/>
      <w:ind w:left="720"/>
      <w:contextualSpacing w:val="true"/>
    </w:pPr>
    <w:rPr>
      <w:lang w:val="id-ID"/>
    </w:rPr>
  </w:style>
  <w:style w:type="paragraph" w:styleId="1034" w:customStyle="1">
    <w:name w:val="Default"/>
    <w:pPr>
      <w:pBdr/>
      <w:spacing/>
      <w:ind/>
    </w:pPr>
    <w:rPr>
      <w:rFonts w:ascii="Times New Roman" w:hAnsi="Times New Roman"/>
      <w:color w:val="000000"/>
      <w:sz w:val="24"/>
      <w:szCs w:val="24"/>
      <w:lang w:val="en-ID"/>
    </w:rPr>
  </w:style>
  <w:style w:type="paragraph" w:styleId="1035">
    <w:name w:val="Revision"/>
    <w:hidden/>
    <w:uiPriority w:val="99"/>
    <w:semiHidden/>
    <w:pPr>
      <w:pBdr/>
      <w:spacing/>
      <w:ind/>
    </w:pPr>
    <w:rPr>
      <w:sz w:val="22"/>
      <w:szCs w:val="22"/>
      <w:lang w:val="en-ID"/>
    </w:rPr>
  </w:style>
  <w:style w:type="paragraph" w:styleId="1036">
    <w:name w:val="Footer"/>
    <w:basedOn w:val="1014"/>
    <w:link w:val="1037"/>
    <w:uiPriority w:val="99"/>
    <w:unhideWhenUsed/>
    <w:pPr>
      <w:pBdr/>
      <w:tabs>
        <w:tab w:val="center" w:leader="none" w:pos="4680"/>
        <w:tab w:val="right" w:leader="none" w:pos="9360"/>
      </w:tabs>
      <w:spacing w:after="0" w:line="240" w:lineRule="auto"/>
      <w:ind/>
    </w:pPr>
    <w:rPr>
      <w:lang w:val="en-ID"/>
    </w:rPr>
  </w:style>
  <w:style w:type="character" w:styleId="1037" w:customStyle="1">
    <w:name w:val="Footer Char"/>
    <w:link w:val="1036"/>
    <w:uiPriority w:val="99"/>
    <w:pPr>
      <w:pBdr/>
      <w:spacing/>
      <w:ind/>
    </w:pPr>
    <w:rPr>
      <w:sz w:val="22"/>
      <w:szCs w:val="22"/>
      <w:lang w:val="en-ID"/>
    </w:rPr>
  </w:style>
  <w:style w:type="character" w:styleId="1038" w:customStyle="1">
    <w:name w:val="Heading 1 Char"/>
    <w:basedOn w:val="1017"/>
    <w:link w:val="1015"/>
    <w:uiPriority w:val="9"/>
    <w:pPr>
      <w:pBdr/>
      <w:spacing/>
      <w:ind/>
    </w:pPr>
    <w:rPr>
      <w:rFonts w:ascii="Arial" w:hAnsi="Arial" w:eastAsiaTheme="majorEastAsia" w:cstheme="majorBidi"/>
      <w:sz w:val="32"/>
      <w:szCs w:val="40"/>
      <w14:ligatures w14:val="standardContextual"/>
    </w:rPr>
  </w:style>
  <w:style w:type="character" w:styleId="1039" w:customStyle="1">
    <w:name w:val="Heading 2 Char"/>
    <w:basedOn w:val="1017"/>
    <w:link w:val="1016"/>
    <w:uiPriority w:val="9"/>
    <w:pPr>
      <w:pBdr/>
      <w:spacing/>
      <w:ind/>
    </w:pPr>
    <w:rPr>
      <w:rFonts w:ascii="Times New Roman" w:hAnsi="Times New Roman" w:eastAsiaTheme="majorEastAsia" w:cstheme="majorBidi"/>
      <w:b/>
      <w:sz w:val="24"/>
      <w:szCs w:val="32"/>
      <w14:ligatures w14:val="standardContextual"/>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hyperlink" Target="https://www.slideserve.com/asabi/kerangka-kualifikasi-nasional-indonesia-dan-implikasinya-pada-dunia-kerja-dan-pendidikan-tinggi"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KEPERAWATAN</dc:creator>
  <cp:keywords/>
  <cp:revision>8</cp:revision>
  <dcterms:created xsi:type="dcterms:W3CDTF">2025-07-25T06:35:00Z</dcterms:created>
  <dcterms:modified xsi:type="dcterms:W3CDTF">2025-08-18T07:29:44Z</dcterms:modified>
</cp:coreProperties>
</file>