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XML CODE OF SMS BUTTON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&lt;EditText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android:id="@+id/edtemailto"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android:hint="Reciepient"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android:layout_margin="10dp"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android:ems="10"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&lt;EditText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android:id="@+id/edtemailsub"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android:layout_margin="10dp"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android:hint="Subject"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android:ems="10"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&lt;/EditText&gt;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&lt;EditText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android:id="@+id/edtemailmsg"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android:ems="10"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android:layout_margin="10dp"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android:hint="Message Body"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android:inputType="textMultiLine"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android:id="@+id/btnemail"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android:layout_width="wrap_content"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android:padding="20dp"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android:layout_marginTop="20dp"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android:textColor="@color/White"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android:textSize="20dp"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android:text="Compose Email"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MANIFEST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package=".androidexample"&gt;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&lt;uses-permission android:name="android.permission.INTERNET"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&lt;activity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android:name=".MainActivity"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android:label="MainActivity"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&lt;intent-filter&gt;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&lt;action android:name="android.intent.action.MAIN"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&lt;category android:name="android.intent.category.LAUNCHER"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&lt;/intent-filter&gt;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&lt;/activity&gt;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import android.support.v7.app.AppCompatActivity;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EditText editTextTo,editTextSubject,editTextMessage;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Button sendEmail;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protected void onCreate(Bundle savedInstanceState)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super.onCreate(savedInstanceState);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setContentView(R.layout.activity_main);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editTextTo=(EditText)findViewById(R.id.edtemailto);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editTextSubject=(EditText)findViewById(R.id.edtemailsub);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editTextMessage=(EditText)findViewById(R.id.edtemailmsg);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sendEmail=(Button)findViewById(R.id.btnemail);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sendEmail.setOnClickListener(new View.OnClickListener(){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public void onClick(View arg0)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to=editTextTo.getText().toString();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subject=editTextSubject.getText().toString();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message=editTextMessage.getText().toString();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Intent email = new Intent(Intent.ACTION_SEND);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email.putExtra(Intent.EXTRA_EMAIL, new String[]{ to});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email.putExtra(Intent.EXTRA_SUBJECT, subject);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email.putExtra(Intent.EXTRA_TEXT, message);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email.setType("message/rfc822");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startActivity(Intent.createChooser(email, "Choose an Email client :"));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