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B2E" w:rsidRDefault="00E86B2E">
      <w:pPr>
        <w:rPr>
          <w:rFonts w:ascii="SimSun" w:eastAsia="SimSun" w:hAnsi="SimSun"/>
          <w:sz w:val="24"/>
          <w:szCs w:val="24"/>
        </w:rPr>
      </w:pPr>
    </w:p>
    <w:p w:rsidR="00DF2648" w:rsidRPr="00DF2648" w:rsidRDefault="00DF2648">
      <w:pPr>
        <w:rPr>
          <w:rFonts w:ascii="SimSun" w:eastAsia="SimSun" w:hAnsi="SimSun"/>
          <w:b/>
          <w:sz w:val="28"/>
          <w:szCs w:val="24"/>
        </w:rPr>
      </w:pPr>
      <w:r w:rsidRPr="00DF2648">
        <w:rPr>
          <w:rFonts w:ascii="SimSun" w:eastAsia="SimSun" w:hAnsi="SimSun" w:hint="eastAsia"/>
          <w:b/>
          <w:sz w:val="28"/>
          <w:szCs w:val="24"/>
        </w:rPr>
        <w:t>业务范围</w:t>
      </w:r>
    </w:p>
    <w:p w:rsidR="00DF2648" w:rsidRDefault="00DF2648" w:rsidP="001C7AE4">
      <w:pPr>
        <w:ind w:firstLine="418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应用于存量房交易过程，不动产受理交易信息后将信息传入共享服务器，</w:t>
      </w:r>
      <w:r w:rsidR="001C7AE4">
        <w:rPr>
          <w:rFonts w:ascii="SimSun" w:eastAsia="SimSun" w:hAnsi="SimSun" w:hint="eastAsia"/>
          <w:sz w:val="24"/>
          <w:szCs w:val="24"/>
        </w:rPr>
        <w:t>税务</w:t>
      </w:r>
      <w:r>
        <w:rPr>
          <w:rFonts w:ascii="SimSun" w:eastAsia="SimSun" w:hAnsi="SimSun" w:hint="eastAsia"/>
          <w:sz w:val="24"/>
          <w:szCs w:val="24"/>
        </w:rPr>
        <w:t>评估系统将</w:t>
      </w:r>
      <w:r w:rsidR="001C7AE4">
        <w:rPr>
          <w:rFonts w:ascii="SimSun" w:eastAsia="SimSun" w:hAnsi="SimSun" w:hint="eastAsia"/>
          <w:sz w:val="24"/>
          <w:szCs w:val="24"/>
        </w:rPr>
        <w:t>根据“业务受理号”提取不动产交易信息，经过评估、征税流程后，评估系统会将完税信息回传给不动产。</w:t>
      </w:r>
    </w:p>
    <w:p w:rsidR="00E86B2E" w:rsidRPr="005E2E86" w:rsidRDefault="00E86B2E">
      <w:pPr>
        <w:rPr>
          <w:rFonts w:ascii="SimSun" w:eastAsia="SimSun" w:hAnsi="SimSun"/>
          <w:sz w:val="24"/>
          <w:szCs w:val="24"/>
        </w:rPr>
      </w:pPr>
      <w:bookmarkStart w:id="0" w:name="_GoBack"/>
      <w:bookmarkEnd w:id="0"/>
    </w:p>
    <w:p w:rsidR="005E2E86" w:rsidRPr="006714A0" w:rsidRDefault="005E2E86">
      <w:pPr>
        <w:rPr>
          <w:rFonts w:ascii="SimSun" w:eastAsia="SimSun" w:hAnsi="SimSun"/>
          <w:b/>
          <w:sz w:val="28"/>
          <w:szCs w:val="24"/>
        </w:rPr>
      </w:pPr>
      <w:r w:rsidRPr="006714A0">
        <w:rPr>
          <w:rFonts w:ascii="SimSun" w:eastAsia="SimSun" w:hAnsi="SimSun" w:hint="eastAsia"/>
          <w:b/>
          <w:sz w:val="28"/>
          <w:szCs w:val="24"/>
        </w:rPr>
        <w:t>网络拓扑</w:t>
      </w: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02ABAFF8">
            <wp:extent cx="6123940" cy="1476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6714A0" w:rsidRPr="006714A0" w:rsidRDefault="006714A0" w:rsidP="006714A0">
      <w:pPr>
        <w:rPr>
          <w:rFonts w:ascii="SimSun" w:eastAsia="SimSun" w:hAnsi="SimSun"/>
          <w:b/>
          <w:sz w:val="28"/>
          <w:szCs w:val="24"/>
        </w:rPr>
      </w:pPr>
      <w:r w:rsidRPr="006714A0">
        <w:rPr>
          <w:rFonts w:ascii="SimSun" w:eastAsia="SimSun" w:hAnsi="SimSun" w:hint="eastAsia"/>
          <w:b/>
          <w:sz w:val="28"/>
          <w:szCs w:val="24"/>
        </w:rPr>
        <w:t>业务流程</w:t>
      </w:r>
    </w:p>
    <w:p w:rsidR="007B2FB9" w:rsidRDefault="008B1CCB">
      <w:pPr>
        <w:rPr>
          <w:rFonts w:ascii="SimSun" w:eastAsia="SimSun" w:hAnsi="SimSun"/>
          <w:sz w:val="24"/>
          <w:szCs w:val="24"/>
        </w:rPr>
      </w:pPr>
      <w:r w:rsidRPr="008B1CCB">
        <w:rPr>
          <w:noProof/>
        </w:rPr>
        <w:drawing>
          <wp:inline distT="0" distB="0" distL="0" distR="0" wp14:anchorId="5D8F0809" wp14:editId="1A30B17C">
            <wp:extent cx="6120130" cy="3602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B9" w:rsidRDefault="007B2FB9">
      <w:pPr>
        <w:rPr>
          <w:rFonts w:ascii="SimSun" w:eastAsia="SimSun" w:hAnsi="SimSun"/>
          <w:sz w:val="24"/>
          <w:szCs w:val="24"/>
        </w:rPr>
      </w:pPr>
    </w:p>
    <w:p w:rsidR="0053270C" w:rsidRPr="001B50B8" w:rsidRDefault="001B50B8">
      <w:pPr>
        <w:rPr>
          <w:rFonts w:ascii="SimSun" w:eastAsia="SimSun" w:hAnsi="SimSun"/>
          <w:b/>
          <w:sz w:val="28"/>
          <w:szCs w:val="24"/>
        </w:rPr>
      </w:pPr>
      <w:r>
        <w:rPr>
          <w:rFonts w:ascii="SimSun" w:eastAsia="SimSun" w:hAnsi="SimSun" w:hint="eastAsia"/>
          <w:b/>
          <w:sz w:val="28"/>
          <w:szCs w:val="24"/>
        </w:rPr>
        <w:t>主</w:t>
      </w:r>
      <w:r w:rsidRPr="001B50B8">
        <w:rPr>
          <w:rFonts w:ascii="SimSun" w:eastAsia="SimSun" w:hAnsi="SimSun" w:hint="eastAsia"/>
          <w:b/>
          <w:sz w:val="28"/>
          <w:szCs w:val="24"/>
        </w:rPr>
        <w:t>数据流</w:t>
      </w:r>
    </w:p>
    <w:p w:rsidR="0053270C" w:rsidRDefault="001B50B8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1、国土不动产推送交易数据</w:t>
      </w:r>
    </w:p>
    <w:p w:rsidR="0053270C" w:rsidRDefault="001B50B8">
      <w:pPr>
        <w:rPr>
          <w:rFonts w:ascii="SimSun" w:eastAsia="SimSun" w:hAnsi="SimSun"/>
          <w:sz w:val="24"/>
          <w:szCs w:val="24"/>
        </w:rPr>
      </w:pPr>
      <w:r w:rsidRPr="00655D37">
        <w:rPr>
          <w:noProof/>
        </w:rPr>
        <w:drawing>
          <wp:inline distT="0" distB="0" distL="0" distR="0" wp14:anchorId="7F94DC1D" wp14:editId="0CCD2F9C">
            <wp:extent cx="6120130" cy="612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0C" w:rsidRPr="005E2E86" w:rsidRDefault="001B50B8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2、税务读取不动产交易数据</w:t>
      </w:r>
    </w:p>
    <w:p w:rsidR="005E2E86" w:rsidRDefault="001B50B8">
      <w:pPr>
        <w:rPr>
          <w:rFonts w:ascii="SimSun" w:eastAsia="SimSun" w:hAnsi="SimSun"/>
          <w:sz w:val="24"/>
          <w:szCs w:val="24"/>
        </w:rPr>
      </w:pPr>
      <w:r w:rsidRPr="001B50B8">
        <w:rPr>
          <w:noProof/>
        </w:rPr>
        <w:drawing>
          <wp:inline distT="0" distB="0" distL="0" distR="0" wp14:anchorId="34F2717E" wp14:editId="3CB21E72">
            <wp:extent cx="4676775" cy="647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B8" w:rsidRDefault="001B50B8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3、推送完税数据</w:t>
      </w:r>
    </w:p>
    <w:p w:rsidR="001B50B8" w:rsidRPr="005E2E86" w:rsidRDefault="001B50B8">
      <w:pPr>
        <w:rPr>
          <w:rFonts w:ascii="SimSun" w:eastAsia="SimSun" w:hAnsi="SimSun"/>
          <w:sz w:val="24"/>
          <w:szCs w:val="24"/>
        </w:rPr>
      </w:pPr>
      <w:r w:rsidRPr="001B50B8">
        <w:rPr>
          <w:noProof/>
        </w:rPr>
        <w:drawing>
          <wp:inline distT="0" distB="0" distL="0" distR="0" wp14:anchorId="7764AE4E" wp14:editId="0D154AF0">
            <wp:extent cx="6120130" cy="629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655D37" w:rsidRDefault="005E2E86" w:rsidP="005E2E86">
      <w:pPr>
        <w:rPr>
          <w:rFonts w:ascii="SimSun" w:eastAsia="SimSun" w:hAnsi="SimSun"/>
          <w:b/>
          <w:bCs/>
          <w:sz w:val="28"/>
          <w:szCs w:val="24"/>
        </w:rPr>
      </w:pPr>
      <w:bookmarkStart w:id="1" w:name="_Toc522481540"/>
      <w:r w:rsidRPr="00655D37">
        <w:rPr>
          <w:rFonts w:ascii="SimSun" w:eastAsia="SimSun" w:hAnsi="SimSun" w:hint="eastAsia"/>
          <w:b/>
          <w:bCs/>
          <w:sz w:val="28"/>
          <w:szCs w:val="24"/>
        </w:rPr>
        <w:t>共享数据</w:t>
      </w:r>
      <w:bookmarkEnd w:id="1"/>
    </w:p>
    <w:p w:rsidR="005E2E86" w:rsidRPr="005E2E86" w:rsidRDefault="005E2E86" w:rsidP="001343EC">
      <w:pPr>
        <w:ind w:firstLineChars="200" w:firstLine="480"/>
        <w:rPr>
          <w:rFonts w:ascii="SimSun" w:eastAsia="SimSun" w:hAnsi="SimSun"/>
          <w:sz w:val="24"/>
          <w:szCs w:val="24"/>
        </w:rPr>
      </w:pPr>
      <w:r w:rsidRPr="005E2E86">
        <w:rPr>
          <w:rFonts w:ascii="SimSun" w:eastAsia="SimSun" w:hAnsi="SimSun" w:hint="eastAsia"/>
          <w:sz w:val="24"/>
          <w:szCs w:val="24"/>
        </w:rPr>
        <w:t>公共服务器上的交易信息及房屋属性表、完税信息表的表结构均已经确定，表结构分别如下：</w:t>
      </w:r>
    </w:p>
    <w:p w:rsidR="005E2E86" w:rsidRPr="00142CCD" w:rsidRDefault="005E2E86" w:rsidP="005E2E86">
      <w:pPr>
        <w:rPr>
          <w:rFonts w:ascii="SimSun" w:eastAsia="SimSun" w:hAnsi="SimSun"/>
          <w:b/>
          <w:sz w:val="24"/>
          <w:szCs w:val="24"/>
        </w:rPr>
      </w:pPr>
      <w:r w:rsidRPr="00142CCD">
        <w:rPr>
          <w:rFonts w:ascii="SimSun" w:eastAsia="SimSun" w:hAnsi="SimSun" w:hint="eastAsia"/>
          <w:b/>
          <w:sz w:val="24"/>
          <w:szCs w:val="24"/>
        </w:rPr>
        <w:t>1）交易信息及房屋属性表</w:t>
      </w:r>
      <w:r w:rsidR="00655D37">
        <w:rPr>
          <w:rFonts w:ascii="SimSun" w:eastAsia="SimSun" w:hAnsi="SimSun" w:hint="eastAsia"/>
          <w:b/>
          <w:sz w:val="24"/>
          <w:szCs w:val="24"/>
        </w:rPr>
        <w:t>F</w:t>
      </w:r>
      <w:r w:rsidR="00655D37">
        <w:rPr>
          <w:rFonts w:ascii="SimSun" w:eastAsia="SimSun" w:hAnsi="SimSun"/>
          <w:b/>
          <w:sz w:val="24"/>
          <w:szCs w:val="24"/>
        </w:rPr>
        <w:t>C001</w:t>
      </w:r>
      <w:r w:rsidRPr="00142CCD">
        <w:rPr>
          <w:rFonts w:ascii="SimSun" w:eastAsia="SimSun" w:hAnsi="SimSun" w:hint="eastAsia"/>
          <w:b/>
          <w:sz w:val="24"/>
          <w:szCs w:val="24"/>
        </w:rPr>
        <w:t>：</w:t>
      </w:r>
      <w:r w:rsidR="00142CCD" w:rsidRPr="00142CCD">
        <w:rPr>
          <w:rFonts w:ascii="SimSun" w:eastAsia="SimSun" w:hAnsi="SimSun" w:hint="eastAsia"/>
          <w:b/>
          <w:sz w:val="24"/>
          <w:szCs w:val="24"/>
        </w:rPr>
        <w:t>（商品房、存量房）</w:t>
      </w:r>
    </w:p>
    <w:tbl>
      <w:tblPr>
        <w:tblW w:w="9511" w:type="dxa"/>
        <w:jc w:val="center"/>
        <w:tblLook w:val="0000" w:firstRow="0" w:lastRow="0" w:firstColumn="0" w:lastColumn="0" w:noHBand="0" w:noVBand="0"/>
      </w:tblPr>
      <w:tblGrid>
        <w:gridCol w:w="704"/>
        <w:gridCol w:w="1985"/>
        <w:gridCol w:w="2976"/>
        <w:gridCol w:w="1276"/>
        <w:gridCol w:w="2570"/>
      </w:tblGrid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可否为空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字段描述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SLID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N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房产受理号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SSQY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N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所属区域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FCZH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VARCHAR2(100)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房产证号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ZRF_NAME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转让方名称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ZRF_ZJLX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转让方证件类型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ZRF_ID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转让方证件号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ZRF_TEL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转让方联系电话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CSF_NAME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承受方姓名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CSF_ZJLX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承受方证件类型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CSF_ID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承受方证件号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CSF_TEL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承受方联系电话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CLH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测量号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GHYT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规划用途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LFDZ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VARCHAR2(200)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楼房地址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DYFH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单元房号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ZLC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总楼层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SZLC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所在楼层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CG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层高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CX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朝向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DF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端房</w:t>
            </w:r>
            <w:proofErr w:type="gramEnd"/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JG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景观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ZXQK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装修情况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JZJG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建筑结构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FWLX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房屋类型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SFSYFC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是否私有房产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JYLX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交易类型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JZMJ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建筑面积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HTZJ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合同总价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FZRQ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发证日期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JCNF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建成年份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JYSJ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交易时间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UPDATETIME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更新时间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33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5E2E86">
              <w:rPr>
                <w:rFonts w:ascii="SimSun" w:eastAsia="SimSun" w:hAnsi="SimSun"/>
                <w:sz w:val="24"/>
                <w:szCs w:val="24"/>
              </w:rPr>
              <w:t>qswsrq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契税完税日期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34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5E2E86">
              <w:rPr>
                <w:rFonts w:ascii="SimSun" w:eastAsia="SimSun" w:hAnsi="SimSun"/>
                <w:sz w:val="24"/>
                <w:szCs w:val="24"/>
              </w:rPr>
              <w:t>qswsjs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/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契税完税基数</w:t>
            </w:r>
          </w:p>
        </w:tc>
      </w:tr>
    </w:tbl>
    <w:p w:rsidR="001343EC" w:rsidRDefault="001343EC" w:rsidP="005E2E86">
      <w:pPr>
        <w:rPr>
          <w:rFonts w:ascii="SimSun" w:eastAsia="SimSun" w:hAnsi="SimSun"/>
          <w:b/>
          <w:sz w:val="24"/>
          <w:szCs w:val="24"/>
        </w:rPr>
      </w:pPr>
    </w:p>
    <w:p w:rsidR="005E2E86" w:rsidRPr="00142CCD" w:rsidRDefault="005E2E86" w:rsidP="005E2E86">
      <w:pPr>
        <w:rPr>
          <w:rFonts w:ascii="SimSun" w:eastAsia="SimSun" w:hAnsi="SimSun"/>
          <w:b/>
          <w:sz w:val="24"/>
          <w:szCs w:val="24"/>
        </w:rPr>
      </w:pPr>
      <w:r w:rsidRPr="00142CCD">
        <w:rPr>
          <w:rFonts w:ascii="SimSun" w:eastAsia="SimSun" w:hAnsi="SimSun" w:hint="eastAsia"/>
          <w:b/>
          <w:sz w:val="24"/>
          <w:szCs w:val="24"/>
        </w:rPr>
        <w:t>2）完税信息表</w:t>
      </w:r>
      <w:r w:rsidR="00655D37">
        <w:rPr>
          <w:rFonts w:ascii="SimSun" w:eastAsia="SimSun" w:hAnsi="SimSun" w:hint="eastAsia"/>
          <w:b/>
          <w:sz w:val="24"/>
          <w:szCs w:val="24"/>
        </w:rPr>
        <w:t>F</w:t>
      </w:r>
      <w:r w:rsidR="00655D37">
        <w:rPr>
          <w:rFonts w:ascii="SimSun" w:eastAsia="SimSun" w:hAnsi="SimSun"/>
          <w:b/>
          <w:sz w:val="24"/>
          <w:szCs w:val="24"/>
        </w:rPr>
        <w:t>C002</w:t>
      </w:r>
      <w:r w:rsidRPr="00142CCD">
        <w:rPr>
          <w:rFonts w:ascii="SimSun" w:eastAsia="SimSun" w:hAnsi="SimSun" w:hint="eastAsia"/>
          <w:b/>
          <w:sz w:val="24"/>
          <w:szCs w:val="24"/>
        </w:rPr>
        <w:t xml:space="preserve">： </w:t>
      </w:r>
    </w:p>
    <w:tbl>
      <w:tblPr>
        <w:tblW w:w="9580" w:type="dxa"/>
        <w:jc w:val="center"/>
        <w:tblLook w:val="0000" w:firstRow="0" w:lastRow="0" w:firstColumn="0" w:lastColumn="0" w:noHBand="0" w:noVBand="0"/>
      </w:tblPr>
      <w:tblGrid>
        <w:gridCol w:w="704"/>
        <w:gridCol w:w="1985"/>
        <w:gridCol w:w="2976"/>
        <w:gridCol w:w="1276"/>
        <w:gridCol w:w="2639"/>
      </w:tblGrid>
      <w:tr w:rsidR="00142CCD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可否为空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字段描述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SLID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N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房产受理号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SSQY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N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所属区域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DSRMC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纳税人名称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JSMJ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计税面积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JSJG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计税价格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SL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税率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DJZ_QS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契税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DJZ_YYS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增值税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DJZ_CJS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城市维护建设税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DJZ_DFJYS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教育附加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DJZ_GRSDS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个人所得税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DJZ_YHS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印花税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DJZ_TDZZS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土地增值税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FPHM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发票号码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QSSPHM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契税税票号码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DFGSSPHM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地方各税税票号码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UPDATETIME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完税日期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PGID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VARCHAR2(21)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评估业务号</w:t>
            </w:r>
          </w:p>
        </w:tc>
      </w:tr>
    </w:tbl>
    <w:p w:rsidR="005E2E86" w:rsidRPr="005E2E86" w:rsidRDefault="005E2E86" w:rsidP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sectPr w:rsidR="005E2E86" w:rsidRPr="005E2E86" w:rsidSect="00142CC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86"/>
    <w:rsid w:val="001343EC"/>
    <w:rsid w:val="00142CCD"/>
    <w:rsid w:val="001B50B8"/>
    <w:rsid w:val="001C7AE4"/>
    <w:rsid w:val="0028047D"/>
    <w:rsid w:val="0053270C"/>
    <w:rsid w:val="005E2E86"/>
    <w:rsid w:val="00655D37"/>
    <w:rsid w:val="006714A0"/>
    <w:rsid w:val="007B2FB9"/>
    <w:rsid w:val="008B1CCB"/>
    <w:rsid w:val="00DD54A3"/>
    <w:rsid w:val="00DF2648"/>
    <w:rsid w:val="00E8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05C4"/>
  <w15:chartTrackingRefBased/>
  <w15:docId w15:val="{1E1FC929-0BEF-4CA3-A2BD-4123EBB9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Amani</dc:creator>
  <cp:keywords/>
  <dc:description/>
  <cp:lastModifiedBy>Gao Amani</cp:lastModifiedBy>
  <cp:revision>5</cp:revision>
  <dcterms:created xsi:type="dcterms:W3CDTF">2018-08-30T01:12:00Z</dcterms:created>
  <dcterms:modified xsi:type="dcterms:W3CDTF">2018-10-16T10:49:00Z</dcterms:modified>
</cp:coreProperties>
</file>