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0EEE" w:rsidRPr="00052FA9" w:rsidRDefault="009D0A09" w:rsidP="009D0A09">
      <w:pPr>
        <w:jc w:val="center"/>
        <w:rPr>
          <w:b/>
          <w:sz w:val="30"/>
          <w:szCs w:val="30"/>
        </w:rPr>
      </w:pPr>
      <w:bookmarkStart w:id="0" w:name="_Hlk140691600"/>
      <w:bookmarkEnd w:id="0"/>
      <w:r w:rsidRPr="00052FA9">
        <w:rPr>
          <w:rFonts w:hint="eastAsia"/>
          <w:b/>
          <w:sz w:val="30"/>
          <w:szCs w:val="30"/>
        </w:rPr>
        <w:t>《程序设计基础》课程质量评价报告</w:t>
      </w:r>
    </w:p>
    <w:p w:rsidR="009D0A09" w:rsidRDefault="009D0A09" w:rsidP="009D0A09">
      <w:pPr>
        <w:jc w:val="center"/>
      </w:pPr>
    </w:p>
    <w:p w:rsidR="009D0A09" w:rsidRDefault="009D0A09" w:rsidP="009D0A09">
      <w:pPr>
        <w:jc w:val="left"/>
      </w:pPr>
      <w:r>
        <w:rPr>
          <w:rFonts w:hint="eastAsia"/>
        </w:rPr>
        <w:t>课程基本信息表</w:t>
      </w:r>
    </w:p>
    <w:tbl>
      <w:tblPr>
        <w:tblW w:w="8593" w:type="dxa"/>
        <w:jc w:val="center"/>
        <w:tblBorders>
          <w:top w:val="single" w:sz="12" w:space="0" w:color="auto"/>
          <w:bottom w:val="single" w:sz="12" w:space="0" w:color="auto"/>
        </w:tblBorders>
        <w:tblLook w:val="04A0" w:firstRow="1" w:lastRow="0" w:firstColumn="1" w:lastColumn="0" w:noHBand="0" w:noVBand="1"/>
      </w:tblPr>
      <w:tblGrid>
        <w:gridCol w:w="1353"/>
        <w:gridCol w:w="3757"/>
        <w:gridCol w:w="1493"/>
        <w:gridCol w:w="1990"/>
      </w:tblGrid>
      <w:tr w:rsidR="009D0A09" w:rsidTr="00C96C6E">
        <w:trPr>
          <w:jc w:val="center"/>
        </w:trPr>
        <w:tc>
          <w:tcPr>
            <w:tcW w:w="1353" w:type="dxa"/>
            <w:tcBorders>
              <w:top w:val="single" w:sz="12" w:space="0" w:color="auto"/>
              <w:bottom w:val="single" w:sz="6" w:space="0" w:color="auto"/>
              <w:right w:val="single" w:sz="6" w:space="0" w:color="auto"/>
            </w:tcBorders>
            <w:shd w:val="pct10" w:color="auto" w:fill="FFFFFF"/>
            <w:vAlign w:val="center"/>
          </w:tcPr>
          <w:p w:rsidR="009D0A09" w:rsidRDefault="009D0A09" w:rsidP="00C96C6E">
            <w:r>
              <w:rPr>
                <w:rFonts w:hint="eastAsia"/>
              </w:rPr>
              <w:t>课程名称：</w:t>
            </w:r>
          </w:p>
        </w:tc>
        <w:tc>
          <w:tcPr>
            <w:tcW w:w="3757" w:type="dxa"/>
            <w:tcBorders>
              <w:top w:val="single" w:sz="12" w:space="0" w:color="auto"/>
              <w:left w:val="single" w:sz="6" w:space="0" w:color="auto"/>
              <w:bottom w:val="single" w:sz="6" w:space="0" w:color="auto"/>
              <w:right w:val="single" w:sz="6" w:space="0" w:color="auto"/>
            </w:tcBorders>
            <w:shd w:val="clear" w:color="auto" w:fill="auto"/>
            <w:vAlign w:val="center"/>
          </w:tcPr>
          <w:p w:rsidR="009D0A09" w:rsidRDefault="009D0A09" w:rsidP="00C96C6E">
            <w:r>
              <w:rPr>
                <w:rFonts w:hint="eastAsia"/>
              </w:rPr>
              <w:t>程序设计基础</w:t>
            </w:r>
          </w:p>
        </w:tc>
        <w:tc>
          <w:tcPr>
            <w:tcW w:w="1493" w:type="dxa"/>
            <w:tcBorders>
              <w:top w:val="single" w:sz="12" w:space="0" w:color="auto"/>
              <w:left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修课人数：</w:t>
            </w:r>
          </w:p>
        </w:tc>
        <w:tc>
          <w:tcPr>
            <w:tcW w:w="1990" w:type="dxa"/>
            <w:tcBorders>
              <w:top w:val="single" w:sz="12" w:space="0" w:color="auto"/>
              <w:left w:val="single" w:sz="6" w:space="0" w:color="auto"/>
              <w:bottom w:val="single" w:sz="6" w:space="0" w:color="auto"/>
            </w:tcBorders>
            <w:vAlign w:val="center"/>
          </w:tcPr>
          <w:p w:rsidR="009D0A09" w:rsidRDefault="00A23F62" w:rsidP="00C96C6E">
            <w:r>
              <w:t>112</w:t>
            </w:r>
          </w:p>
        </w:tc>
      </w:tr>
      <w:tr w:rsidR="009D0A09" w:rsidTr="00C96C6E">
        <w:trPr>
          <w:jc w:val="center"/>
        </w:trPr>
        <w:tc>
          <w:tcPr>
            <w:tcW w:w="1353" w:type="dxa"/>
            <w:tcBorders>
              <w:top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课程编号：</w:t>
            </w:r>
          </w:p>
        </w:tc>
        <w:tc>
          <w:tcPr>
            <w:tcW w:w="3757" w:type="dxa"/>
            <w:tcBorders>
              <w:top w:val="single" w:sz="6" w:space="0" w:color="auto"/>
              <w:left w:val="single" w:sz="6" w:space="0" w:color="auto"/>
              <w:bottom w:val="single" w:sz="6" w:space="0" w:color="auto"/>
              <w:right w:val="single" w:sz="6" w:space="0" w:color="auto"/>
            </w:tcBorders>
            <w:shd w:val="clear" w:color="auto" w:fill="auto"/>
            <w:vAlign w:val="center"/>
          </w:tcPr>
          <w:p w:rsidR="009D0A09" w:rsidRDefault="009D0A09" w:rsidP="00C96C6E">
            <w:r>
              <w:rPr>
                <w:rFonts w:hint="eastAsia"/>
              </w:rPr>
              <w:t>MAN259</w:t>
            </w:r>
          </w:p>
        </w:tc>
        <w:tc>
          <w:tcPr>
            <w:tcW w:w="1493" w:type="dxa"/>
            <w:tcBorders>
              <w:top w:val="single" w:sz="6" w:space="0" w:color="auto"/>
              <w:left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课序号：</w:t>
            </w:r>
          </w:p>
        </w:tc>
        <w:tc>
          <w:tcPr>
            <w:tcW w:w="1990" w:type="dxa"/>
            <w:tcBorders>
              <w:top w:val="single" w:sz="6" w:space="0" w:color="auto"/>
              <w:left w:val="single" w:sz="6" w:space="0" w:color="auto"/>
              <w:bottom w:val="single" w:sz="6" w:space="0" w:color="auto"/>
            </w:tcBorders>
            <w:vAlign w:val="center"/>
          </w:tcPr>
          <w:p w:rsidR="009D0A09" w:rsidRDefault="00A23F62" w:rsidP="00C96C6E">
            <w:r>
              <w:t>4</w:t>
            </w:r>
          </w:p>
        </w:tc>
      </w:tr>
      <w:tr w:rsidR="009D0A09" w:rsidTr="00C96C6E">
        <w:trPr>
          <w:jc w:val="center"/>
        </w:trPr>
        <w:tc>
          <w:tcPr>
            <w:tcW w:w="1353" w:type="dxa"/>
            <w:tcBorders>
              <w:top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授课班级：</w:t>
            </w:r>
          </w:p>
        </w:tc>
        <w:tc>
          <w:tcPr>
            <w:tcW w:w="3757" w:type="dxa"/>
            <w:tcBorders>
              <w:top w:val="single" w:sz="6" w:space="0" w:color="auto"/>
              <w:left w:val="single" w:sz="6" w:space="0" w:color="auto"/>
              <w:bottom w:val="single" w:sz="6" w:space="0" w:color="auto"/>
              <w:right w:val="single" w:sz="6" w:space="0" w:color="auto"/>
            </w:tcBorders>
            <w:shd w:val="clear" w:color="auto" w:fill="auto"/>
            <w:vAlign w:val="center"/>
          </w:tcPr>
          <w:p w:rsidR="009D0A09" w:rsidRDefault="009D0A09" w:rsidP="00C96C6E">
            <w:r>
              <w:rPr>
                <w:rFonts w:hint="eastAsia"/>
              </w:rPr>
              <w:t>会2</w:t>
            </w:r>
            <w:r w:rsidR="00A23F62">
              <w:t>4</w:t>
            </w:r>
            <w:r>
              <w:rPr>
                <w:rFonts w:hint="eastAsia"/>
              </w:rPr>
              <w:t>1，会2</w:t>
            </w:r>
            <w:r w:rsidR="00A23F62">
              <w:t>4</w:t>
            </w:r>
            <w:r>
              <w:rPr>
                <w:rFonts w:hint="eastAsia"/>
              </w:rPr>
              <w:t>2，会2</w:t>
            </w:r>
            <w:r w:rsidR="00A23F62">
              <w:t>4</w:t>
            </w:r>
            <w:r>
              <w:t>3</w:t>
            </w:r>
          </w:p>
        </w:tc>
        <w:tc>
          <w:tcPr>
            <w:tcW w:w="1493" w:type="dxa"/>
            <w:tcBorders>
              <w:top w:val="single" w:sz="6" w:space="0" w:color="auto"/>
              <w:left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 xml:space="preserve"> 学时数：</w:t>
            </w:r>
          </w:p>
        </w:tc>
        <w:tc>
          <w:tcPr>
            <w:tcW w:w="1990" w:type="dxa"/>
            <w:tcBorders>
              <w:top w:val="single" w:sz="6" w:space="0" w:color="auto"/>
              <w:left w:val="single" w:sz="6" w:space="0" w:color="auto"/>
              <w:bottom w:val="single" w:sz="6" w:space="0" w:color="auto"/>
            </w:tcBorders>
            <w:vAlign w:val="center"/>
          </w:tcPr>
          <w:p w:rsidR="009D0A09" w:rsidRDefault="009D0A09" w:rsidP="00C96C6E">
            <w:r>
              <w:rPr>
                <w:rFonts w:hint="eastAsia"/>
              </w:rPr>
              <w:t>48</w:t>
            </w:r>
          </w:p>
        </w:tc>
      </w:tr>
      <w:tr w:rsidR="009D0A09" w:rsidTr="00C96C6E">
        <w:trPr>
          <w:trHeight w:val="90"/>
          <w:jc w:val="center"/>
        </w:trPr>
        <w:tc>
          <w:tcPr>
            <w:tcW w:w="1353" w:type="dxa"/>
            <w:tcBorders>
              <w:top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选用教材：</w:t>
            </w:r>
          </w:p>
        </w:tc>
        <w:tc>
          <w:tcPr>
            <w:tcW w:w="3757" w:type="dxa"/>
            <w:tcBorders>
              <w:top w:val="single" w:sz="6" w:space="0" w:color="auto"/>
              <w:left w:val="single" w:sz="6" w:space="0" w:color="auto"/>
              <w:bottom w:val="single" w:sz="6" w:space="0" w:color="auto"/>
              <w:right w:val="single" w:sz="6" w:space="0" w:color="auto"/>
            </w:tcBorders>
            <w:shd w:val="clear" w:color="auto" w:fill="auto"/>
            <w:vAlign w:val="center"/>
          </w:tcPr>
          <w:p w:rsidR="009D0A09" w:rsidRDefault="009D0A09" w:rsidP="00C96C6E">
            <w:pPr>
              <w:rPr>
                <w:rFonts w:cs="仿宋"/>
                <w:bCs/>
                <w:szCs w:val="21"/>
              </w:rPr>
            </w:pPr>
            <w:r>
              <w:rPr>
                <w:rFonts w:hint="eastAsia"/>
              </w:rPr>
              <w:t>夏敏捷、田地主编，Python程序设计：从基础开发到数据分析（第2版），清华大学出版社，</w:t>
            </w:r>
            <w:r>
              <w:t>20</w:t>
            </w:r>
            <w:r>
              <w:rPr>
                <w:rFonts w:hint="eastAsia"/>
              </w:rPr>
              <w:t>22年1月</w:t>
            </w:r>
          </w:p>
        </w:tc>
        <w:tc>
          <w:tcPr>
            <w:tcW w:w="1493" w:type="dxa"/>
            <w:tcBorders>
              <w:top w:val="single" w:sz="6" w:space="0" w:color="auto"/>
              <w:left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 xml:space="preserve">  学分：</w:t>
            </w:r>
          </w:p>
        </w:tc>
        <w:tc>
          <w:tcPr>
            <w:tcW w:w="1990" w:type="dxa"/>
            <w:tcBorders>
              <w:top w:val="single" w:sz="6" w:space="0" w:color="auto"/>
              <w:left w:val="single" w:sz="6" w:space="0" w:color="auto"/>
              <w:bottom w:val="single" w:sz="6" w:space="0" w:color="auto"/>
            </w:tcBorders>
            <w:vAlign w:val="center"/>
          </w:tcPr>
          <w:p w:rsidR="009D0A09" w:rsidRDefault="009D0A09" w:rsidP="00C96C6E">
            <w:r>
              <w:rPr>
                <w:rFonts w:hint="eastAsia"/>
              </w:rPr>
              <w:t>3</w:t>
            </w:r>
          </w:p>
        </w:tc>
      </w:tr>
      <w:tr w:rsidR="009D0A09" w:rsidTr="00C96C6E">
        <w:trPr>
          <w:trHeight w:val="90"/>
          <w:jc w:val="center"/>
        </w:trPr>
        <w:tc>
          <w:tcPr>
            <w:tcW w:w="1353" w:type="dxa"/>
            <w:tcBorders>
              <w:top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开课院系</w:t>
            </w:r>
          </w:p>
        </w:tc>
        <w:tc>
          <w:tcPr>
            <w:tcW w:w="3757" w:type="dxa"/>
            <w:tcBorders>
              <w:top w:val="single" w:sz="6" w:space="0" w:color="auto"/>
              <w:left w:val="single" w:sz="6" w:space="0" w:color="auto"/>
              <w:bottom w:val="single" w:sz="6" w:space="0" w:color="auto"/>
              <w:right w:val="single" w:sz="6" w:space="0" w:color="auto"/>
            </w:tcBorders>
            <w:shd w:val="clear" w:color="auto" w:fill="auto"/>
            <w:vAlign w:val="center"/>
          </w:tcPr>
          <w:p w:rsidR="009D0A09" w:rsidRDefault="009D0A09" w:rsidP="00C96C6E">
            <w:r>
              <w:rPr>
                <w:rFonts w:hint="eastAsia"/>
              </w:rPr>
              <w:t>经济管理学院</w:t>
            </w:r>
          </w:p>
        </w:tc>
        <w:tc>
          <w:tcPr>
            <w:tcW w:w="1493" w:type="dxa"/>
            <w:tcBorders>
              <w:top w:val="single" w:sz="6" w:space="0" w:color="auto"/>
              <w:left w:val="single" w:sz="6" w:space="0" w:color="auto"/>
              <w:bottom w:val="single" w:sz="6" w:space="0" w:color="auto"/>
              <w:right w:val="single" w:sz="6" w:space="0" w:color="auto"/>
            </w:tcBorders>
            <w:shd w:val="pct10" w:color="auto" w:fill="FFFFFF"/>
            <w:vAlign w:val="center"/>
          </w:tcPr>
          <w:p w:rsidR="009D0A09" w:rsidRDefault="009D0A09" w:rsidP="00C96C6E">
            <w:r>
              <w:rPr>
                <w:rFonts w:hint="eastAsia"/>
              </w:rPr>
              <w:t>授课教师：</w:t>
            </w:r>
          </w:p>
        </w:tc>
        <w:tc>
          <w:tcPr>
            <w:tcW w:w="1990" w:type="dxa"/>
            <w:tcBorders>
              <w:top w:val="single" w:sz="6" w:space="0" w:color="auto"/>
              <w:left w:val="single" w:sz="6" w:space="0" w:color="auto"/>
              <w:bottom w:val="single" w:sz="6" w:space="0" w:color="auto"/>
            </w:tcBorders>
            <w:vAlign w:val="center"/>
          </w:tcPr>
          <w:p w:rsidR="009D0A09" w:rsidRDefault="009D0A09" w:rsidP="00C96C6E">
            <w:r>
              <w:rPr>
                <w:rFonts w:hint="eastAsia"/>
              </w:rPr>
              <w:t>孙卫民</w:t>
            </w:r>
          </w:p>
        </w:tc>
      </w:tr>
      <w:tr w:rsidR="009D0A09" w:rsidTr="00C96C6E">
        <w:trPr>
          <w:jc w:val="center"/>
        </w:trPr>
        <w:tc>
          <w:tcPr>
            <w:tcW w:w="1353" w:type="dxa"/>
            <w:tcBorders>
              <w:top w:val="single" w:sz="6" w:space="0" w:color="auto"/>
              <w:bottom w:val="single" w:sz="12" w:space="0" w:color="auto"/>
              <w:right w:val="single" w:sz="6" w:space="0" w:color="auto"/>
            </w:tcBorders>
            <w:shd w:val="pct10" w:color="auto" w:fill="FFFFFF"/>
            <w:vAlign w:val="center"/>
          </w:tcPr>
          <w:p w:rsidR="009D0A09" w:rsidRDefault="009D0A09" w:rsidP="00C96C6E">
            <w:pPr>
              <w:rPr>
                <w:bCs/>
              </w:rPr>
            </w:pPr>
            <w:r>
              <w:rPr>
                <w:rFonts w:hint="eastAsia"/>
              </w:rPr>
              <w:t>课程性质：</w:t>
            </w:r>
          </w:p>
        </w:tc>
        <w:tc>
          <w:tcPr>
            <w:tcW w:w="7240" w:type="dxa"/>
            <w:gridSpan w:val="3"/>
            <w:tcBorders>
              <w:top w:val="single" w:sz="6" w:space="0" w:color="auto"/>
              <w:left w:val="single" w:sz="6" w:space="0" w:color="auto"/>
              <w:bottom w:val="single" w:sz="12" w:space="0" w:color="auto"/>
            </w:tcBorders>
            <w:shd w:val="clear" w:color="auto" w:fill="auto"/>
            <w:vAlign w:val="center"/>
          </w:tcPr>
          <w:p w:rsidR="009D0A09" w:rsidRDefault="009D0A09" w:rsidP="00C96C6E">
            <w:pPr>
              <w:rPr>
                <w:b/>
                <w:bCs/>
              </w:rPr>
            </w:pPr>
            <w:r>
              <w:rPr>
                <w:rFonts w:hint="eastAsia"/>
              </w:rPr>
              <w:sym w:font="Wingdings 2" w:char="00A3"/>
            </w:r>
            <w:r>
              <w:rPr>
                <w:rFonts w:hint="eastAsia"/>
              </w:rPr>
              <w:t xml:space="preserve">通识必修       </w:t>
            </w:r>
            <w:r>
              <w:rPr>
                <w:rFonts w:hint="eastAsia"/>
              </w:rPr>
              <w:sym w:font="Wingdings 2" w:char="00A3"/>
            </w:r>
            <w:r>
              <w:rPr>
                <w:rFonts w:hint="eastAsia"/>
              </w:rPr>
              <w:t xml:space="preserve">通识选修       </w:t>
            </w:r>
            <w:r>
              <w:rPr>
                <w:rFonts w:ascii="Segoe UI Emoji" w:eastAsia="宋体" w:hAnsi="Segoe UI Emoji" w:cs="Segoe UI Emoji"/>
                <w:sz w:val="24"/>
                <w:szCs w:val="24"/>
              </w:rPr>
              <w:t>☑</w:t>
            </w:r>
            <w:r>
              <w:rPr>
                <w:rFonts w:hint="eastAsia"/>
              </w:rPr>
              <w:t xml:space="preserve">专业必修       </w:t>
            </w:r>
            <w:r>
              <w:rPr>
                <w:rFonts w:hint="eastAsia"/>
              </w:rPr>
              <w:sym w:font="Wingdings 2" w:char="00A3"/>
            </w:r>
            <w:r>
              <w:rPr>
                <w:rFonts w:hint="eastAsia"/>
              </w:rPr>
              <w:t>专业选修</w:t>
            </w:r>
          </w:p>
        </w:tc>
      </w:tr>
      <w:tr w:rsidR="009D0A09" w:rsidTr="00C96C6E">
        <w:trPr>
          <w:jc w:val="center"/>
        </w:trPr>
        <w:tc>
          <w:tcPr>
            <w:tcW w:w="1353" w:type="dxa"/>
            <w:tcBorders>
              <w:top w:val="single" w:sz="6" w:space="0" w:color="auto"/>
              <w:bottom w:val="single" w:sz="12" w:space="0" w:color="auto"/>
              <w:right w:val="single" w:sz="6" w:space="0" w:color="auto"/>
            </w:tcBorders>
            <w:shd w:val="pct10" w:color="auto" w:fill="FFFFFF"/>
            <w:vAlign w:val="center"/>
          </w:tcPr>
          <w:p w:rsidR="009D0A09" w:rsidRDefault="009D0A09" w:rsidP="00C96C6E">
            <w:pPr>
              <w:rPr>
                <w:bCs/>
              </w:rPr>
            </w:pPr>
            <w:r>
              <w:rPr>
                <w:rFonts w:hint="eastAsia"/>
              </w:rPr>
              <w:t>课程类型：</w:t>
            </w:r>
          </w:p>
        </w:tc>
        <w:tc>
          <w:tcPr>
            <w:tcW w:w="7240" w:type="dxa"/>
            <w:gridSpan w:val="3"/>
            <w:tcBorders>
              <w:top w:val="single" w:sz="6" w:space="0" w:color="auto"/>
              <w:left w:val="single" w:sz="6" w:space="0" w:color="auto"/>
              <w:bottom w:val="single" w:sz="12" w:space="0" w:color="auto"/>
            </w:tcBorders>
            <w:shd w:val="clear" w:color="auto" w:fill="auto"/>
            <w:vAlign w:val="center"/>
          </w:tcPr>
          <w:p w:rsidR="009D0A09" w:rsidRDefault="009D0A09" w:rsidP="00C96C6E">
            <w:pPr>
              <w:rPr>
                <w:b/>
                <w:bCs/>
              </w:rPr>
            </w:pPr>
            <w:r>
              <w:rPr>
                <w:rFonts w:ascii="Segoe UI Emoji" w:eastAsia="宋体" w:hAnsi="Segoe UI Emoji" w:cs="Segoe UI Emoji"/>
                <w:sz w:val="24"/>
                <w:szCs w:val="24"/>
              </w:rPr>
              <w:t>☑</w:t>
            </w:r>
            <w:r>
              <w:rPr>
                <w:rFonts w:hint="eastAsia"/>
              </w:rPr>
              <w:t xml:space="preserve">理论课 </w:t>
            </w:r>
            <w:r>
              <w:rPr>
                <w:rFonts w:hint="eastAsia"/>
              </w:rPr>
              <w:sym w:font="Wingdings 2" w:char="00A3"/>
            </w:r>
            <w:proofErr w:type="gramStart"/>
            <w:r>
              <w:rPr>
                <w:rFonts w:hint="eastAsia"/>
              </w:rPr>
              <w:t>独立设</w:t>
            </w:r>
            <w:proofErr w:type="gramEnd"/>
            <w:r>
              <w:rPr>
                <w:rFonts w:hint="eastAsia"/>
              </w:rPr>
              <w:t xml:space="preserve">课实验 </w:t>
            </w:r>
            <w:r>
              <w:rPr>
                <w:rFonts w:hint="eastAsia"/>
              </w:rPr>
              <w:sym w:font="Wingdings 2" w:char="00A3"/>
            </w:r>
            <w:r>
              <w:rPr>
                <w:rFonts w:hint="eastAsia"/>
              </w:rPr>
              <w:t>按</w:t>
            </w:r>
            <w:proofErr w:type="gramStart"/>
            <w:r>
              <w:rPr>
                <w:rFonts w:hint="eastAsia"/>
              </w:rPr>
              <w:t>周设</w:t>
            </w:r>
            <w:proofErr w:type="gramEnd"/>
            <w:r>
              <w:rPr>
                <w:rFonts w:hint="eastAsia"/>
              </w:rPr>
              <w:t xml:space="preserve">置的实践环节 </w:t>
            </w:r>
            <w:r>
              <w:rPr>
                <w:rFonts w:hint="eastAsia"/>
              </w:rPr>
              <w:sym w:font="Wingdings 2" w:char="00A3"/>
            </w:r>
            <w:r>
              <w:rPr>
                <w:rFonts w:hint="eastAsia"/>
              </w:rPr>
              <w:t>毕业设计（论文）</w:t>
            </w:r>
          </w:p>
        </w:tc>
      </w:tr>
    </w:tbl>
    <w:p w:rsidR="009D0A09" w:rsidRPr="009D0A09" w:rsidRDefault="009D0A09" w:rsidP="009D0A09">
      <w:pPr>
        <w:jc w:val="center"/>
        <w:rPr>
          <w:b/>
          <w:sz w:val="32"/>
          <w:szCs w:val="32"/>
        </w:rPr>
      </w:pPr>
      <w:bookmarkStart w:id="1" w:name="_Toc18071"/>
      <w:r w:rsidRPr="009D0A09">
        <w:rPr>
          <w:rFonts w:hint="eastAsia"/>
          <w:b/>
          <w:sz w:val="32"/>
          <w:szCs w:val="32"/>
        </w:rPr>
        <w:t>一、课程目标</w:t>
      </w:r>
      <w:bookmarkEnd w:id="1"/>
    </w:p>
    <w:p w:rsidR="009D0A09" w:rsidRDefault="009D0A09" w:rsidP="009D0A09">
      <w:r>
        <w:rPr>
          <w:rFonts w:hint="eastAsia"/>
        </w:rPr>
        <w:t>课程目标1：系统掌握 Python 语言基础知识，培养严谨求实的学风。</w:t>
      </w:r>
    </w:p>
    <w:p w:rsidR="009D0A09" w:rsidRDefault="009D0A09" w:rsidP="009D0A09">
      <w:r>
        <w:rPr>
          <w:rFonts w:hint="eastAsia"/>
        </w:rPr>
        <w:t>课程目标2：理解计算机程序设计的基本原理，具备识读Python程序的能力。</w:t>
      </w:r>
    </w:p>
    <w:p w:rsidR="009D0A09" w:rsidRDefault="009D0A09" w:rsidP="009D0A09">
      <w:r>
        <w:rPr>
          <w:rFonts w:hint="eastAsia"/>
        </w:rPr>
        <w:t>课程目标3：能够编写和调试Python程序，具备应用计算机解决和处理实际问题的思维方法与基本能力，引导学生遵守程序设计规范,培养学生精益求精的大国工匠精神。</w:t>
      </w:r>
    </w:p>
    <w:p w:rsidR="009D0A09" w:rsidRDefault="009D0A09" w:rsidP="009D0A09">
      <w:pPr>
        <w:pStyle w:val="a5"/>
      </w:pPr>
      <w:bookmarkStart w:id="2" w:name="_Toc7102"/>
      <w:r>
        <w:rPr>
          <w:rFonts w:hint="eastAsia"/>
        </w:rPr>
        <w:t>二、</w:t>
      </w:r>
      <w:bookmarkStart w:id="3" w:name="_Toc54880041"/>
      <w:bookmarkStart w:id="4" w:name="_Toc21359"/>
      <w:bookmarkStart w:id="5" w:name="_Hlk54877383"/>
      <w:bookmarkEnd w:id="2"/>
      <w:r>
        <w:rPr>
          <w:rFonts w:hint="eastAsia"/>
        </w:rPr>
        <w:t>课程评价标准</w:t>
      </w:r>
      <w:bookmarkEnd w:id="3"/>
      <w:bookmarkEnd w:id="4"/>
    </w:p>
    <w:p w:rsidR="009D0A09" w:rsidRPr="00422804" w:rsidRDefault="009D0A09" w:rsidP="009D0A09">
      <w:bookmarkStart w:id="6" w:name="_Toc22620"/>
      <w:r w:rsidRPr="00422804">
        <w:rPr>
          <w:rFonts w:hint="eastAsia"/>
        </w:rPr>
        <w:t>2.1 课程目标考核及成绩评定方式</w:t>
      </w:r>
      <w:bookmarkEnd w:id="6"/>
    </w:p>
    <w:tbl>
      <w:tblPr>
        <w:tblStyle w:val="a4"/>
        <w:tblpPr w:leftFromText="180" w:rightFromText="180" w:vertAnchor="text" w:horzAnchor="page" w:tblpXSpec="center" w:tblpY="413"/>
        <w:tblOverlap w:val="never"/>
        <w:tblW w:w="8602" w:type="dxa"/>
        <w:tblLayout w:type="fixed"/>
        <w:tblLook w:val="04A0" w:firstRow="1" w:lastRow="0" w:firstColumn="1" w:lastColumn="0" w:noHBand="0" w:noVBand="1"/>
      </w:tblPr>
      <w:tblGrid>
        <w:gridCol w:w="700"/>
        <w:gridCol w:w="1074"/>
        <w:gridCol w:w="1100"/>
        <w:gridCol w:w="7"/>
        <w:gridCol w:w="1079"/>
        <w:gridCol w:w="1091"/>
        <w:gridCol w:w="1134"/>
        <w:gridCol w:w="2410"/>
        <w:gridCol w:w="7"/>
      </w:tblGrid>
      <w:tr w:rsidR="009D0A09" w:rsidTr="001A1370">
        <w:trPr>
          <w:gridAfter w:val="1"/>
          <w:wAfter w:w="7" w:type="dxa"/>
          <w:trHeight w:val="508"/>
        </w:trPr>
        <w:tc>
          <w:tcPr>
            <w:tcW w:w="700" w:type="dxa"/>
            <w:vMerge w:val="restart"/>
            <w:tcBorders>
              <w:top w:val="single" w:sz="4" w:space="0" w:color="auto"/>
              <w:left w:val="single" w:sz="4" w:space="0" w:color="auto"/>
              <w:right w:val="single" w:sz="4" w:space="0" w:color="auto"/>
            </w:tcBorders>
            <w:shd w:val="clear" w:color="auto" w:fill="auto"/>
            <w:vAlign w:val="center"/>
          </w:tcPr>
          <w:p w:rsidR="009D0A09" w:rsidRDefault="009D0A09" w:rsidP="00C96C6E">
            <w:bookmarkStart w:id="7" w:name="_Toc4424"/>
            <w:bookmarkEnd w:id="5"/>
            <w:r>
              <w:rPr>
                <w:rFonts w:hint="eastAsia"/>
              </w:rPr>
              <w:t>序号</w:t>
            </w:r>
          </w:p>
        </w:tc>
        <w:tc>
          <w:tcPr>
            <w:tcW w:w="1074" w:type="dxa"/>
            <w:vMerge w:val="restart"/>
            <w:tcBorders>
              <w:top w:val="single" w:sz="4" w:space="0" w:color="auto"/>
              <w:left w:val="single" w:sz="4" w:space="0" w:color="auto"/>
              <w:right w:val="single" w:sz="4" w:space="0" w:color="auto"/>
            </w:tcBorders>
            <w:shd w:val="clear" w:color="auto" w:fill="auto"/>
            <w:vAlign w:val="center"/>
          </w:tcPr>
          <w:p w:rsidR="009D0A09" w:rsidRDefault="009D0A09" w:rsidP="00C96C6E">
            <w:r>
              <w:rPr>
                <w:rFonts w:hint="eastAsia"/>
              </w:rPr>
              <w:t>课程目标</w:t>
            </w:r>
          </w:p>
        </w:tc>
        <w:tc>
          <w:tcPr>
            <w:tcW w:w="4411" w:type="dxa"/>
            <w:gridSpan w:val="5"/>
            <w:tcBorders>
              <w:top w:val="single" w:sz="4" w:space="0" w:color="auto"/>
              <w:left w:val="single" w:sz="4" w:space="0" w:color="auto"/>
              <w:right w:val="single" w:sz="4" w:space="0" w:color="auto"/>
            </w:tcBorders>
            <w:shd w:val="clear" w:color="auto" w:fill="auto"/>
            <w:vAlign w:val="center"/>
          </w:tcPr>
          <w:p w:rsidR="009D0A09" w:rsidRDefault="009D0A09" w:rsidP="001A1370">
            <w:pPr>
              <w:jc w:val="center"/>
            </w:pPr>
            <w:r>
              <w:rPr>
                <w:rFonts w:hint="eastAsia"/>
              </w:rPr>
              <w:t>评价依据及成绩比例</w:t>
            </w:r>
            <w:r>
              <w:rPr>
                <w:rFonts w:hint="eastAsia"/>
              </w:rPr>
              <w:t>(%)</w:t>
            </w:r>
          </w:p>
        </w:tc>
        <w:tc>
          <w:tcPr>
            <w:tcW w:w="2410" w:type="dxa"/>
            <w:tcBorders>
              <w:top w:val="single" w:sz="4" w:space="0" w:color="auto"/>
              <w:left w:val="single" w:sz="4" w:space="0" w:color="auto"/>
              <w:right w:val="single" w:sz="4" w:space="0" w:color="auto"/>
            </w:tcBorders>
            <w:shd w:val="clear" w:color="auto" w:fill="auto"/>
            <w:vAlign w:val="center"/>
          </w:tcPr>
          <w:p w:rsidR="009D0A09" w:rsidRDefault="009D0A09" w:rsidP="001A1370">
            <w:pPr>
              <w:jc w:val="center"/>
            </w:pPr>
            <w:r>
              <w:rPr>
                <w:rFonts w:hint="eastAsia"/>
              </w:rPr>
              <w:t>成绩比例</w:t>
            </w:r>
            <w:r>
              <w:rPr>
                <w:rFonts w:hint="eastAsia"/>
              </w:rPr>
              <w:t>(%)</w:t>
            </w:r>
          </w:p>
        </w:tc>
      </w:tr>
      <w:tr w:rsidR="009D0A09" w:rsidTr="001A1370">
        <w:trPr>
          <w:gridAfter w:val="1"/>
          <w:wAfter w:w="7" w:type="dxa"/>
          <w:trHeight w:val="508"/>
        </w:trPr>
        <w:tc>
          <w:tcPr>
            <w:tcW w:w="700" w:type="dxa"/>
            <w:vMerge/>
            <w:tcBorders>
              <w:left w:val="single" w:sz="4" w:space="0" w:color="auto"/>
              <w:bottom w:val="single" w:sz="4" w:space="0" w:color="auto"/>
              <w:right w:val="single" w:sz="4" w:space="0" w:color="auto"/>
            </w:tcBorders>
            <w:shd w:val="clear" w:color="auto" w:fill="auto"/>
            <w:vAlign w:val="center"/>
          </w:tcPr>
          <w:p w:rsidR="009D0A09" w:rsidRDefault="009D0A09" w:rsidP="00C96C6E"/>
        </w:tc>
        <w:tc>
          <w:tcPr>
            <w:tcW w:w="1074" w:type="dxa"/>
            <w:vMerge/>
            <w:tcBorders>
              <w:left w:val="single" w:sz="4" w:space="0" w:color="auto"/>
              <w:bottom w:val="single" w:sz="4" w:space="0" w:color="auto"/>
              <w:right w:val="single" w:sz="4" w:space="0" w:color="auto"/>
            </w:tcBorders>
            <w:shd w:val="clear" w:color="auto" w:fill="auto"/>
            <w:vAlign w:val="center"/>
          </w:tcPr>
          <w:p w:rsidR="009D0A09" w:rsidRDefault="009D0A09" w:rsidP="00C96C6E"/>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课堂表现</w:t>
            </w:r>
          </w:p>
          <w:p w:rsidR="009D0A09" w:rsidRDefault="009D0A09" w:rsidP="001A1370">
            <w:pPr>
              <w:jc w:val="center"/>
            </w:pPr>
            <w:r>
              <w:rPr>
                <w:rFonts w:hint="eastAsia"/>
              </w:rPr>
              <w:t>10%</w:t>
            </w:r>
          </w:p>
        </w:tc>
        <w:tc>
          <w:tcPr>
            <w:tcW w:w="10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课后作业</w:t>
            </w:r>
          </w:p>
          <w:p w:rsidR="009D0A09" w:rsidRDefault="009D0A09" w:rsidP="001A1370">
            <w:pPr>
              <w:jc w:val="center"/>
            </w:pPr>
            <w:r>
              <w:rPr>
                <w:rFonts w:hint="eastAsia"/>
              </w:rPr>
              <w:t>20%</w:t>
            </w:r>
          </w:p>
        </w:tc>
        <w:tc>
          <w:tcPr>
            <w:tcW w:w="1091" w:type="dxa"/>
            <w:tcBorders>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上机实验</w:t>
            </w:r>
            <w:r>
              <w:rPr>
                <w:rFonts w:hint="eastAsia"/>
              </w:rPr>
              <w:t>30%</w:t>
            </w:r>
          </w:p>
        </w:tc>
        <w:tc>
          <w:tcPr>
            <w:tcW w:w="1134" w:type="dxa"/>
            <w:tcBorders>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期末考试</w:t>
            </w:r>
          </w:p>
          <w:p w:rsidR="009D0A09" w:rsidRDefault="009D0A09" w:rsidP="001A1370">
            <w:pPr>
              <w:jc w:val="center"/>
            </w:pPr>
            <w:r>
              <w:rPr>
                <w:rFonts w:hint="eastAsia"/>
              </w:rPr>
              <w:t>40%</w:t>
            </w:r>
          </w:p>
        </w:tc>
        <w:tc>
          <w:tcPr>
            <w:tcW w:w="2410" w:type="dxa"/>
            <w:tcBorders>
              <w:left w:val="single" w:sz="4" w:space="0" w:color="auto"/>
              <w:right w:val="single" w:sz="4" w:space="0" w:color="auto"/>
            </w:tcBorders>
            <w:shd w:val="clear" w:color="auto" w:fill="auto"/>
            <w:vAlign w:val="center"/>
          </w:tcPr>
          <w:p w:rsidR="009D0A09" w:rsidRDefault="009D0A09" w:rsidP="001A1370">
            <w:pPr>
              <w:jc w:val="center"/>
            </w:pPr>
          </w:p>
        </w:tc>
      </w:tr>
      <w:tr w:rsidR="009D0A09" w:rsidTr="001A1370">
        <w:trPr>
          <w:gridAfter w:val="1"/>
          <w:wAfter w:w="7" w:type="dxa"/>
          <w:trHeight w:val="458"/>
        </w:trPr>
        <w:tc>
          <w:tcPr>
            <w:tcW w:w="700" w:type="dxa"/>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C96C6E">
            <w:r>
              <w:rPr>
                <w:rFonts w:hint="eastAsia"/>
              </w:rPr>
              <w:t>1</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C96C6E">
            <w:pPr>
              <w:pStyle w:val="a3"/>
            </w:pPr>
            <w:r>
              <w:rPr>
                <w:rFonts w:hint="eastAsia"/>
              </w:rPr>
              <w:t>目标1</w:t>
            </w:r>
          </w:p>
        </w:tc>
        <w:tc>
          <w:tcPr>
            <w:tcW w:w="1100" w:type="dxa"/>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4%</w:t>
            </w:r>
          </w:p>
        </w:tc>
        <w:tc>
          <w:tcPr>
            <w:tcW w:w="108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10%</w:t>
            </w:r>
          </w:p>
        </w:tc>
        <w:tc>
          <w:tcPr>
            <w:tcW w:w="1091" w:type="dxa"/>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12%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9D0A09" w:rsidRDefault="009D0A09" w:rsidP="001A1370">
            <w:pPr>
              <w:jc w:val="center"/>
            </w:pPr>
            <w:r>
              <w:rPr>
                <w:rFonts w:hint="eastAsia"/>
              </w:rPr>
              <w:t>26%</w:t>
            </w:r>
          </w:p>
        </w:tc>
      </w:tr>
      <w:tr w:rsidR="009D0A09" w:rsidTr="001A1370">
        <w:trPr>
          <w:gridAfter w:val="1"/>
          <w:wAfter w:w="7" w:type="dxa"/>
          <w:trHeight w:val="575"/>
        </w:trPr>
        <w:tc>
          <w:tcPr>
            <w:tcW w:w="700" w:type="dxa"/>
            <w:tcBorders>
              <w:top w:val="single" w:sz="4" w:space="0" w:color="auto"/>
              <w:left w:val="single" w:sz="4" w:space="0" w:color="auto"/>
              <w:bottom w:val="single" w:sz="4" w:space="0" w:color="auto"/>
              <w:right w:val="single" w:sz="4" w:space="0" w:color="auto"/>
            </w:tcBorders>
            <w:vAlign w:val="center"/>
          </w:tcPr>
          <w:p w:rsidR="009D0A09" w:rsidRDefault="009D0A09" w:rsidP="00C96C6E">
            <w:r>
              <w:rPr>
                <w:rFonts w:hint="eastAsia"/>
              </w:rPr>
              <w:t>2</w:t>
            </w:r>
          </w:p>
        </w:tc>
        <w:tc>
          <w:tcPr>
            <w:tcW w:w="1074" w:type="dxa"/>
            <w:tcBorders>
              <w:top w:val="single" w:sz="4" w:space="0" w:color="auto"/>
              <w:left w:val="single" w:sz="4" w:space="0" w:color="auto"/>
              <w:bottom w:val="single" w:sz="4" w:space="0" w:color="auto"/>
              <w:right w:val="single" w:sz="4" w:space="0" w:color="auto"/>
            </w:tcBorders>
            <w:vAlign w:val="center"/>
          </w:tcPr>
          <w:p w:rsidR="009D0A09" w:rsidRDefault="009D0A09" w:rsidP="00C96C6E">
            <w:r>
              <w:rPr>
                <w:rFonts w:hint="eastAsia"/>
              </w:rPr>
              <w:t>目标</w:t>
            </w:r>
            <w:r>
              <w:rPr>
                <w:rFonts w:hint="eastAsia"/>
              </w:rPr>
              <w:t>2</w:t>
            </w:r>
          </w:p>
        </w:tc>
        <w:tc>
          <w:tcPr>
            <w:tcW w:w="1100"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3%</w:t>
            </w:r>
          </w:p>
        </w:tc>
        <w:tc>
          <w:tcPr>
            <w:tcW w:w="1086" w:type="dxa"/>
            <w:gridSpan w:val="2"/>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5%</w:t>
            </w:r>
          </w:p>
        </w:tc>
        <w:tc>
          <w:tcPr>
            <w:tcW w:w="1091"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5%</w:t>
            </w:r>
          </w:p>
        </w:tc>
        <w:tc>
          <w:tcPr>
            <w:tcW w:w="1134"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16%</w:t>
            </w:r>
          </w:p>
        </w:tc>
        <w:tc>
          <w:tcPr>
            <w:tcW w:w="2410"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29%</w:t>
            </w:r>
          </w:p>
        </w:tc>
      </w:tr>
      <w:tr w:rsidR="009D0A09" w:rsidTr="001A1370">
        <w:trPr>
          <w:gridAfter w:val="1"/>
          <w:wAfter w:w="7" w:type="dxa"/>
          <w:trHeight w:val="475"/>
        </w:trPr>
        <w:tc>
          <w:tcPr>
            <w:tcW w:w="700" w:type="dxa"/>
            <w:tcBorders>
              <w:top w:val="single" w:sz="4" w:space="0" w:color="auto"/>
              <w:left w:val="single" w:sz="4" w:space="0" w:color="auto"/>
              <w:bottom w:val="single" w:sz="4" w:space="0" w:color="auto"/>
              <w:right w:val="single" w:sz="4" w:space="0" w:color="auto"/>
            </w:tcBorders>
            <w:vAlign w:val="center"/>
          </w:tcPr>
          <w:p w:rsidR="009D0A09" w:rsidRDefault="009D0A09" w:rsidP="00C96C6E">
            <w:r>
              <w:rPr>
                <w:rFonts w:hint="eastAsia"/>
              </w:rPr>
              <w:t>3</w:t>
            </w:r>
          </w:p>
        </w:tc>
        <w:tc>
          <w:tcPr>
            <w:tcW w:w="1074" w:type="dxa"/>
            <w:tcBorders>
              <w:top w:val="single" w:sz="4" w:space="0" w:color="auto"/>
              <w:left w:val="single" w:sz="4" w:space="0" w:color="auto"/>
              <w:bottom w:val="single" w:sz="4" w:space="0" w:color="auto"/>
              <w:right w:val="single" w:sz="4" w:space="0" w:color="auto"/>
            </w:tcBorders>
            <w:vAlign w:val="center"/>
          </w:tcPr>
          <w:p w:rsidR="009D0A09" w:rsidRDefault="009D0A09" w:rsidP="00C96C6E">
            <w:r>
              <w:rPr>
                <w:rFonts w:hint="eastAsia"/>
              </w:rPr>
              <w:t>目标</w:t>
            </w:r>
            <w:r>
              <w:rPr>
                <w:rFonts w:hint="eastAsia"/>
              </w:rPr>
              <w:t>3</w:t>
            </w:r>
          </w:p>
        </w:tc>
        <w:tc>
          <w:tcPr>
            <w:tcW w:w="1100"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3%</w:t>
            </w:r>
          </w:p>
        </w:tc>
        <w:tc>
          <w:tcPr>
            <w:tcW w:w="1086" w:type="dxa"/>
            <w:gridSpan w:val="2"/>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5%</w:t>
            </w:r>
          </w:p>
        </w:tc>
        <w:tc>
          <w:tcPr>
            <w:tcW w:w="1091"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25%</w:t>
            </w:r>
          </w:p>
        </w:tc>
        <w:tc>
          <w:tcPr>
            <w:tcW w:w="1134"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12%</w:t>
            </w:r>
          </w:p>
        </w:tc>
        <w:tc>
          <w:tcPr>
            <w:tcW w:w="2410"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45%</w:t>
            </w:r>
          </w:p>
        </w:tc>
      </w:tr>
      <w:tr w:rsidR="009D0A09" w:rsidTr="001A1370">
        <w:trPr>
          <w:gridAfter w:val="1"/>
          <w:wAfter w:w="7" w:type="dxa"/>
          <w:trHeight w:val="436"/>
        </w:trPr>
        <w:tc>
          <w:tcPr>
            <w:tcW w:w="1774" w:type="dxa"/>
            <w:gridSpan w:val="2"/>
            <w:tcBorders>
              <w:top w:val="single" w:sz="4" w:space="0" w:color="auto"/>
              <w:left w:val="single" w:sz="4" w:space="0" w:color="auto"/>
              <w:bottom w:val="single" w:sz="4" w:space="0" w:color="auto"/>
              <w:right w:val="single" w:sz="4" w:space="0" w:color="auto"/>
            </w:tcBorders>
            <w:vAlign w:val="center"/>
          </w:tcPr>
          <w:p w:rsidR="009D0A09" w:rsidRDefault="009D0A09" w:rsidP="00C96C6E">
            <w:r>
              <w:rPr>
                <w:rFonts w:hint="eastAsia"/>
              </w:rPr>
              <w:t>合计</w:t>
            </w:r>
          </w:p>
        </w:tc>
        <w:tc>
          <w:tcPr>
            <w:tcW w:w="1100"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10%</w:t>
            </w:r>
          </w:p>
        </w:tc>
        <w:tc>
          <w:tcPr>
            <w:tcW w:w="1086" w:type="dxa"/>
            <w:gridSpan w:val="2"/>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20%</w:t>
            </w:r>
          </w:p>
        </w:tc>
        <w:tc>
          <w:tcPr>
            <w:tcW w:w="1091"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30%</w:t>
            </w:r>
          </w:p>
        </w:tc>
        <w:tc>
          <w:tcPr>
            <w:tcW w:w="1134"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40%</w:t>
            </w:r>
          </w:p>
        </w:tc>
        <w:tc>
          <w:tcPr>
            <w:tcW w:w="2410" w:type="dxa"/>
            <w:tcBorders>
              <w:top w:val="single" w:sz="4" w:space="0" w:color="auto"/>
              <w:left w:val="single" w:sz="4" w:space="0" w:color="auto"/>
              <w:bottom w:val="single" w:sz="4" w:space="0" w:color="auto"/>
              <w:right w:val="single" w:sz="4" w:space="0" w:color="auto"/>
            </w:tcBorders>
            <w:vAlign w:val="center"/>
          </w:tcPr>
          <w:p w:rsidR="009D0A09" w:rsidRDefault="009D0A09" w:rsidP="001A1370">
            <w:pPr>
              <w:jc w:val="center"/>
            </w:pPr>
            <w:r>
              <w:rPr>
                <w:rFonts w:hint="eastAsia"/>
              </w:rPr>
              <w:t>100%</w:t>
            </w:r>
          </w:p>
        </w:tc>
      </w:tr>
      <w:tr w:rsidR="009D0A09" w:rsidTr="001A1370">
        <w:trPr>
          <w:trHeight w:val="621"/>
        </w:trPr>
        <w:tc>
          <w:tcPr>
            <w:tcW w:w="2881" w:type="dxa"/>
            <w:gridSpan w:val="4"/>
            <w:tcBorders>
              <w:top w:val="single" w:sz="4" w:space="0" w:color="auto"/>
              <w:left w:val="single" w:sz="4" w:space="0" w:color="auto"/>
              <w:bottom w:val="single" w:sz="4" w:space="0" w:color="auto"/>
              <w:right w:val="single" w:sz="4" w:space="0" w:color="auto"/>
            </w:tcBorders>
            <w:vAlign w:val="center"/>
          </w:tcPr>
          <w:p w:rsidR="009D0A09" w:rsidRDefault="009D0A09" w:rsidP="00C96C6E">
            <w:r>
              <w:rPr>
                <w:rFonts w:hint="eastAsia"/>
              </w:rPr>
              <w:t>期末考核形式</w:t>
            </w:r>
          </w:p>
        </w:tc>
        <w:tc>
          <w:tcPr>
            <w:tcW w:w="5721" w:type="dxa"/>
            <w:gridSpan w:val="5"/>
            <w:tcBorders>
              <w:top w:val="single" w:sz="4" w:space="0" w:color="auto"/>
              <w:left w:val="single" w:sz="4" w:space="0" w:color="auto"/>
              <w:bottom w:val="single" w:sz="4" w:space="0" w:color="auto"/>
              <w:right w:val="single" w:sz="4" w:space="0" w:color="auto"/>
            </w:tcBorders>
          </w:tcPr>
          <w:p w:rsidR="009D0A09" w:rsidRDefault="009D0A09" w:rsidP="00C96C6E">
            <w:r>
              <w:rPr>
                <w:rFonts w:ascii="宋体" w:hAnsi="宋体" w:cs="宋体" w:hint="eastAsia"/>
              </w:rPr>
              <w:sym w:font="Wingdings 2" w:char="F052"/>
            </w:r>
            <w:r>
              <w:rPr>
                <w:rFonts w:hint="eastAsia"/>
              </w:rPr>
              <w:t>闭卷笔试</w:t>
            </w:r>
            <w:r>
              <w:rPr>
                <w:rFonts w:hint="eastAsia"/>
              </w:rPr>
              <w:t xml:space="preserve"> </w:t>
            </w:r>
            <w:r>
              <w:rPr>
                <w:rFonts w:hint="eastAsia"/>
              </w:rPr>
              <w:sym w:font="Wingdings 2" w:char="F0A3"/>
            </w:r>
            <w:r>
              <w:rPr>
                <w:rFonts w:hint="eastAsia"/>
              </w:rPr>
              <w:t>开卷笔试</w:t>
            </w:r>
            <w:r>
              <w:rPr>
                <w:rFonts w:hint="eastAsia"/>
              </w:rPr>
              <w:t xml:space="preserve"> </w:t>
            </w:r>
            <w:r>
              <w:rPr>
                <w:rFonts w:hint="eastAsia"/>
              </w:rPr>
              <w:sym w:font="Wingdings 2" w:char="F0A3"/>
            </w:r>
            <w:r>
              <w:rPr>
                <w:rFonts w:hint="eastAsia"/>
              </w:rPr>
              <w:t>课程论文（设计）</w:t>
            </w:r>
            <w:r>
              <w:rPr>
                <w:rFonts w:hint="eastAsia"/>
              </w:rPr>
              <w:t xml:space="preserve"> </w:t>
            </w:r>
            <w:r>
              <w:rPr>
                <w:rFonts w:hint="eastAsia"/>
              </w:rPr>
              <w:sym w:font="Wingdings 2" w:char="F0A3"/>
            </w:r>
            <w:r>
              <w:rPr>
                <w:rFonts w:hint="eastAsia"/>
              </w:rPr>
              <w:t>课程报告</w:t>
            </w:r>
          </w:p>
          <w:p w:rsidR="009D0A09" w:rsidRDefault="009D0A09" w:rsidP="00C96C6E">
            <w:pPr>
              <w:rPr>
                <w:b/>
                <w:bCs/>
              </w:rPr>
            </w:pPr>
            <w:r>
              <w:rPr>
                <w:rFonts w:hint="eastAsia"/>
              </w:rPr>
              <w:sym w:font="Wingdings 2" w:char="F0A3"/>
            </w:r>
            <w:r>
              <w:rPr>
                <w:rFonts w:hint="eastAsia"/>
              </w:rPr>
              <w:t>上机</w:t>
            </w:r>
            <w:r>
              <w:rPr>
                <w:rFonts w:hint="eastAsia"/>
              </w:rPr>
              <w:sym w:font="Wingdings 2" w:char="F0A3"/>
            </w:r>
            <w:r>
              <w:rPr>
                <w:rFonts w:hint="eastAsia"/>
              </w:rPr>
              <w:t>实验操作</w:t>
            </w:r>
            <w:r>
              <w:rPr>
                <w:rFonts w:hint="eastAsia"/>
              </w:rPr>
              <w:t xml:space="preserve"> </w:t>
            </w:r>
            <w:r>
              <w:rPr>
                <w:rFonts w:hint="eastAsia"/>
              </w:rPr>
              <w:sym w:font="Wingdings 2" w:char="F0A3"/>
            </w:r>
            <w:r>
              <w:rPr>
                <w:rFonts w:hint="eastAsia"/>
              </w:rPr>
              <w:t>其他（请注明）。</w:t>
            </w:r>
          </w:p>
        </w:tc>
      </w:tr>
    </w:tbl>
    <w:p w:rsidR="009D0A09" w:rsidRPr="00422804" w:rsidRDefault="009D0A09" w:rsidP="009D0A09">
      <w:pPr>
        <w:rPr>
          <w:rFonts w:ascii="Times New Roman" w:eastAsia="宋体" w:hAnsi="Times New Roman" w:cs="Times New Roman"/>
        </w:rPr>
      </w:pPr>
      <w:r w:rsidRPr="00422804">
        <w:rPr>
          <w:rFonts w:hint="eastAsia"/>
        </w:rPr>
        <w:t>2.2 评价标准</w:t>
      </w:r>
      <w:bookmarkEnd w:id="7"/>
    </w:p>
    <w:p w:rsidR="009D0A09" w:rsidRDefault="009D0A09" w:rsidP="009D0A09">
      <w:pPr>
        <w:rPr>
          <w:szCs w:val="24"/>
        </w:rPr>
      </w:pPr>
      <w:bookmarkStart w:id="8" w:name="_Toc27741"/>
      <w:r>
        <w:rPr>
          <w:rFonts w:hint="eastAsia"/>
        </w:rPr>
        <w:t>(1)</w:t>
      </w:r>
      <w:r>
        <w:t>课堂表现</w:t>
      </w:r>
      <w:r>
        <w:rPr>
          <w:rFonts w:hint="eastAsia"/>
        </w:rPr>
        <w:t>考核及评价标准</w:t>
      </w:r>
    </w:p>
    <w:p w:rsidR="009D0A09" w:rsidRDefault="009D0A09" w:rsidP="009D0A09">
      <w:r>
        <w:rPr>
          <w:rFonts w:hint="eastAsia"/>
        </w:rPr>
        <w:t>课堂表现</w:t>
      </w:r>
      <w:proofErr w:type="gramStart"/>
      <w:r>
        <w:rPr>
          <w:rFonts w:hint="eastAsia"/>
        </w:rPr>
        <w:t>根据云班课中</w:t>
      </w:r>
      <w:proofErr w:type="gramEnd"/>
      <w:r>
        <w:rPr>
          <w:rFonts w:hint="eastAsia"/>
        </w:rPr>
        <w:t>教学资料学习情况以及相关活动的经验值进行计算，满分10分。</w:t>
      </w:r>
    </w:p>
    <w:p w:rsidR="009D0A09" w:rsidRDefault="009D0A09" w:rsidP="009D0A09">
      <w:pPr>
        <w:rPr>
          <w:color w:val="FF0000"/>
          <w:szCs w:val="21"/>
          <w:shd w:val="clear" w:color="auto" w:fill="FFFFFF"/>
        </w:rPr>
      </w:pPr>
      <w:r>
        <w:rPr>
          <w:rFonts w:hint="eastAsia"/>
        </w:rPr>
        <w:t>(2)上机实践考核及评价标准</w:t>
      </w:r>
    </w:p>
    <w:p w:rsidR="009D0A09" w:rsidRDefault="009D0A09" w:rsidP="009D0A09">
      <w:r>
        <w:rPr>
          <w:rFonts w:hint="eastAsia"/>
        </w:rPr>
        <w:t>上机实践主要考核学生实践</w:t>
      </w:r>
      <w:proofErr w:type="gramStart"/>
      <w:r>
        <w:rPr>
          <w:rFonts w:hint="eastAsia"/>
        </w:rPr>
        <w:t>课完成</w:t>
      </w:r>
      <w:proofErr w:type="gramEnd"/>
      <w:r>
        <w:rPr>
          <w:rFonts w:hint="eastAsia"/>
        </w:rPr>
        <w:t>上机实践任务的质量，按照上机纪律、上机作业完成质量、是否按时完成等进行评分，满分30分。</w:t>
      </w:r>
    </w:p>
    <w:p w:rsidR="009D0A09" w:rsidRDefault="009D0A09" w:rsidP="009D0A09">
      <w:r>
        <w:rPr>
          <w:rFonts w:hint="eastAsia"/>
          <w:szCs w:val="24"/>
        </w:rPr>
        <w:lastRenderedPageBreak/>
        <w:t>(</w:t>
      </w:r>
      <w:r>
        <w:rPr>
          <w:rFonts w:hint="eastAsia"/>
        </w:rPr>
        <w:t>3)课后作业考核及评价标准</w:t>
      </w:r>
    </w:p>
    <w:p w:rsidR="009D0A09" w:rsidRDefault="009D0A09" w:rsidP="009D0A09">
      <w:r>
        <w:rPr>
          <w:rFonts w:hint="eastAsia"/>
        </w:rPr>
        <w:t>课堂练习主要考核学生课后作业的完成质量，按照作业完成质量、是否按时完成等进行评分，满分20分。</w:t>
      </w:r>
    </w:p>
    <w:p w:rsidR="009D0A09" w:rsidRDefault="009D0A09" w:rsidP="009D0A09">
      <w:r>
        <w:rPr>
          <w:rFonts w:hint="eastAsia"/>
        </w:rPr>
        <w:t>(4)期末考试考核及评价标准</w:t>
      </w:r>
    </w:p>
    <w:p w:rsidR="009D0A09" w:rsidRDefault="009D0A09" w:rsidP="009D0A09">
      <w:pPr>
        <w:rPr>
          <w:shd w:val="clear" w:color="auto" w:fill="FFFFFF"/>
        </w:rPr>
      </w:pPr>
      <w:r>
        <w:rPr>
          <w:rFonts w:hint="eastAsia"/>
        </w:rPr>
        <w:t>期末考试</w:t>
      </w:r>
      <w:r>
        <w:rPr>
          <w:rFonts w:hint="eastAsia"/>
          <w:shd w:val="clear" w:color="auto" w:fill="FFFFFF"/>
        </w:rPr>
        <w:t>主要综合考核</w:t>
      </w:r>
      <w:r>
        <w:rPr>
          <w:rFonts w:hint="eastAsia"/>
        </w:rPr>
        <w:t>学生信息技术领域的基本理论知识、常用办公软件的使用及网页设计相关理论知识及技术掌握情况</w:t>
      </w:r>
      <w:r>
        <w:rPr>
          <w:rFonts w:hint="eastAsia"/>
          <w:shd w:val="clear" w:color="auto" w:fill="FFFFFF"/>
        </w:rPr>
        <w:t>，卷面满分100分，占课程考核成绩的40%。</w:t>
      </w:r>
    </w:p>
    <w:p w:rsidR="009D0A09" w:rsidRPr="00422804" w:rsidRDefault="009D0A09" w:rsidP="009D0A09">
      <w:r w:rsidRPr="00422804">
        <w:rPr>
          <w:rFonts w:hint="eastAsia"/>
        </w:rPr>
        <w:t>2.3 课程考核的总评成绩</w:t>
      </w:r>
      <w:bookmarkEnd w:id="8"/>
    </w:p>
    <w:p w:rsidR="009D0A09" w:rsidRDefault="009D0A09" w:rsidP="009D0A09">
      <w:r>
        <w:rPr>
          <w:rFonts w:hint="eastAsia"/>
          <w:shd w:val="clear" w:color="auto" w:fill="FFFFFF"/>
        </w:rPr>
        <w:t>课程成绩由平时成绩（占60%）和期末考试成绩（占40 %）组成。其中，平时成绩由课堂表现（占10 %）、课后作业（占20 %）、上机实验（占30%）构成。</w:t>
      </w:r>
    </w:p>
    <w:p w:rsidR="009D0A09" w:rsidRDefault="009D0A09" w:rsidP="009D0A09">
      <w:pPr>
        <w:pStyle w:val="a5"/>
      </w:pPr>
      <w:r>
        <w:rPr>
          <w:rFonts w:hint="eastAsia"/>
        </w:rPr>
        <w:t>三、课程评价结果</w:t>
      </w:r>
    </w:p>
    <w:p w:rsidR="009D0A09" w:rsidRPr="003D1436" w:rsidRDefault="009D0A09" w:rsidP="009D0A09">
      <w:bookmarkStart w:id="9" w:name="_Toc6243"/>
      <w:r w:rsidRPr="003D1436">
        <w:rPr>
          <w:rFonts w:hint="eastAsia"/>
        </w:rPr>
        <w:t>3.1 学生总评成绩统计</w:t>
      </w:r>
      <w:bookmarkEnd w:id="9"/>
    </w:p>
    <w:p w:rsidR="009D0A09" w:rsidRDefault="009D0A09" w:rsidP="009D0A09">
      <w:r>
        <w:rPr>
          <w:rFonts w:hint="eastAsia"/>
        </w:rPr>
        <w:t>学生课程总成绩分布如表1所示。</w:t>
      </w:r>
    </w:p>
    <w:p w:rsidR="009D0A09" w:rsidRDefault="009D0A09" w:rsidP="009D0A09">
      <w:pPr>
        <w:pStyle w:val="2"/>
      </w:pPr>
      <w:r>
        <w:rPr>
          <w:rFonts w:hint="eastAsia"/>
        </w:rPr>
        <w:t>表</w:t>
      </w:r>
      <w:r>
        <w:rPr>
          <w:sz w:val="24"/>
          <w:szCs w:val="24"/>
        </w:rPr>
        <w:t>1</w:t>
      </w:r>
      <w:r>
        <w:rPr>
          <w:rFonts w:hint="eastAsia"/>
        </w:rPr>
        <w:t xml:space="preserve">  </w:t>
      </w:r>
      <w:r w:rsidR="0068090A">
        <w:rPr>
          <w:rFonts w:hint="eastAsia"/>
        </w:rPr>
        <w:t>202</w:t>
      </w:r>
      <w:r w:rsidR="00A23F62">
        <w:t>5</w:t>
      </w:r>
      <w:r w:rsidR="0068090A">
        <w:rPr>
          <w:rFonts w:hint="eastAsia"/>
        </w:rPr>
        <w:t>-202</w:t>
      </w:r>
      <w:r w:rsidR="00A23F62">
        <w:t>6</w:t>
      </w:r>
      <w:r>
        <w:rPr>
          <w:rFonts w:hint="eastAsia"/>
        </w:rPr>
        <w:t>学年秋季学期课程总评成绩分布</w:t>
      </w:r>
    </w:p>
    <w:tbl>
      <w:tblPr>
        <w:tblW w:w="7380" w:type="dxa"/>
        <w:tblLook w:val="04A0" w:firstRow="1" w:lastRow="0" w:firstColumn="1" w:lastColumn="0" w:noHBand="0" w:noVBand="1"/>
      </w:tblPr>
      <w:tblGrid>
        <w:gridCol w:w="1134"/>
        <w:gridCol w:w="866"/>
        <w:gridCol w:w="1000"/>
        <w:gridCol w:w="1000"/>
        <w:gridCol w:w="1060"/>
        <w:gridCol w:w="1000"/>
        <w:gridCol w:w="1320"/>
      </w:tblGrid>
      <w:tr w:rsidR="009D0A09" w:rsidRPr="00837272" w:rsidTr="00C96C6E">
        <w:trPr>
          <w:trHeight w:val="270"/>
        </w:trPr>
        <w:tc>
          <w:tcPr>
            <w:tcW w:w="1134" w:type="dxa"/>
            <w:tcBorders>
              <w:top w:val="single" w:sz="8" w:space="0" w:color="auto"/>
              <w:left w:val="nil"/>
              <w:bottom w:val="single" w:sz="8" w:space="0" w:color="auto"/>
              <w:right w:val="single" w:sz="8" w:space="0" w:color="auto"/>
            </w:tcBorders>
            <w:shd w:val="clear" w:color="000000" w:fill="D8D8D8"/>
            <w:vAlign w:val="bottom"/>
            <w:hideMark/>
          </w:tcPr>
          <w:p w:rsidR="009D0A09" w:rsidRPr="00837272" w:rsidRDefault="009D0A09" w:rsidP="00C96C6E">
            <w:r w:rsidRPr="00837272">
              <w:rPr>
                <w:rFonts w:hint="eastAsia"/>
              </w:rPr>
              <w:t>分数段</w:t>
            </w:r>
          </w:p>
        </w:tc>
        <w:tc>
          <w:tcPr>
            <w:tcW w:w="866" w:type="dxa"/>
            <w:tcBorders>
              <w:top w:val="single" w:sz="8" w:space="0" w:color="auto"/>
              <w:left w:val="nil"/>
              <w:bottom w:val="single" w:sz="8" w:space="0" w:color="auto"/>
              <w:right w:val="single" w:sz="8" w:space="0" w:color="auto"/>
            </w:tcBorders>
            <w:shd w:val="clear" w:color="000000" w:fill="D8D8D8"/>
            <w:vAlign w:val="bottom"/>
            <w:hideMark/>
          </w:tcPr>
          <w:p w:rsidR="009D0A09" w:rsidRPr="00837272" w:rsidRDefault="009D0A09" w:rsidP="00C96C6E">
            <w:r w:rsidRPr="00837272">
              <w:rPr>
                <w:rFonts w:hint="eastAsia"/>
              </w:rPr>
              <w:t>≥90</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9D0A09" w:rsidRPr="00837272" w:rsidRDefault="009D0A09" w:rsidP="00C96C6E">
            <w:r w:rsidRPr="00837272">
              <w:rPr>
                <w:rFonts w:hint="eastAsia"/>
              </w:rPr>
              <w:t>80-89</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9D0A09" w:rsidRPr="00837272" w:rsidRDefault="009D0A09" w:rsidP="00C96C6E">
            <w:r w:rsidRPr="00837272">
              <w:rPr>
                <w:rFonts w:hint="eastAsia"/>
              </w:rPr>
              <w:t>70-79</w:t>
            </w:r>
          </w:p>
        </w:tc>
        <w:tc>
          <w:tcPr>
            <w:tcW w:w="1060" w:type="dxa"/>
            <w:tcBorders>
              <w:top w:val="single" w:sz="8" w:space="0" w:color="auto"/>
              <w:left w:val="nil"/>
              <w:bottom w:val="single" w:sz="8" w:space="0" w:color="auto"/>
              <w:right w:val="single" w:sz="8" w:space="0" w:color="auto"/>
            </w:tcBorders>
            <w:shd w:val="clear" w:color="000000" w:fill="D8D8D8"/>
            <w:vAlign w:val="bottom"/>
            <w:hideMark/>
          </w:tcPr>
          <w:p w:rsidR="009D0A09" w:rsidRPr="00837272" w:rsidRDefault="009D0A09" w:rsidP="00C96C6E">
            <w:r w:rsidRPr="00837272">
              <w:rPr>
                <w:rFonts w:hint="eastAsia"/>
              </w:rPr>
              <w:t>60-69</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9D0A09" w:rsidRPr="00837272" w:rsidRDefault="009D0A09" w:rsidP="00C96C6E">
            <w:r w:rsidRPr="00837272">
              <w:rPr>
                <w:rFonts w:hint="eastAsia"/>
              </w:rPr>
              <w:t>＜60</w:t>
            </w:r>
          </w:p>
        </w:tc>
        <w:tc>
          <w:tcPr>
            <w:tcW w:w="1320" w:type="dxa"/>
            <w:tcBorders>
              <w:top w:val="single" w:sz="8" w:space="0" w:color="auto"/>
              <w:left w:val="nil"/>
              <w:bottom w:val="single" w:sz="8" w:space="0" w:color="auto"/>
              <w:right w:val="nil"/>
            </w:tcBorders>
            <w:shd w:val="clear" w:color="000000" w:fill="D8D8D8"/>
            <w:vAlign w:val="bottom"/>
            <w:hideMark/>
          </w:tcPr>
          <w:p w:rsidR="009D0A09" w:rsidRPr="00837272" w:rsidRDefault="009D0A09" w:rsidP="00C96C6E">
            <w:r w:rsidRPr="00837272">
              <w:rPr>
                <w:rFonts w:hint="eastAsia"/>
              </w:rPr>
              <w:t>平均分</w:t>
            </w:r>
          </w:p>
        </w:tc>
      </w:tr>
      <w:tr w:rsidR="00A23F62" w:rsidRPr="00837272" w:rsidTr="00C96C6E">
        <w:trPr>
          <w:trHeight w:val="270"/>
        </w:trPr>
        <w:tc>
          <w:tcPr>
            <w:tcW w:w="1134" w:type="dxa"/>
            <w:tcBorders>
              <w:top w:val="nil"/>
              <w:left w:val="nil"/>
              <w:bottom w:val="single" w:sz="8" w:space="0" w:color="auto"/>
              <w:right w:val="single" w:sz="8" w:space="0" w:color="auto"/>
            </w:tcBorders>
            <w:shd w:val="clear" w:color="auto" w:fill="auto"/>
            <w:vAlign w:val="bottom"/>
            <w:hideMark/>
          </w:tcPr>
          <w:p w:rsidR="00A23F62" w:rsidRPr="00837272" w:rsidRDefault="00A23F62" w:rsidP="00A23F62">
            <w:r w:rsidRPr="00837272">
              <w:rPr>
                <w:rFonts w:hint="eastAsia"/>
              </w:rPr>
              <w:t>人数</w:t>
            </w:r>
          </w:p>
        </w:tc>
        <w:tc>
          <w:tcPr>
            <w:tcW w:w="866" w:type="dxa"/>
            <w:tcBorders>
              <w:top w:val="nil"/>
              <w:left w:val="nil"/>
              <w:bottom w:val="single" w:sz="8" w:space="0" w:color="auto"/>
              <w:right w:val="single" w:sz="8" w:space="0" w:color="auto"/>
            </w:tcBorders>
            <w:shd w:val="clear" w:color="auto" w:fill="auto"/>
            <w:vAlign w:val="center"/>
            <w:hideMark/>
          </w:tcPr>
          <w:p w:rsidR="00A23F62" w:rsidRDefault="00A23F62" w:rsidP="00A23F62">
            <w:pPr>
              <w:widowControl/>
              <w:jc w:val="center"/>
              <w:rPr>
                <w:rFonts w:cs="Arial"/>
                <w:color w:val="000000"/>
                <w:szCs w:val="21"/>
              </w:rPr>
            </w:pPr>
            <w:r>
              <w:rPr>
                <w:rFonts w:cs="Arial" w:hint="eastAsia"/>
                <w:color w:val="000000"/>
                <w:szCs w:val="21"/>
              </w:rPr>
              <w:t>14</w:t>
            </w:r>
          </w:p>
        </w:tc>
        <w:tc>
          <w:tcPr>
            <w:tcW w:w="100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 xml:space="preserve">36 </w:t>
            </w:r>
          </w:p>
        </w:tc>
        <w:tc>
          <w:tcPr>
            <w:tcW w:w="100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 xml:space="preserve">24 </w:t>
            </w:r>
          </w:p>
        </w:tc>
        <w:tc>
          <w:tcPr>
            <w:tcW w:w="106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 xml:space="preserve">35 </w:t>
            </w:r>
          </w:p>
        </w:tc>
        <w:tc>
          <w:tcPr>
            <w:tcW w:w="100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2</w:t>
            </w:r>
          </w:p>
        </w:tc>
        <w:tc>
          <w:tcPr>
            <w:tcW w:w="1320" w:type="dxa"/>
            <w:tcBorders>
              <w:top w:val="nil"/>
              <w:left w:val="nil"/>
              <w:bottom w:val="single" w:sz="8" w:space="0" w:color="auto"/>
              <w:right w:val="nil"/>
            </w:tcBorders>
            <w:shd w:val="clear" w:color="auto" w:fill="auto"/>
            <w:vAlign w:val="bottom"/>
            <w:hideMark/>
          </w:tcPr>
          <w:p w:rsidR="00A23F62" w:rsidRDefault="00A23F62" w:rsidP="00A23F62">
            <w:pPr>
              <w:jc w:val="center"/>
              <w:rPr>
                <w:rFonts w:ascii="仿宋" w:eastAsia="仿宋" w:hAnsi="仿宋" w:cs="Arial" w:hint="eastAsia"/>
                <w:szCs w:val="21"/>
              </w:rPr>
            </w:pPr>
            <w:r>
              <w:rPr>
                <w:rFonts w:ascii="仿宋" w:eastAsia="仿宋" w:hAnsi="仿宋" w:cs="Arial" w:hint="eastAsia"/>
                <w:szCs w:val="21"/>
              </w:rPr>
              <w:t xml:space="preserve">75 </w:t>
            </w:r>
          </w:p>
        </w:tc>
      </w:tr>
      <w:tr w:rsidR="00A23F62" w:rsidRPr="00837272" w:rsidTr="00C96C6E">
        <w:trPr>
          <w:trHeight w:val="320"/>
        </w:trPr>
        <w:tc>
          <w:tcPr>
            <w:tcW w:w="1134" w:type="dxa"/>
            <w:tcBorders>
              <w:top w:val="nil"/>
              <w:left w:val="nil"/>
              <w:bottom w:val="single" w:sz="8" w:space="0" w:color="auto"/>
              <w:right w:val="single" w:sz="8" w:space="0" w:color="auto"/>
            </w:tcBorders>
            <w:shd w:val="clear" w:color="auto" w:fill="auto"/>
            <w:vAlign w:val="bottom"/>
            <w:hideMark/>
          </w:tcPr>
          <w:p w:rsidR="00A23F62" w:rsidRPr="00837272" w:rsidRDefault="00A23F62" w:rsidP="00A23F62">
            <w:r w:rsidRPr="00837272">
              <w:rPr>
                <w:rFonts w:hint="eastAsia"/>
              </w:rPr>
              <w:t>比例%）</w:t>
            </w:r>
          </w:p>
        </w:tc>
        <w:tc>
          <w:tcPr>
            <w:tcW w:w="866"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ascii="宋体" w:eastAsia="宋体" w:hAnsi="宋体" w:cs="Arial" w:hint="eastAsia"/>
                <w:color w:val="000000"/>
                <w:szCs w:val="21"/>
              </w:rPr>
            </w:pPr>
            <w:r>
              <w:rPr>
                <w:rFonts w:cs="Arial" w:hint="eastAsia"/>
                <w:color w:val="000000"/>
                <w:szCs w:val="21"/>
              </w:rPr>
              <w:t>12.61%</w:t>
            </w:r>
          </w:p>
        </w:tc>
        <w:tc>
          <w:tcPr>
            <w:tcW w:w="100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32.43%</w:t>
            </w:r>
          </w:p>
        </w:tc>
        <w:tc>
          <w:tcPr>
            <w:tcW w:w="100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21.62%</w:t>
            </w:r>
          </w:p>
        </w:tc>
        <w:tc>
          <w:tcPr>
            <w:tcW w:w="106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31.53%</w:t>
            </w:r>
          </w:p>
        </w:tc>
        <w:tc>
          <w:tcPr>
            <w:tcW w:w="1000"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1.80%</w:t>
            </w:r>
          </w:p>
        </w:tc>
        <w:tc>
          <w:tcPr>
            <w:tcW w:w="1320" w:type="dxa"/>
            <w:tcBorders>
              <w:top w:val="nil"/>
              <w:left w:val="nil"/>
              <w:bottom w:val="single" w:sz="8" w:space="0" w:color="auto"/>
              <w:right w:val="nil"/>
            </w:tcBorders>
            <w:shd w:val="clear" w:color="auto" w:fill="auto"/>
            <w:vAlign w:val="bottom"/>
            <w:hideMark/>
          </w:tcPr>
          <w:p w:rsidR="00A23F62" w:rsidRDefault="00A23F62" w:rsidP="00A23F62">
            <w:pPr>
              <w:jc w:val="center"/>
              <w:rPr>
                <w:rFonts w:ascii="仿宋" w:eastAsia="仿宋" w:hAnsi="仿宋" w:cs="Arial" w:hint="eastAsia"/>
                <w:szCs w:val="21"/>
              </w:rPr>
            </w:pPr>
            <w:r>
              <w:rPr>
                <w:rFonts w:ascii="仿宋" w:eastAsia="仿宋" w:hAnsi="仿宋" w:cs="Arial" w:hint="eastAsia"/>
                <w:szCs w:val="21"/>
              </w:rPr>
              <w:t>100</w:t>
            </w:r>
          </w:p>
        </w:tc>
      </w:tr>
    </w:tbl>
    <w:p w:rsidR="009D0A09" w:rsidRDefault="009D0A09" w:rsidP="009D0A09"/>
    <w:p w:rsidR="00A23F62" w:rsidRDefault="00A23F62" w:rsidP="00A23F62">
      <w:pPr>
        <w:jc w:val="center"/>
      </w:pPr>
      <w:r>
        <w:rPr>
          <w:noProof/>
        </w:rPr>
        <w:drawing>
          <wp:inline distT="0" distB="0" distL="0" distR="0" wp14:anchorId="5545612F" wp14:editId="73433E0D">
            <wp:extent cx="4253230" cy="1993900"/>
            <wp:effectExtent l="0" t="0" r="13970" b="6350"/>
            <wp:docPr id="14" name="图表 14">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9D0A09" w:rsidRDefault="009D0A09" w:rsidP="009D0A09">
      <w:pPr>
        <w:jc w:val="center"/>
      </w:pPr>
      <w:r>
        <w:rPr>
          <w:rFonts w:hint="eastAsia"/>
        </w:rPr>
        <w:t>图</w:t>
      </w:r>
      <w:r>
        <w:t>1</w:t>
      </w:r>
      <w:r>
        <w:rPr>
          <w:rFonts w:hint="eastAsia"/>
        </w:rPr>
        <w:t xml:space="preserve">  </w:t>
      </w:r>
      <w:r w:rsidR="00A23F62">
        <w:rPr>
          <w:rFonts w:hint="eastAsia"/>
        </w:rPr>
        <w:t>2025-2026</w:t>
      </w:r>
      <w:r>
        <w:rPr>
          <w:rFonts w:hint="eastAsia"/>
        </w:rPr>
        <w:t>学年秋季学期课程总评成绩分布</w:t>
      </w:r>
    </w:p>
    <w:p w:rsidR="009D0A09" w:rsidRDefault="009D0A09" w:rsidP="009D0A09"/>
    <w:p w:rsidR="009D0A09" w:rsidRDefault="009D0A09" w:rsidP="009D0A09">
      <w:pPr>
        <w:pStyle w:val="1"/>
        <w:jc w:val="left"/>
      </w:pPr>
      <w:r>
        <w:t>从总体来看，学生</w:t>
      </w:r>
      <w:r>
        <w:rPr>
          <w:rFonts w:hint="eastAsia"/>
        </w:rPr>
        <w:t>总评</w:t>
      </w:r>
      <w:r>
        <w:t>成绩分布</w:t>
      </w:r>
      <w:r>
        <w:rPr>
          <w:rFonts w:hint="eastAsia"/>
        </w:rPr>
        <w:t>比较</w:t>
      </w:r>
      <w:r>
        <w:t>合理，</w:t>
      </w:r>
      <w:r w:rsidR="003B14EF">
        <w:rPr>
          <w:rFonts w:hint="eastAsia"/>
        </w:rPr>
        <w:t>基本</w:t>
      </w:r>
      <w:r>
        <w:t>符合正态分布的规律</w:t>
      </w:r>
      <w:r>
        <w:rPr>
          <w:rFonts w:hint="eastAsia"/>
        </w:rPr>
        <w:t>，处于中间分数的学生还是相对较多</w:t>
      </w:r>
      <w:r>
        <w:t>。</w:t>
      </w:r>
      <w:r>
        <w:rPr>
          <w:rFonts w:hint="eastAsia"/>
        </w:rPr>
        <w:t>从另外一个视角，本课程的学生两极分化的现象还是比较明显，究其原因，</w:t>
      </w:r>
      <w:r w:rsidR="003B14EF">
        <w:rPr>
          <w:rFonts w:hint="eastAsia"/>
        </w:rPr>
        <w:t>应该</w:t>
      </w:r>
      <w:r>
        <w:rPr>
          <w:rFonts w:hint="eastAsia"/>
        </w:rPr>
        <w:t>是文科底子的学生接受计算类的理论相关比较难一些。根据学生平时表现</w:t>
      </w:r>
      <w:r>
        <w:t>及期末成绩</w:t>
      </w:r>
      <w:r>
        <w:rPr>
          <w:rFonts w:hint="eastAsia"/>
        </w:rPr>
        <w:t>分析</w:t>
      </w:r>
      <w:r>
        <w:t>，大部分学生</w:t>
      </w:r>
      <w:r>
        <w:rPr>
          <w:rFonts w:hint="eastAsia"/>
        </w:rPr>
        <w:t>平时学习态度较好，</w:t>
      </w:r>
      <w:r>
        <w:t>能够</w:t>
      </w:r>
      <w:r>
        <w:rPr>
          <w:rFonts w:hint="eastAsia"/>
        </w:rPr>
        <w:t>遵守课堂纪律，认真学习，</w:t>
      </w:r>
      <w:r>
        <w:t>对基础知识</w:t>
      </w:r>
      <w:r>
        <w:rPr>
          <w:rFonts w:hint="eastAsia"/>
        </w:rPr>
        <w:t>及理论能够理解和</w:t>
      </w:r>
      <w:r>
        <w:t>掌握，个别学生的学习</w:t>
      </w:r>
      <w:r>
        <w:rPr>
          <w:rFonts w:hint="eastAsia"/>
        </w:rPr>
        <w:t>态度不认真，学习</w:t>
      </w:r>
      <w:r>
        <w:t>效果不理想。总体而言，本学期的</w:t>
      </w:r>
      <w:proofErr w:type="gramStart"/>
      <w:r>
        <w:t>教学</w:t>
      </w:r>
      <w:r>
        <w:rPr>
          <w:rFonts w:hint="eastAsia"/>
        </w:rPr>
        <w:t>较</w:t>
      </w:r>
      <w:proofErr w:type="gramEnd"/>
      <w:r>
        <w:t>符合教学目的和</w:t>
      </w:r>
      <w:r>
        <w:rPr>
          <w:rFonts w:hint="eastAsia"/>
        </w:rPr>
        <w:t>课程目标</w:t>
      </w:r>
      <w:r>
        <w:t>要求。</w:t>
      </w:r>
    </w:p>
    <w:p w:rsidR="009D0A09" w:rsidRDefault="009D0A09" w:rsidP="009D0A09">
      <w:pPr>
        <w:pStyle w:val="1"/>
        <w:jc w:val="left"/>
      </w:pPr>
      <w:r>
        <w:rPr>
          <w:rFonts w:hint="eastAsia"/>
        </w:rPr>
        <w:t>(1)</w:t>
      </w:r>
      <w:r>
        <w:t xml:space="preserve"> 课堂表现</w:t>
      </w:r>
      <w:r>
        <w:rPr>
          <w:rFonts w:hint="eastAsia"/>
        </w:rPr>
        <w:t>成绩情况</w:t>
      </w:r>
    </w:p>
    <w:p w:rsidR="009D0A09" w:rsidRDefault="009D0A09" w:rsidP="00B46844">
      <w:pPr>
        <w:pStyle w:val="1"/>
        <w:jc w:val="left"/>
      </w:pPr>
      <w:r>
        <w:rPr>
          <w:rFonts w:hint="eastAsia"/>
        </w:rPr>
        <w:t>课堂表现成绩占总评价成绩的10%，满分为10分，其成绩分布情况如下。从中可以看出，多数学生的课堂表现不错，上课听讲和回答问题比较积极，态度认真。</w:t>
      </w:r>
    </w:p>
    <w:p w:rsidR="00B46844" w:rsidRDefault="00B46844" w:rsidP="00B46844">
      <w:pPr>
        <w:pStyle w:val="1"/>
        <w:jc w:val="left"/>
      </w:pPr>
    </w:p>
    <w:p w:rsidR="00B46844" w:rsidRDefault="00B46844" w:rsidP="00B46844">
      <w:pPr>
        <w:pStyle w:val="1"/>
        <w:jc w:val="left"/>
      </w:pPr>
    </w:p>
    <w:p w:rsidR="00B46844" w:rsidRPr="00055AE3" w:rsidRDefault="00B46844" w:rsidP="00B46844">
      <w:pPr>
        <w:pStyle w:val="1"/>
        <w:jc w:val="left"/>
      </w:pPr>
    </w:p>
    <w:p w:rsidR="009D0A09" w:rsidRDefault="009D0A09" w:rsidP="00B46844">
      <w:pPr>
        <w:jc w:val="center"/>
      </w:pPr>
      <w:r>
        <w:rPr>
          <w:rFonts w:hint="eastAsia"/>
        </w:rPr>
        <w:t xml:space="preserve">表2  </w:t>
      </w:r>
      <w:r w:rsidR="00A23F62">
        <w:rPr>
          <w:rFonts w:hint="eastAsia"/>
        </w:rPr>
        <w:t>2025-2026</w:t>
      </w:r>
      <w:r>
        <w:rPr>
          <w:rFonts w:hint="eastAsia"/>
        </w:rPr>
        <w:t>学年秋季学期课堂表现成绩分布</w:t>
      </w:r>
    </w:p>
    <w:tbl>
      <w:tblPr>
        <w:tblW w:w="7380" w:type="dxa"/>
        <w:jc w:val="center"/>
        <w:tblLook w:val="04A0" w:firstRow="1" w:lastRow="0" w:firstColumn="1" w:lastColumn="0" w:noHBand="0" w:noVBand="1"/>
      </w:tblPr>
      <w:tblGrid>
        <w:gridCol w:w="1418"/>
        <w:gridCol w:w="979"/>
        <w:gridCol w:w="846"/>
        <w:gridCol w:w="959"/>
        <w:gridCol w:w="1009"/>
        <w:gridCol w:w="1226"/>
        <w:gridCol w:w="943"/>
      </w:tblGrid>
      <w:tr w:rsidR="009D0A09" w:rsidRPr="00156D4B" w:rsidTr="00B46844">
        <w:trPr>
          <w:trHeight w:val="270"/>
          <w:jc w:val="center"/>
        </w:trPr>
        <w:tc>
          <w:tcPr>
            <w:tcW w:w="1418" w:type="dxa"/>
            <w:tcBorders>
              <w:top w:val="single" w:sz="8" w:space="0" w:color="auto"/>
              <w:left w:val="nil"/>
              <w:bottom w:val="single" w:sz="8" w:space="0" w:color="auto"/>
              <w:right w:val="single" w:sz="8" w:space="0" w:color="auto"/>
            </w:tcBorders>
            <w:shd w:val="clear" w:color="000000" w:fill="D8D8D8"/>
            <w:vAlign w:val="bottom"/>
            <w:hideMark/>
          </w:tcPr>
          <w:p w:rsidR="009D0A09" w:rsidRPr="00156D4B" w:rsidRDefault="009D0A09" w:rsidP="00C96C6E">
            <w:r w:rsidRPr="00156D4B">
              <w:rPr>
                <w:rFonts w:hint="eastAsia"/>
              </w:rPr>
              <w:t>分数段</w:t>
            </w:r>
          </w:p>
        </w:tc>
        <w:tc>
          <w:tcPr>
            <w:tcW w:w="979" w:type="dxa"/>
            <w:tcBorders>
              <w:top w:val="single" w:sz="8" w:space="0" w:color="auto"/>
              <w:left w:val="nil"/>
              <w:bottom w:val="single" w:sz="8" w:space="0" w:color="auto"/>
              <w:right w:val="single" w:sz="8" w:space="0" w:color="auto"/>
            </w:tcBorders>
            <w:shd w:val="clear" w:color="000000" w:fill="D8D8D8"/>
            <w:vAlign w:val="bottom"/>
            <w:hideMark/>
          </w:tcPr>
          <w:p w:rsidR="009D0A09" w:rsidRPr="00156D4B" w:rsidRDefault="009D0A09" w:rsidP="00C96C6E">
            <w:r w:rsidRPr="00156D4B">
              <w:rPr>
                <w:rFonts w:hint="eastAsia"/>
              </w:rPr>
              <w:t>10</w:t>
            </w:r>
          </w:p>
        </w:tc>
        <w:tc>
          <w:tcPr>
            <w:tcW w:w="846" w:type="dxa"/>
            <w:tcBorders>
              <w:top w:val="single" w:sz="8" w:space="0" w:color="auto"/>
              <w:left w:val="nil"/>
              <w:bottom w:val="single" w:sz="8" w:space="0" w:color="auto"/>
              <w:right w:val="single" w:sz="8" w:space="0" w:color="auto"/>
            </w:tcBorders>
            <w:shd w:val="clear" w:color="000000" w:fill="D8D8D8"/>
            <w:vAlign w:val="bottom"/>
            <w:hideMark/>
          </w:tcPr>
          <w:p w:rsidR="009D0A09" w:rsidRPr="00156D4B" w:rsidRDefault="009D0A09" w:rsidP="00C96C6E">
            <w:r w:rsidRPr="00156D4B">
              <w:rPr>
                <w:rFonts w:hint="eastAsia"/>
              </w:rPr>
              <w:t>9</w:t>
            </w:r>
          </w:p>
        </w:tc>
        <w:tc>
          <w:tcPr>
            <w:tcW w:w="959" w:type="dxa"/>
            <w:tcBorders>
              <w:top w:val="single" w:sz="8" w:space="0" w:color="auto"/>
              <w:left w:val="nil"/>
              <w:bottom w:val="single" w:sz="8" w:space="0" w:color="auto"/>
              <w:right w:val="single" w:sz="8" w:space="0" w:color="auto"/>
            </w:tcBorders>
            <w:shd w:val="clear" w:color="000000" w:fill="D8D8D8"/>
            <w:vAlign w:val="bottom"/>
            <w:hideMark/>
          </w:tcPr>
          <w:p w:rsidR="009D0A09" w:rsidRPr="00156D4B" w:rsidRDefault="009D0A09" w:rsidP="00C96C6E">
            <w:r w:rsidRPr="00156D4B">
              <w:rPr>
                <w:rFonts w:hint="eastAsia"/>
              </w:rPr>
              <w:t>8</w:t>
            </w:r>
          </w:p>
        </w:tc>
        <w:tc>
          <w:tcPr>
            <w:tcW w:w="1009" w:type="dxa"/>
            <w:tcBorders>
              <w:top w:val="single" w:sz="8" w:space="0" w:color="auto"/>
              <w:left w:val="nil"/>
              <w:bottom w:val="single" w:sz="8" w:space="0" w:color="auto"/>
              <w:right w:val="single" w:sz="8" w:space="0" w:color="auto"/>
            </w:tcBorders>
            <w:shd w:val="clear" w:color="000000" w:fill="D8D8D8"/>
            <w:vAlign w:val="bottom"/>
            <w:hideMark/>
          </w:tcPr>
          <w:p w:rsidR="009D0A09" w:rsidRPr="00156D4B" w:rsidRDefault="009D0A09" w:rsidP="00C96C6E">
            <w:r w:rsidRPr="00156D4B">
              <w:rPr>
                <w:rFonts w:hint="eastAsia"/>
              </w:rPr>
              <w:t>7</w:t>
            </w:r>
          </w:p>
        </w:tc>
        <w:tc>
          <w:tcPr>
            <w:tcW w:w="1226" w:type="dxa"/>
            <w:tcBorders>
              <w:top w:val="single" w:sz="8" w:space="0" w:color="auto"/>
              <w:left w:val="nil"/>
              <w:bottom w:val="single" w:sz="8" w:space="0" w:color="auto"/>
              <w:right w:val="nil"/>
            </w:tcBorders>
            <w:shd w:val="clear" w:color="000000" w:fill="D8D8D8"/>
            <w:vAlign w:val="bottom"/>
            <w:hideMark/>
          </w:tcPr>
          <w:p w:rsidR="009D0A09" w:rsidRPr="00156D4B" w:rsidRDefault="009D0A09" w:rsidP="00C96C6E">
            <w:r w:rsidRPr="00156D4B">
              <w:rPr>
                <w:rFonts w:hint="eastAsia"/>
              </w:rPr>
              <w:t>6</w:t>
            </w:r>
          </w:p>
        </w:tc>
        <w:tc>
          <w:tcPr>
            <w:tcW w:w="943" w:type="dxa"/>
            <w:tcBorders>
              <w:top w:val="single" w:sz="8" w:space="0" w:color="auto"/>
              <w:left w:val="single" w:sz="8" w:space="0" w:color="auto"/>
              <w:bottom w:val="single" w:sz="8" w:space="0" w:color="auto"/>
              <w:right w:val="nil"/>
            </w:tcBorders>
            <w:shd w:val="clear" w:color="000000" w:fill="D8D8D8"/>
            <w:vAlign w:val="bottom"/>
            <w:hideMark/>
          </w:tcPr>
          <w:p w:rsidR="009D0A09" w:rsidRPr="00156D4B" w:rsidRDefault="009D0A09" w:rsidP="00C96C6E">
            <w:r w:rsidRPr="00156D4B">
              <w:rPr>
                <w:rFonts w:hint="eastAsia"/>
              </w:rPr>
              <w:t>平均分</w:t>
            </w:r>
          </w:p>
        </w:tc>
      </w:tr>
      <w:tr w:rsidR="00A23F62" w:rsidRPr="00156D4B" w:rsidTr="00B46844">
        <w:trPr>
          <w:trHeight w:val="320"/>
          <w:jc w:val="center"/>
        </w:trPr>
        <w:tc>
          <w:tcPr>
            <w:tcW w:w="1418" w:type="dxa"/>
            <w:tcBorders>
              <w:top w:val="nil"/>
              <w:left w:val="nil"/>
              <w:bottom w:val="single" w:sz="8" w:space="0" w:color="auto"/>
              <w:right w:val="single" w:sz="8" w:space="0" w:color="auto"/>
            </w:tcBorders>
            <w:shd w:val="clear" w:color="auto" w:fill="auto"/>
            <w:vAlign w:val="bottom"/>
            <w:hideMark/>
          </w:tcPr>
          <w:p w:rsidR="00A23F62" w:rsidRPr="00156D4B" w:rsidRDefault="00A23F62" w:rsidP="00A23F62">
            <w:r w:rsidRPr="00156D4B">
              <w:rPr>
                <w:rFonts w:hint="eastAsia"/>
              </w:rPr>
              <w:t>人数</w:t>
            </w:r>
          </w:p>
        </w:tc>
        <w:tc>
          <w:tcPr>
            <w:tcW w:w="979" w:type="dxa"/>
            <w:tcBorders>
              <w:top w:val="nil"/>
              <w:left w:val="nil"/>
              <w:bottom w:val="single" w:sz="8" w:space="0" w:color="auto"/>
              <w:right w:val="single" w:sz="8" w:space="0" w:color="auto"/>
            </w:tcBorders>
            <w:shd w:val="clear" w:color="auto" w:fill="auto"/>
            <w:vAlign w:val="center"/>
            <w:hideMark/>
          </w:tcPr>
          <w:p w:rsidR="00A23F62" w:rsidRDefault="00A23F62" w:rsidP="00A23F62">
            <w:pPr>
              <w:widowControl/>
              <w:jc w:val="center"/>
              <w:rPr>
                <w:rFonts w:cs="Arial"/>
                <w:color w:val="000000"/>
                <w:szCs w:val="21"/>
              </w:rPr>
            </w:pPr>
            <w:r>
              <w:rPr>
                <w:rFonts w:cs="Arial" w:hint="eastAsia"/>
                <w:color w:val="000000"/>
                <w:szCs w:val="21"/>
              </w:rPr>
              <w:t>81</w:t>
            </w:r>
          </w:p>
        </w:tc>
        <w:tc>
          <w:tcPr>
            <w:tcW w:w="846"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24</w:t>
            </w:r>
          </w:p>
        </w:tc>
        <w:tc>
          <w:tcPr>
            <w:tcW w:w="959"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6</w:t>
            </w:r>
          </w:p>
        </w:tc>
        <w:tc>
          <w:tcPr>
            <w:tcW w:w="1009"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0</w:t>
            </w:r>
          </w:p>
        </w:tc>
        <w:tc>
          <w:tcPr>
            <w:tcW w:w="1226" w:type="dxa"/>
            <w:tcBorders>
              <w:top w:val="nil"/>
              <w:left w:val="nil"/>
              <w:bottom w:val="single" w:sz="8" w:space="0" w:color="auto"/>
              <w:right w:val="nil"/>
            </w:tcBorders>
            <w:shd w:val="clear" w:color="auto" w:fill="auto"/>
            <w:vAlign w:val="bottom"/>
            <w:hideMark/>
          </w:tcPr>
          <w:p w:rsidR="00A23F62" w:rsidRDefault="00A23F62" w:rsidP="00A23F62">
            <w:pPr>
              <w:jc w:val="center"/>
              <w:rPr>
                <w:rFonts w:ascii="仿宋" w:eastAsia="仿宋" w:hAnsi="仿宋" w:cs="Arial" w:hint="eastAsia"/>
                <w:szCs w:val="21"/>
              </w:rPr>
            </w:pPr>
            <w:r>
              <w:rPr>
                <w:rFonts w:ascii="仿宋" w:eastAsia="仿宋" w:hAnsi="仿宋" w:cs="Arial" w:hint="eastAsia"/>
                <w:szCs w:val="21"/>
              </w:rPr>
              <w:t>0</w:t>
            </w:r>
          </w:p>
        </w:tc>
        <w:tc>
          <w:tcPr>
            <w:tcW w:w="943" w:type="dxa"/>
            <w:tcBorders>
              <w:top w:val="nil"/>
              <w:left w:val="single" w:sz="8" w:space="0" w:color="auto"/>
              <w:bottom w:val="single" w:sz="8" w:space="0" w:color="auto"/>
              <w:right w:val="nil"/>
            </w:tcBorders>
            <w:shd w:val="clear" w:color="auto" w:fill="auto"/>
            <w:vAlign w:val="bottom"/>
            <w:hideMark/>
          </w:tcPr>
          <w:p w:rsidR="00A23F62" w:rsidRDefault="00A23F62" w:rsidP="00A23F62">
            <w:pPr>
              <w:jc w:val="center"/>
              <w:rPr>
                <w:rFonts w:ascii="仿宋" w:eastAsia="仿宋" w:hAnsi="仿宋" w:cs="Arial" w:hint="eastAsia"/>
                <w:szCs w:val="21"/>
              </w:rPr>
            </w:pPr>
            <w:r>
              <w:rPr>
                <w:rFonts w:ascii="仿宋" w:eastAsia="仿宋" w:hAnsi="仿宋" w:cs="Arial" w:hint="eastAsia"/>
                <w:szCs w:val="21"/>
              </w:rPr>
              <w:t xml:space="preserve">9.7 </w:t>
            </w:r>
          </w:p>
        </w:tc>
      </w:tr>
      <w:tr w:rsidR="00A23F62" w:rsidRPr="00156D4B" w:rsidTr="00B46844">
        <w:trPr>
          <w:trHeight w:val="327"/>
          <w:jc w:val="center"/>
        </w:trPr>
        <w:tc>
          <w:tcPr>
            <w:tcW w:w="1418" w:type="dxa"/>
            <w:tcBorders>
              <w:top w:val="nil"/>
              <w:left w:val="nil"/>
              <w:bottom w:val="single" w:sz="8" w:space="0" w:color="auto"/>
              <w:right w:val="single" w:sz="8" w:space="0" w:color="auto"/>
            </w:tcBorders>
            <w:shd w:val="clear" w:color="auto" w:fill="auto"/>
            <w:vAlign w:val="bottom"/>
            <w:hideMark/>
          </w:tcPr>
          <w:p w:rsidR="00A23F62" w:rsidRPr="00156D4B" w:rsidRDefault="00A23F62" w:rsidP="00A23F62">
            <w:r w:rsidRPr="00156D4B">
              <w:rPr>
                <w:rFonts w:hint="eastAsia"/>
              </w:rPr>
              <w:t>比例</w:t>
            </w:r>
            <w:r>
              <w:rPr>
                <w:rFonts w:hint="eastAsia"/>
              </w:rPr>
              <w:t>（</w:t>
            </w:r>
            <w:r w:rsidRPr="00156D4B">
              <w:rPr>
                <w:rFonts w:hint="eastAsia"/>
              </w:rPr>
              <w:t>%）</w:t>
            </w:r>
          </w:p>
        </w:tc>
        <w:tc>
          <w:tcPr>
            <w:tcW w:w="979"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ascii="宋体" w:eastAsia="宋体" w:hAnsi="宋体" w:cs="Arial" w:hint="eastAsia"/>
                <w:color w:val="000000"/>
                <w:szCs w:val="21"/>
              </w:rPr>
            </w:pPr>
            <w:r>
              <w:rPr>
                <w:rFonts w:cs="Arial" w:hint="eastAsia"/>
                <w:color w:val="000000"/>
                <w:szCs w:val="21"/>
              </w:rPr>
              <w:t>72.97%</w:t>
            </w:r>
          </w:p>
        </w:tc>
        <w:tc>
          <w:tcPr>
            <w:tcW w:w="846"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21.62%</w:t>
            </w:r>
          </w:p>
        </w:tc>
        <w:tc>
          <w:tcPr>
            <w:tcW w:w="959"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5.41%</w:t>
            </w:r>
          </w:p>
        </w:tc>
        <w:tc>
          <w:tcPr>
            <w:tcW w:w="1009"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0.00%</w:t>
            </w:r>
          </w:p>
        </w:tc>
        <w:tc>
          <w:tcPr>
            <w:tcW w:w="1226" w:type="dxa"/>
            <w:tcBorders>
              <w:top w:val="nil"/>
              <w:left w:val="nil"/>
              <w:bottom w:val="single" w:sz="8" w:space="0" w:color="auto"/>
              <w:right w:val="single" w:sz="8" w:space="0" w:color="auto"/>
            </w:tcBorders>
            <w:shd w:val="clear" w:color="auto" w:fill="auto"/>
            <w:vAlign w:val="center"/>
            <w:hideMark/>
          </w:tcPr>
          <w:p w:rsidR="00A23F62" w:rsidRDefault="00A23F62" w:rsidP="00A23F62">
            <w:pPr>
              <w:jc w:val="center"/>
              <w:rPr>
                <w:rFonts w:cs="Arial" w:hint="eastAsia"/>
                <w:color w:val="000000"/>
                <w:szCs w:val="21"/>
              </w:rPr>
            </w:pPr>
            <w:r>
              <w:rPr>
                <w:rFonts w:cs="Arial" w:hint="eastAsia"/>
                <w:color w:val="000000"/>
                <w:szCs w:val="21"/>
              </w:rPr>
              <w:t>0.00%</w:t>
            </w:r>
          </w:p>
        </w:tc>
        <w:tc>
          <w:tcPr>
            <w:tcW w:w="943" w:type="dxa"/>
            <w:tcBorders>
              <w:top w:val="nil"/>
              <w:left w:val="nil"/>
              <w:bottom w:val="single" w:sz="8" w:space="0" w:color="auto"/>
              <w:right w:val="nil"/>
            </w:tcBorders>
            <w:shd w:val="clear" w:color="auto" w:fill="auto"/>
            <w:vAlign w:val="bottom"/>
            <w:hideMark/>
          </w:tcPr>
          <w:p w:rsidR="00A23F62" w:rsidRDefault="00A23F62" w:rsidP="00A23F62">
            <w:pPr>
              <w:jc w:val="center"/>
              <w:rPr>
                <w:rFonts w:ascii="仿宋" w:eastAsia="仿宋" w:hAnsi="仿宋" w:cs="Arial" w:hint="eastAsia"/>
                <w:szCs w:val="21"/>
              </w:rPr>
            </w:pPr>
            <w:r>
              <w:rPr>
                <w:rFonts w:ascii="仿宋" w:eastAsia="仿宋" w:hAnsi="仿宋" w:cs="Arial" w:hint="eastAsia"/>
                <w:szCs w:val="21"/>
              </w:rPr>
              <w:t>100%</w:t>
            </w:r>
          </w:p>
        </w:tc>
      </w:tr>
    </w:tbl>
    <w:p w:rsidR="009D0A09" w:rsidRDefault="009D0A09" w:rsidP="009D0A09"/>
    <w:p w:rsidR="00A23F62" w:rsidRDefault="00A23F62" w:rsidP="00A23F62">
      <w:pPr>
        <w:jc w:val="center"/>
      </w:pPr>
      <w:r>
        <w:rPr>
          <w:noProof/>
        </w:rPr>
        <w:drawing>
          <wp:inline distT="0" distB="0" distL="0" distR="0" wp14:anchorId="1332BD85" wp14:editId="57F22EF0">
            <wp:extent cx="4305300" cy="2335530"/>
            <wp:effectExtent l="0" t="0" r="0" b="7620"/>
            <wp:docPr id="15" name="图表 15">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9D0A09" w:rsidRDefault="009D0A09" w:rsidP="00B46844">
      <w:pPr>
        <w:jc w:val="center"/>
        <w:rPr>
          <w:rFonts w:ascii="仿宋" w:eastAsia="仿宋" w:hAnsi="仿宋" w:cs="仿宋"/>
          <w:sz w:val="24"/>
          <w:szCs w:val="24"/>
        </w:rPr>
      </w:pPr>
    </w:p>
    <w:p w:rsidR="00B46844" w:rsidRDefault="00B46844" w:rsidP="00B46844">
      <w:pPr>
        <w:jc w:val="center"/>
      </w:pPr>
      <w:r>
        <w:rPr>
          <w:rFonts w:hint="eastAsia"/>
        </w:rPr>
        <w:t>图</w:t>
      </w:r>
      <w:r>
        <w:t>2</w:t>
      </w:r>
      <w:r>
        <w:rPr>
          <w:rFonts w:hint="eastAsia"/>
        </w:rPr>
        <w:t xml:space="preserve">  </w:t>
      </w:r>
      <w:r w:rsidR="00A23F62">
        <w:rPr>
          <w:rFonts w:hint="eastAsia"/>
        </w:rPr>
        <w:t>2025-2026</w:t>
      </w:r>
      <w:r>
        <w:rPr>
          <w:rFonts w:hint="eastAsia"/>
        </w:rPr>
        <w:t>学年秋季学期课堂表现成绩分布</w:t>
      </w:r>
    </w:p>
    <w:p w:rsidR="009D0A09" w:rsidRPr="00B46844" w:rsidRDefault="009D0A09" w:rsidP="009D0A09"/>
    <w:p w:rsidR="009D0A09" w:rsidRDefault="009D0A09" w:rsidP="00B46844">
      <w:pPr>
        <w:pStyle w:val="1"/>
        <w:jc w:val="left"/>
      </w:pPr>
      <w:r>
        <w:rPr>
          <w:rFonts w:hint="eastAsia"/>
        </w:rPr>
        <w:t>(</w:t>
      </w:r>
      <w:r>
        <w:t>2</w:t>
      </w:r>
      <w:r>
        <w:rPr>
          <w:rFonts w:hint="eastAsia"/>
        </w:rPr>
        <w:t>)</w:t>
      </w:r>
      <w:r>
        <w:t xml:space="preserve"> </w:t>
      </w:r>
      <w:r>
        <w:rPr>
          <w:rFonts w:hint="eastAsia"/>
        </w:rPr>
        <w:t>上机实践成绩情况</w:t>
      </w:r>
    </w:p>
    <w:p w:rsidR="009D0A09" w:rsidRDefault="009D0A09" w:rsidP="00B46844">
      <w:pPr>
        <w:pStyle w:val="1"/>
        <w:jc w:val="both"/>
      </w:pPr>
      <w:r>
        <w:rPr>
          <w:rFonts w:hint="eastAsia"/>
        </w:rPr>
        <w:t>上机实践成绩占总评价成绩的3</w:t>
      </w:r>
      <w:r>
        <w:t>0</w:t>
      </w:r>
      <w:r>
        <w:rPr>
          <w:rFonts w:hint="eastAsia"/>
        </w:rPr>
        <w:t>%，满分为3</w:t>
      </w:r>
      <w:r>
        <w:t>0</w:t>
      </w:r>
      <w:r>
        <w:rPr>
          <w:rFonts w:hint="eastAsia"/>
        </w:rPr>
        <w:t>分，其成绩分布情况如下。</w:t>
      </w:r>
    </w:p>
    <w:p w:rsidR="009D0A09" w:rsidRDefault="009D0A09" w:rsidP="00B46844">
      <w:pPr>
        <w:jc w:val="center"/>
      </w:pPr>
      <w:r>
        <w:rPr>
          <w:rFonts w:hint="eastAsia"/>
        </w:rPr>
        <w:t xml:space="preserve">表3  </w:t>
      </w:r>
      <w:r w:rsidR="00A23F62">
        <w:rPr>
          <w:rFonts w:hint="eastAsia"/>
        </w:rPr>
        <w:t>2025-2026</w:t>
      </w:r>
      <w:r>
        <w:rPr>
          <w:rFonts w:hint="eastAsia"/>
        </w:rPr>
        <w:t>学年秋季学期上机实践成绩分布</w:t>
      </w:r>
    </w:p>
    <w:tbl>
      <w:tblPr>
        <w:tblW w:w="6060" w:type="dxa"/>
        <w:jc w:val="center"/>
        <w:tblLook w:val="04A0" w:firstRow="1" w:lastRow="0" w:firstColumn="1" w:lastColumn="0" w:noHBand="0" w:noVBand="1"/>
      </w:tblPr>
      <w:tblGrid>
        <w:gridCol w:w="1235"/>
        <w:gridCol w:w="810"/>
        <w:gridCol w:w="992"/>
        <w:gridCol w:w="992"/>
        <w:gridCol w:w="1046"/>
        <w:gridCol w:w="985"/>
      </w:tblGrid>
      <w:tr w:rsidR="009D0A09" w:rsidRPr="000C786C" w:rsidTr="00C96C6E">
        <w:trPr>
          <w:trHeight w:val="280"/>
          <w:jc w:val="center"/>
        </w:trPr>
        <w:tc>
          <w:tcPr>
            <w:tcW w:w="1255" w:type="dxa"/>
            <w:tcBorders>
              <w:top w:val="single" w:sz="8" w:space="0" w:color="auto"/>
              <w:left w:val="nil"/>
              <w:bottom w:val="single" w:sz="8" w:space="0" w:color="auto"/>
              <w:right w:val="single" w:sz="8" w:space="0" w:color="auto"/>
            </w:tcBorders>
            <w:shd w:val="clear" w:color="000000" w:fill="D8D8D8"/>
            <w:vAlign w:val="bottom"/>
            <w:hideMark/>
          </w:tcPr>
          <w:p w:rsidR="009D0A09" w:rsidRPr="000C786C" w:rsidRDefault="009D0A09" w:rsidP="00C96C6E">
            <w:r w:rsidRPr="000C786C">
              <w:rPr>
                <w:rFonts w:hint="eastAsia"/>
              </w:rPr>
              <w:t>分数段</w:t>
            </w:r>
          </w:p>
        </w:tc>
        <w:tc>
          <w:tcPr>
            <w:tcW w:w="745" w:type="dxa"/>
            <w:tcBorders>
              <w:top w:val="single" w:sz="8" w:space="0" w:color="auto"/>
              <w:left w:val="nil"/>
              <w:bottom w:val="single" w:sz="8" w:space="0" w:color="auto"/>
              <w:right w:val="single" w:sz="8" w:space="0" w:color="auto"/>
            </w:tcBorders>
            <w:shd w:val="clear" w:color="000000" w:fill="D8D8D8"/>
            <w:vAlign w:val="bottom"/>
            <w:hideMark/>
          </w:tcPr>
          <w:p w:rsidR="009D0A09" w:rsidRPr="000C786C" w:rsidRDefault="009D0A09" w:rsidP="00C96C6E">
            <w:r w:rsidRPr="000C786C">
              <w:rPr>
                <w:rFonts w:hint="eastAsia"/>
              </w:rPr>
              <w:t>≥27</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9D0A09" w:rsidRPr="000C786C" w:rsidRDefault="009D0A09" w:rsidP="00C96C6E">
            <w:r w:rsidRPr="000C786C">
              <w:rPr>
                <w:rFonts w:hint="eastAsia"/>
              </w:rPr>
              <w:t>24-26</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9D0A09" w:rsidRPr="000C786C" w:rsidRDefault="009D0A09" w:rsidP="00C96C6E">
            <w:r w:rsidRPr="000C786C">
              <w:rPr>
                <w:rFonts w:hint="eastAsia"/>
              </w:rPr>
              <w:t>21-23</w:t>
            </w:r>
          </w:p>
        </w:tc>
        <w:tc>
          <w:tcPr>
            <w:tcW w:w="1060" w:type="dxa"/>
            <w:tcBorders>
              <w:top w:val="single" w:sz="8" w:space="0" w:color="auto"/>
              <w:left w:val="nil"/>
              <w:bottom w:val="single" w:sz="8" w:space="0" w:color="auto"/>
              <w:right w:val="single" w:sz="8" w:space="0" w:color="auto"/>
            </w:tcBorders>
            <w:shd w:val="clear" w:color="000000" w:fill="D8D8D8"/>
            <w:vAlign w:val="bottom"/>
            <w:hideMark/>
          </w:tcPr>
          <w:p w:rsidR="009D0A09" w:rsidRPr="000C786C" w:rsidRDefault="009D0A09" w:rsidP="00C96C6E">
            <w:r w:rsidRPr="000C786C">
              <w:rPr>
                <w:rFonts w:hint="eastAsia"/>
              </w:rPr>
              <w:t>≤20</w:t>
            </w:r>
          </w:p>
        </w:tc>
        <w:tc>
          <w:tcPr>
            <w:tcW w:w="1000" w:type="dxa"/>
            <w:tcBorders>
              <w:top w:val="single" w:sz="8" w:space="0" w:color="auto"/>
              <w:left w:val="nil"/>
              <w:bottom w:val="single" w:sz="8" w:space="0" w:color="auto"/>
              <w:right w:val="nil"/>
            </w:tcBorders>
            <w:shd w:val="clear" w:color="000000" w:fill="D8D8D8"/>
            <w:vAlign w:val="bottom"/>
            <w:hideMark/>
          </w:tcPr>
          <w:p w:rsidR="009D0A09" w:rsidRPr="000C786C" w:rsidRDefault="009D0A09" w:rsidP="00C96C6E">
            <w:r w:rsidRPr="000C786C">
              <w:rPr>
                <w:rFonts w:hint="eastAsia"/>
              </w:rPr>
              <w:t>平均分</w:t>
            </w:r>
          </w:p>
        </w:tc>
      </w:tr>
      <w:tr w:rsidR="00643D13" w:rsidRPr="000C786C" w:rsidTr="00C96C6E">
        <w:trPr>
          <w:trHeight w:val="280"/>
          <w:jc w:val="center"/>
        </w:trPr>
        <w:tc>
          <w:tcPr>
            <w:tcW w:w="1255" w:type="dxa"/>
            <w:tcBorders>
              <w:top w:val="nil"/>
              <w:left w:val="nil"/>
              <w:bottom w:val="single" w:sz="8" w:space="0" w:color="auto"/>
              <w:right w:val="single" w:sz="8" w:space="0" w:color="auto"/>
            </w:tcBorders>
            <w:shd w:val="clear" w:color="auto" w:fill="auto"/>
            <w:vAlign w:val="bottom"/>
            <w:hideMark/>
          </w:tcPr>
          <w:p w:rsidR="00643D13" w:rsidRPr="000C786C" w:rsidRDefault="00643D13" w:rsidP="00643D13">
            <w:r w:rsidRPr="000C786C">
              <w:rPr>
                <w:rFonts w:hint="eastAsia"/>
              </w:rPr>
              <w:t>人数</w:t>
            </w:r>
          </w:p>
        </w:tc>
        <w:tc>
          <w:tcPr>
            <w:tcW w:w="745" w:type="dxa"/>
            <w:tcBorders>
              <w:top w:val="nil"/>
              <w:left w:val="nil"/>
              <w:bottom w:val="single" w:sz="8" w:space="0" w:color="auto"/>
              <w:right w:val="single" w:sz="8" w:space="0" w:color="auto"/>
            </w:tcBorders>
            <w:shd w:val="clear" w:color="auto" w:fill="auto"/>
            <w:vAlign w:val="center"/>
            <w:hideMark/>
          </w:tcPr>
          <w:p w:rsidR="00643D13" w:rsidRDefault="00643D13" w:rsidP="00643D13">
            <w:pPr>
              <w:widowControl/>
              <w:jc w:val="center"/>
              <w:rPr>
                <w:rFonts w:cs="Arial"/>
                <w:color w:val="000000"/>
                <w:szCs w:val="21"/>
              </w:rPr>
            </w:pPr>
            <w:r>
              <w:rPr>
                <w:rFonts w:cs="Arial" w:hint="eastAsia"/>
                <w:color w:val="000000"/>
                <w:szCs w:val="21"/>
              </w:rPr>
              <w:t>58</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23.0 </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24.0 </w:t>
            </w:r>
          </w:p>
        </w:tc>
        <w:tc>
          <w:tcPr>
            <w:tcW w:w="106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6</w:t>
            </w:r>
          </w:p>
        </w:tc>
        <w:tc>
          <w:tcPr>
            <w:tcW w:w="1000" w:type="dxa"/>
            <w:tcBorders>
              <w:top w:val="nil"/>
              <w:left w:val="nil"/>
              <w:bottom w:val="single" w:sz="8" w:space="0" w:color="auto"/>
              <w:right w:val="nil"/>
            </w:tcBorders>
            <w:shd w:val="clear" w:color="auto" w:fill="auto"/>
            <w:vAlign w:val="bottom"/>
            <w:hideMark/>
          </w:tcPr>
          <w:p w:rsidR="00643D13" w:rsidRDefault="00643D13" w:rsidP="00643D13">
            <w:pPr>
              <w:jc w:val="center"/>
              <w:rPr>
                <w:rFonts w:ascii="仿宋" w:eastAsia="仿宋" w:hAnsi="仿宋" w:cs="Arial" w:hint="eastAsia"/>
                <w:szCs w:val="21"/>
              </w:rPr>
            </w:pPr>
            <w:r>
              <w:rPr>
                <w:rFonts w:ascii="仿宋" w:eastAsia="仿宋" w:hAnsi="仿宋" w:cs="Arial" w:hint="eastAsia"/>
                <w:szCs w:val="21"/>
              </w:rPr>
              <w:t xml:space="preserve">26.2 </w:t>
            </w:r>
          </w:p>
        </w:tc>
      </w:tr>
      <w:tr w:rsidR="00643D13" w:rsidRPr="000C786C" w:rsidTr="00C96C6E">
        <w:trPr>
          <w:trHeight w:val="289"/>
          <w:jc w:val="center"/>
        </w:trPr>
        <w:tc>
          <w:tcPr>
            <w:tcW w:w="1255" w:type="dxa"/>
            <w:tcBorders>
              <w:top w:val="nil"/>
              <w:left w:val="nil"/>
              <w:bottom w:val="single" w:sz="8" w:space="0" w:color="auto"/>
              <w:right w:val="single" w:sz="8" w:space="0" w:color="auto"/>
            </w:tcBorders>
            <w:shd w:val="clear" w:color="auto" w:fill="auto"/>
            <w:vAlign w:val="bottom"/>
            <w:hideMark/>
          </w:tcPr>
          <w:p w:rsidR="00643D13" w:rsidRPr="000C786C" w:rsidRDefault="00643D13" w:rsidP="00643D13">
            <w:r w:rsidRPr="000C786C">
              <w:rPr>
                <w:rFonts w:hint="eastAsia"/>
              </w:rPr>
              <w:t>比例（%）</w:t>
            </w:r>
          </w:p>
        </w:tc>
        <w:tc>
          <w:tcPr>
            <w:tcW w:w="745"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ascii="宋体" w:eastAsia="宋体" w:hAnsi="宋体" w:cs="Arial" w:hint="eastAsia"/>
                <w:color w:val="000000"/>
                <w:szCs w:val="21"/>
              </w:rPr>
            </w:pPr>
            <w:r>
              <w:rPr>
                <w:rFonts w:cs="Arial" w:hint="eastAsia"/>
                <w:color w:val="000000"/>
                <w:szCs w:val="21"/>
              </w:rPr>
              <w:t>52.25%</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20.72%</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21.62%</w:t>
            </w:r>
          </w:p>
        </w:tc>
        <w:tc>
          <w:tcPr>
            <w:tcW w:w="106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5.41%</w:t>
            </w:r>
          </w:p>
        </w:tc>
        <w:tc>
          <w:tcPr>
            <w:tcW w:w="1000" w:type="dxa"/>
            <w:tcBorders>
              <w:top w:val="nil"/>
              <w:left w:val="nil"/>
              <w:bottom w:val="single" w:sz="8" w:space="0" w:color="auto"/>
              <w:right w:val="nil"/>
            </w:tcBorders>
            <w:shd w:val="clear" w:color="auto" w:fill="auto"/>
            <w:vAlign w:val="bottom"/>
            <w:hideMark/>
          </w:tcPr>
          <w:p w:rsidR="00643D13" w:rsidRDefault="00643D13" w:rsidP="00643D13">
            <w:pPr>
              <w:jc w:val="center"/>
              <w:rPr>
                <w:rFonts w:ascii="仿宋" w:eastAsia="仿宋" w:hAnsi="仿宋" w:cs="Arial" w:hint="eastAsia"/>
                <w:szCs w:val="21"/>
              </w:rPr>
            </w:pPr>
            <w:r>
              <w:rPr>
                <w:rFonts w:ascii="仿宋" w:eastAsia="仿宋" w:hAnsi="仿宋" w:cs="Arial" w:hint="eastAsia"/>
                <w:szCs w:val="21"/>
              </w:rPr>
              <w:t>100%</w:t>
            </w:r>
          </w:p>
        </w:tc>
      </w:tr>
    </w:tbl>
    <w:p w:rsidR="009D0A09" w:rsidRDefault="009D0A09" w:rsidP="00B46844">
      <w:pPr>
        <w:jc w:val="center"/>
      </w:pPr>
    </w:p>
    <w:p w:rsidR="00643D13" w:rsidRDefault="00643D13" w:rsidP="00B46844">
      <w:pPr>
        <w:jc w:val="center"/>
      </w:pPr>
      <w:bookmarkStart w:id="10" w:name="OLE_LINK1"/>
      <w:bookmarkStart w:id="11" w:name="OLE_LINK2"/>
      <w:r>
        <w:rPr>
          <w:noProof/>
        </w:rPr>
        <w:drawing>
          <wp:inline distT="0" distB="0" distL="0" distR="0" wp14:anchorId="6D5F3CFE" wp14:editId="03438FE6">
            <wp:extent cx="4293870" cy="1957705"/>
            <wp:effectExtent l="0" t="0" r="11430" b="4445"/>
            <wp:docPr id="1" name="图表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9D0A09" w:rsidRDefault="009D0A09" w:rsidP="00B46844">
      <w:pPr>
        <w:jc w:val="center"/>
        <w:rPr>
          <w:color w:val="000000" w:themeColor="text1"/>
          <w:sz w:val="24"/>
          <w:szCs w:val="24"/>
        </w:rPr>
      </w:pPr>
      <w:r>
        <w:rPr>
          <w:rFonts w:hint="eastAsia"/>
        </w:rPr>
        <w:t xml:space="preserve">图3  </w:t>
      </w:r>
      <w:r w:rsidR="00A23F62">
        <w:rPr>
          <w:rFonts w:hint="eastAsia"/>
        </w:rPr>
        <w:t>2025-2026</w:t>
      </w:r>
      <w:r>
        <w:rPr>
          <w:rFonts w:hint="eastAsia"/>
        </w:rPr>
        <w:t>学年秋季学期上机实践成绩分布</w:t>
      </w:r>
    </w:p>
    <w:p w:rsidR="009D0A09" w:rsidRDefault="009D0A09" w:rsidP="009D0A09"/>
    <w:p w:rsidR="009D0A09" w:rsidRDefault="009D0A09" w:rsidP="009D0A09">
      <w:r>
        <w:rPr>
          <w:rFonts w:hint="eastAsia"/>
        </w:rPr>
        <w:t xml:space="preserve"> </w:t>
      </w:r>
      <w:r>
        <w:t xml:space="preserve">   </w:t>
      </w:r>
      <w:r w:rsidRPr="001A7F2A">
        <w:rPr>
          <w:rFonts w:hint="eastAsia"/>
        </w:rPr>
        <w:t>本课程的上机操作部分比较多，学生上机操作的兴趣也比较浓厚，从成绩分布来看，上机操作得分相对比较高且集中</w:t>
      </w:r>
      <w:r w:rsidR="003B14EF">
        <w:rPr>
          <w:rFonts w:hint="eastAsia"/>
        </w:rPr>
        <w:t>，另外，由A</w:t>
      </w:r>
      <w:r w:rsidR="003B14EF">
        <w:t>I</w:t>
      </w:r>
      <w:r w:rsidR="003B14EF">
        <w:rPr>
          <w:rFonts w:hint="eastAsia"/>
        </w:rPr>
        <w:t>的使用，上机操作部分学生利用A</w:t>
      </w:r>
      <w:r w:rsidR="003B14EF">
        <w:t>I</w:t>
      </w:r>
      <w:r w:rsidR="003B14EF">
        <w:rPr>
          <w:rFonts w:hint="eastAsia"/>
        </w:rPr>
        <w:t>容易得分，老师无法限制学生使用A</w:t>
      </w:r>
      <w:r w:rsidR="003B14EF">
        <w:t>I</w:t>
      </w:r>
      <w:r w:rsidR="003B14EF">
        <w:rPr>
          <w:rFonts w:hint="eastAsia"/>
        </w:rPr>
        <w:t>工具</w:t>
      </w:r>
      <w:r w:rsidRPr="001A7F2A">
        <w:rPr>
          <w:rFonts w:hint="eastAsia"/>
        </w:rPr>
        <w:t>。</w:t>
      </w:r>
    </w:p>
    <w:p w:rsidR="009D0A09" w:rsidRPr="002378F0" w:rsidRDefault="009D0A09" w:rsidP="009D0A09"/>
    <w:bookmarkEnd w:id="10"/>
    <w:bookmarkEnd w:id="11"/>
    <w:p w:rsidR="009D0A09" w:rsidRDefault="009D0A09" w:rsidP="009D0A09">
      <w:r>
        <w:rPr>
          <w:rFonts w:hint="eastAsia"/>
        </w:rPr>
        <w:lastRenderedPageBreak/>
        <w:t xml:space="preserve"> (3)</w:t>
      </w:r>
      <w:r>
        <w:t xml:space="preserve"> </w:t>
      </w:r>
      <w:r>
        <w:rPr>
          <w:rFonts w:hint="eastAsia"/>
        </w:rPr>
        <w:t>课后作业成绩情况</w:t>
      </w:r>
    </w:p>
    <w:p w:rsidR="009D0A09" w:rsidRDefault="009D0A09" w:rsidP="009D0A09">
      <w:pPr>
        <w:rPr>
          <w:b/>
          <w:bCs/>
          <w:szCs w:val="21"/>
        </w:rPr>
      </w:pPr>
      <w:r>
        <w:rPr>
          <w:rFonts w:hint="eastAsia"/>
        </w:rPr>
        <w:t>课后作业成绩占总评价成绩的20%，满分为20分，其成绩分布情况如下。</w:t>
      </w:r>
    </w:p>
    <w:p w:rsidR="009D0A09" w:rsidRDefault="009D0A09" w:rsidP="009D0A09"/>
    <w:p w:rsidR="009D0A09" w:rsidRDefault="009D0A09" w:rsidP="00B46844">
      <w:pPr>
        <w:jc w:val="center"/>
      </w:pPr>
      <w:r>
        <w:rPr>
          <w:rFonts w:hint="eastAsia"/>
        </w:rPr>
        <w:t xml:space="preserve">表4  </w:t>
      </w:r>
      <w:r w:rsidR="00A23F62">
        <w:rPr>
          <w:rFonts w:hint="eastAsia"/>
        </w:rPr>
        <w:t>2025-2026</w:t>
      </w:r>
      <w:r>
        <w:rPr>
          <w:rFonts w:hint="eastAsia"/>
        </w:rPr>
        <w:t>学年秋季学期课后作业成绩分布</w:t>
      </w:r>
    </w:p>
    <w:p w:rsidR="00B46844" w:rsidRDefault="00B46844" w:rsidP="00B46844">
      <w:pPr>
        <w:jc w:val="center"/>
      </w:pPr>
    </w:p>
    <w:tbl>
      <w:tblPr>
        <w:tblW w:w="7380" w:type="dxa"/>
        <w:jc w:val="center"/>
        <w:tblLook w:val="04A0" w:firstRow="1" w:lastRow="0" w:firstColumn="1" w:lastColumn="0" w:noHBand="0" w:noVBand="1"/>
      </w:tblPr>
      <w:tblGrid>
        <w:gridCol w:w="1701"/>
        <w:gridCol w:w="993"/>
        <w:gridCol w:w="850"/>
        <w:gridCol w:w="992"/>
        <w:gridCol w:w="993"/>
        <w:gridCol w:w="992"/>
        <w:gridCol w:w="859"/>
      </w:tblGrid>
      <w:tr w:rsidR="00B46844" w:rsidRPr="00B46844" w:rsidTr="00B46844">
        <w:trPr>
          <w:trHeight w:val="270"/>
          <w:jc w:val="center"/>
        </w:trPr>
        <w:tc>
          <w:tcPr>
            <w:tcW w:w="1701"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color w:val="000000"/>
                <w:kern w:val="0"/>
                <w:szCs w:val="21"/>
              </w:rPr>
            </w:pPr>
            <w:r w:rsidRPr="00B46844">
              <w:rPr>
                <w:rFonts w:ascii="仿宋" w:eastAsia="仿宋" w:hAnsi="仿宋" w:cs="Arial" w:hint="eastAsia"/>
                <w:b/>
                <w:bCs/>
                <w:color w:val="000000"/>
                <w:kern w:val="0"/>
                <w:szCs w:val="21"/>
              </w:rPr>
              <w:t>分数段</w:t>
            </w:r>
          </w:p>
        </w:tc>
        <w:tc>
          <w:tcPr>
            <w:tcW w:w="993"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color w:val="000000"/>
                <w:kern w:val="0"/>
                <w:szCs w:val="21"/>
              </w:rPr>
            </w:pPr>
            <w:r w:rsidRPr="00B46844">
              <w:rPr>
                <w:rFonts w:ascii="仿宋" w:eastAsia="仿宋" w:hAnsi="仿宋" w:cs="Arial" w:hint="eastAsia"/>
                <w:b/>
                <w:bCs/>
                <w:color w:val="000000"/>
                <w:kern w:val="0"/>
                <w:szCs w:val="21"/>
              </w:rPr>
              <w:t>≥18</w:t>
            </w:r>
          </w:p>
        </w:tc>
        <w:tc>
          <w:tcPr>
            <w:tcW w:w="850"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color w:val="000000"/>
                <w:kern w:val="0"/>
                <w:szCs w:val="21"/>
              </w:rPr>
            </w:pPr>
            <w:r w:rsidRPr="00B46844">
              <w:rPr>
                <w:rFonts w:ascii="仿宋" w:eastAsia="仿宋" w:hAnsi="仿宋" w:cs="Arial" w:hint="eastAsia"/>
                <w:b/>
                <w:bCs/>
                <w:color w:val="000000"/>
                <w:kern w:val="0"/>
                <w:szCs w:val="21"/>
              </w:rPr>
              <w:t>16-17</w:t>
            </w:r>
          </w:p>
        </w:tc>
        <w:tc>
          <w:tcPr>
            <w:tcW w:w="992"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color w:val="000000"/>
                <w:kern w:val="0"/>
                <w:szCs w:val="21"/>
              </w:rPr>
            </w:pPr>
            <w:r w:rsidRPr="00B46844">
              <w:rPr>
                <w:rFonts w:ascii="仿宋" w:eastAsia="仿宋" w:hAnsi="仿宋" w:cs="Arial" w:hint="eastAsia"/>
                <w:b/>
                <w:bCs/>
                <w:color w:val="000000"/>
                <w:kern w:val="0"/>
                <w:szCs w:val="21"/>
              </w:rPr>
              <w:t>14-15</w:t>
            </w:r>
          </w:p>
        </w:tc>
        <w:tc>
          <w:tcPr>
            <w:tcW w:w="993"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color w:val="000000"/>
                <w:kern w:val="0"/>
                <w:szCs w:val="21"/>
              </w:rPr>
            </w:pPr>
            <w:r w:rsidRPr="00B46844">
              <w:rPr>
                <w:rFonts w:ascii="仿宋" w:eastAsia="仿宋" w:hAnsi="仿宋" w:cs="Arial" w:hint="eastAsia"/>
                <w:b/>
                <w:bCs/>
                <w:color w:val="000000"/>
                <w:kern w:val="0"/>
                <w:szCs w:val="21"/>
              </w:rPr>
              <w:t>12-13</w:t>
            </w:r>
          </w:p>
        </w:tc>
        <w:tc>
          <w:tcPr>
            <w:tcW w:w="992" w:type="dxa"/>
            <w:tcBorders>
              <w:top w:val="single" w:sz="8" w:space="0" w:color="auto"/>
              <w:left w:val="nil"/>
              <w:bottom w:val="single" w:sz="8" w:space="0" w:color="auto"/>
              <w:right w:val="nil"/>
            </w:tcBorders>
            <w:shd w:val="clear" w:color="000000" w:fill="D8D8D8"/>
            <w:vAlign w:val="bottom"/>
            <w:hideMark/>
          </w:tcPr>
          <w:p w:rsidR="00B46844" w:rsidRPr="00B46844" w:rsidRDefault="00B46844" w:rsidP="00B46844">
            <w:pPr>
              <w:widowControl/>
              <w:jc w:val="center"/>
              <w:rPr>
                <w:rFonts w:ascii="仿宋" w:eastAsia="仿宋" w:hAnsi="仿宋" w:cs="Arial"/>
                <w:b/>
                <w:bCs/>
                <w:color w:val="000000"/>
                <w:kern w:val="0"/>
                <w:szCs w:val="21"/>
              </w:rPr>
            </w:pPr>
            <w:r w:rsidRPr="00B46844">
              <w:rPr>
                <w:rFonts w:ascii="仿宋" w:eastAsia="仿宋" w:hAnsi="仿宋" w:cs="Arial" w:hint="eastAsia"/>
                <w:b/>
                <w:bCs/>
                <w:color w:val="000000"/>
                <w:kern w:val="0"/>
                <w:szCs w:val="21"/>
              </w:rPr>
              <w:t>≤11</w:t>
            </w:r>
          </w:p>
        </w:tc>
        <w:tc>
          <w:tcPr>
            <w:tcW w:w="859" w:type="dxa"/>
            <w:tcBorders>
              <w:top w:val="single" w:sz="8" w:space="0" w:color="auto"/>
              <w:left w:val="single" w:sz="8" w:space="0" w:color="auto"/>
              <w:bottom w:val="single" w:sz="8" w:space="0" w:color="auto"/>
              <w:right w:val="nil"/>
            </w:tcBorders>
            <w:shd w:val="clear" w:color="000000" w:fill="D8D8D8"/>
            <w:vAlign w:val="bottom"/>
            <w:hideMark/>
          </w:tcPr>
          <w:p w:rsidR="00B46844" w:rsidRPr="00B46844" w:rsidRDefault="00B46844" w:rsidP="00B46844">
            <w:pPr>
              <w:widowControl/>
              <w:jc w:val="center"/>
              <w:rPr>
                <w:rFonts w:ascii="仿宋" w:eastAsia="仿宋" w:hAnsi="仿宋" w:cs="Arial"/>
                <w:b/>
                <w:bCs/>
                <w:color w:val="000000"/>
                <w:kern w:val="0"/>
                <w:szCs w:val="21"/>
              </w:rPr>
            </w:pPr>
            <w:r w:rsidRPr="00B46844">
              <w:rPr>
                <w:rFonts w:ascii="仿宋" w:eastAsia="仿宋" w:hAnsi="仿宋" w:cs="Arial" w:hint="eastAsia"/>
                <w:b/>
                <w:bCs/>
                <w:color w:val="000000"/>
                <w:kern w:val="0"/>
                <w:szCs w:val="21"/>
              </w:rPr>
              <w:t>平均分</w:t>
            </w:r>
          </w:p>
        </w:tc>
      </w:tr>
      <w:tr w:rsidR="00643D13" w:rsidRPr="00B46844" w:rsidTr="00B46844">
        <w:trPr>
          <w:trHeight w:val="270"/>
          <w:jc w:val="center"/>
        </w:trPr>
        <w:tc>
          <w:tcPr>
            <w:tcW w:w="1701" w:type="dxa"/>
            <w:tcBorders>
              <w:top w:val="nil"/>
              <w:left w:val="nil"/>
              <w:bottom w:val="single" w:sz="8" w:space="0" w:color="auto"/>
              <w:right w:val="single" w:sz="8" w:space="0" w:color="auto"/>
            </w:tcBorders>
            <w:shd w:val="clear" w:color="auto" w:fill="auto"/>
            <w:vAlign w:val="bottom"/>
            <w:hideMark/>
          </w:tcPr>
          <w:p w:rsidR="00643D13" w:rsidRPr="00B46844" w:rsidRDefault="00643D13" w:rsidP="00643D13">
            <w:pPr>
              <w:widowControl/>
              <w:jc w:val="center"/>
              <w:rPr>
                <w:rFonts w:ascii="仿宋" w:eastAsia="仿宋" w:hAnsi="仿宋" w:cs="Arial"/>
                <w:color w:val="000000"/>
                <w:kern w:val="0"/>
                <w:szCs w:val="21"/>
              </w:rPr>
            </w:pPr>
            <w:r w:rsidRPr="00B46844">
              <w:rPr>
                <w:rFonts w:ascii="仿宋" w:eastAsia="仿宋" w:hAnsi="仿宋" w:cs="Arial" w:hint="eastAsia"/>
                <w:color w:val="000000"/>
                <w:kern w:val="0"/>
                <w:szCs w:val="21"/>
              </w:rPr>
              <w:t>人数</w:t>
            </w:r>
          </w:p>
        </w:tc>
        <w:tc>
          <w:tcPr>
            <w:tcW w:w="993" w:type="dxa"/>
            <w:tcBorders>
              <w:top w:val="nil"/>
              <w:left w:val="nil"/>
              <w:bottom w:val="single" w:sz="8" w:space="0" w:color="auto"/>
              <w:right w:val="single" w:sz="8" w:space="0" w:color="auto"/>
            </w:tcBorders>
            <w:shd w:val="clear" w:color="auto" w:fill="auto"/>
            <w:vAlign w:val="center"/>
            <w:hideMark/>
          </w:tcPr>
          <w:p w:rsidR="00643D13" w:rsidRDefault="00643D13" w:rsidP="00643D13">
            <w:pPr>
              <w:widowControl/>
              <w:jc w:val="center"/>
              <w:rPr>
                <w:rFonts w:cs="Arial"/>
                <w:color w:val="000000"/>
                <w:szCs w:val="21"/>
              </w:rPr>
            </w:pPr>
            <w:r>
              <w:rPr>
                <w:rFonts w:cs="Arial" w:hint="eastAsia"/>
                <w:color w:val="000000"/>
                <w:szCs w:val="21"/>
              </w:rPr>
              <w:t>65</w:t>
            </w:r>
          </w:p>
        </w:tc>
        <w:tc>
          <w:tcPr>
            <w:tcW w:w="85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19.0 </w:t>
            </w:r>
          </w:p>
        </w:tc>
        <w:tc>
          <w:tcPr>
            <w:tcW w:w="992"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25.0 </w:t>
            </w:r>
          </w:p>
        </w:tc>
        <w:tc>
          <w:tcPr>
            <w:tcW w:w="993"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0.0 </w:t>
            </w:r>
          </w:p>
        </w:tc>
        <w:tc>
          <w:tcPr>
            <w:tcW w:w="992" w:type="dxa"/>
            <w:tcBorders>
              <w:top w:val="nil"/>
              <w:left w:val="nil"/>
              <w:bottom w:val="single" w:sz="8" w:space="0" w:color="auto"/>
              <w:right w:val="nil"/>
            </w:tcBorders>
            <w:shd w:val="clear" w:color="auto" w:fill="auto"/>
            <w:vAlign w:val="bottom"/>
            <w:hideMark/>
          </w:tcPr>
          <w:p w:rsidR="00643D13" w:rsidRDefault="00643D13" w:rsidP="00643D13">
            <w:pPr>
              <w:jc w:val="center"/>
              <w:rPr>
                <w:rFonts w:ascii="仿宋" w:eastAsia="仿宋" w:hAnsi="仿宋" w:cs="Arial" w:hint="eastAsia"/>
                <w:szCs w:val="21"/>
              </w:rPr>
            </w:pPr>
            <w:r>
              <w:rPr>
                <w:rFonts w:ascii="仿宋" w:eastAsia="仿宋" w:hAnsi="仿宋" w:cs="Arial" w:hint="eastAsia"/>
                <w:szCs w:val="21"/>
              </w:rPr>
              <w:t>2</w:t>
            </w:r>
          </w:p>
        </w:tc>
        <w:tc>
          <w:tcPr>
            <w:tcW w:w="859" w:type="dxa"/>
            <w:tcBorders>
              <w:top w:val="nil"/>
              <w:left w:val="single" w:sz="8" w:space="0" w:color="auto"/>
              <w:bottom w:val="single" w:sz="8" w:space="0" w:color="auto"/>
              <w:right w:val="nil"/>
            </w:tcBorders>
            <w:shd w:val="clear" w:color="auto" w:fill="auto"/>
            <w:vAlign w:val="bottom"/>
            <w:hideMark/>
          </w:tcPr>
          <w:p w:rsidR="00643D13" w:rsidRDefault="00643D13" w:rsidP="00643D13">
            <w:pPr>
              <w:jc w:val="center"/>
              <w:rPr>
                <w:rFonts w:ascii="仿宋" w:eastAsia="仿宋" w:hAnsi="仿宋" w:cs="Arial" w:hint="eastAsia"/>
                <w:szCs w:val="21"/>
              </w:rPr>
            </w:pPr>
            <w:r>
              <w:rPr>
                <w:rFonts w:ascii="仿宋" w:eastAsia="仿宋" w:hAnsi="仿宋" w:cs="Arial" w:hint="eastAsia"/>
                <w:szCs w:val="21"/>
              </w:rPr>
              <w:t xml:space="preserve">17.6 </w:t>
            </w:r>
          </w:p>
        </w:tc>
      </w:tr>
      <w:tr w:rsidR="00643D13" w:rsidRPr="00B46844" w:rsidTr="00B46844">
        <w:trPr>
          <w:trHeight w:val="160"/>
          <w:jc w:val="center"/>
        </w:trPr>
        <w:tc>
          <w:tcPr>
            <w:tcW w:w="1701" w:type="dxa"/>
            <w:tcBorders>
              <w:top w:val="nil"/>
              <w:left w:val="nil"/>
              <w:bottom w:val="single" w:sz="8" w:space="0" w:color="auto"/>
              <w:right w:val="single" w:sz="8" w:space="0" w:color="auto"/>
            </w:tcBorders>
            <w:shd w:val="clear" w:color="auto" w:fill="auto"/>
            <w:vAlign w:val="bottom"/>
            <w:hideMark/>
          </w:tcPr>
          <w:p w:rsidR="00643D13" w:rsidRPr="00B46844" w:rsidRDefault="00643D13" w:rsidP="00643D13">
            <w:pPr>
              <w:widowControl/>
              <w:jc w:val="center"/>
              <w:rPr>
                <w:rFonts w:ascii="仿宋" w:eastAsia="仿宋" w:hAnsi="仿宋" w:cs="Arial"/>
                <w:color w:val="000000"/>
                <w:kern w:val="0"/>
                <w:szCs w:val="21"/>
              </w:rPr>
            </w:pPr>
            <w:r w:rsidRPr="00B46844">
              <w:rPr>
                <w:rFonts w:ascii="仿宋" w:eastAsia="仿宋" w:hAnsi="仿宋" w:cs="Arial" w:hint="eastAsia"/>
                <w:color w:val="000000"/>
                <w:kern w:val="0"/>
                <w:szCs w:val="21"/>
              </w:rPr>
              <w:t>比例</w:t>
            </w:r>
            <w:r>
              <w:rPr>
                <w:rFonts w:ascii="仿宋" w:eastAsia="仿宋" w:hAnsi="仿宋" w:cs="Arial" w:hint="eastAsia"/>
                <w:color w:val="000000"/>
                <w:kern w:val="0"/>
                <w:szCs w:val="21"/>
              </w:rPr>
              <w:t>（</w:t>
            </w:r>
            <w:r w:rsidRPr="00B46844">
              <w:rPr>
                <w:rFonts w:ascii="仿宋" w:eastAsia="仿宋" w:hAnsi="仿宋" w:cs="Arial" w:hint="eastAsia"/>
                <w:color w:val="000000"/>
                <w:kern w:val="0"/>
                <w:szCs w:val="21"/>
              </w:rPr>
              <w:t>%）</w:t>
            </w:r>
          </w:p>
        </w:tc>
        <w:tc>
          <w:tcPr>
            <w:tcW w:w="993"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ascii="宋体" w:eastAsia="宋体" w:hAnsi="宋体" w:cs="Arial" w:hint="eastAsia"/>
                <w:color w:val="000000"/>
                <w:szCs w:val="21"/>
              </w:rPr>
            </w:pPr>
            <w:r>
              <w:rPr>
                <w:rFonts w:cs="Arial" w:hint="eastAsia"/>
                <w:color w:val="000000"/>
                <w:szCs w:val="21"/>
              </w:rPr>
              <w:t>58.56%</w:t>
            </w:r>
          </w:p>
        </w:tc>
        <w:tc>
          <w:tcPr>
            <w:tcW w:w="85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17.12%</w:t>
            </w:r>
          </w:p>
        </w:tc>
        <w:tc>
          <w:tcPr>
            <w:tcW w:w="992"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22.52%</w:t>
            </w:r>
          </w:p>
        </w:tc>
        <w:tc>
          <w:tcPr>
            <w:tcW w:w="993"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0.00%</w:t>
            </w:r>
          </w:p>
        </w:tc>
        <w:tc>
          <w:tcPr>
            <w:tcW w:w="992"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1.80%</w:t>
            </w:r>
          </w:p>
        </w:tc>
        <w:tc>
          <w:tcPr>
            <w:tcW w:w="859" w:type="dxa"/>
            <w:tcBorders>
              <w:top w:val="nil"/>
              <w:left w:val="nil"/>
              <w:bottom w:val="single" w:sz="8" w:space="0" w:color="auto"/>
              <w:right w:val="nil"/>
            </w:tcBorders>
            <w:shd w:val="clear" w:color="auto" w:fill="auto"/>
            <w:vAlign w:val="bottom"/>
            <w:hideMark/>
          </w:tcPr>
          <w:p w:rsidR="00643D13" w:rsidRDefault="00643D13" w:rsidP="00643D13">
            <w:pPr>
              <w:jc w:val="center"/>
              <w:rPr>
                <w:rFonts w:ascii="仿宋" w:eastAsia="仿宋" w:hAnsi="仿宋" w:cs="Arial" w:hint="eastAsia"/>
                <w:szCs w:val="21"/>
              </w:rPr>
            </w:pPr>
            <w:r>
              <w:rPr>
                <w:rFonts w:ascii="仿宋" w:eastAsia="仿宋" w:hAnsi="仿宋" w:cs="Arial" w:hint="eastAsia"/>
                <w:szCs w:val="21"/>
              </w:rPr>
              <w:t>100%</w:t>
            </w:r>
          </w:p>
        </w:tc>
      </w:tr>
    </w:tbl>
    <w:p w:rsidR="009D0A09" w:rsidRDefault="009D0A09" w:rsidP="00B46844">
      <w:pPr>
        <w:jc w:val="center"/>
        <w:rPr>
          <w:rFonts w:ascii="仿宋" w:eastAsia="仿宋" w:hAnsi="仿宋" w:cs="仿宋"/>
          <w:szCs w:val="21"/>
        </w:rPr>
      </w:pPr>
    </w:p>
    <w:p w:rsidR="00643D13" w:rsidRDefault="00643D13" w:rsidP="00B46844">
      <w:pPr>
        <w:jc w:val="center"/>
      </w:pPr>
      <w:r>
        <w:rPr>
          <w:noProof/>
        </w:rPr>
        <w:drawing>
          <wp:inline distT="0" distB="0" distL="0" distR="0" wp14:anchorId="0D12C493" wp14:editId="78D7FF68">
            <wp:extent cx="4337050" cy="2041525"/>
            <wp:effectExtent l="0" t="0" r="6350" b="15875"/>
            <wp:docPr id="16" name="图表 16">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9D0A09" w:rsidRDefault="009D0A09" w:rsidP="00B46844">
      <w:pPr>
        <w:jc w:val="center"/>
        <w:rPr>
          <w:sz w:val="24"/>
          <w:szCs w:val="24"/>
        </w:rPr>
      </w:pPr>
      <w:r>
        <w:rPr>
          <w:rFonts w:hint="eastAsia"/>
        </w:rPr>
        <w:t xml:space="preserve">图4  </w:t>
      </w:r>
      <w:r w:rsidR="00A23F62">
        <w:rPr>
          <w:rFonts w:hint="eastAsia"/>
        </w:rPr>
        <w:t>2025-2026</w:t>
      </w:r>
      <w:r>
        <w:rPr>
          <w:rFonts w:hint="eastAsia"/>
        </w:rPr>
        <w:t>学年秋季学期课后作业成绩分布</w:t>
      </w:r>
    </w:p>
    <w:p w:rsidR="009D0A09" w:rsidRDefault="009D0A09" w:rsidP="00B46844">
      <w:pPr>
        <w:pStyle w:val="1"/>
        <w:jc w:val="left"/>
      </w:pPr>
      <w:r>
        <w:rPr>
          <w:rFonts w:hint="eastAsia"/>
        </w:rPr>
        <w:t>(4)</w:t>
      </w:r>
      <w:r>
        <w:t xml:space="preserve"> </w:t>
      </w:r>
      <w:r>
        <w:rPr>
          <w:rFonts w:hint="eastAsia"/>
        </w:rPr>
        <w:t>期末考试成绩情况</w:t>
      </w:r>
    </w:p>
    <w:p w:rsidR="009D0A09" w:rsidRDefault="009D0A09" w:rsidP="00B46844">
      <w:pPr>
        <w:pStyle w:val="1"/>
        <w:jc w:val="both"/>
      </w:pPr>
      <w:r>
        <w:rPr>
          <w:rFonts w:hint="eastAsia"/>
        </w:rPr>
        <w:t>期末考试成绩占总评价成绩的4</w:t>
      </w:r>
      <w:r>
        <w:t>0</w:t>
      </w:r>
      <w:r>
        <w:rPr>
          <w:rFonts w:hint="eastAsia"/>
        </w:rPr>
        <w:t>%，卷面满分10</w:t>
      </w:r>
      <w:r>
        <w:t>0</w:t>
      </w:r>
      <w:r>
        <w:rPr>
          <w:rFonts w:hint="eastAsia"/>
        </w:rPr>
        <w:t>分，其成绩分布情况如下。</w:t>
      </w:r>
    </w:p>
    <w:p w:rsidR="009D0A09" w:rsidRDefault="009D0A09" w:rsidP="00B46844">
      <w:pPr>
        <w:jc w:val="center"/>
      </w:pPr>
      <w:r>
        <w:rPr>
          <w:rFonts w:hint="eastAsia"/>
        </w:rPr>
        <w:t xml:space="preserve">表5  </w:t>
      </w:r>
      <w:r w:rsidR="00A23F62">
        <w:rPr>
          <w:rFonts w:hint="eastAsia"/>
        </w:rPr>
        <w:t>2025-2026</w:t>
      </w:r>
      <w:r>
        <w:rPr>
          <w:rFonts w:hint="eastAsia"/>
        </w:rPr>
        <w:t>学年秋季学期期末试卷成绩分布</w:t>
      </w:r>
    </w:p>
    <w:tbl>
      <w:tblPr>
        <w:tblW w:w="7380" w:type="dxa"/>
        <w:jc w:val="center"/>
        <w:tblLook w:val="04A0" w:firstRow="1" w:lastRow="0" w:firstColumn="1" w:lastColumn="0" w:noHBand="0" w:noVBand="1"/>
      </w:tblPr>
      <w:tblGrid>
        <w:gridCol w:w="1255"/>
        <w:gridCol w:w="745"/>
        <w:gridCol w:w="1000"/>
        <w:gridCol w:w="1000"/>
        <w:gridCol w:w="1060"/>
        <w:gridCol w:w="1000"/>
        <w:gridCol w:w="1320"/>
      </w:tblGrid>
      <w:tr w:rsidR="00B46844" w:rsidRPr="00B46844" w:rsidTr="00B46844">
        <w:trPr>
          <w:trHeight w:val="270"/>
          <w:jc w:val="center"/>
        </w:trPr>
        <w:tc>
          <w:tcPr>
            <w:tcW w:w="1255"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kern w:val="0"/>
                <w:szCs w:val="21"/>
              </w:rPr>
            </w:pPr>
            <w:r w:rsidRPr="00B46844">
              <w:rPr>
                <w:rFonts w:ascii="仿宋" w:eastAsia="仿宋" w:hAnsi="仿宋" w:cs="Arial" w:hint="eastAsia"/>
                <w:b/>
                <w:bCs/>
                <w:kern w:val="0"/>
                <w:szCs w:val="21"/>
              </w:rPr>
              <w:t>分数段</w:t>
            </w:r>
          </w:p>
        </w:tc>
        <w:tc>
          <w:tcPr>
            <w:tcW w:w="745"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kern w:val="0"/>
                <w:szCs w:val="21"/>
              </w:rPr>
            </w:pPr>
            <w:r w:rsidRPr="00B46844">
              <w:rPr>
                <w:rFonts w:ascii="仿宋" w:eastAsia="仿宋" w:hAnsi="仿宋" w:cs="Arial" w:hint="eastAsia"/>
                <w:b/>
                <w:bCs/>
                <w:kern w:val="0"/>
                <w:szCs w:val="21"/>
              </w:rPr>
              <w:t>≥90</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kern w:val="0"/>
                <w:szCs w:val="21"/>
              </w:rPr>
            </w:pPr>
            <w:r w:rsidRPr="00B46844">
              <w:rPr>
                <w:rFonts w:ascii="仿宋" w:eastAsia="仿宋" w:hAnsi="仿宋" w:cs="Arial" w:hint="eastAsia"/>
                <w:b/>
                <w:bCs/>
                <w:kern w:val="0"/>
                <w:szCs w:val="21"/>
              </w:rPr>
              <w:t>80-89</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kern w:val="0"/>
                <w:szCs w:val="21"/>
              </w:rPr>
            </w:pPr>
            <w:r w:rsidRPr="00B46844">
              <w:rPr>
                <w:rFonts w:ascii="仿宋" w:eastAsia="仿宋" w:hAnsi="仿宋" w:cs="Arial" w:hint="eastAsia"/>
                <w:b/>
                <w:bCs/>
                <w:kern w:val="0"/>
                <w:szCs w:val="21"/>
              </w:rPr>
              <w:t>70-79</w:t>
            </w:r>
          </w:p>
        </w:tc>
        <w:tc>
          <w:tcPr>
            <w:tcW w:w="1060"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kern w:val="0"/>
                <w:szCs w:val="21"/>
              </w:rPr>
            </w:pPr>
            <w:r w:rsidRPr="00B46844">
              <w:rPr>
                <w:rFonts w:ascii="仿宋" w:eastAsia="仿宋" w:hAnsi="仿宋" w:cs="Arial" w:hint="eastAsia"/>
                <w:b/>
                <w:bCs/>
                <w:kern w:val="0"/>
                <w:szCs w:val="21"/>
              </w:rPr>
              <w:t>60-69</w:t>
            </w:r>
          </w:p>
        </w:tc>
        <w:tc>
          <w:tcPr>
            <w:tcW w:w="1000" w:type="dxa"/>
            <w:tcBorders>
              <w:top w:val="single" w:sz="8" w:space="0" w:color="auto"/>
              <w:left w:val="nil"/>
              <w:bottom w:val="single" w:sz="8" w:space="0" w:color="auto"/>
              <w:right w:val="single" w:sz="8" w:space="0" w:color="auto"/>
            </w:tcBorders>
            <w:shd w:val="clear" w:color="000000" w:fill="D8D8D8"/>
            <w:vAlign w:val="bottom"/>
            <w:hideMark/>
          </w:tcPr>
          <w:p w:rsidR="00B46844" w:rsidRPr="00B46844" w:rsidRDefault="00B46844" w:rsidP="00B46844">
            <w:pPr>
              <w:widowControl/>
              <w:jc w:val="center"/>
              <w:rPr>
                <w:rFonts w:ascii="仿宋" w:eastAsia="仿宋" w:hAnsi="仿宋" w:cs="Arial"/>
                <w:b/>
                <w:bCs/>
                <w:kern w:val="0"/>
                <w:szCs w:val="21"/>
              </w:rPr>
            </w:pPr>
            <w:r w:rsidRPr="00B46844">
              <w:rPr>
                <w:rFonts w:ascii="仿宋" w:eastAsia="仿宋" w:hAnsi="仿宋" w:cs="Arial" w:hint="eastAsia"/>
                <w:b/>
                <w:bCs/>
                <w:kern w:val="0"/>
                <w:szCs w:val="21"/>
              </w:rPr>
              <w:t>＜60</w:t>
            </w:r>
          </w:p>
        </w:tc>
        <w:tc>
          <w:tcPr>
            <w:tcW w:w="1320" w:type="dxa"/>
            <w:tcBorders>
              <w:top w:val="single" w:sz="8" w:space="0" w:color="auto"/>
              <w:left w:val="nil"/>
              <w:bottom w:val="single" w:sz="8" w:space="0" w:color="auto"/>
              <w:right w:val="nil"/>
            </w:tcBorders>
            <w:shd w:val="clear" w:color="000000" w:fill="D8D8D8"/>
            <w:vAlign w:val="bottom"/>
            <w:hideMark/>
          </w:tcPr>
          <w:p w:rsidR="00B46844" w:rsidRPr="00B46844" w:rsidRDefault="00B46844" w:rsidP="00B46844">
            <w:pPr>
              <w:widowControl/>
              <w:jc w:val="center"/>
              <w:rPr>
                <w:rFonts w:ascii="仿宋" w:eastAsia="仿宋" w:hAnsi="仿宋" w:cs="Arial"/>
                <w:b/>
                <w:bCs/>
                <w:kern w:val="0"/>
                <w:szCs w:val="21"/>
              </w:rPr>
            </w:pPr>
            <w:r w:rsidRPr="00B46844">
              <w:rPr>
                <w:rFonts w:ascii="仿宋" w:eastAsia="仿宋" w:hAnsi="仿宋" w:cs="Arial" w:hint="eastAsia"/>
                <w:b/>
                <w:bCs/>
                <w:kern w:val="0"/>
                <w:szCs w:val="21"/>
              </w:rPr>
              <w:t>平均分</w:t>
            </w:r>
          </w:p>
        </w:tc>
      </w:tr>
      <w:tr w:rsidR="00643D13" w:rsidRPr="00B46844" w:rsidTr="00B46844">
        <w:trPr>
          <w:trHeight w:val="270"/>
          <w:jc w:val="center"/>
        </w:trPr>
        <w:tc>
          <w:tcPr>
            <w:tcW w:w="1255" w:type="dxa"/>
            <w:tcBorders>
              <w:top w:val="nil"/>
              <w:left w:val="nil"/>
              <w:bottom w:val="single" w:sz="8" w:space="0" w:color="auto"/>
              <w:right w:val="single" w:sz="8" w:space="0" w:color="auto"/>
            </w:tcBorders>
            <w:shd w:val="clear" w:color="auto" w:fill="auto"/>
            <w:vAlign w:val="bottom"/>
            <w:hideMark/>
          </w:tcPr>
          <w:p w:rsidR="00643D13" w:rsidRPr="00B46844" w:rsidRDefault="00643D13" w:rsidP="00643D13">
            <w:pPr>
              <w:widowControl/>
              <w:jc w:val="center"/>
              <w:rPr>
                <w:rFonts w:ascii="仿宋" w:eastAsia="仿宋" w:hAnsi="仿宋" w:cs="Arial"/>
                <w:kern w:val="0"/>
                <w:szCs w:val="21"/>
              </w:rPr>
            </w:pPr>
            <w:r w:rsidRPr="00B46844">
              <w:rPr>
                <w:rFonts w:ascii="仿宋" w:eastAsia="仿宋" w:hAnsi="仿宋" w:cs="Arial" w:hint="eastAsia"/>
                <w:kern w:val="0"/>
                <w:szCs w:val="21"/>
              </w:rPr>
              <w:t>人数</w:t>
            </w:r>
          </w:p>
        </w:tc>
        <w:tc>
          <w:tcPr>
            <w:tcW w:w="745" w:type="dxa"/>
            <w:tcBorders>
              <w:top w:val="nil"/>
              <w:left w:val="nil"/>
              <w:bottom w:val="single" w:sz="8" w:space="0" w:color="auto"/>
              <w:right w:val="single" w:sz="8" w:space="0" w:color="auto"/>
            </w:tcBorders>
            <w:shd w:val="clear" w:color="auto" w:fill="auto"/>
            <w:vAlign w:val="center"/>
            <w:hideMark/>
          </w:tcPr>
          <w:p w:rsidR="00643D13" w:rsidRDefault="00643D13" w:rsidP="00643D13">
            <w:pPr>
              <w:widowControl/>
              <w:jc w:val="center"/>
              <w:rPr>
                <w:rFonts w:cs="Arial"/>
                <w:color w:val="000000"/>
                <w:szCs w:val="21"/>
              </w:rPr>
            </w:pPr>
            <w:r>
              <w:rPr>
                <w:rFonts w:cs="Arial" w:hint="eastAsia"/>
                <w:color w:val="000000"/>
                <w:szCs w:val="21"/>
              </w:rPr>
              <w:t>2</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5.0 </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15.0 </w:t>
            </w:r>
          </w:p>
        </w:tc>
        <w:tc>
          <w:tcPr>
            <w:tcW w:w="106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 xml:space="preserve">15.0 </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74</w:t>
            </w:r>
          </w:p>
        </w:tc>
        <w:tc>
          <w:tcPr>
            <w:tcW w:w="1320" w:type="dxa"/>
            <w:tcBorders>
              <w:top w:val="nil"/>
              <w:left w:val="nil"/>
              <w:bottom w:val="single" w:sz="8" w:space="0" w:color="auto"/>
              <w:right w:val="nil"/>
            </w:tcBorders>
            <w:shd w:val="clear" w:color="auto" w:fill="auto"/>
            <w:vAlign w:val="bottom"/>
            <w:hideMark/>
          </w:tcPr>
          <w:p w:rsidR="00643D13" w:rsidRDefault="00643D13" w:rsidP="00643D13">
            <w:pPr>
              <w:jc w:val="center"/>
              <w:rPr>
                <w:rFonts w:ascii="仿宋" w:eastAsia="仿宋" w:hAnsi="仿宋" w:cs="Arial" w:hint="eastAsia"/>
                <w:szCs w:val="21"/>
              </w:rPr>
            </w:pPr>
            <w:r>
              <w:rPr>
                <w:rFonts w:ascii="仿宋" w:eastAsia="仿宋" w:hAnsi="仿宋" w:cs="Arial" w:hint="eastAsia"/>
                <w:szCs w:val="21"/>
              </w:rPr>
              <w:t xml:space="preserve">55.2 </w:t>
            </w:r>
          </w:p>
        </w:tc>
      </w:tr>
      <w:tr w:rsidR="00643D13" w:rsidRPr="00B46844" w:rsidTr="00B46844">
        <w:trPr>
          <w:trHeight w:val="141"/>
          <w:jc w:val="center"/>
        </w:trPr>
        <w:tc>
          <w:tcPr>
            <w:tcW w:w="1255" w:type="dxa"/>
            <w:tcBorders>
              <w:top w:val="nil"/>
              <w:left w:val="nil"/>
              <w:bottom w:val="single" w:sz="8" w:space="0" w:color="auto"/>
              <w:right w:val="single" w:sz="8" w:space="0" w:color="auto"/>
            </w:tcBorders>
            <w:shd w:val="clear" w:color="auto" w:fill="auto"/>
            <w:vAlign w:val="bottom"/>
            <w:hideMark/>
          </w:tcPr>
          <w:p w:rsidR="00643D13" w:rsidRPr="00B46844" w:rsidRDefault="00643D13" w:rsidP="00643D13">
            <w:pPr>
              <w:widowControl/>
              <w:jc w:val="center"/>
              <w:rPr>
                <w:rFonts w:ascii="仿宋" w:eastAsia="仿宋" w:hAnsi="仿宋" w:cs="Arial"/>
                <w:kern w:val="0"/>
                <w:szCs w:val="21"/>
              </w:rPr>
            </w:pPr>
            <w:r w:rsidRPr="00B46844">
              <w:rPr>
                <w:rFonts w:ascii="仿宋" w:eastAsia="仿宋" w:hAnsi="仿宋" w:cs="Arial" w:hint="eastAsia"/>
                <w:kern w:val="0"/>
                <w:szCs w:val="21"/>
              </w:rPr>
              <w:t>比例（%）</w:t>
            </w:r>
          </w:p>
        </w:tc>
        <w:tc>
          <w:tcPr>
            <w:tcW w:w="745"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ascii="宋体" w:eastAsia="宋体" w:hAnsi="宋体" w:cs="Arial" w:hint="eastAsia"/>
                <w:color w:val="000000"/>
                <w:szCs w:val="21"/>
              </w:rPr>
            </w:pPr>
            <w:r>
              <w:rPr>
                <w:rFonts w:cs="Arial" w:hint="eastAsia"/>
                <w:color w:val="000000"/>
                <w:szCs w:val="21"/>
              </w:rPr>
              <w:t>1.80%</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4.50%</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13.51%</w:t>
            </w:r>
          </w:p>
        </w:tc>
        <w:tc>
          <w:tcPr>
            <w:tcW w:w="106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13.51%</w:t>
            </w:r>
          </w:p>
        </w:tc>
        <w:tc>
          <w:tcPr>
            <w:tcW w:w="1000" w:type="dxa"/>
            <w:tcBorders>
              <w:top w:val="nil"/>
              <w:left w:val="nil"/>
              <w:bottom w:val="single" w:sz="8" w:space="0" w:color="auto"/>
              <w:right w:val="single" w:sz="8" w:space="0" w:color="auto"/>
            </w:tcBorders>
            <w:shd w:val="clear" w:color="auto" w:fill="auto"/>
            <w:vAlign w:val="center"/>
            <w:hideMark/>
          </w:tcPr>
          <w:p w:rsidR="00643D13" w:rsidRDefault="00643D13" w:rsidP="00643D13">
            <w:pPr>
              <w:jc w:val="center"/>
              <w:rPr>
                <w:rFonts w:cs="Arial" w:hint="eastAsia"/>
                <w:color w:val="000000"/>
                <w:szCs w:val="21"/>
              </w:rPr>
            </w:pPr>
            <w:r>
              <w:rPr>
                <w:rFonts w:cs="Arial" w:hint="eastAsia"/>
                <w:color w:val="000000"/>
                <w:szCs w:val="21"/>
              </w:rPr>
              <w:t>66.67%</w:t>
            </w:r>
          </w:p>
        </w:tc>
        <w:tc>
          <w:tcPr>
            <w:tcW w:w="1320" w:type="dxa"/>
            <w:tcBorders>
              <w:top w:val="nil"/>
              <w:left w:val="nil"/>
              <w:bottom w:val="single" w:sz="8" w:space="0" w:color="auto"/>
              <w:right w:val="nil"/>
            </w:tcBorders>
            <w:shd w:val="clear" w:color="auto" w:fill="auto"/>
            <w:vAlign w:val="bottom"/>
            <w:hideMark/>
          </w:tcPr>
          <w:p w:rsidR="00643D13" w:rsidRDefault="00643D13" w:rsidP="00643D13">
            <w:pPr>
              <w:jc w:val="center"/>
              <w:rPr>
                <w:rFonts w:ascii="仿宋" w:eastAsia="仿宋" w:hAnsi="仿宋" w:cs="Arial" w:hint="eastAsia"/>
                <w:szCs w:val="21"/>
              </w:rPr>
            </w:pPr>
            <w:r>
              <w:rPr>
                <w:rFonts w:ascii="仿宋" w:eastAsia="仿宋" w:hAnsi="仿宋" w:cs="Arial" w:hint="eastAsia"/>
                <w:szCs w:val="21"/>
              </w:rPr>
              <w:t>100</w:t>
            </w:r>
          </w:p>
        </w:tc>
      </w:tr>
    </w:tbl>
    <w:p w:rsidR="009D0A09" w:rsidRDefault="009D0A09" w:rsidP="009D0A09">
      <w:pPr>
        <w:rPr>
          <w:noProof/>
        </w:rPr>
      </w:pPr>
    </w:p>
    <w:p w:rsidR="00643D13" w:rsidRDefault="00643D13" w:rsidP="00643D13">
      <w:pPr>
        <w:jc w:val="center"/>
        <w:rPr>
          <w:noProof/>
        </w:rPr>
      </w:pPr>
      <w:r>
        <w:rPr>
          <w:noProof/>
        </w:rPr>
        <w:drawing>
          <wp:inline distT="0" distB="0" distL="0" distR="0" wp14:anchorId="55B77485" wp14:editId="209B26B3">
            <wp:extent cx="4276725" cy="2002155"/>
            <wp:effectExtent l="0" t="0" r="9525" b="17145"/>
            <wp:docPr id="17" name="图表 17">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9D0A09" w:rsidRDefault="009D0A09" w:rsidP="00B46844">
      <w:pPr>
        <w:jc w:val="center"/>
        <w:rPr>
          <w:color w:val="000000" w:themeColor="text1"/>
          <w:sz w:val="24"/>
          <w:szCs w:val="24"/>
        </w:rPr>
      </w:pPr>
      <w:r>
        <w:rPr>
          <w:rFonts w:hint="eastAsia"/>
        </w:rPr>
        <w:t xml:space="preserve">图5  </w:t>
      </w:r>
      <w:r w:rsidR="00A23F62">
        <w:rPr>
          <w:rFonts w:hint="eastAsia"/>
        </w:rPr>
        <w:t>2025-2026</w:t>
      </w:r>
      <w:r>
        <w:rPr>
          <w:rFonts w:hint="eastAsia"/>
        </w:rPr>
        <w:t>学年秋季学期期末考试成绩分布</w:t>
      </w:r>
    </w:p>
    <w:p w:rsidR="009D0A09" w:rsidRDefault="009D0A09" w:rsidP="00052FA9">
      <w:pPr>
        <w:pStyle w:val="1"/>
        <w:jc w:val="left"/>
      </w:pPr>
      <w:r>
        <w:rPr>
          <w:rFonts w:hint="eastAsia"/>
        </w:rPr>
        <w:t>本次期末考试试卷以教学大纲为依据，试题范围符合教学大纲要求，覆盖面较广，重点难点突出。试卷围绕三个课程目标开展命题，从题量看，试卷共分五种题型，题量适中，各题型具体分值比例依次为选择题</w:t>
      </w:r>
      <w:r>
        <w:t>20</w:t>
      </w:r>
      <w:r>
        <w:rPr>
          <w:rFonts w:hint="eastAsia"/>
        </w:rPr>
        <w:t>%、判断题1</w:t>
      </w:r>
      <w:r>
        <w:t>0</w:t>
      </w:r>
      <w:r>
        <w:rPr>
          <w:rFonts w:hint="eastAsia"/>
        </w:rPr>
        <w:t>%，程序填空题20%、程序阅读题20%、程序设计题30%。</w:t>
      </w:r>
      <w:bookmarkStart w:id="12" w:name="OLE_LINK22"/>
      <w:r>
        <w:rPr>
          <w:rFonts w:hint="eastAsia"/>
        </w:rPr>
        <w:t>根据期末考试成绩分布，总体来看教学班学生期末考试试卷卷面平</w:t>
      </w:r>
      <w:r>
        <w:rPr>
          <w:rFonts w:hint="eastAsia"/>
        </w:rPr>
        <w:lastRenderedPageBreak/>
        <w:t>均分较低，不及格同学数目较多，</w:t>
      </w:r>
      <w:bookmarkEnd w:id="12"/>
      <w:r>
        <w:rPr>
          <w:rFonts w:hint="eastAsia"/>
        </w:rPr>
        <w:t>从最后试卷的成绩来看，总体成绩分布正常，能反映出学生平时用功程度。跟往届学生一样，凡是上课用心听讲的、上机积极问问题的和课间答疑的学生成绩相对较高。</w:t>
      </w:r>
      <w:r w:rsidR="003B14EF">
        <w:rPr>
          <w:rFonts w:hint="eastAsia"/>
        </w:rPr>
        <w:t>另外，由于</w:t>
      </w:r>
      <w:r w:rsidR="003B14EF">
        <w:rPr>
          <w:rFonts w:hint="eastAsia"/>
        </w:rPr>
        <w:t>A</w:t>
      </w:r>
      <w:r w:rsidR="003B14EF">
        <w:t>I</w:t>
      </w:r>
      <w:r w:rsidR="003B14EF">
        <w:rPr>
          <w:rFonts w:hint="eastAsia"/>
        </w:rPr>
        <w:t>的普及，学生在上机时，有很多学生在使用A</w:t>
      </w:r>
      <w:r w:rsidR="003B14EF">
        <w:t>I</w:t>
      </w:r>
      <w:r w:rsidR="003B14EF">
        <w:rPr>
          <w:rFonts w:hint="eastAsia"/>
        </w:rPr>
        <w:t>工具来完成上机操作题目，</w:t>
      </w:r>
      <w:r>
        <w:rPr>
          <w:rFonts w:hint="eastAsia"/>
        </w:rPr>
        <w:t>但</w:t>
      </w:r>
      <w:r w:rsidR="003B14EF">
        <w:rPr>
          <w:rFonts w:hint="eastAsia"/>
        </w:rPr>
        <w:t>在</w:t>
      </w:r>
      <w:r>
        <w:rPr>
          <w:rFonts w:hint="eastAsia"/>
        </w:rPr>
        <w:t>脱离计算机用试卷编程时，很多学生感觉无从下手导致综合编程题（第五大题）丢分厉害。一至四大题涉及的均是</w:t>
      </w:r>
      <w:r>
        <w:t>前</w:t>
      </w:r>
      <w:r>
        <w:rPr>
          <w:rFonts w:hint="eastAsia"/>
        </w:rPr>
        <w:t>几</w:t>
      </w:r>
      <w:r>
        <w:t>章</w:t>
      </w:r>
      <w:r>
        <w:rPr>
          <w:rFonts w:hint="eastAsia"/>
        </w:rPr>
        <w:t>的基本概念题目，学生对语言类的</w:t>
      </w:r>
      <w:r>
        <w:t>基本</w:t>
      </w:r>
      <w:r>
        <w:rPr>
          <w:rFonts w:hint="eastAsia"/>
        </w:rPr>
        <w:t>概念掌握多处在表面理解，理解和掌握得不够深刻，所以取得高分的学生很少</w:t>
      </w:r>
      <w:r w:rsidRPr="007F41FD">
        <w:rPr>
          <w:rFonts w:hint="eastAsia"/>
        </w:rPr>
        <w:t>。</w:t>
      </w:r>
      <w:r>
        <w:rPr>
          <w:rFonts w:hint="eastAsia"/>
        </w:rPr>
        <w:t>因课时限制，综合练习比较少，导致学生解决综合问题的能力不足，所以总体成绩不够理想。本次试卷对知识综合应用能力要求比较高，对学生灵活应用能力是个考验。会计专业的学生善于记背一些概念，缺乏对程序逻辑的深刻理解和灵活应用，表现在第五大题得分率很低。</w:t>
      </w:r>
    </w:p>
    <w:p w:rsidR="009D0A09" w:rsidRDefault="009D0A09" w:rsidP="009D0A09">
      <w:bookmarkStart w:id="13" w:name="_Toc24491"/>
      <w:r>
        <w:rPr>
          <w:rFonts w:hint="eastAsia"/>
        </w:rPr>
        <w:t>3.2 定量评价</w:t>
      </w:r>
      <w:bookmarkEnd w:id="13"/>
    </w:p>
    <w:p w:rsidR="009D0A09" w:rsidRDefault="009D0A09" w:rsidP="009D0A09">
      <w:pPr>
        <w:pStyle w:val="3"/>
      </w:pPr>
      <w:r>
        <w:rPr>
          <w:rFonts w:hint="eastAsia"/>
        </w:rPr>
        <w:t>课程目标达成情况计算见表</w:t>
      </w:r>
      <w:r>
        <w:rPr>
          <w:rFonts w:hint="eastAsia"/>
          <w:b/>
          <w:bCs/>
          <w:szCs w:val="21"/>
        </w:rPr>
        <w:t>6</w:t>
      </w:r>
      <w:r>
        <w:rPr>
          <w:rFonts w:hint="eastAsia"/>
        </w:rPr>
        <w:t xml:space="preserve">。 </w:t>
      </w:r>
    </w:p>
    <w:p w:rsidR="00F16466" w:rsidRDefault="009D0A09" w:rsidP="00B46844">
      <w:pPr>
        <w:jc w:val="center"/>
      </w:pPr>
      <w:r>
        <w:rPr>
          <w:rFonts w:hint="eastAsia"/>
        </w:rPr>
        <w:t xml:space="preserve">表6   </w:t>
      </w:r>
      <w:r w:rsidR="00A23F62">
        <w:rPr>
          <w:rFonts w:hint="eastAsia"/>
        </w:rPr>
        <w:t>2025-2026</w:t>
      </w:r>
      <w:r>
        <w:rPr>
          <w:rFonts w:hint="eastAsia"/>
        </w:rPr>
        <w:t>学年秋季学期课程目标达成情况</w:t>
      </w:r>
    </w:p>
    <w:tbl>
      <w:tblPr>
        <w:tblW w:w="8180" w:type="dxa"/>
        <w:tblLook w:val="04A0" w:firstRow="1" w:lastRow="0" w:firstColumn="1" w:lastColumn="0" w:noHBand="0" w:noVBand="1"/>
      </w:tblPr>
      <w:tblGrid>
        <w:gridCol w:w="1300"/>
        <w:gridCol w:w="1060"/>
        <w:gridCol w:w="1060"/>
        <w:gridCol w:w="1060"/>
        <w:gridCol w:w="1060"/>
        <w:gridCol w:w="2640"/>
      </w:tblGrid>
      <w:tr w:rsidR="00643D13" w:rsidRPr="00643D13" w:rsidTr="00643D13">
        <w:trPr>
          <w:trHeight w:val="280"/>
        </w:trPr>
        <w:tc>
          <w:tcPr>
            <w:tcW w:w="130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kern w:val="0"/>
                <w:szCs w:val="21"/>
              </w:rPr>
            </w:pPr>
            <w:r w:rsidRPr="00643D13">
              <w:rPr>
                <w:rFonts w:ascii="等线" w:eastAsia="等线" w:hAnsi="等线" w:cs="Arial" w:hint="eastAsia"/>
                <w:kern w:val="0"/>
                <w:szCs w:val="21"/>
              </w:rPr>
              <w:t>课程目标</w:t>
            </w:r>
          </w:p>
        </w:tc>
        <w:tc>
          <w:tcPr>
            <w:tcW w:w="1060" w:type="dxa"/>
            <w:tcBorders>
              <w:top w:val="single" w:sz="8" w:space="0" w:color="000000"/>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评价内容</w:t>
            </w:r>
          </w:p>
        </w:tc>
        <w:tc>
          <w:tcPr>
            <w:tcW w:w="1060" w:type="dxa"/>
            <w:tcBorders>
              <w:top w:val="single" w:sz="8" w:space="0" w:color="000000"/>
              <w:left w:val="nil"/>
              <w:bottom w:val="single" w:sz="8" w:space="0" w:color="000000"/>
              <w:right w:val="single" w:sz="8" w:space="0" w:color="000000"/>
            </w:tcBorders>
            <w:shd w:val="clear" w:color="auto" w:fill="auto"/>
            <w:noWrap/>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目标分值</w:t>
            </w:r>
          </w:p>
        </w:tc>
        <w:tc>
          <w:tcPr>
            <w:tcW w:w="1060" w:type="dxa"/>
            <w:tcBorders>
              <w:top w:val="single" w:sz="8" w:space="0" w:color="000000"/>
              <w:left w:val="nil"/>
              <w:bottom w:val="single" w:sz="8" w:space="0" w:color="000000"/>
              <w:right w:val="single" w:sz="8" w:space="0" w:color="000000"/>
            </w:tcBorders>
            <w:shd w:val="clear" w:color="auto" w:fill="auto"/>
            <w:noWrap/>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平均得分</w:t>
            </w:r>
          </w:p>
        </w:tc>
        <w:tc>
          <w:tcPr>
            <w:tcW w:w="1060" w:type="dxa"/>
            <w:tcBorders>
              <w:top w:val="single" w:sz="8" w:space="0" w:color="000000"/>
              <w:left w:val="nil"/>
              <w:bottom w:val="single" w:sz="8" w:space="0" w:color="000000"/>
              <w:right w:val="single" w:sz="8" w:space="0" w:color="000000"/>
            </w:tcBorders>
            <w:shd w:val="clear" w:color="auto" w:fill="auto"/>
            <w:noWrap/>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权重系数</w:t>
            </w:r>
          </w:p>
        </w:tc>
        <w:tc>
          <w:tcPr>
            <w:tcW w:w="2640" w:type="dxa"/>
            <w:tcBorders>
              <w:top w:val="single" w:sz="8" w:space="0" w:color="000000"/>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课程目标达成情况</w:t>
            </w:r>
          </w:p>
        </w:tc>
      </w:tr>
      <w:tr w:rsidR="00643D13" w:rsidRPr="00643D13" w:rsidTr="00643D13">
        <w:trPr>
          <w:trHeight w:val="280"/>
        </w:trPr>
        <w:tc>
          <w:tcPr>
            <w:tcW w:w="130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课程目标1</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课堂表现</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4</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3.87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4%</w:t>
            </w:r>
          </w:p>
        </w:tc>
        <w:tc>
          <w:tcPr>
            <w:tcW w:w="2640" w:type="dxa"/>
            <w:vMerge w:val="restart"/>
            <w:tcBorders>
              <w:top w:val="nil"/>
              <w:left w:val="single" w:sz="8" w:space="0" w:color="000000"/>
              <w:bottom w:val="single" w:sz="8" w:space="0" w:color="000000"/>
              <w:right w:val="single" w:sz="8" w:space="0" w:color="000000"/>
            </w:tcBorders>
            <w:shd w:val="clear" w:color="auto" w:fill="auto"/>
            <w:noWrap/>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90.77%</w:t>
            </w: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期末考试</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12</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6.63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12%</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课后作业</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10</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13.10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10%</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r w:rsidR="00643D13" w:rsidRPr="00643D13" w:rsidTr="00643D13">
        <w:trPr>
          <w:trHeight w:val="280"/>
        </w:trPr>
        <w:tc>
          <w:tcPr>
            <w:tcW w:w="130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课程目标2</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课堂表现</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3</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2.90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3%</w:t>
            </w:r>
          </w:p>
        </w:tc>
        <w:tc>
          <w:tcPr>
            <w:tcW w:w="2640" w:type="dxa"/>
            <w:vMerge w:val="restart"/>
            <w:tcBorders>
              <w:top w:val="nil"/>
              <w:left w:val="single" w:sz="8" w:space="0" w:color="000000"/>
              <w:bottom w:val="single" w:sz="8" w:space="0" w:color="000000"/>
              <w:right w:val="single" w:sz="8" w:space="0" w:color="000000"/>
            </w:tcBorders>
            <w:shd w:val="clear" w:color="auto" w:fill="auto"/>
            <w:noWrap/>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73.21%</w:t>
            </w: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期末考试</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16</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8.84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16%</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课后作业</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5</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6.55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5%</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上机实践</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5</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2.94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5%</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r w:rsidR="00643D13" w:rsidRPr="00643D13" w:rsidTr="00643D13">
        <w:trPr>
          <w:trHeight w:val="280"/>
        </w:trPr>
        <w:tc>
          <w:tcPr>
            <w:tcW w:w="130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课程目标3</w:t>
            </w:r>
          </w:p>
        </w:tc>
        <w:tc>
          <w:tcPr>
            <w:tcW w:w="1060" w:type="dxa"/>
            <w:tcBorders>
              <w:top w:val="nil"/>
              <w:left w:val="nil"/>
              <w:bottom w:val="single" w:sz="8" w:space="0" w:color="auto"/>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课堂表现</w:t>
            </w:r>
          </w:p>
        </w:tc>
        <w:tc>
          <w:tcPr>
            <w:tcW w:w="1060" w:type="dxa"/>
            <w:tcBorders>
              <w:top w:val="nil"/>
              <w:left w:val="nil"/>
              <w:bottom w:val="single" w:sz="8" w:space="0" w:color="auto"/>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3</w:t>
            </w:r>
          </w:p>
        </w:tc>
        <w:tc>
          <w:tcPr>
            <w:tcW w:w="1060" w:type="dxa"/>
            <w:tcBorders>
              <w:top w:val="nil"/>
              <w:left w:val="nil"/>
              <w:bottom w:val="single" w:sz="8" w:space="0" w:color="auto"/>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2.90 </w:t>
            </w:r>
          </w:p>
        </w:tc>
        <w:tc>
          <w:tcPr>
            <w:tcW w:w="1060" w:type="dxa"/>
            <w:tcBorders>
              <w:top w:val="nil"/>
              <w:left w:val="nil"/>
              <w:bottom w:val="single" w:sz="8" w:space="0" w:color="auto"/>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5%</w:t>
            </w:r>
          </w:p>
        </w:tc>
        <w:tc>
          <w:tcPr>
            <w:tcW w:w="2640" w:type="dxa"/>
            <w:vMerge w:val="restart"/>
            <w:tcBorders>
              <w:top w:val="nil"/>
              <w:left w:val="single" w:sz="8" w:space="0" w:color="000000"/>
              <w:bottom w:val="single" w:sz="8" w:space="0" w:color="000000"/>
              <w:right w:val="single" w:sz="8" w:space="0" w:color="000000"/>
            </w:tcBorders>
            <w:shd w:val="clear" w:color="auto" w:fill="auto"/>
            <w:noWrap/>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68.40%</w:t>
            </w: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上机实践</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25</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14.70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25%</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课后作业</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5</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6.55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5%</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r w:rsidR="00643D13" w:rsidRPr="00643D13" w:rsidTr="00643D13">
        <w:trPr>
          <w:trHeight w:val="280"/>
        </w:trPr>
        <w:tc>
          <w:tcPr>
            <w:tcW w:w="130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期末考试</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12</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 xml:space="preserve">6.63 </w:t>
            </w:r>
          </w:p>
        </w:tc>
        <w:tc>
          <w:tcPr>
            <w:tcW w:w="1060" w:type="dxa"/>
            <w:tcBorders>
              <w:top w:val="nil"/>
              <w:left w:val="nil"/>
              <w:bottom w:val="single" w:sz="8" w:space="0" w:color="000000"/>
              <w:right w:val="single" w:sz="8" w:space="0" w:color="000000"/>
            </w:tcBorders>
            <w:shd w:val="clear" w:color="auto" w:fill="auto"/>
            <w:vAlign w:val="center"/>
            <w:hideMark/>
          </w:tcPr>
          <w:p w:rsidR="00643D13" w:rsidRPr="00643D13" w:rsidRDefault="00643D13" w:rsidP="00643D13">
            <w:pPr>
              <w:widowControl/>
              <w:jc w:val="center"/>
              <w:rPr>
                <w:rFonts w:ascii="等线" w:eastAsia="等线" w:hAnsi="等线" w:cs="Arial" w:hint="eastAsia"/>
                <w:kern w:val="0"/>
                <w:szCs w:val="21"/>
              </w:rPr>
            </w:pPr>
            <w:r w:rsidRPr="00643D13">
              <w:rPr>
                <w:rFonts w:ascii="等线" w:eastAsia="等线" w:hAnsi="等线" w:cs="Arial" w:hint="eastAsia"/>
                <w:kern w:val="0"/>
                <w:szCs w:val="21"/>
              </w:rPr>
              <w:t>12%</w:t>
            </w:r>
          </w:p>
        </w:tc>
        <w:tc>
          <w:tcPr>
            <w:tcW w:w="2640" w:type="dxa"/>
            <w:vMerge/>
            <w:tcBorders>
              <w:top w:val="nil"/>
              <w:left w:val="single" w:sz="8" w:space="0" w:color="000000"/>
              <w:bottom w:val="single" w:sz="8" w:space="0" w:color="000000"/>
              <w:right w:val="single" w:sz="8" w:space="0" w:color="000000"/>
            </w:tcBorders>
            <w:vAlign w:val="center"/>
            <w:hideMark/>
          </w:tcPr>
          <w:p w:rsidR="00643D13" w:rsidRPr="00643D13" w:rsidRDefault="00643D13" w:rsidP="00643D13">
            <w:pPr>
              <w:widowControl/>
              <w:jc w:val="left"/>
              <w:rPr>
                <w:rFonts w:ascii="等线" w:eastAsia="等线" w:hAnsi="等线" w:cs="Arial"/>
                <w:kern w:val="0"/>
                <w:szCs w:val="21"/>
              </w:rPr>
            </w:pPr>
          </w:p>
        </w:tc>
      </w:tr>
    </w:tbl>
    <w:p w:rsidR="00643D13" w:rsidRDefault="00643D13" w:rsidP="00B46844">
      <w:pPr>
        <w:jc w:val="center"/>
      </w:pPr>
    </w:p>
    <w:p w:rsidR="009D0A09" w:rsidRDefault="009D0A09" w:rsidP="009D0A09">
      <w:r>
        <w:rPr>
          <w:rFonts w:hint="eastAsia"/>
        </w:rPr>
        <w:t>(1)统计分析</w:t>
      </w:r>
    </w:p>
    <w:p w:rsidR="009D0A09" w:rsidRDefault="009D0A09" w:rsidP="003B5728">
      <w:pPr>
        <w:jc w:val="center"/>
      </w:pPr>
      <w:r>
        <w:rPr>
          <w:rFonts w:hint="eastAsia"/>
        </w:rPr>
        <w:t>表7  各课程目标的达成情况和分布表</w:t>
      </w:r>
    </w:p>
    <w:tbl>
      <w:tblPr>
        <w:tblW w:w="8352" w:type="dxa"/>
        <w:tblLook w:val="04A0" w:firstRow="1" w:lastRow="0" w:firstColumn="1" w:lastColumn="0" w:noHBand="0" w:noVBand="1"/>
      </w:tblPr>
      <w:tblGrid>
        <w:gridCol w:w="1865"/>
        <w:gridCol w:w="816"/>
        <w:gridCol w:w="1344"/>
        <w:gridCol w:w="816"/>
        <w:gridCol w:w="1340"/>
        <w:gridCol w:w="6"/>
        <w:gridCol w:w="810"/>
        <w:gridCol w:w="1340"/>
        <w:gridCol w:w="15"/>
      </w:tblGrid>
      <w:tr w:rsidR="00052FA9" w:rsidRPr="00052FA9" w:rsidTr="006A2D06">
        <w:trPr>
          <w:trHeight w:val="550"/>
        </w:trPr>
        <w:tc>
          <w:tcPr>
            <w:tcW w:w="1865" w:type="dxa"/>
            <w:tcBorders>
              <w:top w:val="single" w:sz="8" w:space="0" w:color="auto"/>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课程目标达成度</w:t>
            </w:r>
          </w:p>
        </w:tc>
        <w:tc>
          <w:tcPr>
            <w:tcW w:w="2160" w:type="dxa"/>
            <w:gridSpan w:val="2"/>
            <w:tcBorders>
              <w:top w:val="single" w:sz="8" w:space="0" w:color="auto"/>
              <w:left w:val="nil"/>
              <w:bottom w:val="single" w:sz="8" w:space="0" w:color="auto"/>
              <w:right w:val="single" w:sz="8" w:space="0" w:color="000000"/>
            </w:tcBorders>
            <w:shd w:val="clear" w:color="000000" w:fill="D9D9D9"/>
            <w:vAlign w:val="center"/>
            <w:hideMark/>
          </w:tcPr>
          <w:p w:rsidR="00052FA9" w:rsidRPr="00052FA9" w:rsidRDefault="00052FA9" w:rsidP="00052FA9">
            <w:pPr>
              <w:widowControl/>
              <w:jc w:val="center"/>
              <w:rPr>
                <w:rFonts w:ascii="等线" w:eastAsia="等线" w:hAnsi="等线" w:cs="Arial"/>
                <w:kern w:val="0"/>
                <w:szCs w:val="21"/>
              </w:rPr>
            </w:pPr>
            <w:r w:rsidRPr="00052FA9">
              <w:rPr>
                <w:rFonts w:ascii="等线" w:eastAsia="等线" w:hAnsi="等线" w:cs="Arial" w:hint="eastAsia"/>
                <w:kern w:val="0"/>
                <w:szCs w:val="21"/>
              </w:rPr>
              <w:t>目标1（%）</w:t>
            </w:r>
          </w:p>
        </w:tc>
        <w:tc>
          <w:tcPr>
            <w:tcW w:w="2162" w:type="dxa"/>
            <w:gridSpan w:val="3"/>
            <w:tcBorders>
              <w:top w:val="single" w:sz="8" w:space="0" w:color="auto"/>
              <w:left w:val="nil"/>
              <w:bottom w:val="single" w:sz="8" w:space="0" w:color="auto"/>
              <w:right w:val="single" w:sz="8" w:space="0" w:color="000000"/>
            </w:tcBorders>
            <w:shd w:val="clear" w:color="000000" w:fill="D9D9D9"/>
            <w:vAlign w:val="center"/>
            <w:hideMark/>
          </w:tcPr>
          <w:p w:rsidR="00052FA9" w:rsidRPr="00052FA9" w:rsidRDefault="00052FA9" w:rsidP="00052FA9">
            <w:pPr>
              <w:widowControl/>
              <w:jc w:val="center"/>
              <w:rPr>
                <w:rFonts w:ascii="等线" w:eastAsia="等线" w:hAnsi="等线" w:cs="Arial"/>
                <w:kern w:val="0"/>
                <w:szCs w:val="21"/>
              </w:rPr>
            </w:pPr>
            <w:r w:rsidRPr="00052FA9">
              <w:rPr>
                <w:rFonts w:ascii="等线" w:eastAsia="等线" w:hAnsi="等线" w:cs="Arial" w:hint="eastAsia"/>
                <w:kern w:val="0"/>
                <w:szCs w:val="21"/>
              </w:rPr>
              <w:t>目标2（%）</w:t>
            </w:r>
          </w:p>
        </w:tc>
        <w:tc>
          <w:tcPr>
            <w:tcW w:w="2165" w:type="dxa"/>
            <w:gridSpan w:val="3"/>
            <w:tcBorders>
              <w:top w:val="single" w:sz="8" w:space="0" w:color="auto"/>
              <w:left w:val="nil"/>
              <w:bottom w:val="single" w:sz="8" w:space="0" w:color="auto"/>
              <w:right w:val="nil"/>
            </w:tcBorders>
            <w:shd w:val="clear" w:color="000000" w:fill="D9D9D9"/>
            <w:vAlign w:val="center"/>
            <w:hideMark/>
          </w:tcPr>
          <w:p w:rsidR="00052FA9" w:rsidRPr="00052FA9" w:rsidRDefault="00052FA9" w:rsidP="00052FA9">
            <w:pPr>
              <w:widowControl/>
              <w:jc w:val="center"/>
              <w:rPr>
                <w:rFonts w:ascii="等线" w:eastAsia="等线" w:hAnsi="等线" w:cs="Arial"/>
                <w:kern w:val="0"/>
                <w:szCs w:val="21"/>
              </w:rPr>
            </w:pPr>
            <w:r w:rsidRPr="00052FA9">
              <w:rPr>
                <w:rFonts w:ascii="等线" w:eastAsia="等线" w:hAnsi="等线" w:cs="Arial" w:hint="eastAsia"/>
                <w:kern w:val="0"/>
                <w:szCs w:val="21"/>
              </w:rPr>
              <w:t>目标3（%）</w:t>
            </w:r>
          </w:p>
        </w:tc>
      </w:tr>
      <w:tr w:rsidR="006A2D06" w:rsidRPr="00052FA9" w:rsidTr="006A2D06">
        <w:trPr>
          <w:trHeight w:val="280"/>
        </w:trPr>
        <w:tc>
          <w:tcPr>
            <w:tcW w:w="1865" w:type="dxa"/>
            <w:tcBorders>
              <w:top w:val="nil"/>
              <w:left w:val="nil"/>
              <w:bottom w:val="single" w:sz="8" w:space="0" w:color="auto"/>
              <w:right w:val="single" w:sz="8" w:space="0" w:color="auto"/>
            </w:tcBorders>
            <w:shd w:val="clear" w:color="000000" w:fill="D9D9D9"/>
            <w:vAlign w:val="center"/>
            <w:hideMark/>
          </w:tcPr>
          <w:p w:rsidR="006A2D06" w:rsidRPr="00052FA9" w:rsidRDefault="006A2D06" w:rsidP="006A2D06">
            <w:pPr>
              <w:widowControl/>
              <w:rPr>
                <w:rFonts w:ascii="等线" w:eastAsia="等线" w:hAnsi="等线" w:cs="Arial"/>
                <w:kern w:val="0"/>
                <w:szCs w:val="21"/>
              </w:rPr>
            </w:pPr>
            <w:r w:rsidRPr="00052FA9">
              <w:rPr>
                <w:rFonts w:ascii="等线" w:eastAsia="等线" w:hAnsi="等线" w:cs="Arial" w:hint="eastAsia"/>
                <w:kern w:val="0"/>
                <w:szCs w:val="21"/>
              </w:rPr>
              <w:t>平均值</w:t>
            </w:r>
          </w:p>
        </w:tc>
        <w:tc>
          <w:tcPr>
            <w:tcW w:w="2160" w:type="dxa"/>
            <w:gridSpan w:val="2"/>
            <w:tcBorders>
              <w:top w:val="single" w:sz="8" w:space="0" w:color="auto"/>
              <w:left w:val="nil"/>
              <w:bottom w:val="single" w:sz="8" w:space="0" w:color="auto"/>
              <w:right w:val="single" w:sz="8" w:space="0" w:color="000000"/>
            </w:tcBorders>
            <w:shd w:val="clear" w:color="auto" w:fill="auto"/>
            <w:vAlign w:val="center"/>
            <w:hideMark/>
          </w:tcPr>
          <w:p w:rsidR="006A2D06" w:rsidRPr="00052FA9" w:rsidRDefault="006A2D06" w:rsidP="006A2D06">
            <w:pPr>
              <w:widowControl/>
              <w:jc w:val="center"/>
              <w:rPr>
                <w:rFonts w:ascii="等线" w:eastAsia="等线" w:hAnsi="等线" w:cs="Arial"/>
                <w:kern w:val="0"/>
                <w:szCs w:val="21"/>
              </w:rPr>
            </w:pPr>
            <w:r w:rsidRPr="00052FA9">
              <w:rPr>
                <w:rFonts w:ascii="等线" w:eastAsia="等线" w:hAnsi="等线" w:cs="Arial" w:hint="eastAsia"/>
                <w:kern w:val="0"/>
                <w:szCs w:val="21"/>
              </w:rPr>
              <w:t>77.79</w:t>
            </w:r>
          </w:p>
        </w:tc>
        <w:tc>
          <w:tcPr>
            <w:tcW w:w="2162" w:type="dxa"/>
            <w:gridSpan w:val="3"/>
            <w:tcBorders>
              <w:top w:val="single" w:sz="8" w:space="0" w:color="auto"/>
              <w:left w:val="nil"/>
              <w:bottom w:val="single" w:sz="8" w:space="0" w:color="auto"/>
              <w:right w:val="single" w:sz="8" w:space="0" w:color="000000"/>
            </w:tcBorders>
            <w:shd w:val="clear" w:color="auto" w:fill="auto"/>
            <w:vAlign w:val="center"/>
            <w:hideMark/>
          </w:tcPr>
          <w:p w:rsidR="006A2D06" w:rsidRDefault="006A2D06" w:rsidP="006A2D06">
            <w:pPr>
              <w:widowControl/>
              <w:jc w:val="center"/>
              <w:rPr>
                <w:rFonts w:ascii="等线" w:eastAsia="等线" w:hAnsi="等线" w:cs="Arial"/>
                <w:szCs w:val="21"/>
              </w:rPr>
            </w:pPr>
            <w:r>
              <w:rPr>
                <w:rFonts w:ascii="等线" w:eastAsia="等线" w:hAnsi="等线" w:cs="Arial" w:hint="eastAsia"/>
                <w:szCs w:val="21"/>
              </w:rPr>
              <w:t>75.39</w:t>
            </w:r>
          </w:p>
        </w:tc>
        <w:tc>
          <w:tcPr>
            <w:tcW w:w="2165" w:type="dxa"/>
            <w:gridSpan w:val="3"/>
            <w:tcBorders>
              <w:top w:val="single" w:sz="8" w:space="0" w:color="auto"/>
              <w:left w:val="nil"/>
              <w:bottom w:val="single" w:sz="8" w:space="0" w:color="auto"/>
              <w:right w:val="nil"/>
            </w:tcBorders>
            <w:shd w:val="clear" w:color="auto" w:fill="auto"/>
            <w:vAlign w:val="center"/>
            <w:hideMark/>
          </w:tcPr>
          <w:p w:rsidR="006A2D06" w:rsidRDefault="006A2D06" w:rsidP="006A2D06">
            <w:pPr>
              <w:jc w:val="center"/>
              <w:rPr>
                <w:rFonts w:ascii="等线" w:eastAsia="等线" w:hAnsi="等线" w:cs="Arial"/>
                <w:szCs w:val="21"/>
              </w:rPr>
            </w:pPr>
            <w:bookmarkStart w:id="14" w:name="OLE_LINK3"/>
            <w:bookmarkStart w:id="15" w:name="OLE_LINK4"/>
            <w:r>
              <w:rPr>
                <w:rFonts w:ascii="等线" w:eastAsia="等线" w:hAnsi="等线" w:cs="Arial" w:hint="eastAsia"/>
                <w:szCs w:val="21"/>
              </w:rPr>
              <w:t>79.01</w:t>
            </w:r>
            <w:bookmarkEnd w:id="14"/>
            <w:bookmarkEnd w:id="15"/>
          </w:p>
        </w:tc>
      </w:tr>
      <w:tr w:rsidR="006A2D06" w:rsidRPr="00052FA9" w:rsidTr="006A2D06">
        <w:trPr>
          <w:gridAfter w:val="1"/>
          <w:wAfter w:w="15" w:type="dxa"/>
          <w:trHeight w:val="550"/>
        </w:trPr>
        <w:tc>
          <w:tcPr>
            <w:tcW w:w="1865"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达成度分布</w:t>
            </w:r>
          </w:p>
        </w:tc>
        <w:tc>
          <w:tcPr>
            <w:tcW w:w="816"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人数</w:t>
            </w:r>
          </w:p>
        </w:tc>
        <w:tc>
          <w:tcPr>
            <w:tcW w:w="1344"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比例（%）</w:t>
            </w:r>
          </w:p>
        </w:tc>
        <w:tc>
          <w:tcPr>
            <w:tcW w:w="816"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人数</w:t>
            </w:r>
          </w:p>
        </w:tc>
        <w:tc>
          <w:tcPr>
            <w:tcW w:w="1340"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比例（%）</w:t>
            </w:r>
          </w:p>
        </w:tc>
        <w:tc>
          <w:tcPr>
            <w:tcW w:w="816" w:type="dxa"/>
            <w:gridSpan w:val="2"/>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人数</w:t>
            </w:r>
          </w:p>
        </w:tc>
        <w:tc>
          <w:tcPr>
            <w:tcW w:w="1340" w:type="dxa"/>
            <w:tcBorders>
              <w:top w:val="nil"/>
              <w:left w:val="nil"/>
              <w:bottom w:val="single" w:sz="8" w:space="0" w:color="auto"/>
              <w:right w:val="nil"/>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比例（%）</w:t>
            </w:r>
          </w:p>
        </w:tc>
      </w:tr>
      <w:tr w:rsidR="006A2D06" w:rsidRPr="00052FA9" w:rsidTr="006A2D06">
        <w:trPr>
          <w:gridAfter w:val="1"/>
          <w:wAfter w:w="15" w:type="dxa"/>
          <w:trHeight w:val="280"/>
        </w:trPr>
        <w:tc>
          <w:tcPr>
            <w:tcW w:w="1865"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90%以上</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18 </w:t>
            </w:r>
          </w:p>
        </w:tc>
        <w:tc>
          <w:tcPr>
            <w:tcW w:w="1344"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19.57 </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15</w:t>
            </w:r>
          </w:p>
        </w:tc>
        <w:tc>
          <w:tcPr>
            <w:tcW w:w="1340"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16.30 </w:t>
            </w:r>
          </w:p>
        </w:tc>
        <w:tc>
          <w:tcPr>
            <w:tcW w:w="816" w:type="dxa"/>
            <w:gridSpan w:val="2"/>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23</w:t>
            </w:r>
          </w:p>
        </w:tc>
        <w:tc>
          <w:tcPr>
            <w:tcW w:w="1340" w:type="dxa"/>
            <w:tcBorders>
              <w:top w:val="nil"/>
              <w:left w:val="nil"/>
              <w:bottom w:val="single" w:sz="8" w:space="0" w:color="auto"/>
              <w:right w:val="nil"/>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25.00 </w:t>
            </w:r>
          </w:p>
        </w:tc>
      </w:tr>
      <w:tr w:rsidR="006A2D06" w:rsidRPr="00052FA9" w:rsidTr="006A2D06">
        <w:trPr>
          <w:gridAfter w:val="1"/>
          <w:wAfter w:w="15" w:type="dxa"/>
          <w:trHeight w:val="280"/>
        </w:trPr>
        <w:tc>
          <w:tcPr>
            <w:tcW w:w="1865"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80%～89%</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29 </w:t>
            </w:r>
          </w:p>
        </w:tc>
        <w:tc>
          <w:tcPr>
            <w:tcW w:w="1344"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31.52 </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24</w:t>
            </w:r>
          </w:p>
        </w:tc>
        <w:tc>
          <w:tcPr>
            <w:tcW w:w="1340"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26.09 </w:t>
            </w:r>
          </w:p>
        </w:tc>
        <w:tc>
          <w:tcPr>
            <w:tcW w:w="816" w:type="dxa"/>
            <w:gridSpan w:val="2"/>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25</w:t>
            </w:r>
          </w:p>
        </w:tc>
        <w:tc>
          <w:tcPr>
            <w:tcW w:w="1340" w:type="dxa"/>
            <w:tcBorders>
              <w:top w:val="nil"/>
              <w:left w:val="nil"/>
              <w:bottom w:val="single" w:sz="8" w:space="0" w:color="auto"/>
              <w:right w:val="nil"/>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27.17 </w:t>
            </w:r>
          </w:p>
        </w:tc>
      </w:tr>
      <w:tr w:rsidR="006A2D06" w:rsidRPr="00052FA9" w:rsidTr="006A2D06">
        <w:trPr>
          <w:gridAfter w:val="1"/>
          <w:wAfter w:w="15" w:type="dxa"/>
          <w:trHeight w:val="280"/>
        </w:trPr>
        <w:tc>
          <w:tcPr>
            <w:tcW w:w="1865"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70%～79%</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15 </w:t>
            </w:r>
          </w:p>
        </w:tc>
        <w:tc>
          <w:tcPr>
            <w:tcW w:w="1344"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16.30 </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19</w:t>
            </w:r>
          </w:p>
        </w:tc>
        <w:tc>
          <w:tcPr>
            <w:tcW w:w="1340"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20.65 </w:t>
            </w:r>
          </w:p>
        </w:tc>
        <w:tc>
          <w:tcPr>
            <w:tcW w:w="816" w:type="dxa"/>
            <w:gridSpan w:val="2"/>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15</w:t>
            </w:r>
          </w:p>
        </w:tc>
        <w:tc>
          <w:tcPr>
            <w:tcW w:w="1340" w:type="dxa"/>
            <w:tcBorders>
              <w:top w:val="nil"/>
              <w:left w:val="nil"/>
              <w:bottom w:val="single" w:sz="8" w:space="0" w:color="auto"/>
              <w:right w:val="nil"/>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16.30 </w:t>
            </w:r>
          </w:p>
        </w:tc>
      </w:tr>
      <w:tr w:rsidR="006A2D06" w:rsidRPr="00052FA9" w:rsidTr="006A2D06">
        <w:trPr>
          <w:gridAfter w:val="1"/>
          <w:wAfter w:w="15" w:type="dxa"/>
          <w:trHeight w:val="280"/>
        </w:trPr>
        <w:tc>
          <w:tcPr>
            <w:tcW w:w="1865"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60%～69%</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23 </w:t>
            </w:r>
          </w:p>
        </w:tc>
        <w:tc>
          <w:tcPr>
            <w:tcW w:w="1344"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25.00 </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23</w:t>
            </w:r>
          </w:p>
        </w:tc>
        <w:tc>
          <w:tcPr>
            <w:tcW w:w="1340"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25.00 </w:t>
            </w:r>
          </w:p>
        </w:tc>
        <w:tc>
          <w:tcPr>
            <w:tcW w:w="816" w:type="dxa"/>
            <w:gridSpan w:val="2"/>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23</w:t>
            </w:r>
          </w:p>
        </w:tc>
        <w:tc>
          <w:tcPr>
            <w:tcW w:w="1340" w:type="dxa"/>
            <w:tcBorders>
              <w:top w:val="nil"/>
              <w:left w:val="nil"/>
              <w:bottom w:val="single" w:sz="8" w:space="0" w:color="auto"/>
              <w:right w:val="nil"/>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25.00 </w:t>
            </w:r>
          </w:p>
        </w:tc>
      </w:tr>
      <w:tr w:rsidR="006A2D06" w:rsidRPr="00052FA9" w:rsidTr="006A2D06">
        <w:trPr>
          <w:gridAfter w:val="1"/>
          <w:wAfter w:w="15" w:type="dxa"/>
          <w:trHeight w:val="280"/>
        </w:trPr>
        <w:tc>
          <w:tcPr>
            <w:tcW w:w="1865" w:type="dxa"/>
            <w:tcBorders>
              <w:top w:val="nil"/>
              <w:left w:val="nil"/>
              <w:bottom w:val="single" w:sz="8" w:space="0" w:color="auto"/>
              <w:right w:val="single" w:sz="8" w:space="0" w:color="auto"/>
            </w:tcBorders>
            <w:shd w:val="clear" w:color="000000" w:fill="D9D9D9"/>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60%以下</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7 </w:t>
            </w:r>
          </w:p>
        </w:tc>
        <w:tc>
          <w:tcPr>
            <w:tcW w:w="1344"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7.61 </w:t>
            </w:r>
          </w:p>
        </w:tc>
        <w:tc>
          <w:tcPr>
            <w:tcW w:w="816"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11</w:t>
            </w:r>
          </w:p>
        </w:tc>
        <w:tc>
          <w:tcPr>
            <w:tcW w:w="1340" w:type="dxa"/>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11.96 </w:t>
            </w:r>
          </w:p>
        </w:tc>
        <w:tc>
          <w:tcPr>
            <w:tcW w:w="816" w:type="dxa"/>
            <w:gridSpan w:val="2"/>
            <w:tcBorders>
              <w:top w:val="nil"/>
              <w:left w:val="nil"/>
              <w:bottom w:val="single" w:sz="8" w:space="0" w:color="auto"/>
              <w:right w:val="single" w:sz="8" w:space="0" w:color="auto"/>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6</w:t>
            </w:r>
          </w:p>
        </w:tc>
        <w:tc>
          <w:tcPr>
            <w:tcW w:w="1340" w:type="dxa"/>
            <w:tcBorders>
              <w:top w:val="nil"/>
              <w:left w:val="nil"/>
              <w:bottom w:val="single" w:sz="8" w:space="0" w:color="auto"/>
              <w:right w:val="nil"/>
            </w:tcBorders>
            <w:shd w:val="clear" w:color="auto" w:fill="auto"/>
            <w:vAlign w:val="center"/>
            <w:hideMark/>
          </w:tcPr>
          <w:p w:rsidR="00052FA9" w:rsidRPr="00052FA9" w:rsidRDefault="00052FA9" w:rsidP="00052FA9">
            <w:pPr>
              <w:widowControl/>
              <w:rPr>
                <w:rFonts w:ascii="等线" w:eastAsia="等线" w:hAnsi="等线" w:cs="Arial"/>
                <w:kern w:val="0"/>
                <w:szCs w:val="21"/>
              </w:rPr>
            </w:pPr>
            <w:r w:rsidRPr="00052FA9">
              <w:rPr>
                <w:rFonts w:ascii="等线" w:eastAsia="等线" w:hAnsi="等线" w:cs="Arial" w:hint="eastAsia"/>
                <w:kern w:val="0"/>
                <w:szCs w:val="21"/>
              </w:rPr>
              <w:t xml:space="preserve">6.52 </w:t>
            </w:r>
          </w:p>
        </w:tc>
      </w:tr>
    </w:tbl>
    <w:p w:rsidR="000B3970" w:rsidRDefault="000B3970" w:rsidP="003B5728">
      <w:pPr>
        <w:jc w:val="center"/>
      </w:pPr>
    </w:p>
    <w:p w:rsidR="009D0A09" w:rsidRDefault="000B3970" w:rsidP="009D0A09">
      <w:r>
        <w:rPr>
          <w:rFonts w:hint="eastAsia"/>
        </w:rPr>
        <w:t xml:space="preserve"> </w:t>
      </w:r>
      <w:r w:rsidR="009D0A09">
        <w:rPr>
          <w:rFonts w:hint="eastAsia"/>
        </w:rPr>
        <w:t>(2)图形分析</w:t>
      </w:r>
    </w:p>
    <w:p w:rsidR="009D0A09" w:rsidRDefault="00643D13" w:rsidP="000B3970">
      <w:pPr>
        <w:jc w:val="center"/>
      </w:pPr>
      <w:r>
        <w:rPr>
          <w:noProof/>
        </w:rPr>
        <w:lastRenderedPageBreak/>
        <w:drawing>
          <wp:inline distT="0" distB="0" distL="0" distR="0" wp14:anchorId="79C502C3" wp14:editId="494EA6D1">
            <wp:extent cx="3841750" cy="2127201"/>
            <wp:effectExtent l="0" t="0" r="6350" b="6985"/>
            <wp:docPr id="18" name="图表 18">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9D0A09" w:rsidRDefault="009D0A09" w:rsidP="005056AF">
      <w:pPr>
        <w:jc w:val="center"/>
      </w:pPr>
      <w:r>
        <w:rPr>
          <w:rFonts w:hint="eastAsia"/>
        </w:rPr>
        <w:t>图6  课程目标达成情况</w:t>
      </w:r>
    </w:p>
    <w:p w:rsidR="005056AF" w:rsidRDefault="00643D13" w:rsidP="005056AF">
      <w:pPr>
        <w:jc w:val="center"/>
      </w:pPr>
      <w:r>
        <w:rPr>
          <w:noProof/>
        </w:rPr>
        <w:drawing>
          <wp:inline distT="0" distB="0" distL="0" distR="0" wp14:anchorId="6DF53043" wp14:editId="050F195B">
            <wp:extent cx="3702867" cy="2339975"/>
            <wp:effectExtent l="0" t="0" r="12065" b="3175"/>
            <wp:docPr id="19" name="图表 19">
              <a:extLst xmlns:a="http://schemas.openxmlformats.org/drawingml/2006/main">
                <a:ext uri="{FF2B5EF4-FFF2-40B4-BE49-F238E27FC236}">
                  <a16:creationId xmlns:a16="http://schemas.microsoft.com/office/drawing/2014/main"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5056AF" w:rsidRDefault="005056AF" w:rsidP="005056AF">
      <w:pPr>
        <w:jc w:val="center"/>
      </w:pPr>
    </w:p>
    <w:p w:rsidR="009D0A09" w:rsidRDefault="009D0A09" w:rsidP="005056AF">
      <w:pPr>
        <w:jc w:val="center"/>
      </w:pPr>
      <w:r>
        <w:rPr>
          <w:rFonts w:hint="eastAsia"/>
        </w:rPr>
        <w:t>图7  课程目标</w:t>
      </w:r>
      <w:r>
        <w:t>1</w:t>
      </w:r>
      <w:r>
        <w:rPr>
          <w:rFonts w:hint="eastAsia"/>
        </w:rPr>
        <w:t>达成情况分布</w:t>
      </w:r>
    </w:p>
    <w:p w:rsidR="005056AF" w:rsidRDefault="005056AF" w:rsidP="005056AF">
      <w:pPr>
        <w:jc w:val="center"/>
      </w:pPr>
    </w:p>
    <w:p w:rsidR="005056AF" w:rsidRPr="005056AF" w:rsidRDefault="00643D13" w:rsidP="005056AF">
      <w:pPr>
        <w:jc w:val="center"/>
      </w:pPr>
      <w:r>
        <w:rPr>
          <w:noProof/>
        </w:rPr>
        <w:drawing>
          <wp:inline distT="0" distB="0" distL="0" distR="0" wp14:anchorId="439ACB90" wp14:editId="64ACFEB3">
            <wp:extent cx="4074060" cy="2115820"/>
            <wp:effectExtent l="0" t="0" r="3175" b="17780"/>
            <wp:docPr id="20" name="图表 20">
              <a:extLst xmlns:a="http://schemas.openxmlformats.org/drawingml/2006/main">
                <a:ext uri="{FF2B5EF4-FFF2-40B4-BE49-F238E27FC236}">
                  <a16:creationId xmlns:a16="http://schemas.microsoft.com/office/drawing/2014/main" id="{00000000-0008-0000-02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D0A09" w:rsidRDefault="009D0A09" w:rsidP="009D0A09">
      <w:pPr>
        <w:rPr>
          <w:rFonts w:ascii="仿宋" w:eastAsia="仿宋" w:hAnsi="仿宋" w:cs="仿宋"/>
          <w:szCs w:val="21"/>
        </w:rPr>
      </w:pPr>
    </w:p>
    <w:p w:rsidR="009D0A09" w:rsidRDefault="009D0A09" w:rsidP="005056AF">
      <w:pPr>
        <w:jc w:val="center"/>
      </w:pPr>
      <w:r>
        <w:rPr>
          <w:rFonts w:hint="eastAsia"/>
        </w:rPr>
        <w:t>图8  课程目标</w:t>
      </w:r>
      <w:r>
        <w:t>2</w:t>
      </w:r>
      <w:r>
        <w:rPr>
          <w:rFonts w:hint="eastAsia"/>
        </w:rPr>
        <w:t>达成情况分布</w:t>
      </w:r>
    </w:p>
    <w:p w:rsidR="005056AF" w:rsidRDefault="005056AF" w:rsidP="009D0A09"/>
    <w:p w:rsidR="005056AF" w:rsidRDefault="005056AF" w:rsidP="009D0A09"/>
    <w:p w:rsidR="005056AF" w:rsidRDefault="005056AF" w:rsidP="009D0A09"/>
    <w:p w:rsidR="005056AF" w:rsidRDefault="005056AF" w:rsidP="009D0A09"/>
    <w:p w:rsidR="005056AF" w:rsidRDefault="005056AF" w:rsidP="009D0A09"/>
    <w:p w:rsidR="005056AF" w:rsidRDefault="00643D13" w:rsidP="005056AF">
      <w:pPr>
        <w:jc w:val="center"/>
      </w:pPr>
      <w:r>
        <w:rPr>
          <w:noProof/>
        </w:rPr>
        <w:drawing>
          <wp:inline distT="0" distB="0" distL="0" distR="0" wp14:anchorId="023081D4" wp14:editId="57FCB062">
            <wp:extent cx="4368298" cy="2129790"/>
            <wp:effectExtent l="0" t="0" r="13335" b="3810"/>
            <wp:docPr id="21" name="图表 21">
              <a:extLst xmlns:a="http://schemas.openxmlformats.org/drawingml/2006/main">
                <a:ext uri="{FF2B5EF4-FFF2-40B4-BE49-F238E27FC236}">
                  <a16:creationId xmlns:a16="http://schemas.microsoft.com/office/drawing/2014/main" id="{00000000-0008-0000-02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9D0A09" w:rsidRDefault="009D0A09" w:rsidP="005056AF">
      <w:pPr>
        <w:jc w:val="center"/>
      </w:pPr>
      <w:r>
        <w:rPr>
          <w:rFonts w:hint="eastAsia"/>
        </w:rPr>
        <w:t>图9  课程目标</w:t>
      </w:r>
      <w:r>
        <w:t>3</w:t>
      </w:r>
      <w:r>
        <w:rPr>
          <w:rFonts w:hint="eastAsia"/>
        </w:rPr>
        <w:t>达成情况分布</w:t>
      </w:r>
    </w:p>
    <w:p w:rsidR="005056AF" w:rsidRPr="005056AF" w:rsidRDefault="005056AF" w:rsidP="009D0A09"/>
    <w:p w:rsidR="009D0A09" w:rsidRDefault="009D0A09" w:rsidP="009D0A09">
      <w:r>
        <w:rPr>
          <w:rFonts w:hint="eastAsia"/>
        </w:rPr>
        <w:t>(3)教学班整体课程目标达成情况分析</w:t>
      </w:r>
    </w:p>
    <w:p w:rsidR="009D0A09" w:rsidRDefault="009D0A09" w:rsidP="009D0A09">
      <w:r>
        <w:rPr>
          <w:rFonts w:hint="eastAsia"/>
        </w:rPr>
        <w:t>①课程目标1的达成情况分析</w:t>
      </w:r>
    </w:p>
    <w:p w:rsidR="009D0A09" w:rsidRDefault="009D0A09" w:rsidP="009D0A09">
      <w:r>
        <w:t>课程目标1的达成度为</w:t>
      </w:r>
      <w:r w:rsidR="003B14EF">
        <w:rPr>
          <w:rFonts w:ascii="等线" w:eastAsia="等线" w:hAnsi="等线" w:cs="Arial"/>
          <w:kern w:val="0"/>
          <w:szCs w:val="21"/>
        </w:rPr>
        <w:t>90.8</w:t>
      </w:r>
      <w:r>
        <w:t>%</w:t>
      </w:r>
      <w:r>
        <w:rPr>
          <w:rFonts w:hint="eastAsia"/>
        </w:rPr>
        <w:t>，表明本学期学生在“</w:t>
      </w:r>
      <w:r>
        <w:rPr>
          <w:rFonts w:hint="eastAsia"/>
          <w:bCs/>
          <w:szCs w:val="24"/>
        </w:rPr>
        <w:t>系统掌握 Python 语言基础知识，培养严谨求实的学风</w:t>
      </w:r>
      <w:r w:rsidR="002C57B2">
        <w:rPr>
          <w:rFonts w:hint="eastAsia"/>
          <w:bCs/>
          <w:szCs w:val="24"/>
        </w:rPr>
        <w:t>，</w:t>
      </w:r>
      <w:r>
        <w:rPr>
          <w:rFonts w:hint="eastAsia"/>
        </w:rPr>
        <w:t>目标上完成效果及掌握情况</w:t>
      </w:r>
      <w:r w:rsidR="002C57B2">
        <w:rPr>
          <w:rFonts w:hint="eastAsia"/>
        </w:rPr>
        <w:t>比较好</w:t>
      </w:r>
      <w:r>
        <w:rPr>
          <w:rFonts w:hint="eastAsia"/>
        </w:rPr>
        <w:t>，需要加强学生对基础知识的掌握。</w:t>
      </w:r>
    </w:p>
    <w:p w:rsidR="009D0A09" w:rsidRDefault="009D0A09" w:rsidP="009D0A09">
      <w:r>
        <w:rPr>
          <w:noProof/>
        </w:rPr>
        <mc:AlternateContent>
          <mc:Choice Requires="wps">
            <w:drawing>
              <wp:anchor distT="0" distB="0" distL="114300" distR="114300" simplePos="0" relativeHeight="251659264" behindDoc="0" locked="0" layoutInCell="1" allowOverlap="1" wp14:anchorId="7239A163" wp14:editId="27F13712">
                <wp:simplePos x="0" y="0"/>
                <wp:positionH relativeFrom="column">
                  <wp:posOffset>7560945</wp:posOffset>
                </wp:positionH>
                <wp:positionV relativeFrom="paragraph">
                  <wp:posOffset>49530</wp:posOffset>
                </wp:positionV>
                <wp:extent cx="938530" cy="76200"/>
                <wp:effectExtent l="0" t="0" r="0" b="0"/>
                <wp:wrapNone/>
                <wp:docPr id="2" name="TextBox 1"/>
                <wp:cNvGraphicFramePr/>
                <a:graphic xmlns:a="http://schemas.openxmlformats.org/drawingml/2006/main">
                  <a:graphicData uri="http://schemas.microsoft.com/office/word/2010/wordprocessingShape">
                    <wps:wsp>
                      <wps:cNvSpPr txBox="1"/>
                      <wps:spPr>
                        <a:xfrm>
                          <a:off x="0" y="0"/>
                          <a:ext cx="938530" cy="76200"/>
                        </a:xfrm>
                        <a:prstGeom prst="rect">
                          <a:avLst/>
                        </a:prstGeom>
                        <a:noFill/>
                        <a:ln w="0" cmpd="sng">
                          <a:noFill/>
                        </a:ln>
                      </wps:spPr>
                      <wps:style>
                        <a:lnRef idx="0">
                          <a:scrgbClr r="0" g="0" b="0"/>
                        </a:lnRef>
                        <a:fillRef idx="0">
                          <a:scrgbClr r="0" g="0" b="0"/>
                        </a:fillRef>
                        <a:effectRef idx="0">
                          <a:scrgbClr r="0" g="0" b="0"/>
                        </a:effectRef>
                        <a:fontRef idx="minor">
                          <a:schemeClr val="dk1"/>
                        </a:fontRef>
                      </wps:style>
                      <wps:txbx>
                        <w:txbxContent>
                          <w:p w:rsidR="009D0A09" w:rsidRDefault="009D0A09" w:rsidP="009D0A09">
                            <w:pPr>
                              <w:pStyle w:val="a3"/>
                            </w:pPr>
                            <w:r>
                              <w:t>课程平均达成度85</w:t>
                            </w:r>
                          </w:p>
                        </w:txbxContent>
                      </wps:txbx>
                      <wps:bodyPr vertOverflow="clip" horzOverflow="clip" wrap="square" rtlCol="0" anchor="t"/>
                    </wps:wsp>
                  </a:graphicData>
                </a:graphic>
              </wp:anchor>
            </w:drawing>
          </mc:Choice>
          <mc:Fallback>
            <w:pict>
              <v:shapetype w14:anchorId="7239A163" id="_x0000_t202" coordsize="21600,21600" o:spt="202" path="m,l,21600r21600,l21600,xe">
                <v:stroke joinstyle="miter"/>
                <v:path gradientshapeok="t" o:connecttype="rect"/>
              </v:shapetype>
              <v:shape id="TextBox 1" o:spid="_x0000_s1026" type="#_x0000_t202" style="position:absolute;left:0;text-align:left;margin-left:595.35pt;margin-top:3.9pt;width:73.9pt;height: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" filled="f" stroked="f" strokeweight="0">
                <v:textbox>
                  <w:txbxContent>
                    <w:p w:rsidR="009D0A09" w:rsidRDefault="009D0A09" w:rsidP="009D0A09">
                      <w:pPr>
                        <w:pStyle w:val="a3"/>
                      </w:pPr>
                      <w:r>
                        <w:t>课程平均达成度85</w:t>
                      </w:r>
                    </w:p>
                  </w:txbxContent>
                </v:textbox>
              </v:shape>
            </w:pict>
          </mc:Fallback>
        </mc:AlternateContent>
      </w:r>
      <w:r>
        <w:rPr>
          <w:rFonts w:hint="eastAsia"/>
        </w:rPr>
        <w:t>②课程目标2的达成情况分析</w:t>
      </w:r>
    </w:p>
    <w:p w:rsidR="009D0A09" w:rsidRDefault="009D0A09" w:rsidP="009D0A09">
      <w:pPr>
        <w:rPr>
          <w:color w:val="000000"/>
          <w:kern w:val="0"/>
          <w:szCs w:val="28"/>
        </w:rPr>
      </w:pPr>
      <w:r>
        <w:rPr>
          <w:color w:val="000000"/>
          <w:kern w:val="0"/>
          <w:szCs w:val="28"/>
        </w:rPr>
        <w:t>课程目标2的达成度为</w:t>
      </w:r>
      <w:r w:rsidR="006A2D06">
        <w:rPr>
          <w:rFonts w:ascii="等线" w:eastAsia="等线" w:hAnsi="等线" w:cs="Arial" w:hint="eastAsia"/>
          <w:szCs w:val="21"/>
        </w:rPr>
        <w:t>7</w:t>
      </w:r>
      <w:r w:rsidR="002C57B2">
        <w:rPr>
          <w:rFonts w:ascii="等线" w:eastAsia="等线" w:hAnsi="等线" w:cs="Arial"/>
          <w:szCs w:val="21"/>
        </w:rPr>
        <w:t>3</w:t>
      </w:r>
      <w:r w:rsidR="006A2D06">
        <w:rPr>
          <w:rFonts w:ascii="等线" w:eastAsia="等线" w:hAnsi="等线" w:cs="Arial" w:hint="eastAsia"/>
          <w:szCs w:val="21"/>
        </w:rPr>
        <w:t>.</w:t>
      </w:r>
      <w:r w:rsidR="002C57B2">
        <w:rPr>
          <w:rFonts w:ascii="等线" w:eastAsia="等线" w:hAnsi="等线" w:cs="Arial"/>
          <w:szCs w:val="21"/>
        </w:rPr>
        <w:t>2</w:t>
      </w:r>
      <w:r>
        <w:rPr>
          <w:color w:val="000000"/>
          <w:kern w:val="0"/>
          <w:szCs w:val="28"/>
        </w:rPr>
        <w:t>%</w:t>
      </w:r>
      <w:r>
        <w:rPr>
          <w:rFonts w:hint="eastAsia"/>
          <w:color w:val="000000"/>
          <w:kern w:val="0"/>
          <w:szCs w:val="28"/>
        </w:rPr>
        <w:t>，表明本学期学生</w:t>
      </w:r>
      <w:r>
        <w:rPr>
          <w:rFonts w:hint="eastAsia"/>
        </w:rPr>
        <w:t>在“理解计算机程序设计的基本原理，具备识读Python程序的能力”目标完成及知识掌握情况中等略偏低，需要进一步提高</w:t>
      </w:r>
      <w:r>
        <w:rPr>
          <w:color w:val="000000"/>
          <w:kern w:val="0"/>
          <w:szCs w:val="28"/>
        </w:rPr>
        <w:t>。</w:t>
      </w:r>
    </w:p>
    <w:p w:rsidR="009D0A09" w:rsidRDefault="009D0A09" w:rsidP="009D0A09">
      <w:r>
        <w:rPr>
          <w:rFonts w:hint="eastAsia"/>
        </w:rPr>
        <w:t>③课程目标3的达成情况分析</w:t>
      </w:r>
    </w:p>
    <w:p w:rsidR="009D0A09" w:rsidRDefault="009D0A09" w:rsidP="009D0A09">
      <w:pPr>
        <w:rPr>
          <w:color w:val="000000"/>
          <w:kern w:val="0"/>
          <w:szCs w:val="28"/>
        </w:rPr>
      </w:pPr>
      <w:r>
        <w:rPr>
          <w:color w:val="000000"/>
          <w:kern w:val="0"/>
          <w:szCs w:val="28"/>
        </w:rPr>
        <w:t>课程目标3的达成度为</w:t>
      </w:r>
      <w:r w:rsidR="002C57B2">
        <w:rPr>
          <w:rFonts w:hint="eastAsia"/>
          <w:color w:val="000000"/>
          <w:kern w:val="0"/>
          <w:szCs w:val="28"/>
        </w:rPr>
        <w:t>6</w:t>
      </w:r>
      <w:r w:rsidR="002C57B2">
        <w:rPr>
          <w:color w:val="000000"/>
          <w:kern w:val="0"/>
          <w:szCs w:val="28"/>
        </w:rPr>
        <w:t>8.4</w:t>
      </w:r>
      <w:r>
        <w:rPr>
          <w:color w:val="000000"/>
          <w:kern w:val="0"/>
          <w:szCs w:val="28"/>
        </w:rPr>
        <w:t>%</w:t>
      </w:r>
      <w:r>
        <w:rPr>
          <w:rFonts w:hint="eastAsia"/>
          <w:color w:val="000000"/>
          <w:kern w:val="0"/>
          <w:szCs w:val="28"/>
        </w:rPr>
        <w:t>，表明本学期学生在“</w:t>
      </w:r>
      <w:r>
        <w:rPr>
          <w:rFonts w:hint="eastAsia"/>
        </w:rPr>
        <w:t>能够编写和调试Python程序，具备应用计算机解决和处理实际问题的思维方法与基本能力，引导学生遵守程序设计规范,培养学生精益求精的大国工匠精神</w:t>
      </w:r>
      <w:r>
        <w:rPr>
          <w:rFonts w:hint="eastAsia"/>
          <w:color w:val="000000"/>
          <w:kern w:val="0"/>
          <w:szCs w:val="28"/>
        </w:rPr>
        <w:t>”目标上完成情况和知识掌握情况良好</w:t>
      </w:r>
      <w:r>
        <w:rPr>
          <w:color w:val="000000"/>
          <w:kern w:val="0"/>
          <w:szCs w:val="28"/>
        </w:rPr>
        <w:t>。</w:t>
      </w:r>
    </w:p>
    <w:p w:rsidR="009D0A09" w:rsidRDefault="009D0A09" w:rsidP="009D0A09">
      <w:r>
        <w:rPr>
          <w:rFonts w:hint="eastAsia"/>
        </w:rPr>
        <w:t>(4)学生个体课程目标达成情况分析</w:t>
      </w:r>
    </w:p>
    <w:p w:rsidR="009D0A09" w:rsidRDefault="009D0A09" w:rsidP="009D0A09">
      <w:r>
        <w:rPr>
          <w:rFonts w:hint="eastAsia"/>
        </w:rPr>
        <w:t>①学生个体课程目标达成情况分布图，如图10所示。</w:t>
      </w:r>
    </w:p>
    <w:p w:rsidR="00B63B12" w:rsidRDefault="00B63B12" w:rsidP="009D0A09"/>
    <w:p w:rsidR="00B63B12" w:rsidRDefault="00B63B12" w:rsidP="009D0A09">
      <w:pPr>
        <w:rPr>
          <w:rFonts w:hint="eastAsia"/>
        </w:rPr>
      </w:pPr>
      <w:r>
        <w:rPr>
          <w:noProof/>
        </w:rPr>
        <w:drawing>
          <wp:inline distT="0" distB="0" distL="0" distR="0" wp14:anchorId="54C8A229" wp14:editId="54F81288">
            <wp:extent cx="4699635" cy="2733284"/>
            <wp:effectExtent l="0" t="0" r="5715" b="10160"/>
            <wp:docPr id="22" name="图表 22">
              <a:extLst xmlns:a="http://schemas.openxmlformats.org/drawingml/2006/main">
                <a:ext uri="{FF2B5EF4-FFF2-40B4-BE49-F238E27FC236}">
                  <a16:creationId xmlns:a16="http://schemas.microsoft.com/office/drawing/2014/main" id="{00000000-0008-0000-02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5056AF" w:rsidRDefault="005056AF" w:rsidP="009D0A09"/>
    <w:p w:rsidR="005056AF" w:rsidRDefault="005056AF" w:rsidP="005056AF">
      <w:pPr>
        <w:jc w:val="center"/>
      </w:pPr>
    </w:p>
    <w:p w:rsidR="009D0A09" w:rsidRDefault="009D0A09" w:rsidP="006A2D06">
      <w:pPr>
        <w:jc w:val="center"/>
      </w:pPr>
      <w:r>
        <w:rPr>
          <w:rFonts w:hint="eastAsia"/>
        </w:rPr>
        <w:lastRenderedPageBreak/>
        <w:t>图</w:t>
      </w:r>
      <w:r>
        <w:rPr>
          <w:rFonts w:hint="eastAsia"/>
          <w:color w:val="000000"/>
          <w:kern w:val="0"/>
        </w:rPr>
        <w:t>10</w:t>
      </w:r>
      <w:r>
        <w:rPr>
          <w:rFonts w:hint="eastAsia"/>
        </w:rPr>
        <w:t xml:space="preserve">  学生个体课程目标达成情况分布散点图</w:t>
      </w:r>
    </w:p>
    <w:p w:rsidR="009D0A09" w:rsidRDefault="009D0A09" w:rsidP="009D0A09">
      <w:bookmarkStart w:id="16" w:name="_Toc9782"/>
      <w:r>
        <w:rPr>
          <w:rFonts w:hint="eastAsia"/>
        </w:rPr>
        <w:t>②需要关注及跟踪的学生</w:t>
      </w:r>
    </w:p>
    <w:p w:rsidR="009D0A09" w:rsidRDefault="009D0A09" w:rsidP="0040722B">
      <w:pPr>
        <w:jc w:val="center"/>
      </w:pPr>
      <w:r>
        <w:rPr>
          <w:rFonts w:hint="eastAsia"/>
        </w:rPr>
        <w:t>表</w:t>
      </w:r>
      <w:r>
        <w:rPr>
          <w:rFonts w:hint="eastAsia"/>
          <w:color w:val="000000"/>
          <w:kern w:val="0"/>
        </w:rPr>
        <w:t>8</w:t>
      </w:r>
      <w:r>
        <w:rPr>
          <w:rFonts w:hint="eastAsia"/>
        </w:rPr>
        <w:t xml:space="preserve">  未达成课程目标学生汇总表</w:t>
      </w:r>
    </w:p>
    <w:tbl>
      <w:tblPr>
        <w:tblW w:w="0" w:type="auto"/>
        <w:jc w:val="center"/>
        <w:tblBorders>
          <w:top w:val="single" w:sz="2" w:space="0" w:color="auto"/>
          <w:bottom w:val="single" w:sz="2" w:space="0" w:color="auto"/>
          <w:insideH w:val="single" w:sz="2" w:space="0" w:color="auto"/>
          <w:insideV w:val="single" w:sz="2" w:space="0" w:color="auto"/>
        </w:tblBorders>
        <w:tblLook w:val="04A0" w:firstRow="1" w:lastRow="0" w:firstColumn="1" w:lastColumn="0" w:noHBand="0" w:noVBand="1"/>
      </w:tblPr>
      <w:tblGrid>
        <w:gridCol w:w="2044"/>
        <w:gridCol w:w="1965"/>
        <w:gridCol w:w="1918"/>
        <w:gridCol w:w="1943"/>
      </w:tblGrid>
      <w:tr w:rsidR="009D0A09" w:rsidTr="00C96C6E">
        <w:trPr>
          <w:trHeight w:val="340"/>
          <w:jc w:val="center"/>
        </w:trPr>
        <w:tc>
          <w:tcPr>
            <w:tcW w:w="2044" w:type="dxa"/>
            <w:shd w:val="clear" w:color="auto" w:fill="D9D9D9" w:themeFill="background1" w:themeFillShade="D9"/>
            <w:vAlign w:val="center"/>
          </w:tcPr>
          <w:p w:rsidR="009D0A09" w:rsidRDefault="009D0A09" w:rsidP="00126209">
            <w:pPr>
              <w:jc w:val="center"/>
            </w:pPr>
            <w:r>
              <w:rPr>
                <w:rFonts w:hint="eastAsia"/>
              </w:rPr>
              <w:t>姓名</w:t>
            </w:r>
          </w:p>
        </w:tc>
        <w:tc>
          <w:tcPr>
            <w:tcW w:w="1965" w:type="dxa"/>
            <w:shd w:val="clear" w:color="auto" w:fill="D9D9D9" w:themeFill="background1" w:themeFillShade="D9"/>
            <w:vAlign w:val="center"/>
          </w:tcPr>
          <w:p w:rsidR="009D0A09" w:rsidRDefault="009D0A09" w:rsidP="00126209">
            <w:pPr>
              <w:jc w:val="center"/>
            </w:pPr>
            <w:r>
              <w:rPr>
                <w:rFonts w:hint="eastAsia"/>
              </w:rPr>
              <w:t>课程目标1达成度</w:t>
            </w:r>
          </w:p>
        </w:tc>
        <w:tc>
          <w:tcPr>
            <w:tcW w:w="1918" w:type="dxa"/>
            <w:shd w:val="clear" w:color="auto" w:fill="D9D9D9" w:themeFill="background1" w:themeFillShade="D9"/>
            <w:vAlign w:val="center"/>
          </w:tcPr>
          <w:p w:rsidR="009D0A09" w:rsidRDefault="009D0A09" w:rsidP="00126209">
            <w:pPr>
              <w:jc w:val="center"/>
            </w:pPr>
            <w:r>
              <w:rPr>
                <w:rFonts w:hint="eastAsia"/>
              </w:rPr>
              <w:t>课程目标2达成度</w:t>
            </w:r>
          </w:p>
        </w:tc>
        <w:tc>
          <w:tcPr>
            <w:tcW w:w="1943" w:type="dxa"/>
            <w:shd w:val="clear" w:color="auto" w:fill="D9D9D9" w:themeFill="background1" w:themeFillShade="D9"/>
            <w:vAlign w:val="center"/>
          </w:tcPr>
          <w:p w:rsidR="009D0A09" w:rsidRDefault="009D0A09" w:rsidP="00126209">
            <w:pPr>
              <w:jc w:val="center"/>
            </w:pPr>
            <w:r>
              <w:rPr>
                <w:rFonts w:hint="eastAsia"/>
              </w:rPr>
              <w:t>课程目标3达成度</w:t>
            </w:r>
          </w:p>
        </w:tc>
      </w:tr>
      <w:tr w:rsidR="00FB2CBF" w:rsidTr="00872F1D">
        <w:trPr>
          <w:trHeight w:val="340"/>
          <w:jc w:val="center"/>
        </w:trPr>
        <w:tc>
          <w:tcPr>
            <w:tcW w:w="2044" w:type="dxa"/>
            <w:shd w:val="clear" w:color="auto" w:fill="auto"/>
            <w:vAlign w:val="bottom"/>
          </w:tcPr>
          <w:p w:rsidR="00FB2CBF" w:rsidRDefault="00FB2CBF" w:rsidP="00FB2CBF">
            <w:pPr>
              <w:widowControl/>
              <w:jc w:val="left"/>
              <w:rPr>
                <w:rFonts w:ascii="Arial" w:hAnsi="Arial" w:cs="Arial"/>
                <w:sz w:val="20"/>
                <w:szCs w:val="20"/>
              </w:rPr>
            </w:pPr>
            <w:r>
              <w:rPr>
                <w:rFonts w:ascii="Arial" w:hAnsi="Arial" w:cs="Arial"/>
                <w:sz w:val="20"/>
                <w:szCs w:val="20"/>
              </w:rPr>
              <w:t>张睿婷</w:t>
            </w:r>
          </w:p>
        </w:tc>
        <w:tc>
          <w:tcPr>
            <w:tcW w:w="1965" w:type="dxa"/>
            <w:shd w:val="clear" w:color="auto" w:fill="auto"/>
            <w:vAlign w:val="bottom"/>
          </w:tcPr>
          <w:p w:rsidR="00FB2CBF" w:rsidRDefault="00FB2CBF" w:rsidP="004E38EA">
            <w:pPr>
              <w:jc w:val="center"/>
              <w:rPr>
                <w:rFonts w:ascii="Arial" w:hAnsi="Arial" w:cs="Arial"/>
                <w:sz w:val="20"/>
                <w:szCs w:val="20"/>
              </w:rPr>
            </w:pPr>
            <w:r>
              <w:rPr>
                <w:rFonts w:ascii="Arial" w:hAnsi="Arial" w:cs="Arial"/>
                <w:sz w:val="20"/>
                <w:szCs w:val="20"/>
              </w:rPr>
              <w:t>0.46</w:t>
            </w:r>
          </w:p>
        </w:tc>
        <w:tc>
          <w:tcPr>
            <w:tcW w:w="1918" w:type="dxa"/>
            <w:shd w:val="clear" w:color="auto" w:fill="auto"/>
            <w:vAlign w:val="bottom"/>
          </w:tcPr>
          <w:p w:rsidR="00FB2CBF" w:rsidRDefault="00FB2CBF" w:rsidP="004E38EA">
            <w:pPr>
              <w:jc w:val="center"/>
              <w:rPr>
                <w:rFonts w:ascii="Arial" w:hAnsi="Arial" w:cs="Arial"/>
                <w:sz w:val="20"/>
                <w:szCs w:val="20"/>
              </w:rPr>
            </w:pPr>
            <w:r>
              <w:rPr>
                <w:rFonts w:ascii="Arial" w:hAnsi="Arial" w:cs="Arial"/>
                <w:sz w:val="20"/>
                <w:szCs w:val="20"/>
              </w:rPr>
              <w:t>0.</w:t>
            </w:r>
            <w:r w:rsidR="00A03676">
              <w:rPr>
                <w:rFonts w:ascii="Arial" w:hAnsi="Arial" w:cs="Arial"/>
                <w:sz w:val="20"/>
                <w:szCs w:val="20"/>
              </w:rPr>
              <w:t>4</w:t>
            </w:r>
          </w:p>
        </w:tc>
        <w:tc>
          <w:tcPr>
            <w:tcW w:w="1943" w:type="dxa"/>
            <w:shd w:val="clear" w:color="auto" w:fill="auto"/>
            <w:vAlign w:val="bottom"/>
          </w:tcPr>
          <w:p w:rsidR="00FB2CBF" w:rsidRDefault="00FB2CBF" w:rsidP="004E38EA">
            <w:pPr>
              <w:jc w:val="center"/>
              <w:rPr>
                <w:rFonts w:ascii="Arial" w:hAnsi="Arial" w:cs="Arial"/>
                <w:sz w:val="20"/>
                <w:szCs w:val="20"/>
              </w:rPr>
            </w:pPr>
            <w:r>
              <w:rPr>
                <w:rFonts w:ascii="Arial" w:hAnsi="Arial" w:cs="Arial"/>
                <w:sz w:val="20"/>
                <w:szCs w:val="20"/>
              </w:rPr>
              <w:t>0.39</w:t>
            </w:r>
          </w:p>
        </w:tc>
      </w:tr>
      <w:tr w:rsidR="00FB2CBF" w:rsidTr="00872F1D">
        <w:trPr>
          <w:trHeight w:val="340"/>
          <w:jc w:val="center"/>
        </w:trPr>
        <w:tc>
          <w:tcPr>
            <w:tcW w:w="2044" w:type="dxa"/>
            <w:shd w:val="clear" w:color="auto" w:fill="auto"/>
            <w:vAlign w:val="bottom"/>
          </w:tcPr>
          <w:p w:rsidR="00FB2CBF" w:rsidRDefault="00FB2CBF" w:rsidP="00FB2CBF">
            <w:pPr>
              <w:jc w:val="left"/>
              <w:rPr>
                <w:rFonts w:ascii="Arial" w:hAnsi="Arial" w:cs="Arial"/>
                <w:sz w:val="20"/>
                <w:szCs w:val="20"/>
              </w:rPr>
            </w:pPr>
            <w:proofErr w:type="gramStart"/>
            <w:r>
              <w:rPr>
                <w:rFonts w:ascii="Arial" w:hAnsi="Arial" w:cs="Arial"/>
                <w:sz w:val="20"/>
                <w:szCs w:val="20"/>
              </w:rPr>
              <w:t>王露瑶</w:t>
            </w:r>
            <w:proofErr w:type="gramEnd"/>
          </w:p>
        </w:tc>
        <w:tc>
          <w:tcPr>
            <w:tcW w:w="1965" w:type="dxa"/>
            <w:shd w:val="clear" w:color="auto" w:fill="auto"/>
            <w:vAlign w:val="bottom"/>
          </w:tcPr>
          <w:p w:rsidR="00FB2CBF" w:rsidRDefault="00FB2CBF" w:rsidP="004E38EA">
            <w:pPr>
              <w:jc w:val="center"/>
              <w:rPr>
                <w:rFonts w:ascii="Arial" w:hAnsi="Arial" w:cs="Arial"/>
                <w:sz w:val="20"/>
                <w:szCs w:val="20"/>
              </w:rPr>
            </w:pPr>
            <w:r>
              <w:rPr>
                <w:rFonts w:ascii="Arial" w:hAnsi="Arial" w:cs="Arial"/>
                <w:sz w:val="20"/>
                <w:szCs w:val="20"/>
              </w:rPr>
              <w:t>0.4</w:t>
            </w:r>
            <w:r w:rsidR="00A03676">
              <w:rPr>
                <w:rFonts w:ascii="Arial" w:hAnsi="Arial" w:cs="Arial"/>
                <w:sz w:val="20"/>
                <w:szCs w:val="20"/>
              </w:rPr>
              <w:t>8</w:t>
            </w:r>
          </w:p>
        </w:tc>
        <w:tc>
          <w:tcPr>
            <w:tcW w:w="1918" w:type="dxa"/>
            <w:shd w:val="clear" w:color="auto" w:fill="auto"/>
            <w:vAlign w:val="bottom"/>
          </w:tcPr>
          <w:p w:rsidR="00FB2CBF" w:rsidRDefault="00FB2CBF" w:rsidP="004E38EA">
            <w:pPr>
              <w:jc w:val="center"/>
              <w:rPr>
                <w:rFonts w:ascii="Arial" w:hAnsi="Arial" w:cs="Arial"/>
                <w:sz w:val="20"/>
                <w:szCs w:val="20"/>
              </w:rPr>
            </w:pPr>
            <w:r>
              <w:rPr>
                <w:rFonts w:ascii="Arial" w:hAnsi="Arial" w:cs="Arial"/>
                <w:sz w:val="20"/>
                <w:szCs w:val="20"/>
              </w:rPr>
              <w:t>0.4</w:t>
            </w:r>
            <w:r w:rsidR="00A03676">
              <w:rPr>
                <w:rFonts w:ascii="Arial" w:hAnsi="Arial" w:cs="Arial"/>
                <w:sz w:val="20"/>
                <w:szCs w:val="20"/>
              </w:rPr>
              <w:t>1</w:t>
            </w:r>
          </w:p>
        </w:tc>
        <w:tc>
          <w:tcPr>
            <w:tcW w:w="1943" w:type="dxa"/>
            <w:shd w:val="clear" w:color="auto" w:fill="auto"/>
            <w:vAlign w:val="bottom"/>
          </w:tcPr>
          <w:p w:rsidR="00FB2CBF" w:rsidRDefault="00FB2CBF" w:rsidP="004E38EA">
            <w:pPr>
              <w:jc w:val="center"/>
              <w:rPr>
                <w:rFonts w:ascii="Arial" w:hAnsi="Arial" w:cs="Arial"/>
                <w:sz w:val="20"/>
                <w:szCs w:val="20"/>
              </w:rPr>
            </w:pPr>
            <w:r>
              <w:rPr>
                <w:rFonts w:ascii="Arial" w:hAnsi="Arial" w:cs="Arial"/>
                <w:sz w:val="20"/>
                <w:szCs w:val="20"/>
              </w:rPr>
              <w:t>0.4</w:t>
            </w:r>
            <w:r w:rsidR="00A03676">
              <w:rPr>
                <w:rFonts w:ascii="Arial" w:hAnsi="Arial" w:cs="Arial"/>
                <w:sz w:val="20"/>
                <w:szCs w:val="20"/>
              </w:rPr>
              <w:t>1</w:t>
            </w:r>
          </w:p>
        </w:tc>
      </w:tr>
    </w:tbl>
    <w:p w:rsidR="009D0A09" w:rsidRDefault="009D0A09" w:rsidP="009D0A09">
      <w:pPr>
        <w:rPr>
          <w:color w:val="FF0000"/>
        </w:rPr>
      </w:pPr>
      <w:r>
        <w:rPr>
          <w:rFonts w:hint="eastAsia"/>
        </w:rPr>
        <w:t>以上几位学生在课程目标的达成度上较低，需要重点关注与跟踪。</w:t>
      </w:r>
    </w:p>
    <w:p w:rsidR="009D0A09" w:rsidRPr="004E38EA" w:rsidRDefault="009D0A09" w:rsidP="009D0A09"/>
    <w:p w:rsidR="009D0A09" w:rsidRPr="00101373" w:rsidRDefault="009D0A09" w:rsidP="009D0A09">
      <w:pPr>
        <w:pStyle w:val="a5"/>
      </w:pPr>
      <w:bookmarkStart w:id="17" w:name="_Toc54880043"/>
      <w:bookmarkStart w:id="18" w:name="_Toc9437"/>
      <w:bookmarkEnd w:id="16"/>
      <w:r>
        <w:rPr>
          <w:rFonts w:hint="eastAsia"/>
        </w:rPr>
        <w:t>四、课程持续改进方案及措施</w:t>
      </w:r>
      <w:bookmarkEnd w:id="17"/>
      <w:bookmarkEnd w:id="18"/>
    </w:p>
    <w:p w:rsidR="009D0A09" w:rsidRDefault="009D0A09" w:rsidP="009D0A09">
      <w:bookmarkStart w:id="19" w:name="_Toc31685"/>
      <w:r>
        <w:rPr>
          <w:rFonts w:hint="eastAsia"/>
        </w:rPr>
        <w:t>4.1 连续两年课程评价结果系统地纳入课程持续改进的措施及其效果描述</w:t>
      </w:r>
      <w:bookmarkEnd w:id="19"/>
    </w:p>
    <w:p w:rsidR="009D0A09" w:rsidRDefault="009D0A09" w:rsidP="009D0A09">
      <w:r>
        <w:rPr>
          <w:rFonts w:hint="eastAsia"/>
        </w:rPr>
        <w:t>无</w:t>
      </w:r>
    </w:p>
    <w:p w:rsidR="009D0A09" w:rsidRDefault="009D0A09" w:rsidP="009D0A09">
      <w:bookmarkStart w:id="20" w:name="_Toc24937"/>
      <w:r>
        <w:rPr>
          <w:rFonts w:hint="eastAsia"/>
        </w:rPr>
        <w:t>4.2 本年度课程教学环节发现的问题、相应持续改进的措施以及描述预期将可能达到的效果</w:t>
      </w:r>
      <w:bookmarkEnd w:id="20"/>
    </w:p>
    <w:p w:rsidR="009D0A09" w:rsidRDefault="009D0A09" w:rsidP="009D0A09">
      <w:r>
        <w:rPr>
          <w:rFonts w:hint="eastAsia"/>
        </w:rPr>
        <w:t>(1)存在的问题</w:t>
      </w:r>
    </w:p>
    <w:p w:rsidR="009D0A09" w:rsidRDefault="009D0A09" w:rsidP="009D0A09">
      <w:r>
        <w:t>第一，</w:t>
      </w:r>
      <w:r>
        <w:rPr>
          <w:rFonts w:hint="eastAsia"/>
        </w:rPr>
        <w:t>学生对基本概念理解不够清晰和深入</w:t>
      </w:r>
      <w:r w:rsidR="00126209">
        <w:rPr>
          <w:rFonts w:hint="eastAsia"/>
        </w:rPr>
        <w:t>，需要在上机操作过程中进一步加强</w:t>
      </w:r>
      <w:r w:rsidR="002C57B2">
        <w:rPr>
          <w:rFonts w:hint="eastAsia"/>
        </w:rPr>
        <w:t>，同时应倡导学生在不使用</w:t>
      </w:r>
      <w:r w:rsidR="002C57B2">
        <w:t>AI</w:t>
      </w:r>
      <w:r w:rsidR="002C57B2">
        <w:rPr>
          <w:rFonts w:hint="eastAsia"/>
        </w:rPr>
        <w:t>的情况下，尽量能独立完成相关操作练习</w:t>
      </w:r>
      <w:r>
        <w:rPr>
          <w:rFonts w:hint="eastAsia"/>
        </w:rPr>
        <w:t>。</w:t>
      </w:r>
    </w:p>
    <w:p w:rsidR="009D0A09" w:rsidRDefault="009D0A09" w:rsidP="009D0A09">
      <w:r>
        <w:t>第二，</w:t>
      </w:r>
      <w:r>
        <w:rPr>
          <w:rFonts w:hint="eastAsia"/>
        </w:rPr>
        <w:t>学生过度依赖实验指导说明，独立思考能力较弱。</w:t>
      </w:r>
    </w:p>
    <w:p w:rsidR="009D0A09" w:rsidRPr="008D0706" w:rsidRDefault="009D0A09" w:rsidP="009D0A09">
      <w:r>
        <w:rPr>
          <w:rFonts w:hint="eastAsia"/>
        </w:rPr>
        <w:t>第三、学生能根据各章节刻板地去完成编程，碰到综合性题目就无从下手。</w:t>
      </w:r>
    </w:p>
    <w:p w:rsidR="009D0A09" w:rsidRPr="004264E5" w:rsidRDefault="00126209" w:rsidP="009D0A09">
      <w:r>
        <w:rPr>
          <w:rFonts w:hint="eastAsia"/>
        </w:rPr>
        <w:t>第四、</w:t>
      </w:r>
      <w:bookmarkStart w:id="21" w:name="OLE_LINK5"/>
      <w:bookmarkStart w:id="22" w:name="OLE_LINK6"/>
      <w:r>
        <w:rPr>
          <w:rFonts w:hint="eastAsia"/>
        </w:rPr>
        <w:t>加大对综合性编程题目的讲解和练习，在课程安排中多一些课时量</w:t>
      </w:r>
      <w:bookmarkEnd w:id="21"/>
      <w:bookmarkEnd w:id="22"/>
      <w:r>
        <w:rPr>
          <w:rFonts w:hint="eastAsia"/>
        </w:rPr>
        <w:t>。</w:t>
      </w:r>
    </w:p>
    <w:p w:rsidR="009D0A09" w:rsidRDefault="009D0A09" w:rsidP="009D0A09">
      <w:r>
        <w:rPr>
          <w:rFonts w:hint="eastAsia"/>
        </w:rPr>
        <w:t>(2)持续改进措施</w:t>
      </w:r>
    </w:p>
    <w:p w:rsidR="009D0A09" w:rsidRDefault="009D0A09" w:rsidP="009D0A09">
      <w:r>
        <w:t>第一，</w:t>
      </w:r>
      <w:r>
        <w:rPr>
          <w:rFonts w:hint="eastAsia"/>
        </w:rPr>
        <w:t>对基本概念加强课堂提问及课后练习</w:t>
      </w:r>
      <w:r w:rsidR="002C57B2">
        <w:rPr>
          <w:rFonts w:hint="eastAsia"/>
        </w:rPr>
        <w:t>，</w:t>
      </w:r>
      <w:r w:rsidR="002C57B2">
        <w:rPr>
          <w:rFonts w:hint="eastAsia"/>
        </w:rPr>
        <w:t>倡导学生在不使用</w:t>
      </w:r>
      <w:r w:rsidR="002C57B2">
        <w:t>AI</w:t>
      </w:r>
      <w:r w:rsidR="002C57B2">
        <w:rPr>
          <w:rFonts w:hint="eastAsia"/>
        </w:rPr>
        <w:t>的情况下，尽量能独立完成相关操作练习</w:t>
      </w:r>
      <w:r w:rsidR="002C57B2">
        <w:rPr>
          <w:rFonts w:hint="eastAsia"/>
        </w:rPr>
        <w:t>。</w:t>
      </w:r>
    </w:p>
    <w:p w:rsidR="009D0A09" w:rsidRDefault="009D0A09" w:rsidP="009D0A09">
      <w:r>
        <w:rPr>
          <w:rFonts w:hint="eastAsia"/>
          <w:color w:val="000000" w:themeColor="text1"/>
        </w:rPr>
        <w:t>第二，通过建立</w:t>
      </w:r>
      <w:r>
        <w:rPr>
          <w:rFonts w:hint="eastAsia"/>
        </w:rPr>
        <w:t>学习小组的方式，利用课后时间互相讨论，</w:t>
      </w:r>
      <w:r>
        <w:rPr>
          <w:rFonts w:hint="eastAsia"/>
          <w:color w:val="000000" w:themeColor="text1"/>
        </w:rPr>
        <w:t>更好地帮助学生提高学习兴趣</w:t>
      </w:r>
      <w:r>
        <w:rPr>
          <w:rFonts w:hint="eastAsia"/>
        </w:rPr>
        <w:t>和主动性，提升独立思考能力。</w:t>
      </w:r>
    </w:p>
    <w:p w:rsidR="009D0A09" w:rsidRPr="008D0706" w:rsidRDefault="009D0A09" w:rsidP="009D0A09">
      <w:r>
        <w:rPr>
          <w:rFonts w:hint="eastAsia"/>
          <w:b/>
        </w:rPr>
        <w:t>第三、</w:t>
      </w:r>
      <w:r>
        <w:rPr>
          <w:rFonts w:hint="eastAsia"/>
        </w:rPr>
        <w:t>以后应该</w:t>
      </w:r>
      <w:r>
        <w:t>继续加大</w:t>
      </w:r>
      <w:r>
        <w:rPr>
          <w:rFonts w:hint="eastAsia"/>
        </w:rPr>
        <w:t>程序</w:t>
      </w:r>
      <w:r>
        <w:t>设计基本思想</w:t>
      </w:r>
      <w:r>
        <w:rPr>
          <w:rFonts w:hint="eastAsia"/>
        </w:rPr>
        <w:t>的</w:t>
      </w:r>
      <w:r>
        <w:t>讲解</w:t>
      </w:r>
      <w:r>
        <w:rPr>
          <w:rFonts w:hint="eastAsia"/>
        </w:rPr>
        <w:t>，结合基础概念用综合性的应用去</w:t>
      </w:r>
      <w:r>
        <w:t>强化</w:t>
      </w:r>
      <w:r>
        <w:rPr>
          <w:rFonts w:hint="eastAsia"/>
        </w:rPr>
        <w:t>学</w:t>
      </w:r>
      <w:r>
        <w:t>生对基本概念</w:t>
      </w:r>
      <w:r>
        <w:rPr>
          <w:rFonts w:hint="eastAsia"/>
        </w:rPr>
        <w:t>理解和综合知识的应用。另外，针对会计的学生，授课时着重对基本概念的理解以及知识的灵活应用能力，而非死记硬背，从而提高对程序语言类课程不太感兴趣的同学的积极性，克服这些同学的畏难思想。</w:t>
      </w:r>
    </w:p>
    <w:p w:rsidR="009D0A09" w:rsidRPr="00280338" w:rsidRDefault="00126209" w:rsidP="009D0A09">
      <w:r>
        <w:rPr>
          <w:rFonts w:hint="eastAsia"/>
        </w:rPr>
        <w:t>第四、加大对综合性编程题目的讲解和练习，在课程安排中多一些课时量，有针对性的对综合性编程类型的内容进行细致的讲解，以增强学生的综合性编程能力。</w:t>
      </w:r>
    </w:p>
    <w:p w:rsidR="009D0A09" w:rsidRDefault="009D0A09" w:rsidP="009D0A09">
      <w:r>
        <w:rPr>
          <w:rFonts w:hint="eastAsia"/>
        </w:rPr>
        <w:t>(3)预期效果</w:t>
      </w:r>
    </w:p>
    <w:p w:rsidR="009D0A09" w:rsidRDefault="009D0A09" w:rsidP="009D0A09">
      <w:r>
        <w:t>第一，学生</w:t>
      </w:r>
      <w:r>
        <w:rPr>
          <w:rFonts w:hint="eastAsia"/>
        </w:rPr>
        <w:t>对基本概念的掌握更加清晰和深入；</w:t>
      </w:r>
    </w:p>
    <w:p w:rsidR="009D0A09" w:rsidRDefault="009D0A09" w:rsidP="009D0A09">
      <w:r>
        <w:t>第二，</w:t>
      </w:r>
      <w:r>
        <w:rPr>
          <w:rFonts w:hint="eastAsia"/>
        </w:rPr>
        <w:t>学生独立思考能力得到提高。</w:t>
      </w:r>
    </w:p>
    <w:p w:rsidR="009D0A09" w:rsidRPr="00CD29F5" w:rsidRDefault="009D0A09" w:rsidP="009D0A09">
      <w:r w:rsidRPr="00CD29F5">
        <w:rPr>
          <w:rFonts w:hint="eastAsia"/>
        </w:rPr>
        <w:t>第三、在实践中能独立完成一些综合性的编程应用</w:t>
      </w:r>
      <w:r w:rsidR="002C57B2">
        <w:rPr>
          <w:rFonts w:hint="eastAsia"/>
        </w:rPr>
        <w:t>。</w:t>
      </w:r>
      <w:bookmarkStart w:id="23" w:name="_GoBack"/>
      <w:bookmarkEnd w:id="23"/>
    </w:p>
    <w:p w:rsidR="009D0A09" w:rsidRDefault="009D0A09" w:rsidP="009D0A09">
      <w:bookmarkStart w:id="24" w:name="_Toc2200"/>
      <w:r>
        <w:rPr>
          <w:rFonts w:hint="eastAsia"/>
        </w:rPr>
        <w:t>4.3 其他可用的协助持续改进的资源</w:t>
      </w:r>
      <w:bookmarkEnd w:id="24"/>
    </w:p>
    <w:p w:rsidR="009D0A09" w:rsidRDefault="009D0A09" w:rsidP="009D0A09">
      <w:r>
        <w:rPr>
          <w:rFonts w:hint="eastAsia"/>
        </w:rPr>
        <w:t>布置线下作业，利用</w:t>
      </w:r>
      <w:proofErr w:type="gramStart"/>
      <w:r>
        <w:rPr>
          <w:rFonts w:hint="eastAsia"/>
        </w:rPr>
        <w:t>教材微课及</w:t>
      </w:r>
      <w:proofErr w:type="gramEnd"/>
      <w:r>
        <w:rPr>
          <w:rFonts w:hint="eastAsia"/>
        </w:rPr>
        <w:t>网络学习视频等资源加强综合编程能力的训练。</w:t>
      </w:r>
    </w:p>
    <w:p w:rsidR="009D0A09" w:rsidRDefault="009D0A09" w:rsidP="009D0A09"/>
    <w:p w:rsidR="009D0A09" w:rsidRDefault="009D0A09" w:rsidP="009D0A09"/>
    <w:p w:rsidR="009D0A09" w:rsidRDefault="009D0A09" w:rsidP="009D0A09">
      <w:r>
        <w:rPr>
          <w:rFonts w:hint="eastAsia"/>
        </w:rPr>
        <w:t xml:space="preserve"> </w:t>
      </w:r>
      <w:r>
        <w:t xml:space="preserve">         </w:t>
      </w:r>
      <w:r>
        <w:rPr>
          <w:rFonts w:hint="eastAsia"/>
        </w:rPr>
        <w:t xml:space="preserve">任课教师签名： </w:t>
      </w:r>
      <w:r>
        <w:rPr>
          <w:rFonts w:hint="eastAsia"/>
          <w:noProof/>
        </w:rPr>
        <w:drawing>
          <wp:inline distT="0" distB="0" distL="0" distR="0" wp14:anchorId="6284F78D" wp14:editId="2219C62C">
            <wp:extent cx="769620" cy="260638"/>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8818" cy="273913"/>
                    </a:xfrm>
                    <a:prstGeom prst="rect">
                      <a:avLst/>
                    </a:prstGeom>
                    <a:noFill/>
                    <a:ln>
                      <a:noFill/>
                    </a:ln>
                  </pic:spPr>
                </pic:pic>
              </a:graphicData>
            </a:graphic>
          </wp:inline>
        </w:drawing>
      </w:r>
      <w:r>
        <w:rPr>
          <w:rFonts w:hint="eastAsia"/>
        </w:rPr>
        <w:t xml:space="preserve"> 日期：2</w:t>
      </w:r>
      <w:r>
        <w:t>02</w:t>
      </w:r>
      <w:r w:rsidR="0068090A">
        <w:t>5</w:t>
      </w:r>
      <w:r>
        <w:t>.</w:t>
      </w:r>
      <w:r w:rsidR="0068090A">
        <w:t>2</w:t>
      </w:r>
      <w:r>
        <w:t>.</w:t>
      </w:r>
      <w:r w:rsidR="0068090A">
        <w:t>28</w:t>
      </w:r>
    </w:p>
    <w:p w:rsidR="009D2C6A" w:rsidRDefault="009D2C6A" w:rsidP="009D0A09">
      <w:r>
        <w:rPr>
          <w:rFonts w:hint="eastAsia"/>
          <w:noProof/>
        </w:rPr>
        <w:drawing>
          <wp:anchor distT="0" distB="0" distL="114300" distR="114300" simplePos="0" relativeHeight="251660288" behindDoc="1" locked="0" layoutInCell="1" allowOverlap="0" wp14:anchorId="51D459AE">
            <wp:simplePos x="0" y="0"/>
            <wp:positionH relativeFrom="column">
              <wp:posOffset>2036639</wp:posOffset>
            </wp:positionH>
            <wp:positionV relativeFrom="paragraph">
              <wp:posOffset>74157</wp:posOffset>
            </wp:positionV>
            <wp:extent cx="633600" cy="450000"/>
            <wp:effectExtent l="0" t="0" r="0" b="7620"/>
            <wp:wrapTight wrapText="bothSides">
              <wp:wrapPolygon edited="0">
                <wp:start x="0" y="0"/>
                <wp:lineTo x="0" y="21051"/>
                <wp:lineTo x="20798" y="21051"/>
                <wp:lineTo x="20798"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3600" cy="45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D0A09" w:rsidRDefault="009D0A09" w:rsidP="00126209">
      <w:r>
        <w:rPr>
          <w:rFonts w:hint="eastAsia"/>
        </w:rPr>
        <w:t xml:space="preserve"> </w:t>
      </w:r>
      <w:r>
        <w:t xml:space="preserve">   </w:t>
      </w:r>
      <w:r>
        <w:rPr>
          <w:rFonts w:hint="eastAsia"/>
        </w:rPr>
        <w:t>责任教授或系主任签名：   日期：2</w:t>
      </w:r>
      <w:r>
        <w:t>02</w:t>
      </w:r>
      <w:r w:rsidR="0068090A">
        <w:t>5</w:t>
      </w:r>
      <w:r>
        <w:t>.</w:t>
      </w:r>
      <w:r w:rsidR="0068090A">
        <w:t>2</w:t>
      </w:r>
      <w:r>
        <w:rPr>
          <w:rFonts w:hint="eastAsia"/>
        </w:rPr>
        <w:t>.</w:t>
      </w:r>
      <w:r w:rsidR="0068090A">
        <w:t>28</w:t>
      </w:r>
    </w:p>
    <w:sectPr w:rsidR="009D0A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A09"/>
    <w:rsid w:val="00052FA9"/>
    <w:rsid w:val="000B3970"/>
    <w:rsid w:val="00126209"/>
    <w:rsid w:val="001A1370"/>
    <w:rsid w:val="001D0B9A"/>
    <w:rsid w:val="002C57B2"/>
    <w:rsid w:val="003B14EF"/>
    <w:rsid w:val="003B5728"/>
    <w:rsid w:val="0040722B"/>
    <w:rsid w:val="004E38EA"/>
    <w:rsid w:val="005056AF"/>
    <w:rsid w:val="00600EEE"/>
    <w:rsid w:val="00643D13"/>
    <w:rsid w:val="0068090A"/>
    <w:rsid w:val="006A2D06"/>
    <w:rsid w:val="00841204"/>
    <w:rsid w:val="009D0A09"/>
    <w:rsid w:val="009D2C6A"/>
    <w:rsid w:val="00A03676"/>
    <w:rsid w:val="00A23F62"/>
    <w:rsid w:val="00B46844"/>
    <w:rsid w:val="00B63B12"/>
    <w:rsid w:val="00F16466"/>
    <w:rsid w:val="00FB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2930"/>
  <w15:chartTrackingRefBased/>
  <w15:docId w15:val="{72CA372E-06F9-48B5-8F37-E3E9171D1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autoRedefine/>
    <w:uiPriority w:val="99"/>
    <w:unhideWhenUsed/>
    <w:qFormat/>
    <w:rsid w:val="009D0A09"/>
    <w:pPr>
      <w:widowControl/>
      <w:autoSpaceDE w:val="0"/>
      <w:autoSpaceDN w:val="0"/>
      <w:adjustRightInd w:val="0"/>
      <w:spacing w:before="100" w:beforeAutospacing="1" w:after="100" w:afterAutospacing="1"/>
      <w:jc w:val="left"/>
    </w:pPr>
    <w:rPr>
      <w:rFonts w:ascii="宋体" w:eastAsia="宋体" w:hAnsi="宋体" w:cs="宋体"/>
      <w:kern w:val="0"/>
      <w:sz w:val="24"/>
      <w:szCs w:val="24"/>
    </w:rPr>
  </w:style>
  <w:style w:type="table" w:styleId="a4">
    <w:name w:val="Table Grid"/>
    <w:basedOn w:val="a1"/>
    <w:autoRedefine/>
    <w:uiPriority w:val="39"/>
    <w:qFormat/>
    <w:rsid w:val="009D0A09"/>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Subtitle"/>
    <w:basedOn w:val="a"/>
    <w:next w:val="a"/>
    <w:link w:val="a6"/>
    <w:uiPriority w:val="11"/>
    <w:qFormat/>
    <w:rsid w:val="009D0A09"/>
    <w:pPr>
      <w:autoSpaceDE w:val="0"/>
      <w:autoSpaceDN w:val="0"/>
      <w:adjustRightInd w:val="0"/>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9D0A09"/>
    <w:rPr>
      <w:b/>
      <w:bCs/>
      <w:kern w:val="28"/>
      <w:sz w:val="32"/>
      <w:szCs w:val="32"/>
    </w:rPr>
  </w:style>
  <w:style w:type="character" w:styleId="a7">
    <w:name w:val="annotation reference"/>
    <w:basedOn w:val="a0"/>
    <w:autoRedefine/>
    <w:uiPriority w:val="99"/>
    <w:semiHidden/>
    <w:unhideWhenUsed/>
    <w:qFormat/>
    <w:rsid w:val="009D0A09"/>
    <w:rPr>
      <w:sz w:val="21"/>
      <w:szCs w:val="21"/>
    </w:rPr>
  </w:style>
  <w:style w:type="paragraph" w:customStyle="1" w:styleId="1">
    <w:name w:val="样式1"/>
    <w:basedOn w:val="a"/>
    <w:qFormat/>
    <w:rsid w:val="009D0A09"/>
    <w:pPr>
      <w:autoSpaceDE w:val="0"/>
      <w:autoSpaceDN w:val="0"/>
      <w:adjustRightInd w:val="0"/>
      <w:ind w:firstLineChars="200" w:firstLine="420"/>
      <w:jc w:val="center"/>
    </w:pPr>
  </w:style>
  <w:style w:type="paragraph" w:customStyle="1" w:styleId="2">
    <w:name w:val="样式2"/>
    <w:basedOn w:val="a"/>
    <w:qFormat/>
    <w:rsid w:val="009D0A09"/>
    <w:pPr>
      <w:autoSpaceDE w:val="0"/>
      <w:autoSpaceDN w:val="0"/>
      <w:adjustRightInd w:val="0"/>
      <w:jc w:val="center"/>
    </w:pPr>
  </w:style>
  <w:style w:type="paragraph" w:customStyle="1" w:styleId="3">
    <w:name w:val="样式3"/>
    <w:basedOn w:val="a"/>
    <w:qFormat/>
    <w:rsid w:val="009D0A09"/>
    <w:pPr>
      <w:autoSpaceDE w:val="0"/>
      <w:autoSpaceDN w:val="0"/>
      <w:adjustRightInd w:val="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1173">
      <w:bodyDiv w:val="1"/>
      <w:marLeft w:val="0"/>
      <w:marRight w:val="0"/>
      <w:marTop w:val="0"/>
      <w:marBottom w:val="0"/>
      <w:divBdr>
        <w:top w:val="none" w:sz="0" w:space="0" w:color="auto"/>
        <w:left w:val="none" w:sz="0" w:space="0" w:color="auto"/>
        <w:bottom w:val="none" w:sz="0" w:space="0" w:color="auto"/>
        <w:right w:val="none" w:sz="0" w:space="0" w:color="auto"/>
      </w:divBdr>
    </w:div>
    <w:div w:id="41103539">
      <w:bodyDiv w:val="1"/>
      <w:marLeft w:val="0"/>
      <w:marRight w:val="0"/>
      <w:marTop w:val="0"/>
      <w:marBottom w:val="0"/>
      <w:divBdr>
        <w:top w:val="none" w:sz="0" w:space="0" w:color="auto"/>
        <w:left w:val="none" w:sz="0" w:space="0" w:color="auto"/>
        <w:bottom w:val="none" w:sz="0" w:space="0" w:color="auto"/>
        <w:right w:val="none" w:sz="0" w:space="0" w:color="auto"/>
      </w:divBdr>
    </w:div>
    <w:div w:id="126895442">
      <w:bodyDiv w:val="1"/>
      <w:marLeft w:val="0"/>
      <w:marRight w:val="0"/>
      <w:marTop w:val="0"/>
      <w:marBottom w:val="0"/>
      <w:divBdr>
        <w:top w:val="none" w:sz="0" w:space="0" w:color="auto"/>
        <w:left w:val="none" w:sz="0" w:space="0" w:color="auto"/>
        <w:bottom w:val="none" w:sz="0" w:space="0" w:color="auto"/>
        <w:right w:val="none" w:sz="0" w:space="0" w:color="auto"/>
      </w:divBdr>
    </w:div>
    <w:div w:id="132917995">
      <w:bodyDiv w:val="1"/>
      <w:marLeft w:val="0"/>
      <w:marRight w:val="0"/>
      <w:marTop w:val="0"/>
      <w:marBottom w:val="0"/>
      <w:divBdr>
        <w:top w:val="none" w:sz="0" w:space="0" w:color="auto"/>
        <w:left w:val="none" w:sz="0" w:space="0" w:color="auto"/>
        <w:bottom w:val="none" w:sz="0" w:space="0" w:color="auto"/>
        <w:right w:val="none" w:sz="0" w:space="0" w:color="auto"/>
      </w:divBdr>
    </w:div>
    <w:div w:id="1451244591">
      <w:bodyDiv w:val="1"/>
      <w:marLeft w:val="0"/>
      <w:marRight w:val="0"/>
      <w:marTop w:val="0"/>
      <w:marBottom w:val="0"/>
      <w:divBdr>
        <w:top w:val="none" w:sz="0" w:space="0" w:color="auto"/>
        <w:left w:val="none" w:sz="0" w:space="0" w:color="auto"/>
        <w:bottom w:val="none" w:sz="0" w:space="0" w:color="auto"/>
        <w:right w:val="none" w:sz="0" w:space="0" w:color="auto"/>
      </w:divBdr>
    </w:div>
    <w:div w:id="1683623503">
      <w:bodyDiv w:val="1"/>
      <w:marLeft w:val="0"/>
      <w:marRight w:val="0"/>
      <w:marTop w:val="0"/>
      <w:marBottom w:val="0"/>
      <w:divBdr>
        <w:top w:val="none" w:sz="0" w:space="0" w:color="auto"/>
        <w:left w:val="none" w:sz="0" w:space="0" w:color="auto"/>
        <w:bottom w:val="none" w:sz="0" w:space="0" w:color="auto"/>
        <w:right w:val="none" w:sz="0" w:space="0" w:color="auto"/>
      </w:divBdr>
    </w:div>
    <w:div w:id="204217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13" Type="http://schemas.openxmlformats.org/officeDocument/2006/relationships/chart" Target="charts/chart10.xml"/><Relationship Id="rId3" Type="http://schemas.openxmlformats.org/officeDocument/2006/relationships/webSettings" Target="webSettings.xml"/><Relationship Id="rId7" Type="http://schemas.openxmlformats.org/officeDocument/2006/relationships/chart" Target="charts/chart4.xml"/><Relationship Id="rId12" Type="http://schemas.openxmlformats.org/officeDocument/2006/relationships/chart" Target="charts/chart9.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hart" Target="charts/chart3.xml"/><Relationship Id="rId11" Type="http://schemas.openxmlformats.org/officeDocument/2006/relationships/chart" Target="charts/chart8.xml"/><Relationship Id="rId5" Type="http://schemas.openxmlformats.org/officeDocument/2006/relationships/chart" Target="charts/chart2.xml"/><Relationship Id="rId15" Type="http://schemas.openxmlformats.org/officeDocument/2006/relationships/image" Target="media/image2.jpeg"/><Relationship Id="rId10" Type="http://schemas.openxmlformats.org/officeDocument/2006/relationships/chart" Target="charts/chart7.xml"/><Relationship Id="rId4" Type="http://schemas.openxmlformats.org/officeDocument/2006/relationships/chart" Target="charts/chart1.xml"/><Relationship Id="rId9" Type="http://schemas.openxmlformats.org/officeDocument/2006/relationships/chart" Target="charts/chart6.xml"/><Relationship Id="rId14"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swm\Desktop\2024&#20250;&#35745;&#25104;&#32489;&#35745;&#31639;\&#36136;&#37327;&#26816;&#27979;&#25253;&#21578;&#35745;&#31639;\2025&#31179;&#12298;&#31243;&#24207;&#35774;&#35745;&#22522;&#30784;&#12299;&#36136;&#37327;&#30417;&#27979;&#21450;&#36798;&#25104;&#24230;(&#26032;&#29256;).xlsx" TargetMode="Externa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总评成绩分布图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记分册数据!$K$2:$O$2</c:f>
              <c:strCache>
                <c:ptCount val="5"/>
                <c:pt idx="0">
                  <c:v>≥90</c:v>
                </c:pt>
                <c:pt idx="1">
                  <c:v>80-89</c:v>
                </c:pt>
                <c:pt idx="2">
                  <c:v>70-79</c:v>
                </c:pt>
                <c:pt idx="3">
                  <c:v>60-69</c:v>
                </c:pt>
                <c:pt idx="4">
                  <c:v>＜60</c:v>
                </c:pt>
              </c:strCache>
            </c:strRef>
          </c:cat>
          <c:val>
            <c:numRef>
              <c:f>记分册数据!$K$3:$O$3</c:f>
              <c:numCache>
                <c:formatCode>0_ </c:formatCode>
                <c:ptCount val="5"/>
                <c:pt idx="0" formatCode="General">
                  <c:v>14</c:v>
                </c:pt>
                <c:pt idx="1">
                  <c:v>36</c:v>
                </c:pt>
                <c:pt idx="2">
                  <c:v>24</c:v>
                </c:pt>
                <c:pt idx="3">
                  <c:v>35</c:v>
                </c:pt>
                <c:pt idx="4" formatCode="General">
                  <c:v>2</c:v>
                </c:pt>
              </c:numCache>
            </c:numRef>
          </c:val>
          <c:extLst>
            <c:ext xmlns:c16="http://schemas.microsoft.com/office/drawing/2014/chart" uri="{C3380CC4-5D6E-409C-BE32-E72D297353CC}">
              <c16:uniqueId val="{00000000-4A1D-478A-996F-ED55D0BF0465}"/>
            </c:ext>
          </c:extLst>
        </c:ser>
        <c:dLbls>
          <c:showLegendKey val="0"/>
          <c:showVal val="1"/>
          <c:showCatName val="0"/>
          <c:showSerName val="0"/>
          <c:showPercent val="0"/>
          <c:showBubbleSize val="0"/>
        </c:dLbls>
        <c:gapWidth val="246"/>
        <c:overlap val="-28"/>
        <c:axId val="128181901"/>
        <c:axId val="343036680"/>
      </c:barChart>
      <c:catAx>
        <c:axId val="12818190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43036680"/>
        <c:crosses val="autoZero"/>
        <c:auto val="1"/>
        <c:lblAlgn val="ctr"/>
        <c:lblOffset val="100"/>
        <c:noMultiLvlLbl val="0"/>
      </c:catAx>
      <c:valAx>
        <c:axId val="34303668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2818190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课堂表现成绩分布图</a:t>
            </a:r>
          </a:p>
        </c:rich>
      </c:tx>
      <c:layout>
        <c:manualLayout>
          <c:xMode val="edge"/>
          <c:yMode val="edge"/>
          <c:x val="0.31216963107856099"/>
          <c:y val="3.03296519410978E-2"/>
        </c:manualLayout>
      </c:layout>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manualLayout>
          <c:layoutTarget val="inner"/>
          <c:xMode val="edge"/>
          <c:yMode val="edge"/>
          <c:x val="5.62631578947368E-2"/>
          <c:y val="0.16250000000000001"/>
          <c:w val="0.91215789473684195"/>
          <c:h val="0.60634259259259304"/>
        </c:manualLayout>
      </c:layout>
      <c:barChart>
        <c:barDir val="col"/>
        <c:grouping val="clustered"/>
        <c:varyColors val="0"/>
        <c:ser>
          <c:idx val="1"/>
          <c:order val="1"/>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记分册数据!$K$7:$N$7</c:f>
              <c:numCache>
                <c:formatCode>General</c:formatCode>
                <c:ptCount val="4"/>
                <c:pt idx="0">
                  <c:v>10</c:v>
                </c:pt>
                <c:pt idx="1">
                  <c:v>9</c:v>
                </c:pt>
                <c:pt idx="2">
                  <c:v>8</c:v>
                </c:pt>
                <c:pt idx="3">
                  <c:v>7</c:v>
                </c:pt>
              </c:numCache>
            </c:numRef>
          </c:cat>
          <c:val>
            <c:numRef>
              <c:f>记分册数据!$K$8:$N$8</c:f>
              <c:numCache>
                <c:formatCode>General</c:formatCode>
                <c:ptCount val="4"/>
                <c:pt idx="0">
                  <c:v>81</c:v>
                </c:pt>
                <c:pt idx="1">
                  <c:v>24</c:v>
                </c:pt>
                <c:pt idx="2">
                  <c:v>6</c:v>
                </c:pt>
                <c:pt idx="3">
                  <c:v>0</c:v>
                </c:pt>
              </c:numCache>
            </c:numRef>
          </c:val>
          <c:extLst>
            <c:ext xmlns:c16="http://schemas.microsoft.com/office/drawing/2014/chart" uri="{C3380CC4-5D6E-409C-BE32-E72D297353CC}">
              <c16:uniqueId val="{00000000-7685-4EB8-B79E-098FC28EF53D}"/>
            </c:ext>
          </c:extLst>
        </c:ser>
        <c:dLbls>
          <c:showLegendKey val="0"/>
          <c:showVal val="1"/>
          <c:showCatName val="0"/>
          <c:showSerName val="0"/>
          <c:showPercent val="0"/>
          <c:showBubbleSize val="0"/>
        </c:dLbls>
        <c:gapWidth val="246"/>
        <c:overlap val="-28"/>
        <c:axId val="387841351"/>
        <c:axId val="971781306"/>
        <c:extLst>
          <c:ext xmlns:c15="http://schemas.microsoft.com/office/drawing/2012/chart" uri="{02D57815-91ED-43cb-92C2-25804820EDAC}">
            <c15:filteredBarSeries>
              <c15: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c:ext uri="{02D57815-91ED-43cb-92C2-25804820EDAC}">
                        <c15:formulaRef>
                          <c15:sqref>记分册数据!$K$7:$N$7</c15:sqref>
                        </c15:formulaRef>
                      </c:ext>
                    </c:extLst>
                    <c:numCache>
                      <c:formatCode>General</c:formatCode>
                      <c:ptCount val="4"/>
                      <c:pt idx="0">
                        <c:v>10</c:v>
                      </c:pt>
                      <c:pt idx="1">
                        <c:v>9</c:v>
                      </c:pt>
                      <c:pt idx="2">
                        <c:v>8</c:v>
                      </c:pt>
                      <c:pt idx="3">
                        <c:v>7</c:v>
                      </c:pt>
                    </c:numCache>
                  </c:numRef>
                </c:cat>
                <c:val>
                  <c:numRef>
                    <c:extLst>
                      <c:ext uri="{02D57815-91ED-43cb-92C2-25804820EDAC}">
                        <c15:formulaRef>
                          <c15:sqref>记分册数据!$K$7:$N$7</c15:sqref>
                        </c15:formulaRef>
                      </c:ext>
                    </c:extLst>
                    <c:numCache>
                      <c:formatCode>General</c:formatCode>
                      <c:ptCount val="4"/>
                      <c:pt idx="0">
                        <c:v>10</c:v>
                      </c:pt>
                      <c:pt idx="1">
                        <c:v>9</c:v>
                      </c:pt>
                      <c:pt idx="2">
                        <c:v>8</c:v>
                      </c:pt>
                      <c:pt idx="3">
                        <c:v>7</c:v>
                      </c:pt>
                    </c:numCache>
                  </c:numRef>
                </c:val>
                <c:extLst>
                  <c:ext xmlns:c16="http://schemas.microsoft.com/office/drawing/2014/chart" uri="{C3380CC4-5D6E-409C-BE32-E72D297353CC}">
                    <c16:uniqueId val="{00000001-7685-4EB8-B79E-098FC28EF53D}"/>
                  </c:ext>
                </c:extLst>
              </c15:ser>
            </c15:filteredBarSeries>
          </c:ext>
        </c:extLst>
      </c:barChart>
      <c:catAx>
        <c:axId val="38784135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71781306"/>
        <c:crosses val="autoZero"/>
        <c:auto val="1"/>
        <c:lblAlgn val="ctr"/>
        <c:lblOffset val="100"/>
        <c:noMultiLvlLbl val="0"/>
      </c:catAx>
      <c:valAx>
        <c:axId val="971781306"/>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8784135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上机实践成绩分布图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记分册数据!$K$12:$N$12</c:f>
              <c:strCache>
                <c:ptCount val="4"/>
                <c:pt idx="0">
                  <c:v>≥27</c:v>
                </c:pt>
                <c:pt idx="1">
                  <c:v>24-26</c:v>
                </c:pt>
                <c:pt idx="2">
                  <c:v>21-23</c:v>
                </c:pt>
                <c:pt idx="3">
                  <c:v>≤20</c:v>
                </c:pt>
              </c:strCache>
            </c:strRef>
          </c:cat>
          <c:val>
            <c:numRef>
              <c:f>记分册数据!$K$13:$N$13</c:f>
              <c:numCache>
                <c:formatCode>0.0_);\(0.0\)</c:formatCode>
                <c:ptCount val="4"/>
                <c:pt idx="0" formatCode="General">
                  <c:v>58</c:v>
                </c:pt>
                <c:pt idx="1">
                  <c:v>23</c:v>
                </c:pt>
                <c:pt idx="2">
                  <c:v>24</c:v>
                </c:pt>
                <c:pt idx="3" formatCode="General">
                  <c:v>6</c:v>
                </c:pt>
              </c:numCache>
            </c:numRef>
          </c:val>
          <c:extLst>
            <c:ext xmlns:c16="http://schemas.microsoft.com/office/drawing/2014/chart" uri="{C3380CC4-5D6E-409C-BE32-E72D297353CC}">
              <c16:uniqueId val="{00000000-C55E-433E-B252-16B8BA99907B}"/>
            </c:ext>
          </c:extLst>
        </c:ser>
        <c:dLbls>
          <c:showLegendKey val="0"/>
          <c:showVal val="1"/>
          <c:showCatName val="0"/>
          <c:showSerName val="0"/>
          <c:showPercent val="0"/>
          <c:showBubbleSize val="0"/>
        </c:dLbls>
        <c:gapWidth val="246"/>
        <c:overlap val="-28"/>
        <c:axId val="947211562"/>
        <c:axId val="234703090"/>
      </c:barChart>
      <c:catAx>
        <c:axId val="947211562"/>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34703090"/>
        <c:crosses val="autoZero"/>
        <c:auto val="1"/>
        <c:lblAlgn val="ctr"/>
        <c:lblOffset val="100"/>
        <c:noMultiLvlLbl val="0"/>
      </c:catAx>
      <c:valAx>
        <c:axId val="23470309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4721156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课后作业成绩分布</a:t>
            </a:r>
          </a:p>
        </c:rich>
      </c:tx>
      <c:layout>
        <c:manualLayout>
          <c:xMode val="edge"/>
          <c:yMode val="edge"/>
          <c:x val="0.34476824162679398"/>
          <c:y val="3.5485674353598902E-2"/>
        </c:manualLayout>
      </c:layout>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1"/>
          <c:order val="1"/>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记分册数据!$K$17:$N$17</c:f>
              <c:strCache>
                <c:ptCount val="4"/>
                <c:pt idx="0">
                  <c:v>≥18</c:v>
                </c:pt>
                <c:pt idx="1">
                  <c:v>16-17</c:v>
                </c:pt>
                <c:pt idx="2">
                  <c:v>14-15</c:v>
                </c:pt>
                <c:pt idx="3">
                  <c:v>12-13</c:v>
                </c:pt>
              </c:strCache>
            </c:strRef>
          </c:cat>
          <c:val>
            <c:numRef>
              <c:f>记分册数据!$K$18:$N$18</c:f>
              <c:numCache>
                <c:formatCode>0.0_);\(0.0\)</c:formatCode>
                <c:ptCount val="4"/>
                <c:pt idx="0" formatCode="General">
                  <c:v>65</c:v>
                </c:pt>
                <c:pt idx="1">
                  <c:v>19</c:v>
                </c:pt>
                <c:pt idx="2">
                  <c:v>25</c:v>
                </c:pt>
                <c:pt idx="3">
                  <c:v>0</c:v>
                </c:pt>
              </c:numCache>
            </c:numRef>
          </c:val>
          <c:extLst>
            <c:ext xmlns:c16="http://schemas.microsoft.com/office/drawing/2014/chart" uri="{C3380CC4-5D6E-409C-BE32-E72D297353CC}">
              <c16:uniqueId val="{00000000-4B87-4469-8363-DDF8B8C9D710}"/>
            </c:ext>
          </c:extLst>
        </c:ser>
        <c:dLbls>
          <c:showLegendKey val="0"/>
          <c:showVal val="1"/>
          <c:showCatName val="0"/>
          <c:showSerName val="0"/>
          <c:showPercent val="0"/>
          <c:showBubbleSize val="0"/>
        </c:dLbls>
        <c:gapWidth val="246"/>
        <c:overlap val="-28"/>
        <c:axId val="932585261"/>
        <c:axId val="739755291"/>
        <c:extLst>
          <c:ext xmlns:c15="http://schemas.microsoft.com/office/drawing/2012/chart" uri="{02D57815-91ED-43cb-92C2-25804820EDAC}">
            <c15:filteredBarSeries>
              <c15: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记分册数据!$K$17:$N$17</c15:sqref>
                        </c15:formulaRef>
                      </c:ext>
                    </c:extLst>
                    <c:strCache>
                      <c:ptCount val="4"/>
                      <c:pt idx="0">
                        <c:v>≥18</c:v>
                      </c:pt>
                      <c:pt idx="1">
                        <c:v>16-17</c:v>
                      </c:pt>
                      <c:pt idx="2">
                        <c:v>14-15</c:v>
                      </c:pt>
                      <c:pt idx="3">
                        <c:v>12-13</c:v>
                      </c:pt>
                    </c:strCache>
                  </c:strRef>
                </c:cat>
                <c:val>
                  <c:numRef>
                    <c:extLst>
                      <c:ext uri="{02D57815-91ED-43cb-92C2-25804820EDAC}">
                        <c15:formulaRef>
                          <c15:sqref>记分册数据!$K$17:$N$17</c15:sqref>
                        </c15:formulaRef>
                      </c:ext>
                    </c:extLst>
                    <c:numCache>
                      <c:formatCode>General</c:formatCode>
                      <c:ptCount val="4"/>
                      <c:pt idx="0">
                        <c:v>0</c:v>
                      </c:pt>
                      <c:pt idx="1">
                        <c:v>0</c:v>
                      </c:pt>
                      <c:pt idx="2">
                        <c:v>0</c:v>
                      </c:pt>
                      <c:pt idx="3" formatCode="m&quot;月&quot;d&quot;日&quot;">
                        <c:v>0</c:v>
                      </c:pt>
                    </c:numCache>
                  </c:numRef>
                </c:val>
                <c:extLst>
                  <c:ext xmlns:c16="http://schemas.microsoft.com/office/drawing/2014/chart" uri="{C3380CC4-5D6E-409C-BE32-E72D297353CC}">
                    <c16:uniqueId val="{00000001-4B87-4469-8363-DDF8B8C9D710}"/>
                  </c:ext>
                </c:extLst>
              </c15:ser>
            </c15:filteredBarSeries>
          </c:ext>
        </c:extLst>
      </c:barChart>
      <c:catAx>
        <c:axId val="93258526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39755291"/>
        <c:crosses val="autoZero"/>
        <c:auto val="1"/>
        <c:lblAlgn val="ctr"/>
        <c:lblOffset val="100"/>
        <c:noMultiLvlLbl val="0"/>
      </c:catAx>
      <c:valAx>
        <c:axId val="73975529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3258526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lgn="ctr" defTabSz="914400">
              <a:defRPr lang="zh-CN" sz="1400" b="1" i="0" u="none" strike="noStrike" kern="1200" baseline="0">
                <a:solidFill>
                  <a:schemeClr val="tx1">
                    <a:lumMod val="75000"/>
                    <a:lumOff val="25000"/>
                  </a:schemeClr>
                </a:solidFill>
                <a:latin typeface="+mn-lt"/>
                <a:ea typeface="+mn-ea"/>
                <a:cs typeface="+mn-cs"/>
              </a:defRPr>
            </a:pPr>
            <a:r>
              <a:rPr lang="zh-CN" altLang="en-US"/>
              <a:t>期末考试成绩分布图</a:t>
            </a:r>
          </a:p>
        </c:rich>
      </c:tx>
      <c:overlay val="0"/>
      <c:spPr>
        <a:noFill/>
        <a:ln>
          <a:noFill/>
        </a:ln>
        <a:effectLst/>
      </c:spPr>
      <c:txPr>
        <a:bodyPr rot="0" spcFirstLastPara="0" vertOverflow="ellipsis" vert="horz" wrap="square" anchor="ctr" anchorCtr="1"/>
        <a:lstStyle/>
        <a:p>
          <a:pPr algn="ctr" defTabSz="914400">
            <a:defRPr lang="zh-CN" sz="1400" b="1" i="0" u="none" strike="noStrike" kern="1200" baseline="0">
              <a:solidFill>
                <a:schemeClr val="tx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记分册数据!$K$22:$O$22</c:f>
              <c:strCache>
                <c:ptCount val="5"/>
                <c:pt idx="0">
                  <c:v>≥90</c:v>
                </c:pt>
                <c:pt idx="1">
                  <c:v>80-89</c:v>
                </c:pt>
                <c:pt idx="2">
                  <c:v>70-79</c:v>
                </c:pt>
                <c:pt idx="3">
                  <c:v>60-69</c:v>
                </c:pt>
                <c:pt idx="4">
                  <c:v>＜60</c:v>
                </c:pt>
              </c:strCache>
            </c:strRef>
          </c:cat>
          <c:val>
            <c:numRef>
              <c:f>记分册数据!$K$23:$O$23</c:f>
              <c:numCache>
                <c:formatCode>0.0_);[Red]\(0.0\)</c:formatCode>
                <c:ptCount val="5"/>
                <c:pt idx="0" formatCode="General">
                  <c:v>2</c:v>
                </c:pt>
                <c:pt idx="1">
                  <c:v>5</c:v>
                </c:pt>
                <c:pt idx="2">
                  <c:v>15</c:v>
                </c:pt>
                <c:pt idx="3">
                  <c:v>15</c:v>
                </c:pt>
                <c:pt idx="4" formatCode="General">
                  <c:v>74</c:v>
                </c:pt>
              </c:numCache>
            </c:numRef>
          </c:val>
          <c:extLst>
            <c:ext xmlns:c16="http://schemas.microsoft.com/office/drawing/2014/chart" uri="{C3380CC4-5D6E-409C-BE32-E72D297353CC}">
              <c16:uniqueId val="{00000000-5D1C-4A09-8D1A-76A1490EE41B}"/>
            </c:ext>
          </c:extLst>
        </c:ser>
        <c:dLbls>
          <c:showLegendKey val="0"/>
          <c:showVal val="1"/>
          <c:showCatName val="0"/>
          <c:showSerName val="0"/>
          <c:showPercent val="0"/>
          <c:showBubbleSize val="0"/>
        </c:dLbls>
        <c:gapWidth val="246"/>
        <c:overlap val="-28"/>
        <c:axId val="214837484"/>
        <c:axId val="735830902"/>
      </c:barChart>
      <c:catAx>
        <c:axId val="214837484"/>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35830902"/>
        <c:crosses val="autoZero"/>
        <c:auto val="1"/>
        <c:lblAlgn val="ctr"/>
        <c:lblOffset val="100"/>
        <c:noMultiLvlLbl val="0"/>
      </c:catAx>
      <c:valAx>
        <c:axId val="735830902"/>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148374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320" b="0" i="0" u="none" strike="noStrike" kern="1200" spc="0" baseline="0">
                <a:solidFill>
                  <a:schemeClr val="tx1">
                    <a:lumMod val="65000"/>
                    <a:lumOff val="35000"/>
                  </a:schemeClr>
                </a:solidFill>
                <a:latin typeface="+mn-lt"/>
                <a:ea typeface="+mn-ea"/>
                <a:cs typeface="+mn-cs"/>
              </a:defRPr>
            </a:pPr>
            <a:r>
              <a:rPr lang="zh-CN" altLang="en-US"/>
              <a:t>课程目标达成情况图</a:t>
            </a:r>
          </a:p>
        </c:rich>
      </c:tx>
      <c:layout>
        <c:manualLayout>
          <c:xMode val="edge"/>
          <c:yMode val="edge"/>
          <c:x val="0.29041322314049589"/>
          <c:y val="3.3636057854019512E-2"/>
        </c:manualLayout>
      </c:layout>
      <c:overlay val="0"/>
      <c:spPr>
        <a:noFill/>
        <a:ln>
          <a:noFill/>
        </a:ln>
        <a:effectLst/>
      </c:spPr>
      <c:txPr>
        <a:bodyPr rot="0" spcFirstLastPara="0" vertOverflow="ellipsis" vert="horz" wrap="square" anchor="ctr" anchorCtr="1"/>
        <a:lstStyle/>
        <a:p>
          <a:pPr defTabSz="914400">
            <a:defRPr lang="zh-CN" sz="132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0.1669193475437673"/>
          <c:y val="0.24271092194859814"/>
          <c:w val="0.83308065245623264"/>
          <c:h val="0.57924802014294829"/>
        </c:manualLayout>
      </c:layout>
      <c:barChart>
        <c:barDir val="col"/>
        <c:grouping val="clustered"/>
        <c:varyColors val="0"/>
        <c:ser>
          <c:idx val="0"/>
          <c:order val="0"/>
          <c:tx>
            <c:v>各课程目标达成度</c:v>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1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课程目标达成情况分布表!$I$17:$K$17</c:f>
              <c:strCache>
                <c:ptCount val="3"/>
                <c:pt idx="0">
                  <c:v>课程目标1</c:v>
                </c:pt>
                <c:pt idx="1">
                  <c:v>课程目标2</c:v>
                </c:pt>
                <c:pt idx="2">
                  <c:v>课程目标3</c:v>
                </c:pt>
              </c:strCache>
            </c:strRef>
          </c:cat>
          <c:val>
            <c:numRef>
              <c:f>课程目标达成情况分布表!$I$18:$K$18</c:f>
              <c:numCache>
                <c:formatCode>0.0_ </c:formatCode>
                <c:ptCount val="3"/>
                <c:pt idx="0">
                  <c:v>90.772695772695783</c:v>
                </c:pt>
                <c:pt idx="1">
                  <c:v>73.208553380967132</c:v>
                </c:pt>
                <c:pt idx="2">
                  <c:v>68.402736069402764</c:v>
                </c:pt>
              </c:numCache>
            </c:numRef>
          </c:val>
          <c:extLst>
            <c:ext xmlns:c16="http://schemas.microsoft.com/office/drawing/2014/chart" uri="{C3380CC4-5D6E-409C-BE32-E72D297353CC}">
              <c16:uniqueId val="{00000000-3EDB-48AB-9934-F69EA316FF39}"/>
            </c:ext>
          </c:extLst>
        </c:ser>
        <c:dLbls>
          <c:showLegendKey val="0"/>
          <c:showVal val="1"/>
          <c:showCatName val="0"/>
          <c:showSerName val="0"/>
          <c:showPercent val="0"/>
          <c:showBubbleSize val="0"/>
        </c:dLbls>
        <c:gapWidth val="316"/>
        <c:overlap val="-100"/>
        <c:axId val="281517184"/>
        <c:axId val="977719085"/>
      </c:barChart>
      <c:catAx>
        <c:axId val="281517184"/>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1100" b="0" i="0" u="none" strike="noStrike" kern="1200" baseline="0">
                <a:solidFill>
                  <a:schemeClr val="tx1">
                    <a:lumMod val="65000"/>
                    <a:lumOff val="35000"/>
                  </a:schemeClr>
                </a:solidFill>
                <a:latin typeface="+mn-lt"/>
                <a:ea typeface="+mn-ea"/>
                <a:cs typeface="+mn-cs"/>
              </a:defRPr>
            </a:pPr>
            <a:endParaRPr lang="zh-CN"/>
          </a:p>
        </c:txPr>
        <c:crossAx val="977719085"/>
        <c:crosses val="autoZero"/>
        <c:auto val="1"/>
        <c:lblAlgn val="ctr"/>
        <c:lblOffset val="100"/>
        <c:noMultiLvlLbl val="0"/>
      </c:catAx>
      <c:valAx>
        <c:axId val="977719085"/>
        <c:scaling>
          <c:orientation val="minMax"/>
        </c:scaling>
        <c:delete val="0"/>
        <c:axPos val="l"/>
        <c:majorGridlines>
          <c:spPr>
            <a:ln w="9525" cap="flat" cmpd="sng" algn="ctr">
              <a:solidFill>
                <a:schemeClr val="tx1">
                  <a:lumMod val="15000"/>
                  <a:lumOff val="85000"/>
                </a:schemeClr>
              </a:solidFill>
              <a:round/>
            </a:ln>
            <a:effectLst/>
          </c:spPr>
        </c:majorGridlines>
        <c:numFmt formatCode="0.0_ " sourceLinked="1"/>
        <c:majorTickMark val="none"/>
        <c:minorTickMark val="none"/>
        <c:tickLblPos val="nextTo"/>
        <c:spPr>
          <a:noFill/>
          <a:ln>
            <a:noFill/>
          </a:ln>
          <a:effectLst/>
        </c:spPr>
        <c:txPr>
          <a:bodyPr rot="-60000000" spcFirstLastPara="0" vertOverflow="ellipsis" vert="horz" wrap="square" anchor="ctr" anchorCtr="1"/>
          <a:lstStyle/>
          <a:p>
            <a:pPr>
              <a:defRPr lang="zh-CN" sz="1100" b="0" i="0" u="none" strike="noStrike" kern="1200" baseline="0">
                <a:solidFill>
                  <a:schemeClr val="tx1">
                    <a:lumMod val="65000"/>
                    <a:lumOff val="35000"/>
                  </a:schemeClr>
                </a:solidFill>
                <a:latin typeface="+mn-lt"/>
                <a:ea typeface="+mn-ea"/>
                <a:cs typeface="+mn-cs"/>
              </a:defRPr>
            </a:pPr>
            <a:endParaRPr lang="zh-CN"/>
          </a:p>
        </c:txPr>
        <c:crossAx val="28151718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100"/>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rPr lang="zh-CN" altLang="en-US"/>
              <a:t>课程目标</a:t>
            </a:r>
            <a:r>
              <a:rPr lang="en-US" altLang="zh-CN"/>
              <a:t>1</a:t>
            </a:r>
            <a:r>
              <a:rPr lang="zh-CN" altLang="en-US"/>
              <a:t>达成情况分布图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课程目标达成情况分布表!$H$11:$H$15</c:f>
              <c:strCache>
                <c:ptCount val="5"/>
                <c:pt idx="0">
                  <c:v>90%以上</c:v>
                </c:pt>
                <c:pt idx="1">
                  <c:v>80%～89%</c:v>
                </c:pt>
                <c:pt idx="2">
                  <c:v>70%～79%</c:v>
                </c:pt>
                <c:pt idx="3">
                  <c:v>60%～69%</c:v>
                </c:pt>
                <c:pt idx="4">
                  <c:v>60%以下</c:v>
                </c:pt>
              </c:strCache>
            </c:strRef>
          </c:cat>
          <c:val>
            <c:numRef>
              <c:f>课程目标达成情况分布表!$I$11:$I$15</c:f>
              <c:numCache>
                <c:formatCode>0.00_ </c:formatCode>
                <c:ptCount val="5"/>
                <c:pt idx="0">
                  <c:v>51.351351351351347</c:v>
                </c:pt>
                <c:pt idx="1">
                  <c:v>21.621621621621621</c:v>
                </c:pt>
                <c:pt idx="2">
                  <c:v>24.324324324324326</c:v>
                </c:pt>
                <c:pt idx="3">
                  <c:v>0.90090090090090091</c:v>
                </c:pt>
                <c:pt idx="4">
                  <c:v>1.8018018018018018</c:v>
                </c:pt>
              </c:numCache>
            </c:numRef>
          </c:val>
          <c:extLst>
            <c:ext xmlns:c16="http://schemas.microsoft.com/office/drawing/2014/chart" uri="{C3380CC4-5D6E-409C-BE32-E72D297353CC}">
              <c16:uniqueId val="{00000000-CD80-4DB5-AB46-CB514FECB072}"/>
            </c:ext>
          </c:extLst>
        </c:ser>
        <c:dLbls>
          <c:showLegendKey val="0"/>
          <c:showVal val="1"/>
          <c:showCatName val="0"/>
          <c:showSerName val="0"/>
          <c:showPercent val="0"/>
          <c:showBubbleSize val="0"/>
        </c:dLbls>
        <c:gapWidth val="246"/>
        <c:overlap val="-28"/>
        <c:axId val="281369501"/>
        <c:axId val="808301500"/>
      </c:barChart>
      <c:catAx>
        <c:axId val="28136950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08301500"/>
        <c:crosses val="autoZero"/>
        <c:auto val="1"/>
        <c:lblAlgn val="ctr"/>
        <c:lblOffset val="100"/>
        <c:noMultiLvlLbl val="0"/>
      </c:catAx>
      <c:valAx>
        <c:axId val="808301500"/>
        <c:scaling>
          <c:orientation val="minMax"/>
        </c:scaling>
        <c:delete val="0"/>
        <c:axPos val="l"/>
        <c:majorGridlines>
          <c:spPr>
            <a:ln w="9525" cap="flat" cmpd="sng" algn="ctr">
              <a:solidFill>
                <a:schemeClr val="bg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学生人数百分比</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8136950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rPr lang="zh-CN" altLang="en-US"/>
              <a:t>课程目标</a:t>
            </a:r>
            <a:r>
              <a:rPr lang="en-US" altLang="zh-CN"/>
              <a:t>2</a:t>
            </a:r>
            <a:r>
              <a:rPr lang="zh-CN" altLang="en-US"/>
              <a:t>达成情况分布图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课程目标达成情况分布表!$H$11:$H$15</c:f>
              <c:strCache>
                <c:ptCount val="5"/>
                <c:pt idx="0">
                  <c:v>90%以上</c:v>
                </c:pt>
                <c:pt idx="1">
                  <c:v>80%～89%</c:v>
                </c:pt>
                <c:pt idx="2">
                  <c:v>70%～79%</c:v>
                </c:pt>
                <c:pt idx="3">
                  <c:v>60%～69%</c:v>
                </c:pt>
                <c:pt idx="4">
                  <c:v>60%以下</c:v>
                </c:pt>
              </c:strCache>
            </c:strRef>
          </c:cat>
          <c:val>
            <c:numRef>
              <c:f>课程目标达成情况分布表!$J$11:$J$15</c:f>
              <c:numCache>
                <c:formatCode>0.00_ </c:formatCode>
                <c:ptCount val="5"/>
                <c:pt idx="0">
                  <c:v>10.810810810810811</c:v>
                </c:pt>
                <c:pt idx="1">
                  <c:v>19.81981981981982</c:v>
                </c:pt>
                <c:pt idx="2">
                  <c:v>24.324324324324326</c:v>
                </c:pt>
                <c:pt idx="3">
                  <c:v>28.828828828828829</c:v>
                </c:pt>
                <c:pt idx="4">
                  <c:v>16.216216216216218</c:v>
                </c:pt>
              </c:numCache>
            </c:numRef>
          </c:val>
          <c:extLst>
            <c:ext xmlns:c16="http://schemas.microsoft.com/office/drawing/2014/chart" uri="{C3380CC4-5D6E-409C-BE32-E72D297353CC}">
              <c16:uniqueId val="{00000000-4E52-4DA7-8F39-2692F7BF9702}"/>
            </c:ext>
          </c:extLst>
        </c:ser>
        <c:dLbls>
          <c:showLegendKey val="0"/>
          <c:showVal val="1"/>
          <c:showCatName val="0"/>
          <c:showSerName val="0"/>
          <c:showPercent val="0"/>
          <c:showBubbleSize val="0"/>
        </c:dLbls>
        <c:gapWidth val="246"/>
        <c:overlap val="-28"/>
        <c:axId val="976883376"/>
        <c:axId val="913190652"/>
      </c:barChart>
      <c:catAx>
        <c:axId val="97688337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13190652"/>
        <c:crosses val="autoZero"/>
        <c:auto val="1"/>
        <c:lblAlgn val="ctr"/>
        <c:lblOffset val="100"/>
        <c:noMultiLvlLbl val="0"/>
      </c:catAx>
      <c:valAx>
        <c:axId val="913190652"/>
        <c:scaling>
          <c:orientation val="minMax"/>
        </c:scaling>
        <c:delete val="0"/>
        <c:axPos val="l"/>
        <c:majorGridlines>
          <c:spPr>
            <a:ln w="9525" cap="flat" cmpd="sng" algn="ctr">
              <a:solidFill>
                <a:schemeClr val="bg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学生人数百分比</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768833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rPr lang="zh-CN" altLang="en-US"/>
              <a:t>课程目标</a:t>
            </a:r>
            <a:r>
              <a:rPr lang="en-US" altLang="zh-CN"/>
              <a:t>3</a:t>
            </a:r>
            <a:r>
              <a:rPr lang="zh-CN" altLang="en-US"/>
              <a:t>达成情况分布图</a:t>
            </a:r>
          </a:p>
        </c:rich>
      </c:tx>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课程目标达成情况分布表!$H$11:$H$15</c:f>
              <c:strCache>
                <c:ptCount val="5"/>
                <c:pt idx="0">
                  <c:v>90%以上</c:v>
                </c:pt>
                <c:pt idx="1">
                  <c:v>80%～89%</c:v>
                </c:pt>
                <c:pt idx="2">
                  <c:v>70%～79%</c:v>
                </c:pt>
                <c:pt idx="3">
                  <c:v>60%～69%</c:v>
                </c:pt>
                <c:pt idx="4">
                  <c:v>60%以下</c:v>
                </c:pt>
              </c:strCache>
            </c:strRef>
          </c:cat>
          <c:val>
            <c:numRef>
              <c:f>课程目标达成情况分布表!$K$11:$K$15</c:f>
              <c:numCache>
                <c:formatCode>0.00_ </c:formatCode>
                <c:ptCount val="5"/>
                <c:pt idx="0">
                  <c:v>0</c:v>
                </c:pt>
                <c:pt idx="1">
                  <c:v>14.414414414414415</c:v>
                </c:pt>
                <c:pt idx="2">
                  <c:v>31.531531531531531</c:v>
                </c:pt>
                <c:pt idx="3">
                  <c:v>26.126126126126124</c:v>
                </c:pt>
                <c:pt idx="4">
                  <c:v>27.927927927927925</c:v>
                </c:pt>
              </c:numCache>
            </c:numRef>
          </c:val>
          <c:extLst>
            <c:ext xmlns:c16="http://schemas.microsoft.com/office/drawing/2014/chart" uri="{C3380CC4-5D6E-409C-BE32-E72D297353CC}">
              <c16:uniqueId val="{00000000-09F1-4E91-B599-76ADB7248618}"/>
            </c:ext>
          </c:extLst>
        </c:ser>
        <c:dLbls>
          <c:showLegendKey val="0"/>
          <c:showVal val="1"/>
          <c:showCatName val="0"/>
          <c:showSerName val="0"/>
          <c:showPercent val="0"/>
          <c:showBubbleSize val="0"/>
        </c:dLbls>
        <c:gapWidth val="246"/>
        <c:overlap val="-28"/>
        <c:axId val="604181979"/>
        <c:axId val="384390662"/>
      </c:barChart>
      <c:catAx>
        <c:axId val="604181979"/>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84390662"/>
        <c:crosses val="autoZero"/>
        <c:auto val="1"/>
        <c:lblAlgn val="ctr"/>
        <c:lblOffset val="100"/>
        <c:noMultiLvlLbl val="0"/>
      </c:catAx>
      <c:valAx>
        <c:axId val="384390662"/>
        <c:scaling>
          <c:orientation val="minMax"/>
        </c:scaling>
        <c:delete val="0"/>
        <c:axPos val="l"/>
        <c:majorGridlines>
          <c:spPr>
            <a:ln w="9525" cap="flat" cmpd="sng" algn="ctr">
              <a:solidFill>
                <a:schemeClr val="bg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rPr lang="zh-CN" altLang="en-US"/>
                  <a:t>学生人数百分比</a:t>
                </a:r>
              </a:p>
            </c:rich>
          </c:tx>
          <c:overlay val="0"/>
          <c:spPr>
            <a:noFill/>
            <a:ln>
              <a:noFill/>
            </a:ln>
            <a:effectLst/>
          </c:spPr>
          <c:txPr>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endParaRPr lang="zh-CN"/>
            </a:p>
          </c:tx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0418197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r>
              <a:rPr lang="zh-CN" altLang="en-US"/>
              <a:t>学生个体课程目标达成情况分布图</a:t>
            </a:r>
          </a:p>
        </c:rich>
      </c:tx>
      <c:layout>
        <c:manualLayout>
          <c:xMode val="edge"/>
          <c:yMode val="edge"/>
          <c:x val="0.22101210844959199"/>
          <c:y val="3.12420769520677E-2"/>
        </c:manualLayout>
      </c:layout>
      <c:overlay val="0"/>
      <c:spPr>
        <a:noFill/>
        <a:ln>
          <a:noFill/>
        </a:ln>
        <a:effectLst/>
      </c:spPr>
      <c:txPr>
        <a:bodyPr rot="0" spcFirstLastPara="0" vertOverflow="ellipsis" vert="horz" wrap="square" anchor="ctr" anchorCtr="1"/>
        <a:lstStyle/>
        <a:p>
          <a:pPr defTabSz="914400">
            <a:defRPr lang="zh-CN" sz="1400" b="1" i="0" u="none" strike="noStrike" kern="1200" baseline="0">
              <a:solidFill>
                <a:schemeClr val="dk1">
                  <a:lumMod val="75000"/>
                  <a:lumOff val="25000"/>
                </a:schemeClr>
              </a:solidFill>
              <a:latin typeface="+mn-lt"/>
              <a:ea typeface="+mn-ea"/>
              <a:cs typeface="+mn-cs"/>
            </a:defRPr>
          </a:pPr>
          <a:endParaRPr lang="zh-CN"/>
        </a:p>
      </c:txPr>
    </c:title>
    <c:autoTitleDeleted val="0"/>
    <c:plotArea>
      <c:layout/>
      <c:scatterChart>
        <c:scatterStyle val="lineMarker"/>
        <c:varyColors val="0"/>
        <c:ser>
          <c:idx val="0"/>
          <c:order val="0"/>
          <c:tx>
            <c:v>学生个体课程目标达成情况分布</c:v>
          </c:tx>
          <c:spPr>
            <a:ln w="19050" cap="rnd">
              <a:noFill/>
              <a:round/>
            </a:ln>
            <a:effectLst/>
          </c:spPr>
          <c:marker>
            <c:symbol val="circle"/>
            <c:size val="5"/>
            <c:spPr>
              <a:solidFill>
                <a:schemeClr val="accent1"/>
              </a:solidFill>
              <a:ln w="9525">
                <a:solidFill>
                  <a:schemeClr val="accent1"/>
                </a:solidFill>
              </a:ln>
              <a:effectLst/>
            </c:spPr>
          </c:marker>
          <c:yVal>
            <c:numRef>
              <c:f>课程目标达成情况分布表!$E$4:$E$114</c:f>
              <c:numCache>
                <c:formatCode>0.0_ </c:formatCode>
                <c:ptCount val="111"/>
                <c:pt idx="0">
                  <c:v>76.069633559288746</c:v>
                </c:pt>
                <c:pt idx="1">
                  <c:v>83.887559354225999</c:v>
                </c:pt>
                <c:pt idx="2">
                  <c:v>91.954402855552289</c:v>
                </c:pt>
                <c:pt idx="3">
                  <c:v>66.202298850574721</c:v>
                </c:pt>
                <c:pt idx="4">
                  <c:v>78.296767855388538</c:v>
                </c:pt>
                <c:pt idx="5">
                  <c:v>73.543471853816683</c:v>
                </c:pt>
                <c:pt idx="6">
                  <c:v>76.069633559288746</c:v>
                </c:pt>
                <c:pt idx="7">
                  <c:v>79.958908864655982</c:v>
                </c:pt>
                <c:pt idx="8">
                  <c:v>63.33772800209583</c:v>
                </c:pt>
                <c:pt idx="9">
                  <c:v>64.069083407014446</c:v>
                </c:pt>
                <c:pt idx="10">
                  <c:v>84.86783246553361</c:v>
                </c:pt>
                <c:pt idx="11">
                  <c:v>83.582847038019452</c:v>
                </c:pt>
                <c:pt idx="12">
                  <c:v>76.069633559288746</c:v>
                </c:pt>
                <c:pt idx="13">
                  <c:v>70.09157415594197</c:v>
                </c:pt>
                <c:pt idx="14">
                  <c:v>91.101116678128179</c:v>
                </c:pt>
                <c:pt idx="15">
                  <c:v>66.202298850574721</c:v>
                </c:pt>
                <c:pt idx="16">
                  <c:v>71.803202672168183</c:v>
                </c:pt>
                <c:pt idx="17">
                  <c:v>74.989763238039103</c:v>
                </c:pt>
                <c:pt idx="18">
                  <c:v>83.128192029341463</c:v>
                </c:pt>
                <c:pt idx="19">
                  <c:v>62.473707305891224</c:v>
                </c:pt>
                <c:pt idx="20">
                  <c:v>70.291633100828506</c:v>
                </c:pt>
                <c:pt idx="21">
                  <c:v>78.080918230343514</c:v>
                </c:pt>
                <c:pt idx="22">
                  <c:v>63.853233781969408</c:v>
                </c:pt>
                <c:pt idx="23">
                  <c:v>65.809352588662932</c:v>
                </c:pt>
                <c:pt idx="24">
                  <c:v>79.150054032812662</c:v>
                </c:pt>
                <c:pt idx="25">
                  <c:v>72.346720372007738</c:v>
                </c:pt>
                <c:pt idx="26">
                  <c:v>93.234332121688453</c:v>
                </c:pt>
                <c:pt idx="27">
                  <c:v>91.954402855552289</c:v>
                </c:pt>
                <c:pt idx="28">
                  <c:v>83.421541081311204</c:v>
                </c:pt>
                <c:pt idx="29">
                  <c:v>92.807689032976398</c:v>
                </c:pt>
                <c:pt idx="30">
                  <c:v>83.892615515604035</c:v>
                </c:pt>
                <c:pt idx="31">
                  <c:v>64.446238988767718</c:v>
                </c:pt>
                <c:pt idx="32">
                  <c:v>86.663267511543367</c:v>
                </c:pt>
                <c:pt idx="33">
                  <c:v>88.967901234567918</c:v>
                </c:pt>
                <c:pt idx="34">
                  <c:v>82.187529881782766</c:v>
                </c:pt>
                <c:pt idx="35">
                  <c:v>89.821187411992014</c:v>
                </c:pt>
                <c:pt idx="36">
                  <c:v>87.234803680780701</c:v>
                </c:pt>
                <c:pt idx="37">
                  <c:v>63.598008972721622</c:v>
                </c:pt>
                <c:pt idx="38">
                  <c:v>73.876196089989193</c:v>
                </c:pt>
                <c:pt idx="39">
                  <c:v>81.88133084454924</c:v>
                </c:pt>
                <c:pt idx="40">
                  <c:v>93.234332121688453</c:v>
                </c:pt>
                <c:pt idx="41">
                  <c:v>95.794190653960783</c:v>
                </c:pt>
                <c:pt idx="42">
                  <c:v>90.674473589416124</c:v>
                </c:pt>
                <c:pt idx="43">
                  <c:v>62.695235288338743</c:v>
                </c:pt>
                <c:pt idx="44">
                  <c:v>94.087618299112563</c:v>
                </c:pt>
                <c:pt idx="45">
                  <c:v>72.607001342633524</c:v>
                </c:pt>
                <c:pt idx="46">
                  <c:v>74.152267740773496</c:v>
                </c:pt>
                <c:pt idx="47">
                  <c:v>42.777784327209616</c:v>
                </c:pt>
                <c:pt idx="48">
                  <c:v>97.500763008808988</c:v>
                </c:pt>
                <c:pt idx="49">
                  <c:v>85.128113436159396</c:v>
                </c:pt>
                <c:pt idx="50">
                  <c:v>85.128113436159396</c:v>
                </c:pt>
                <c:pt idx="51">
                  <c:v>69.753793758391467</c:v>
                </c:pt>
                <c:pt idx="52">
                  <c:v>64.800438811933063</c:v>
                </c:pt>
                <c:pt idx="53">
                  <c:v>82.61268624946787</c:v>
                </c:pt>
                <c:pt idx="54">
                  <c:v>73.876196089989193</c:v>
                </c:pt>
                <c:pt idx="55">
                  <c:v>95.794190653960783</c:v>
                </c:pt>
                <c:pt idx="56">
                  <c:v>77.016838589252373</c:v>
                </c:pt>
                <c:pt idx="57">
                  <c:v>66.889222909912561</c:v>
                </c:pt>
                <c:pt idx="58">
                  <c:v>94.087618299112563</c:v>
                </c:pt>
                <c:pt idx="59">
                  <c:v>85.294475554245665</c:v>
                </c:pt>
                <c:pt idx="60">
                  <c:v>73.598637718177969</c:v>
                </c:pt>
                <c:pt idx="61">
                  <c:v>64.529423322526767</c:v>
                </c:pt>
                <c:pt idx="62">
                  <c:v>66.579454432327992</c:v>
                </c:pt>
                <c:pt idx="63">
                  <c:v>70.136005501522732</c:v>
                </c:pt>
                <c:pt idx="64">
                  <c:v>98.354049186233098</c:v>
                </c:pt>
                <c:pt idx="65">
                  <c:v>73.876196089989193</c:v>
                </c:pt>
                <c:pt idx="66">
                  <c:v>83.327622228771645</c:v>
                </c:pt>
                <c:pt idx="67">
                  <c:v>90.247830500704069</c:v>
                </c:pt>
                <c:pt idx="68">
                  <c:v>93.234332121688453</c:v>
                </c:pt>
                <c:pt idx="69">
                  <c:v>64.02465206143367</c:v>
                </c:pt>
                <c:pt idx="70">
                  <c:v>70.136005501522732</c:v>
                </c:pt>
                <c:pt idx="71">
                  <c:v>90.647948390477126</c:v>
                </c:pt>
                <c:pt idx="72">
                  <c:v>86.60810164718211</c:v>
                </c:pt>
                <c:pt idx="73">
                  <c:v>92.807689032976398</c:v>
                </c:pt>
                <c:pt idx="74">
                  <c:v>64.102780233814713</c:v>
                </c:pt>
                <c:pt idx="75">
                  <c:v>73.382788093132916</c:v>
                </c:pt>
                <c:pt idx="76">
                  <c:v>77.643540622850963</c:v>
                </c:pt>
                <c:pt idx="77">
                  <c:v>82.092124308216256</c:v>
                </c:pt>
                <c:pt idx="78">
                  <c:v>73.554206372597179</c:v>
                </c:pt>
                <c:pt idx="79">
                  <c:v>87.261328879719684</c:v>
                </c:pt>
                <c:pt idx="80">
                  <c:v>82.35240527884207</c:v>
                </c:pt>
                <c:pt idx="81">
                  <c:v>88.967901234567918</c:v>
                </c:pt>
                <c:pt idx="82">
                  <c:v>72.989213085764817</c:v>
                </c:pt>
                <c:pt idx="83">
                  <c:v>91.527759766840234</c:v>
                </c:pt>
                <c:pt idx="84">
                  <c:v>67.853705341061669</c:v>
                </c:pt>
                <c:pt idx="85">
                  <c:v>61.071847267249566</c:v>
                </c:pt>
                <c:pt idx="86">
                  <c:v>82.552464223728578</c:v>
                </c:pt>
                <c:pt idx="87">
                  <c:v>96.647476831384878</c:v>
                </c:pt>
                <c:pt idx="88">
                  <c:v>62.406942397747002</c:v>
                </c:pt>
                <c:pt idx="89">
                  <c:v>86.181458558470055</c:v>
                </c:pt>
                <c:pt idx="90">
                  <c:v>85.98139961358352</c:v>
                </c:pt>
                <c:pt idx="91">
                  <c:v>82.370311425483848</c:v>
                </c:pt>
                <c:pt idx="92">
                  <c:v>41.697914005959973</c:v>
                </c:pt>
                <c:pt idx="93">
                  <c:v>66.402357795461242</c:v>
                </c:pt>
                <c:pt idx="94">
                  <c:v>98.780692274945153</c:v>
                </c:pt>
                <c:pt idx="95">
                  <c:v>62.24058027966074</c:v>
                </c:pt>
                <c:pt idx="96">
                  <c:v>63.753636572027382</c:v>
                </c:pt>
                <c:pt idx="97">
                  <c:v>60.828843697809212</c:v>
                </c:pt>
                <c:pt idx="98">
                  <c:v>72.607001342633524</c:v>
                </c:pt>
                <c:pt idx="99">
                  <c:v>61.509224874742117</c:v>
                </c:pt>
                <c:pt idx="100">
                  <c:v>66.462579821200507</c:v>
                </c:pt>
                <c:pt idx="101">
                  <c:v>68.473864492255302</c:v>
                </c:pt>
                <c:pt idx="102">
                  <c:v>76.756557618626573</c:v>
                </c:pt>
                <c:pt idx="103">
                  <c:v>97.70082195369551</c:v>
                </c:pt>
                <c:pt idx="104">
                  <c:v>83.937046861184811</c:v>
                </c:pt>
                <c:pt idx="105">
                  <c:v>70.596345417035081</c:v>
                </c:pt>
                <c:pt idx="106">
                  <c:v>65.182650555064342</c:v>
                </c:pt>
                <c:pt idx="107">
                  <c:v>61.820480073353636</c:v>
                </c:pt>
                <c:pt idx="108">
                  <c:v>61.80320267216819</c:v>
                </c:pt>
                <c:pt idx="109">
                  <c:v>82.287127091724784</c:v>
                </c:pt>
                <c:pt idx="110">
                  <c:v>83.194956937485671</c:v>
                </c:pt>
              </c:numCache>
            </c:numRef>
          </c:yVal>
          <c:smooth val="0"/>
          <c:extLst>
            <c:ext xmlns:c16="http://schemas.microsoft.com/office/drawing/2014/chart" uri="{C3380CC4-5D6E-409C-BE32-E72D297353CC}">
              <c16:uniqueId val="{00000000-4D72-4CBA-8754-2C41D0869E64}"/>
            </c:ext>
          </c:extLst>
        </c:ser>
        <c:ser>
          <c:idx val="1"/>
          <c:order val="1"/>
          <c:tx>
            <c:strRef>
              <c:f>课程目标达成情况分布表!$E$2</c:f>
              <c:strCache>
                <c:ptCount val="1"/>
                <c:pt idx="0">
                  <c:v>平均值</c:v>
                </c:pt>
              </c:strCache>
            </c:strRef>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12615563485091522"/>
                  <c:y val="-0.1689461798244094"/>
                </c:manualLayout>
              </c:layout>
              <c:tx>
                <c:rich>
                  <a:bodyPr/>
                  <a:lstStyle/>
                  <a:p>
                    <a:fld id="{356AE826-12F0-40DC-9643-6E11BE7AADE0}" type="YVALUE">
                      <a:rPr lang="en-US" altLang="zh-CN">
                        <a:solidFill>
                          <a:srgbClr val="FF0000"/>
                        </a:solidFill>
                      </a:rPr>
                      <a:pPr/>
                      <a:t>[Y 值]</a:t>
                    </a:fld>
                    <a:endParaRPr lang="zh-CN" alt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4D72-4CBA-8754-2C41D0869E64}"/>
                </c:ext>
              </c:extLst>
            </c:dLbl>
            <c:spPr>
              <a:noFill/>
              <a:ln>
                <a:noFill/>
              </a:ln>
              <a:effectLst/>
            </c:spPr>
            <c:txPr>
              <a:bodyPr rot="0" spcFirstLastPara="1" vertOverflow="ellipsis" vert="horz" wrap="square" lIns="38100" tIns="19050" rIns="38100" bIns="19050" anchor="ctr" anchorCtr="1">
                <a:spAutoFit/>
              </a:bodyPr>
              <a:lstStyle/>
              <a:p>
                <a:pPr>
                  <a:defRPr lang="zh-CN" sz="10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yVal>
            <c:numRef>
              <c:f>课程目标达成情况分布表!$E$3</c:f>
              <c:numCache>
                <c:formatCode>0.00_ </c:formatCode>
                <c:ptCount val="1"/>
                <c:pt idx="0">
                  <c:v>77.461328407688555</c:v>
                </c:pt>
              </c:numCache>
            </c:numRef>
          </c:yVal>
          <c:smooth val="0"/>
          <c:extLst>
            <c:ext xmlns:c16="http://schemas.microsoft.com/office/drawing/2014/chart" uri="{C3380CC4-5D6E-409C-BE32-E72D297353CC}">
              <c16:uniqueId val="{00000002-4D72-4CBA-8754-2C41D0869E64}"/>
            </c:ext>
          </c:extLst>
        </c:ser>
        <c:dLbls>
          <c:showLegendKey val="0"/>
          <c:showVal val="0"/>
          <c:showCatName val="0"/>
          <c:showSerName val="0"/>
          <c:showPercent val="0"/>
          <c:showBubbleSize val="0"/>
        </c:dLbls>
        <c:axId val="243797960"/>
        <c:axId val="740656482"/>
      </c:scatterChart>
      <c:valAx>
        <c:axId val="243797960"/>
        <c:scaling>
          <c:orientation val="minMax"/>
        </c:scaling>
        <c:delete val="0"/>
        <c:axPos val="b"/>
        <c:majorGridlines>
          <c:spPr>
            <a:ln w="9525" cap="flat" cmpd="sng" algn="ctr">
              <a:solidFill>
                <a:schemeClr val="bg1">
                  <a:lumMod val="90200"/>
                </a:schemeClr>
              </a:solidFill>
              <a:round/>
            </a:ln>
            <a:effectLst/>
          </c:spPr>
        </c:majorGridlines>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740656482"/>
        <c:crosses val="autoZero"/>
        <c:crossBetween val="midCat"/>
      </c:valAx>
      <c:valAx>
        <c:axId val="740656482"/>
        <c:scaling>
          <c:orientation val="minMax"/>
        </c:scaling>
        <c:delete val="0"/>
        <c:axPos val="l"/>
        <c:majorGridlines>
          <c:spPr>
            <a:ln w="9525" cap="flat" cmpd="sng" algn="ctr">
              <a:solidFill>
                <a:schemeClr val="bg1">
                  <a:lumMod val="90200"/>
                </a:schemeClr>
              </a:solidFill>
              <a:round/>
            </a:ln>
            <a:effectLst/>
          </c:spPr>
        </c:majorGridlines>
        <c:numFmt formatCode="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3797960"/>
        <c:crosses val="autoZero"/>
        <c:crossBetween val="midCat"/>
      </c:valAx>
      <c:spPr>
        <a:noFill/>
        <a:ln w="9525" cap="flat" cmpd="sng" algn="ctr">
          <a:solidFill>
            <a:schemeClr val="tx1">
              <a:lumMod val="15000"/>
              <a:lumOff val="85000"/>
            </a:schemeClr>
          </a:solidFill>
          <a:round/>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bg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dk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0.10229</cdr:x>
      <cdr:y>0.39254</cdr:y>
    </cdr:from>
    <cdr:to>
      <cdr:x>0.94959</cdr:x>
      <cdr:y>0.3931</cdr:y>
    </cdr:to>
    <cdr:cxnSp macro="">
      <cdr:nvCxnSpPr>
        <cdr:cNvPr id="2" name="直接连接符 1">
          <a:extLst xmlns:a="http://schemas.openxmlformats.org/drawingml/2006/main">
            <a:ext uri="{FF2B5EF4-FFF2-40B4-BE49-F238E27FC236}">
              <a16:creationId xmlns:a16="http://schemas.microsoft.com/office/drawing/2014/main" id="{DCAAA6ED-A4A2-4062-9219-EDF202D626A4}"/>
            </a:ext>
          </a:extLst>
        </cdr:cNvPr>
        <cdr:cNvCxnSpPr/>
      </cdr:nvCxnSpPr>
      <cdr:spPr>
        <a:xfrm xmlns:a="http://schemas.openxmlformats.org/drawingml/2006/main" flipV="1">
          <a:off x="480729" y="1072926"/>
          <a:ext cx="3982001" cy="1531"/>
        </a:xfrm>
        <a:prstGeom xmlns:a="http://schemas.openxmlformats.org/drawingml/2006/main" prst="line">
          <a:avLst/>
        </a:prstGeom>
      </cdr:spPr>
      <cdr:style>
        <a:lnRef xmlns:a="http://schemas.openxmlformats.org/drawingml/2006/main" idx="2">
          <a:schemeClr val="accent2"/>
        </a:lnRef>
        <a:fillRef xmlns:a="http://schemas.openxmlformats.org/drawingml/2006/main" idx="0">
          <a:srgbClr val="FFFFFF"/>
        </a:fillRef>
        <a:effectRef xmlns:a="http://schemas.openxmlformats.org/drawingml/2006/main" idx="0">
          <a:srgbClr val="FFFFFF"/>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8</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swm</dc:creator>
  <cp:keywords/>
  <dc:description/>
  <cp:lastModifiedBy>swm</cp:lastModifiedBy>
  <cp:revision>18</cp:revision>
  <dcterms:created xsi:type="dcterms:W3CDTF">2025-03-09T12:58:00Z</dcterms:created>
  <dcterms:modified xsi:type="dcterms:W3CDTF">2026-03-04T08:37:00Z</dcterms:modified>
</cp:coreProperties>
</file>