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814" w:type="pct"/>
        <w:tblInd w:w="-572" w:type="dxa"/>
        <w:tblLook w:val="04A0" w:firstRow="1" w:lastRow="0" w:firstColumn="1" w:lastColumn="0" w:noHBand="0" w:noVBand="1"/>
      </w:tblPr>
      <w:tblGrid>
        <w:gridCol w:w="1575"/>
        <w:gridCol w:w="1731"/>
        <w:gridCol w:w="1759"/>
        <w:gridCol w:w="1731"/>
        <w:gridCol w:w="2844"/>
      </w:tblGrid>
      <w:tr w:rsidR="00E51D9F" w:rsidRPr="00DA113F" w:rsidTr="001D1A9E">
        <w:trPr>
          <w:trHeight w:val="709"/>
        </w:trPr>
        <w:tc>
          <w:tcPr>
            <w:tcW w:w="817" w:type="pct"/>
          </w:tcPr>
          <w:p w:rsidR="00E51D9F" w:rsidRPr="00DA113F" w:rsidRDefault="00E51D9F" w:rsidP="001D1A9E">
            <w:pPr>
              <w:spacing w:line="360" w:lineRule="auto"/>
              <w:jc w:val="center"/>
              <w:rPr>
                <w:rFonts w:ascii="Tahoma" w:hAnsi="Tahoma"/>
                <w:color w:val="000000" w:themeColor="text1"/>
                <w:lang w:val="en-GB"/>
              </w:rPr>
            </w:pPr>
          </w:p>
        </w:tc>
        <w:tc>
          <w:tcPr>
            <w:tcW w:w="898" w:type="pct"/>
          </w:tcPr>
          <w:p w:rsidR="00E51D9F" w:rsidRPr="00DA113F" w:rsidRDefault="00E51D9F" w:rsidP="001D1A9E">
            <w:pPr>
              <w:spacing w:line="360" w:lineRule="auto"/>
              <w:jc w:val="center"/>
              <w:rPr>
                <w:rFonts w:ascii="Tahoma" w:hAnsi="Tahoma"/>
                <w:b/>
                <w:bCs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b/>
                <w:bCs/>
                <w:color w:val="000000" w:themeColor="text1"/>
                <w:lang w:val="en-GB"/>
              </w:rPr>
              <w:t>Outstanding (70+)</w:t>
            </w:r>
          </w:p>
        </w:tc>
        <w:tc>
          <w:tcPr>
            <w:tcW w:w="912" w:type="pct"/>
          </w:tcPr>
          <w:p w:rsidR="00E51D9F" w:rsidRPr="00DA113F" w:rsidRDefault="00E51D9F" w:rsidP="001D1A9E">
            <w:pPr>
              <w:spacing w:line="360" w:lineRule="auto"/>
              <w:jc w:val="center"/>
              <w:rPr>
                <w:rFonts w:ascii="Tahoma" w:hAnsi="Tahoma"/>
                <w:b/>
                <w:bCs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b/>
                <w:bCs/>
                <w:color w:val="000000" w:themeColor="text1"/>
                <w:lang w:val="en-GB"/>
              </w:rPr>
              <w:t>Good (60~70)</w:t>
            </w:r>
          </w:p>
        </w:tc>
        <w:tc>
          <w:tcPr>
            <w:tcW w:w="898" w:type="pct"/>
          </w:tcPr>
          <w:p w:rsidR="00E51D9F" w:rsidRPr="00DA113F" w:rsidRDefault="00E51D9F" w:rsidP="001D1A9E">
            <w:pPr>
              <w:spacing w:line="360" w:lineRule="auto"/>
              <w:jc w:val="center"/>
              <w:rPr>
                <w:rFonts w:ascii="Tahoma" w:hAnsi="Tahoma"/>
                <w:b/>
                <w:bCs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b/>
                <w:bCs/>
                <w:color w:val="000000" w:themeColor="text1"/>
                <w:lang w:val="en-GB"/>
              </w:rPr>
              <w:t>Fair (40~50)</w:t>
            </w:r>
          </w:p>
        </w:tc>
        <w:tc>
          <w:tcPr>
            <w:tcW w:w="1475" w:type="pct"/>
          </w:tcPr>
          <w:p w:rsidR="00E51D9F" w:rsidRPr="00DA113F" w:rsidRDefault="00E51D9F" w:rsidP="001D1A9E">
            <w:pPr>
              <w:spacing w:line="360" w:lineRule="auto"/>
              <w:jc w:val="center"/>
              <w:rPr>
                <w:rFonts w:ascii="Tahoma" w:hAnsi="Tahoma"/>
                <w:b/>
                <w:bCs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b/>
                <w:bCs/>
                <w:color w:val="000000" w:themeColor="text1"/>
                <w:lang w:val="en-GB"/>
              </w:rPr>
              <w:t>To be improved</w:t>
            </w:r>
          </w:p>
          <w:p w:rsidR="00E51D9F" w:rsidRPr="00DA113F" w:rsidRDefault="00E51D9F" w:rsidP="001D1A9E">
            <w:pPr>
              <w:spacing w:line="360" w:lineRule="auto"/>
              <w:jc w:val="center"/>
              <w:rPr>
                <w:rFonts w:ascii="Tahoma" w:hAnsi="Tahoma"/>
                <w:b/>
                <w:bCs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b/>
                <w:bCs/>
                <w:color w:val="000000" w:themeColor="text1"/>
                <w:lang w:val="en-GB"/>
              </w:rPr>
              <w:t>(40-)</w:t>
            </w:r>
          </w:p>
        </w:tc>
      </w:tr>
      <w:tr w:rsidR="00E51D9F" w:rsidRPr="00DA113F" w:rsidTr="001D1A9E">
        <w:trPr>
          <w:trHeight w:val="3883"/>
        </w:trPr>
        <w:tc>
          <w:tcPr>
            <w:tcW w:w="817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Organisation</w:t>
            </w:r>
          </w:p>
        </w:tc>
        <w:tc>
          <w:tcPr>
            <w:tcW w:w="898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Presented information in logical, interesting sequence, which the audience followed and engaged into</w:t>
            </w:r>
          </w:p>
        </w:tc>
        <w:tc>
          <w:tcPr>
            <w:tcW w:w="912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Presented information in logical sequence, which the audience followed</w:t>
            </w:r>
          </w:p>
        </w:tc>
        <w:tc>
          <w:tcPr>
            <w:tcW w:w="898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Audience had at times difficulty in following the information because of interruptions to the logic flow</w:t>
            </w:r>
          </w:p>
        </w:tc>
        <w:tc>
          <w:tcPr>
            <w:tcW w:w="1475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Sequence of information was hard to follow, could not be understood logically</w:t>
            </w:r>
          </w:p>
        </w:tc>
      </w:tr>
      <w:tr w:rsidR="00E51D9F" w:rsidRPr="00DA113F" w:rsidTr="001D1A9E">
        <w:trPr>
          <w:trHeight w:val="4339"/>
        </w:trPr>
        <w:tc>
          <w:tcPr>
            <w:tcW w:w="817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Content</w:t>
            </w:r>
          </w:p>
        </w:tc>
        <w:tc>
          <w:tcPr>
            <w:tcW w:w="898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Showed full understanding of the product and used elaboration and backing research to promote its relevance</w:t>
            </w:r>
          </w:p>
        </w:tc>
        <w:tc>
          <w:tcPr>
            <w:tcW w:w="912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Showed adequate understanding of the product and provided good amount of details on its relevance</w:t>
            </w:r>
          </w:p>
        </w:tc>
        <w:tc>
          <w:tcPr>
            <w:tcW w:w="898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Showed basic understanding of the product, provided some information on its relevance or novelty</w:t>
            </w:r>
          </w:p>
        </w:tc>
        <w:tc>
          <w:tcPr>
            <w:tcW w:w="1475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Showed only partial understanding of the product and its relevance</w:t>
            </w:r>
          </w:p>
        </w:tc>
      </w:tr>
      <w:tr w:rsidR="00E51D9F" w:rsidRPr="00DA113F" w:rsidTr="001D1A9E">
        <w:trPr>
          <w:trHeight w:val="308"/>
        </w:trPr>
        <w:tc>
          <w:tcPr>
            <w:tcW w:w="817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Presentation</w:t>
            </w:r>
          </w:p>
        </w:tc>
        <w:tc>
          <w:tcPr>
            <w:tcW w:w="898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 xml:space="preserve">Visuals effectively reinforced and gave more context to the presentation; slides were </w:t>
            </w:r>
            <w:r w:rsidRPr="00DA113F">
              <w:rPr>
                <w:rFonts w:ascii="Tahoma" w:hAnsi="Tahoma"/>
                <w:color w:val="000000" w:themeColor="text1"/>
                <w:lang w:val="en-GB"/>
              </w:rPr>
              <w:lastRenderedPageBreak/>
              <w:t>visually appealing</w:t>
            </w:r>
            <w:r w:rsidRPr="00DA113F">
              <w:rPr>
                <w:rFonts w:ascii="Tahoma" w:hAnsi="Tahoma"/>
                <w:color w:val="000000" w:themeColor="text1"/>
              </w:rPr>
              <w:t xml:space="preserve"> </w:t>
            </w:r>
          </w:p>
        </w:tc>
        <w:tc>
          <w:tcPr>
            <w:tcW w:w="912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lastRenderedPageBreak/>
              <w:t>Use of visuals related to the presentation, clear and visually pleasant slides</w:t>
            </w:r>
          </w:p>
        </w:tc>
        <w:tc>
          <w:tcPr>
            <w:tcW w:w="898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 xml:space="preserve">Slides replicated the presentation, which was simply read aloud, could be more </w:t>
            </w:r>
            <w:r w:rsidRPr="00DA113F">
              <w:rPr>
                <w:rFonts w:ascii="Tahoma" w:hAnsi="Tahoma"/>
                <w:color w:val="000000" w:themeColor="text1"/>
                <w:lang w:val="en-GB"/>
              </w:rPr>
              <w:lastRenderedPageBreak/>
              <w:t>visually appealing</w:t>
            </w:r>
          </w:p>
        </w:tc>
        <w:tc>
          <w:tcPr>
            <w:tcW w:w="1475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lastRenderedPageBreak/>
              <w:t>Slides were unrelated to the presentation and/or cluttered, spelling/grammar mistakes.</w:t>
            </w:r>
          </w:p>
        </w:tc>
      </w:tr>
      <w:tr w:rsidR="00E51D9F" w:rsidRPr="00DA113F" w:rsidTr="001D1A9E">
        <w:trPr>
          <w:trHeight w:val="416"/>
        </w:trPr>
        <w:tc>
          <w:tcPr>
            <w:tcW w:w="817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Engagement with audience</w:t>
            </w:r>
          </w:p>
        </w:tc>
        <w:tc>
          <w:tcPr>
            <w:tcW w:w="898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</w:rPr>
            </w:pPr>
            <w:r w:rsidRPr="00DA113F">
              <w:rPr>
                <w:rFonts w:ascii="Tahoma" w:hAnsi="Tahoma"/>
                <w:color w:val="000000" w:themeColor="text1"/>
              </w:rPr>
              <w:t xml:space="preserve">All speakers exhibited superior eye </w:t>
            </w:r>
          </w:p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</w:rPr>
            </w:pPr>
            <w:r w:rsidRPr="00DA113F">
              <w:rPr>
                <w:rFonts w:ascii="Tahoma" w:hAnsi="Tahoma"/>
                <w:color w:val="000000" w:themeColor="text1"/>
              </w:rPr>
              <w:t xml:space="preserve">contact during presentation and </w:t>
            </w:r>
          </w:p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</w:rPr>
            </w:pPr>
            <w:r w:rsidRPr="00DA113F">
              <w:rPr>
                <w:rFonts w:ascii="Tahoma" w:hAnsi="Tahoma"/>
                <w:color w:val="000000" w:themeColor="text1"/>
              </w:rPr>
              <w:t xml:space="preserve">rarely referred to a script </w:t>
            </w:r>
          </w:p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</w:p>
        </w:tc>
        <w:tc>
          <w:tcPr>
            <w:tcW w:w="912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</w:rPr>
            </w:pPr>
            <w:r w:rsidRPr="00DA113F">
              <w:rPr>
                <w:rFonts w:ascii="Tahoma" w:hAnsi="Tahoma"/>
                <w:color w:val="000000" w:themeColor="text1"/>
              </w:rPr>
              <w:t xml:space="preserve">Most speakers exhibited good eye contact throughout the presentation, and occasionally referred to a script </w:t>
            </w:r>
          </w:p>
        </w:tc>
        <w:tc>
          <w:tcPr>
            <w:tcW w:w="898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</w:rPr>
            </w:pPr>
            <w:r w:rsidRPr="00DA113F">
              <w:rPr>
                <w:rFonts w:ascii="Tahoma" w:hAnsi="Tahoma"/>
                <w:color w:val="000000" w:themeColor="text1"/>
              </w:rPr>
              <w:t>Most speakers exhibited limited eye contact throughout the presentation, and often referred to a script</w:t>
            </w:r>
          </w:p>
        </w:tc>
        <w:tc>
          <w:tcPr>
            <w:tcW w:w="1475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All speakers didn’t maintain eye contact with the audience and remained tied to a written script</w:t>
            </w:r>
          </w:p>
        </w:tc>
      </w:tr>
      <w:tr w:rsidR="00E51D9F" w:rsidRPr="00DA113F" w:rsidTr="001D1A9E">
        <w:trPr>
          <w:trHeight w:val="308"/>
        </w:trPr>
        <w:tc>
          <w:tcPr>
            <w:tcW w:w="817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Delivery (please be considerate of non-native speakers)</w:t>
            </w:r>
          </w:p>
        </w:tc>
        <w:tc>
          <w:tcPr>
            <w:tcW w:w="898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All speakers used a clear voice and effectively conveyed their ideas</w:t>
            </w:r>
          </w:p>
        </w:tc>
        <w:tc>
          <w:tcPr>
            <w:tcW w:w="912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 xml:space="preserve">Most speakers’ </w:t>
            </w:r>
            <w:r w:rsidRPr="00DA113F">
              <w:rPr>
                <w:rFonts w:ascii="Tahoma" w:hAnsi="Tahoma"/>
                <w:color w:val="000000" w:themeColor="text1"/>
              </w:rPr>
              <w:t>voices were clear, and clearly communicated ideas</w:t>
            </w:r>
          </w:p>
        </w:tc>
        <w:tc>
          <w:tcPr>
            <w:tcW w:w="898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Audience had difficulty understanding some speakers</w:t>
            </w:r>
          </w:p>
        </w:tc>
        <w:tc>
          <w:tcPr>
            <w:tcW w:w="1475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</w:rPr>
            </w:pPr>
            <w:r w:rsidRPr="00DA113F">
              <w:rPr>
                <w:rFonts w:ascii="Tahoma" w:hAnsi="Tahoma"/>
                <w:color w:val="000000" w:themeColor="text1"/>
              </w:rPr>
              <w:t xml:space="preserve">Most speakers mumbled, and spoke too quietly for audience to hear </w:t>
            </w:r>
          </w:p>
        </w:tc>
      </w:tr>
      <w:tr w:rsidR="00E51D9F" w:rsidRPr="00DA113F" w:rsidTr="001D1A9E">
        <w:trPr>
          <w:trHeight w:val="308"/>
        </w:trPr>
        <w:tc>
          <w:tcPr>
            <w:tcW w:w="817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Pace</w:t>
            </w:r>
          </w:p>
        </w:tc>
        <w:tc>
          <w:tcPr>
            <w:tcW w:w="898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 xml:space="preserve">Time keeping was spot on with no prompting, without appearing rushed or stretched. </w:t>
            </w:r>
            <w:r w:rsidRPr="00DA113F">
              <w:rPr>
                <w:rFonts w:ascii="Tahoma" w:hAnsi="Tahoma"/>
                <w:color w:val="000000" w:themeColor="text1"/>
                <w:lang w:val="en-GB"/>
              </w:rPr>
              <w:lastRenderedPageBreak/>
              <w:t>Turn taking was seamless</w:t>
            </w:r>
          </w:p>
        </w:tc>
        <w:tc>
          <w:tcPr>
            <w:tcW w:w="912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lastRenderedPageBreak/>
              <w:t>Time keeping was good, with some reminders. Speakers took turns well</w:t>
            </w:r>
          </w:p>
        </w:tc>
        <w:tc>
          <w:tcPr>
            <w:tcW w:w="898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Speakers needed to skip parts to end on time, turn taking at times disorganised and time consuming</w:t>
            </w:r>
          </w:p>
        </w:tc>
        <w:tc>
          <w:tcPr>
            <w:tcW w:w="1475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</w:rPr>
            </w:pPr>
            <w:r w:rsidRPr="00DA113F">
              <w:rPr>
                <w:rFonts w:ascii="Tahoma" w:hAnsi="Tahoma"/>
                <w:color w:val="000000" w:themeColor="text1"/>
              </w:rPr>
              <w:t>Presentation needed to be cut short/ended up too early. Speakers seemed unsure about their turn</w:t>
            </w:r>
          </w:p>
        </w:tc>
      </w:tr>
      <w:tr w:rsidR="00E51D9F" w:rsidRPr="00DA113F" w:rsidTr="001D1A9E">
        <w:trPr>
          <w:trHeight w:val="2035"/>
        </w:trPr>
        <w:tc>
          <w:tcPr>
            <w:tcW w:w="817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Q&amp;A</w:t>
            </w:r>
          </w:p>
        </w:tc>
        <w:tc>
          <w:tcPr>
            <w:tcW w:w="898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All questions were answered satisfactorily and competently</w:t>
            </w:r>
          </w:p>
        </w:tc>
        <w:tc>
          <w:tcPr>
            <w:tcW w:w="912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Most questions were addressed to a good extent.</w:t>
            </w:r>
          </w:p>
        </w:tc>
        <w:tc>
          <w:tcPr>
            <w:tcW w:w="898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  <w:lang w:val="en-GB"/>
              </w:rPr>
            </w:pPr>
            <w:r w:rsidRPr="00DA113F">
              <w:rPr>
                <w:rFonts w:ascii="Tahoma" w:hAnsi="Tahoma"/>
                <w:color w:val="000000" w:themeColor="text1"/>
                <w:lang w:val="en-GB"/>
              </w:rPr>
              <w:t>Some questions were left partially unanswered.</w:t>
            </w:r>
          </w:p>
        </w:tc>
        <w:tc>
          <w:tcPr>
            <w:tcW w:w="1475" w:type="pct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</w:rPr>
            </w:pPr>
            <w:r w:rsidRPr="00DA113F">
              <w:rPr>
                <w:rFonts w:ascii="Tahoma" w:hAnsi="Tahoma"/>
                <w:color w:val="000000" w:themeColor="text1"/>
              </w:rPr>
              <w:t>Questions were not addressed; answers were too vague</w:t>
            </w:r>
          </w:p>
        </w:tc>
      </w:tr>
      <w:tr w:rsidR="00E51D9F" w:rsidRPr="00DA113F" w:rsidTr="001D1A9E">
        <w:trPr>
          <w:trHeight w:val="2035"/>
        </w:trPr>
        <w:tc>
          <w:tcPr>
            <w:tcW w:w="5000" w:type="pct"/>
            <w:gridSpan w:val="5"/>
          </w:tcPr>
          <w:p w:rsidR="00E51D9F" w:rsidRPr="00DA113F" w:rsidRDefault="00E51D9F" w:rsidP="001D1A9E">
            <w:pPr>
              <w:spacing w:line="360" w:lineRule="auto"/>
              <w:rPr>
                <w:rFonts w:ascii="Tahoma" w:hAnsi="Tahoma"/>
                <w:color w:val="000000" w:themeColor="text1"/>
              </w:rPr>
            </w:pPr>
            <w:r w:rsidRPr="00DA113F">
              <w:rPr>
                <w:rFonts w:ascii="Tahoma" w:hAnsi="Tahoma"/>
                <w:color w:val="000000" w:themeColor="text1"/>
              </w:rPr>
              <w:t>Add any general feedback you want to send the group (this will be anonymized):</w:t>
            </w:r>
          </w:p>
        </w:tc>
      </w:tr>
    </w:tbl>
    <w:p w:rsidR="000551FF" w:rsidRPr="00E51D9F" w:rsidRDefault="00E51D9F">
      <w:pPr>
        <w:rPr>
          <w:rFonts w:hint="eastAsia"/>
        </w:rPr>
      </w:pPr>
      <w:bookmarkStart w:id="0" w:name="_GoBack"/>
      <w:bookmarkEnd w:id="0"/>
    </w:p>
    <w:sectPr w:rsidR="000551FF" w:rsidRPr="00E51D9F" w:rsidSect="008F2C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9F"/>
    <w:rsid w:val="008F2C6E"/>
    <w:rsid w:val="00D637D0"/>
    <w:rsid w:val="00E5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EFE16"/>
  <w15:chartTrackingRefBased/>
  <w15:docId w15:val="{1E7F82D2-63A5-6748-B2DA-7D3EA0B8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D9F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1D9F"/>
    <w:rPr>
      <w:kern w:val="0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Wenkang</dc:creator>
  <cp:keywords/>
  <dc:description/>
  <cp:lastModifiedBy>Sun, Wenkang</cp:lastModifiedBy>
  <cp:revision>1</cp:revision>
  <dcterms:created xsi:type="dcterms:W3CDTF">2020-03-09T14:26:00Z</dcterms:created>
  <dcterms:modified xsi:type="dcterms:W3CDTF">2020-03-09T14:35:00Z</dcterms:modified>
</cp:coreProperties>
</file>