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/>
          <w:b/>
          <w:bCs/>
          <w:sz w:val="44"/>
          <w:szCs w:val="48"/>
          <w:lang w:val="en-US" w:eastAsia="zh-CN"/>
        </w:rPr>
      </w:pPr>
      <w:r>
        <w:rPr>
          <w:rFonts w:hint="eastAsia"/>
          <w:b/>
          <w:bCs/>
          <w:sz w:val="44"/>
          <w:szCs w:val="48"/>
          <w:lang w:val="en-US" w:eastAsia="zh-CN"/>
        </w:rPr>
        <w:t>京程一灯内部测试题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秋高气爽，感谢各位同学一直跟一灯的陪伴，在此我们开放一套内部测试题。请大家点击如下链接http://www.101test.com/cand/index?paperId=6POTZO。填写真实姓名和电话等信息。成绩优秀的同学，我们将有礼品相送哦~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47A7C"/>
    <w:rsid w:val="7E24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2017-10-12T10:12:00Z</dcterms:created>
  <dc:creator>yideng</dc:creator>
  <cp:lastModifiedBy>yideng</cp:lastModifiedBy>
  <dcterms:modified xsi:type="dcterms:W3CDTF">2017-10-12T10:13:24Z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