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Pr="005E6435" w:rsidRDefault="005E6435" w:rsidP="005E6435">
      <w:pPr>
        <w:jc w:val="center"/>
        <w:rPr>
          <w:b/>
          <w:sz w:val="36"/>
          <w:szCs w:val="36"/>
        </w:rPr>
      </w:pPr>
      <w:r w:rsidRPr="005E6435">
        <w:rPr>
          <w:rFonts w:hint="eastAsia"/>
          <w:b/>
          <w:sz w:val="36"/>
          <w:szCs w:val="36"/>
        </w:rPr>
        <w:t>超市结算系统</w:t>
      </w:r>
    </w:p>
    <w:p w:rsidR="005E6435" w:rsidRDefault="005E6435" w:rsidP="005E643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</w:t>
      </w:r>
      <w:r w:rsidRPr="005E6435">
        <w:rPr>
          <w:rFonts w:hint="eastAsia"/>
          <w:b/>
          <w:sz w:val="30"/>
          <w:szCs w:val="30"/>
        </w:rPr>
        <w:t>——风险分析</w:t>
      </w:r>
    </w:p>
    <w:tbl>
      <w:tblPr>
        <w:tblStyle w:val="a7"/>
        <w:tblW w:w="13750" w:type="dxa"/>
        <w:tblInd w:w="137" w:type="dxa"/>
        <w:tblLook w:val="04A0" w:firstRow="1" w:lastRow="0" w:firstColumn="1" w:lastColumn="0" w:noHBand="0" w:noVBand="1"/>
      </w:tblPr>
      <w:tblGrid>
        <w:gridCol w:w="851"/>
        <w:gridCol w:w="2693"/>
        <w:gridCol w:w="8788"/>
        <w:gridCol w:w="1418"/>
      </w:tblGrid>
      <w:tr w:rsidR="005E6435" w:rsidRPr="00F1663B" w:rsidTr="005B70A1">
        <w:trPr>
          <w:trHeight w:val="454"/>
        </w:trPr>
        <w:tc>
          <w:tcPr>
            <w:tcW w:w="851" w:type="dxa"/>
          </w:tcPr>
          <w:p w:rsidR="005E6435" w:rsidRPr="00F1663B" w:rsidRDefault="005E6435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93" w:type="dxa"/>
          </w:tcPr>
          <w:p w:rsidR="005E6435" w:rsidRPr="00F1663B" w:rsidRDefault="0067659D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事件描述</w:t>
            </w:r>
          </w:p>
        </w:tc>
        <w:tc>
          <w:tcPr>
            <w:tcW w:w="8788" w:type="dxa"/>
          </w:tcPr>
          <w:p w:rsidR="005E6435" w:rsidRPr="00F1663B" w:rsidRDefault="0067659D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根本原因</w:t>
            </w:r>
          </w:p>
        </w:tc>
        <w:tc>
          <w:tcPr>
            <w:tcW w:w="1418" w:type="dxa"/>
          </w:tcPr>
          <w:p w:rsidR="005E6435" w:rsidRPr="00F1663B" w:rsidRDefault="00F1663B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风险类型</w:t>
            </w:r>
          </w:p>
        </w:tc>
      </w:tr>
      <w:tr w:rsidR="005E6435" w:rsidTr="005B70A1">
        <w:trPr>
          <w:trHeight w:val="454"/>
        </w:trPr>
        <w:tc>
          <w:tcPr>
            <w:tcW w:w="851" w:type="dxa"/>
          </w:tcPr>
          <w:p w:rsidR="005E6435" w:rsidRDefault="0067659D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5E6435" w:rsidRDefault="00F1663B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顾客认可度不高</w:t>
            </w:r>
          </w:p>
        </w:tc>
        <w:tc>
          <w:tcPr>
            <w:tcW w:w="8788" w:type="dxa"/>
          </w:tcPr>
          <w:p w:rsidR="005E6435" w:rsidRDefault="00F1663B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系统没有足够的吸引力</w:t>
            </w:r>
          </w:p>
        </w:tc>
        <w:tc>
          <w:tcPr>
            <w:tcW w:w="1418" w:type="dxa"/>
          </w:tcPr>
          <w:p w:rsidR="005E6435" w:rsidRDefault="00F1663B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8788" w:type="dxa"/>
          </w:tcPr>
          <w:p w:rsidR="00F1663B" w:rsidRPr="00F1663B" w:rsidRDefault="00F1663B" w:rsidP="00F1663B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F1663B">
              <w:rPr>
                <w:rFonts w:hAnsi="宋体" w:hint="eastAsia"/>
                <w:bCs/>
                <w:color w:val="000000"/>
                <w:sz w:val="24"/>
                <w:szCs w:val="24"/>
              </w:rPr>
              <w:t>商家对</w:t>
            </w:r>
            <w:r>
              <w:rPr>
                <w:rFonts w:hAnsi="宋体" w:hint="eastAsia"/>
                <w:bCs/>
                <w:color w:val="000000"/>
                <w:sz w:val="24"/>
                <w:szCs w:val="24"/>
              </w:rPr>
              <w:t>结算系统</w:t>
            </w:r>
            <w:r w:rsidRPr="00F1663B">
              <w:rPr>
                <w:rFonts w:hAnsi="宋体" w:hint="eastAsia"/>
                <w:bCs/>
                <w:color w:val="000000"/>
                <w:sz w:val="24"/>
                <w:szCs w:val="24"/>
              </w:rPr>
              <w:t>的了解不够、信心不足，及需要做一定的配合缺乏意愿</w:t>
            </w:r>
          </w:p>
        </w:tc>
        <w:tc>
          <w:tcPr>
            <w:tcW w:w="1418" w:type="dxa"/>
          </w:tcPr>
          <w:p w:rsidR="00F1663B" w:rsidRP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项目进行不下去</w:t>
            </w:r>
          </w:p>
        </w:tc>
        <w:tc>
          <w:tcPr>
            <w:tcW w:w="8788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程序员、设计员或</w:t>
            </w:r>
            <w:r w:rsidR="005B70A1">
              <w:rPr>
                <w:rFonts w:hint="eastAsia"/>
                <w:sz w:val="24"/>
                <w:szCs w:val="24"/>
              </w:rPr>
              <w:t>测试员离开岗位，不能坚持到项目完成</w:t>
            </w:r>
          </w:p>
        </w:tc>
        <w:tc>
          <w:tcPr>
            <w:tcW w:w="141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数据丢失</w:t>
            </w:r>
          </w:p>
        </w:tc>
        <w:tc>
          <w:tcPr>
            <w:tcW w:w="878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没有有效的备份方案</w:t>
            </w:r>
          </w:p>
        </w:tc>
        <w:tc>
          <w:tcPr>
            <w:tcW w:w="141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客户投诉</w:t>
            </w:r>
          </w:p>
        </w:tc>
        <w:tc>
          <w:tcPr>
            <w:tcW w:w="878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系统运行时问题太多，不能是客户满意</w:t>
            </w:r>
          </w:p>
        </w:tc>
        <w:tc>
          <w:tcPr>
            <w:tcW w:w="141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无法获得足够推广费用</w:t>
            </w:r>
          </w:p>
        </w:tc>
        <w:tc>
          <w:tcPr>
            <w:tcW w:w="8788" w:type="dxa"/>
          </w:tcPr>
          <w:p w:rsidR="00F1663B" w:rsidRPr="005B70A1" w:rsidRDefault="005B70A1" w:rsidP="00F1663B">
            <w:pPr>
              <w:jc w:val="left"/>
              <w:rPr>
                <w:sz w:val="24"/>
                <w:szCs w:val="24"/>
              </w:rPr>
            </w:pPr>
            <w:r w:rsidRPr="005B70A1">
              <w:rPr>
                <w:rFonts w:hAnsi="宋体" w:hint="eastAsia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F1663B" w:rsidRDefault="00E14B90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资金风险</w:t>
            </w:r>
            <w:bookmarkStart w:id="0" w:name="_GoBack"/>
            <w:bookmarkEnd w:id="0"/>
          </w:p>
        </w:tc>
      </w:tr>
    </w:tbl>
    <w:p w:rsidR="005E6435" w:rsidRPr="005E6435" w:rsidRDefault="005E6435" w:rsidP="005E6435">
      <w:pPr>
        <w:jc w:val="left"/>
        <w:rPr>
          <w:sz w:val="24"/>
          <w:szCs w:val="24"/>
        </w:rPr>
      </w:pPr>
    </w:p>
    <w:sectPr w:rsidR="005E6435" w:rsidRPr="005E6435" w:rsidSect="00F166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F69" w:rsidRDefault="00784F69" w:rsidP="005E6435">
      <w:r>
        <w:separator/>
      </w:r>
    </w:p>
  </w:endnote>
  <w:endnote w:type="continuationSeparator" w:id="0">
    <w:p w:rsidR="00784F69" w:rsidRDefault="00784F69" w:rsidP="005E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F69" w:rsidRDefault="00784F69" w:rsidP="005E6435">
      <w:r>
        <w:separator/>
      </w:r>
    </w:p>
  </w:footnote>
  <w:footnote w:type="continuationSeparator" w:id="0">
    <w:p w:rsidR="00784F69" w:rsidRDefault="00784F69" w:rsidP="005E6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315465"/>
    <w:rsid w:val="00556D50"/>
    <w:rsid w:val="005B70A1"/>
    <w:rsid w:val="005E6435"/>
    <w:rsid w:val="0067659D"/>
    <w:rsid w:val="00784F69"/>
    <w:rsid w:val="00A970E7"/>
    <w:rsid w:val="00AD4C7D"/>
    <w:rsid w:val="00B4384E"/>
    <w:rsid w:val="00D81AB1"/>
    <w:rsid w:val="00E14B90"/>
    <w:rsid w:val="00F1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559FA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435"/>
    <w:rPr>
      <w:sz w:val="18"/>
      <w:szCs w:val="18"/>
    </w:rPr>
  </w:style>
  <w:style w:type="table" w:styleId="a7">
    <w:name w:val="Table Grid"/>
    <w:basedOn w:val="a1"/>
    <w:uiPriority w:val="39"/>
    <w:rsid w:val="005E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2019-03-15T07:45:00Z</dcterms:created>
  <dcterms:modified xsi:type="dcterms:W3CDTF">2019-03-17T10:01:00Z</dcterms:modified>
</cp:coreProperties>
</file>