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答题</w:t>
      </w:r>
      <w:r>
        <w:rPr>
          <w:b/>
          <w:sz w:val="28"/>
          <w:szCs w:val="28"/>
        </w:rPr>
        <w:t>：</w:t>
      </w:r>
    </w:p>
    <w:p>
      <w:pPr>
        <w:numPr>
          <w:ilvl w:val="0"/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一、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通用问卷调查系统用况图和用况描述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经过分析本系统的系统参与者主要分为两类，第一类为系统用户，第二类为问卷的受调查者。其中系统用户涉及的用况包括：验证用户、创建问卷、发布问卷、查看问卷答卷、在线客服中心求助。问卷的受调查者涉及的用况包括：填写问卷。</w:t>
      </w:r>
    </w:p>
    <w:p>
      <w:pPr>
        <w:numPr>
          <w:ilvl w:val="0"/>
          <w:numId w:val="0"/>
        </w:numPr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default"/>
          <w:b/>
          <w:bCs w:val="0"/>
          <w:sz w:val="21"/>
          <w:szCs w:val="21"/>
          <w:lang w:val="en-US" w:eastAsia="zh-CN"/>
        </w:rPr>
        <w:t>如下是对上述各用况的描述</w:t>
      </w:r>
      <w:r>
        <w:rPr>
          <w:rFonts w:hint="eastAsia"/>
          <w:b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用况：验证用户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</w:rPr>
        <w:t>系统在用户提出创建问卷申请的时，先给用户发送验证码，用户输入验证码</w:t>
      </w:r>
      <w:r>
        <w:rPr>
          <w:rFonts w:hint="eastAsia"/>
          <w:b w:val="0"/>
          <w:bCs/>
          <w:sz w:val="21"/>
          <w:szCs w:val="21"/>
          <w:lang w:val="en-US" w:eastAsia="zh-CN"/>
        </w:rPr>
        <w:t>进行验证</w:t>
      </w:r>
      <w:r>
        <w:rPr>
          <w:rFonts w:hint="eastAsia"/>
          <w:b w:val="0"/>
          <w:bCs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用况：创建问卷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在用户</w:t>
      </w:r>
      <w:r>
        <w:rPr>
          <w:rFonts w:hint="eastAsia"/>
          <w:b w:val="0"/>
          <w:bCs/>
          <w:sz w:val="21"/>
          <w:szCs w:val="21"/>
        </w:rPr>
        <w:t>验证</w:t>
      </w:r>
      <w:r>
        <w:rPr>
          <w:rFonts w:hint="eastAsia"/>
          <w:b w:val="0"/>
          <w:bCs/>
          <w:sz w:val="21"/>
          <w:szCs w:val="21"/>
          <w:lang w:val="en-US" w:eastAsia="zh-CN"/>
        </w:rPr>
        <w:t>通过的轻快下</w:t>
      </w:r>
      <w:r>
        <w:rPr>
          <w:rFonts w:hint="eastAsia"/>
          <w:b w:val="0"/>
          <w:bCs/>
          <w:sz w:val="21"/>
          <w:szCs w:val="21"/>
        </w:rPr>
        <w:t>，用户</w:t>
      </w:r>
      <w:r>
        <w:rPr>
          <w:rFonts w:hint="eastAsia"/>
          <w:b w:val="0"/>
          <w:bCs/>
          <w:sz w:val="21"/>
          <w:szCs w:val="21"/>
          <w:lang w:val="en-US" w:eastAsia="zh-CN"/>
        </w:rPr>
        <w:t>在系统内</w:t>
      </w:r>
      <w:r>
        <w:rPr>
          <w:rFonts w:hint="eastAsia"/>
          <w:b w:val="0"/>
          <w:bCs/>
          <w:sz w:val="21"/>
          <w:szCs w:val="21"/>
        </w:rPr>
        <w:t>创建问卷</w:t>
      </w:r>
      <w:r>
        <w:rPr>
          <w:rFonts w:hint="eastAsia"/>
          <w:b w:val="0"/>
          <w:bCs/>
          <w:sz w:val="21"/>
          <w:szCs w:val="21"/>
          <w:lang w:eastAsia="zh-CN"/>
        </w:rPr>
        <w:t>，</w:t>
      </w:r>
      <w:r>
        <w:rPr>
          <w:rFonts w:hint="eastAsia"/>
          <w:b w:val="0"/>
          <w:bCs/>
          <w:sz w:val="21"/>
          <w:szCs w:val="21"/>
          <w:lang w:val="en-US" w:eastAsia="zh-CN"/>
        </w:rPr>
        <w:t>并且可以</w:t>
      </w:r>
      <w:r>
        <w:rPr>
          <w:rFonts w:hint="eastAsia"/>
          <w:b w:val="0"/>
          <w:bCs/>
          <w:sz w:val="21"/>
          <w:szCs w:val="21"/>
        </w:rPr>
        <w:t>为问卷添加“问卷说明”</w:t>
      </w:r>
      <w:r>
        <w:rPr>
          <w:rFonts w:hint="eastAsia"/>
          <w:b w:val="0"/>
          <w:bCs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用况：发布问卷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</w:rPr>
        <w:t>用户编辑完问卷以后，可以发布问卷，</w:t>
      </w:r>
      <w:r>
        <w:rPr>
          <w:rFonts w:hint="eastAsia"/>
          <w:b w:val="0"/>
          <w:bCs/>
          <w:sz w:val="21"/>
          <w:szCs w:val="21"/>
          <w:lang w:val="en-US" w:eastAsia="zh-CN"/>
        </w:rPr>
        <w:t>并</w:t>
      </w:r>
      <w:r>
        <w:rPr>
          <w:rFonts w:hint="eastAsia"/>
          <w:b w:val="0"/>
          <w:bCs/>
          <w:sz w:val="21"/>
          <w:szCs w:val="21"/>
        </w:rPr>
        <w:t>为此问卷生成问卷网址和二维码</w:t>
      </w:r>
      <w:r>
        <w:rPr>
          <w:rFonts w:hint="eastAsia"/>
          <w:b w:val="0"/>
          <w:bCs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用况：查看问卷答卷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</w:rPr>
        <w:t>问卷发布后，系统用户可以查看问卷答卷，查看调查结果的各种统计分析报表</w:t>
      </w:r>
      <w:r>
        <w:rPr>
          <w:rFonts w:hint="eastAsia"/>
          <w:b w:val="0"/>
          <w:bCs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用况：在线客服中心求助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系统用户</w:t>
      </w:r>
      <w:r>
        <w:rPr>
          <w:rFonts w:hint="eastAsia"/>
          <w:b w:val="0"/>
          <w:bCs/>
          <w:sz w:val="21"/>
          <w:szCs w:val="21"/>
          <w:lang w:val="en-US" w:eastAsia="zh-CN"/>
        </w:rPr>
        <w:t>对系统存在问题可以在客服中心进行</w:t>
      </w:r>
      <w:r>
        <w:rPr>
          <w:rFonts w:hint="eastAsia"/>
          <w:b w:val="0"/>
          <w:bCs/>
          <w:sz w:val="21"/>
          <w:szCs w:val="21"/>
        </w:rPr>
        <w:t>在线咨询</w:t>
      </w:r>
    </w:p>
    <w:p>
      <w:pPr>
        <w:numPr>
          <w:ilvl w:val="0"/>
          <w:numId w:val="0"/>
        </w:num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用况：</w:t>
      </w:r>
      <w:r>
        <w:rPr>
          <w:rFonts w:hint="eastAsia"/>
          <w:b w:val="0"/>
          <w:bCs/>
          <w:sz w:val="21"/>
          <w:szCs w:val="21"/>
          <w:lang w:val="en-US" w:eastAsia="zh-CN"/>
        </w:rPr>
        <w:t>填写问卷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问卷发布后，受调查者在网站上进行回答</w:t>
      </w:r>
    </w:p>
    <w:p>
      <w:pPr>
        <w:numPr>
          <w:ilvl w:val="0"/>
          <w:numId w:val="0"/>
        </w:numPr>
        <w:ind w:firstLine="0" w:firstLineChars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系统用况图如下：</w:t>
      </w:r>
    </w:p>
    <w:p>
      <w:pPr>
        <w:numPr>
          <w:ilvl w:val="0"/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38750" cy="521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找出系统的概念类，建立基本模型</w:t>
      </w:r>
    </w:p>
    <w:p>
      <w:pPr>
        <w:numPr>
          <w:ilvl w:val="0"/>
          <w:numId w:val="0"/>
        </w:numPr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根据上一步骤的用况模型及系统的分析可以得到如下的业务类，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系统用户类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问卷类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问卷题目类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受调查者类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客服中心类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。其中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系统用户类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可以包含多个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问卷类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，而问卷类又可以包含多个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问卷题目类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。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受调查者类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会对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问卷类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进行相应，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系统用户类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会对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客服中心类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进行使用。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/>
          <w:bCs w:val="0"/>
          <w:sz w:val="21"/>
          <w:szCs w:val="21"/>
          <w:lang w:val="en-US" w:eastAsia="zh-CN"/>
        </w:rPr>
        <w:t>最终得到的类图如下：</w:t>
      </w:r>
    </w:p>
    <w:p>
      <w:pPr>
        <w:numPr>
          <w:ilvl w:val="0"/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62450" cy="5915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三、</w:t>
      </w:r>
      <w:r>
        <w:rPr>
          <w:rFonts w:hint="eastAsia" w:eastAsiaTheme="minorEastAsia"/>
          <w:b/>
          <w:sz w:val="28"/>
          <w:szCs w:val="28"/>
          <w:lang w:val="en-US" w:eastAsia="zh-CN"/>
        </w:rPr>
        <w:t>建立系统状态图，找出系统的主要业务流程与关键操作状态流程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根据整个系统操作流程，可以把系统用户和问卷的状态设置成如下几种，包括：初始状态、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登录状态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验证状态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创建问卷状态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编辑状态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发布状态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回答状态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、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查看状态</w:t>
      </w:r>
      <w:r>
        <w:rPr>
          <w:rFonts w:hint="eastAsia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/>
          <w:bCs w:val="0"/>
          <w:sz w:val="21"/>
          <w:szCs w:val="21"/>
          <w:lang w:val="en-US" w:eastAsia="zh-CN"/>
        </w:rPr>
        <w:t>具体的状态及状态切换图如下：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56225" cy="1811655"/>
            <wp:effectExtent l="0" t="0" r="158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78660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eastAsiaTheme="minorEastAsia"/>
          <w:b/>
          <w:sz w:val="28"/>
          <w:szCs w:val="28"/>
          <w:lang w:val="en-US" w:eastAsia="zh-CN"/>
        </w:rPr>
        <w:t>建立系统顺序，找出系统与外界交互的消息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在通用问卷调查系统的顺序中，系统用户请求创建问卷时首先需要进行验证码的验证，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验证通过后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可以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创建问卷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，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创建问卷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，成功后可以发布问卷并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生成问卷网址和二维码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，此时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受调查者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便可以进行问卷的回答，当受调查者回答完成问卷后，</w:t>
      </w:r>
      <w:r>
        <w:rPr>
          <w:rFonts w:hint="default" w:eastAsiaTheme="minorEastAsia"/>
          <w:b w:val="0"/>
          <w:bCs/>
          <w:sz w:val="21"/>
          <w:szCs w:val="21"/>
          <w:lang w:val="en-US" w:eastAsia="zh-CN"/>
        </w:rPr>
        <w:t>系统用户</w:t>
      </w:r>
      <w:r>
        <w:rPr>
          <w:rFonts w:hint="eastAsia" w:eastAsiaTheme="minorEastAsia"/>
          <w:b w:val="0"/>
          <w:bCs/>
          <w:sz w:val="21"/>
          <w:szCs w:val="21"/>
          <w:lang w:val="en-US" w:eastAsia="zh-CN"/>
        </w:rPr>
        <w:t>便可以进行问卷的查看。</w:t>
      </w:r>
    </w:p>
    <w:p>
      <w:pPr>
        <w:numPr>
          <w:ilvl w:val="0"/>
          <w:numId w:val="0"/>
        </w:numPr>
        <w:rPr>
          <w:rFonts w:hint="eastAsia" w:eastAsiaTheme="minor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/>
          <w:bCs w:val="0"/>
          <w:sz w:val="21"/>
          <w:szCs w:val="21"/>
          <w:lang w:val="en-US" w:eastAsia="zh-CN"/>
        </w:rPr>
        <w:t>具体的系统顺序图如下：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134" w:bottom="1276" w:left="1797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第</w:t>
    </w:r>
    <w:r>
      <w:rPr>
        <w:rFonts w:ascii="宋体" w:hAnsi="宋体"/>
        <w:sz w:val="21"/>
        <w:szCs w:val="21"/>
        <w:lang w:val="zh-CN"/>
      </w:rPr>
      <w:t xml:space="preserve"> </w:t>
    </w:r>
    <w:r>
      <w:rPr>
        <w:rFonts w:hint="eastAsia" w:ascii="宋体" w:hAnsi="宋体"/>
        <w:sz w:val="21"/>
        <w:szCs w:val="21"/>
        <w:lang w:val="zh-CN"/>
      </w:rPr>
      <w:t xml:space="preserve"> 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  <w:lang w:val="zh-CN"/>
      </w:rPr>
      <w:t xml:space="preserve"> </w:t>
    </w:r>
    <w:r>
      <w:rPr>
        <w:rFonts w:hint="eastAsia" w:ascii="宋体" w:hAnsi="宋体"/>
        <w:sz w:val="21"/>
        <w:szCs w:val="21"/>
      </w:rPr>
      <w:t>页，共    页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rPr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79F82"/>
    <w:multiLevelType w:val="singleLevel"/>
    <w:tmpl w:val="2B679F8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CC04B7"/>
    <w:rsid w:val="00063548"/>
    <w:rsid w:val="00087657"/>
    <w:rsid w:val="00136646"/>
    <w:rsid w:val="00171F8D"/>
    <w:rsid w:val="00181163"/>
    <w:rsid w:val="00207D11"/>
    <w:rsid w:val="00245641"/>
    <w:rsid w:val="00300B06"/>
    <w:rsid w:val="00317299"/>
    <w:rsid w:val="003870EB"/>
    <w:rsid w:val="003F14ED"/>
    <w:rsid w:val="00491F9E"/>
    <w:rsid w:val="004B3A81"/>
    <w:rsid w:val="004E1B7F"/>
    <w:rsid w:val="00502553"/>
    <w:rsid w:val="00544A4E"/>
    <w:rsid w:val="005D32D6"/>
    <w:rsid w:val="005E48F2"/>
    <w:rsid w:val="00620D17"/>
    <w:rsid w:val="00644423"/>
    <w:rsid w:val="00645376"/>
    <w:rsid w:val="006A237C"/>
    <w:rsid w:val="006E76ED"/>
    <w:rsid w:val="00703966"/>
    <w:rsid w:val="00712227"/>
    <w:rsid w:val="007850FB"/>
    <w:rsid w:val="007E0DE3"/>
    <w:rsid w:val="007F7ECC"/>
    <w:rsid w:val="00816F74"/>
    <w:rsid w:val="00893317"/>
    <w:rsid w:val="00904B8E"/>
    <w:rsid w:val="00922555"/>
    <w:rsid w:val="00A26067"/>
    <w:rsid w:val="00A464E2"/>
    <w:rsid w:val="00A53454"/>
    <w:rsid w:val="00A87A4A"/>
    <w:rsid w:val="00BA48A8"/>
    <w:rsid w:val="00BE5FBA"/>
    <w:rsid w:val="00C514CA"/>
    <w:rsid w:val="00C72366"/>
    <w:rsid w:val="00CC04B7"/>
    <w:rsid w:val="00CE01D6"/>
    <w:rsid w:val="00D6464C"/>
    <w:rsid w:val="00E56EB7"/>
    <w:rsid w:val="00E723CA"/>
    <w:rsid w:val="00E95A48"/>
    <w:rsid w:val="00EB2ACE"/>
    <w:rsid w:val="00EC532E"/>
    <w:rsid w:val="00ED51E5"/>
    <w:rsid w:val="00EE0E53"/>
    <w:rsid w:val="00F0064A"/>
    <w:rsid w:val="00F14E4F"/>
    <w:rsid w:val="00F44365"/>
    <w:rsid w:val="03916DCB"/>
    <w:rsid w:val="03BC6996"/>
    <w:rsid w:val="0C531BCB"/>
    <w:rsid w:val="12886439"/>
    <w:rsid w:val="153649BA"/>
    <w:rsid w:val="1D226E0E"/>
    <w:rsid w:val="29D06506"/>
    <w:rsid w:val="2AF11EDF"/>
    <w:rsid w:val="2DEB42AB"/>
    <w:rsid w:val="31E41E4D"/>
    <w:rsid w:val="39834F81"/>
    <w:rsid w:val="3A457951"/>
    <w:rsid w:val="3A9C091B"/>
    <w:rsid w:val="3C751614"/>
    <w:rsid w:val="3F16181C"/>
    <w:rsid w:val="499C2139"/>
    <w:rsid w:val="4FBF67A5"/>
    <w:rsid w:val="51E47A19"/>
    <w:rsid w:val="520A1976"/>
    <w:rsid w:val="530B132A"/>
    <w:rsid w:val="5538673A"/>
    <w:rsid w:val="554F49C5"/>
    <w:rsid w:val="5B2A38DC"/>
    <w:rsid w:val="62EE48A2"/>
    <w:rsid w:val="6818147E"/>
    <w:rsid w:val="68C05372"/>
    <w:rsid w:val="698603AC"/>
    <w:rsid w:val="6FC835EA"/>
    <w:rsid w:val="755A5D60"/>
    <w:rsid w:val="76FD06ED"/>
    <w:rsid w:val="7D9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qFormat/>
    <w:uiPriority w:val="1"/>
    <w:rPr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3C681A-621B-4276-815E-752B9A8EB4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164</Words>
  <Characters>182</Characters>
  <Lines>1</Lines>
  <Paragraphs>1</Paragraphs>
  <TotalTime>1</TotalTime>
  <ScaleCrop>false</ScaleCrop>
  <LinksUpToDate>false</LinksUpToDate>
  <CharactersWithSpaces>245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2020-05-03T09:30:00Z</dcterms:created>
  <dc:creator>admin</dc:creator>
  <cp:lastModifiedBy>大能猫</cp:lastModifiedBy>
  <dcterms:modified xsi:type="dcterms:W3CDTF">2021-11-07T13:54:10Z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49257C3BC78340588620D45654079072</vt:lpwstr>
  </property>
</Properties>
</file>