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ind w:firstLine="5040" w:firstLineChars="2100"/>
      </w:pPr>
      <w:r>
        <w:rPr>
          <w:rFonts w:ascii="宋体" w:hAnsi="宋体"/>
          <w:szCs w:val="21"/>
        </w:rPr>
        <w:drawing>
          <wp:inline distT="0" distB="0" distL="0" distR="0">
            <wp:extent cx="2152650" cy="819150"/>
            <wp:effectExtent l="0" t="0" r="0" b="0"/>
            <wp:docPr id="2" name="图片 1" descr="融创技术-联合2014新版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融创技术-联合2014新版logo"/>
                    <pic:cNvPicPr>
                      <a:picLocks noChangeAspect="1" noChangeArrowheads="1"/>
                    </pic:cNvPicPr>
                  </pic:nvPicPr>
                  <pic:blipFill>
                    <a:blip r:embed="rId11" cstate="print"/>
                    <a:srcRect/>
                    <a:stretch>
                      <a:fillRect/>
                    </a:stretch>
                  </pic:blipFill>
                  <pic:spPr>
                    <a:xfrm>
                      <a:off x="0" y="0"/>
                      <a:ext cx="2152650" cy="819150"/>
                    </a:xfrm>
                    <a:prstGeom prst="rect">
                      <a:avLst/>
                    </a:prstGeom>
                    <a:noFill/>
                    <a:ln w="9525">
                      <a:noFill/>
                      <a:miter lim="800000"/>
                      <a:headEnd/>
                      <a:tailEnd/>
                    </a:ln>
                  </pic:spPr>
                </pic:pic>
              </a:graphicData>
            </a:graphic>
          </wp:inline>
        </w:drawing>
      </w:r>
    </w:p>
    <w:p/>
    <w:p/>
    <w:p/>
    <w:p>
      <w:pPr>
        <w:pStyle w:val="87"/>
        <w:spacing w:after="120"/>
        <w:rPr>
          <w:b/>
          <w:sz w:val="52"/>
        </w:rPr>
      </w:pPr>
    </w:p>
    <w:p>
      <w:pPr>
        <w:pStyle w:val="87"/>
        <w:spacing w:after="120"/>
        <w:jc w:val="center"/>
        <w:rPr>
          <w:b/>
          <w:sz w:val="52"/>
          <w:szCs w:val="52"/>
          <w:lang w:eastAsia="zh-CN"/>
        </w:rPr>
      </w:pPr>
      <w:r>
        <w:rPr>
          <w:rFonts w:hint="eastAsia"/>
          <w:b/>
          <w:sz w:val="52"/>
          <w:szCs w:val="52"/>
          <w:lang w:eastAsia="zh-CN"/>
        </w:rPr>
        <w:t>浙江健康导航平台</w:t>
      </w:r>
    </w:p>
    <w:p>
      <w:pPr>
        <w:pStyle w:val="87"/>
        <w:spacing w:after="120"/>
        <w:jc w:val="center"/>
        <w:rPr>
          <w:b/>
          <w:sz w:val="48"/>
          <w:szCs w:val="48"/>
          <w:lang w:eastAsia="zh-CN"/>
        </w:rPr>
      </w:pPr>
      <w:r>
        <w:rPr>
          <w:rFonts w:hint="eastAsia"/>
          <w:b/>
          <w:sz w:val="48"/>
          <w:szCs w:val="48"/>
          <w:lang w:eastAsia="zh-CN"/>
        </w:rPr>
        <w:t>需求规格说明书</w:t>
      </w:r>
    </w:p>
    <w:p/>
    <w:p/>
    <w:p/>
    <w:p>
      <w:bookmarkStart w:id="0" w:name="OLE_LINK9"/>
      <w:bookmarkStart w:id="1" w:name="OLE_LINK10"/>
    </w:p>
    <w:tbl>
      <w:tblPr>
        <w:tblStyle w:val="4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7"/>
        <w:gridCol w:w="1325"/>
        <w:gridCol w:w="4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319" w:hRule="atLeast"/>
        </w:trPr>
        <w:tc>
          <w:tcPr>
            <w:tcW w:w="2627" w:type="dxa"/>
            <w:vMerge w:val="restart"/>
          </w:tcPr>
          <w:p>
            <w:pPr>
              <w:rPr>
                <w:rFonts w:ascii="宋体" w:hAnsi="宋体"/>
              </w:rPr>
            </w:pPr>
            <w:r>
              <w:rPr>
                <w:rFonts w:hint="eastAsia" w:ascii="宋体" w:hAnsi="宋体"/>
              </w:rPr>
              <w:t>文件状态：</w:t>
            </w:r>
          </w:p>
          <w:p>
            <w:pPr>
              <w:ind w:firstLine="240" w:firstLineChars="100"/>
              <w:rPr>
                <w:rFonts w:ascii="宋体" w:hAnsi="宋体"/>
              </w:rPr>
            </w:pPr>
            <w:r>
              <w:rPr>
                <w:rFonts w:hint="eastAsia" w:ascii="宋体" w:hAnsi="宋体"/>
              </w:rPr>
              <w:t>[√] 草稿</w:t>
            </w:r>
          </w:p>
          <w:p>
            <w:pPr>
              <w:ind w:firstLine="240" w:firstLineChars="100"/>
              <w:rPr>
                <w:rFonts w:ascii="宋体" w:hAnsi="宋体"/>
              </w:rPr>
            </w:pPr>
            <w:r>
              <w:rPr>
                <w:rFonts w:hint="eastAsia" w:ascii="宋体" w:hAnsi="宋体"/>
              </w:rPr>
              <w:t>[  ] 正式发布</w:t>
            </w:r>
          </w:p>
          <w:p>
            <w:pPr>
              <w:ind w:firstLine="240" w:firstLineChars="100"/>
            </w:pPr>
            <w:r>
              <w:rPr>
                <w:rFonts w:hint="eastAsia" w:ascii="宋体" w:hAnsi="宋体"/>
              </w:rPr>
              <w:t>[  ]</w:t>
            </w:r>
            <w:r>
              <w:rPr>
                <w:rFonts w:ascii="宋体" w:hAnsi="宋体"/>
              </w:rPr>
              <w:t xml:space="preserve"> </w:t>
            </w:r>
            <w:r>
              <w:rPr>
                <w:rFonts w:hint="eastAsia" w:ascii="宋体" w:hAnsi="宋体"/>
              </w:rPr>
              <w:t>正在修改</w:t>
            </w:r>
          </w:p>
        </w:tc>
        <w:tc>
          <w:tcPr>
            <w:tcW w:w="1325" w:type="dxa"/>
            <w:shd w:val="clear" w:color="auto" w:fill="D9D9D9"/>
          </w:tcPr>
          <w:p>
            <w:r>
              <w:rPr>
                <w:rFonts w:hint="eastAsia"/>
              </w:rPr>
              <w:t>文件标识：</w:t>
            </w:r>
          </w:p>
        </w:tc>
        <w:tc>
          <w:tcPr>
            <w:tcW w:w="457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319" w:hRule="atLeast"/>
        </w:trPr>
        <w:tc>
          <w:tcPr>
            <w:tcW w:w="2627" w:type="dxa"/>
            <w:vMerge w:val="continue"/>
          </w:tcPr>
          <w:p>
            <w:pPr>
              <w:ind w:firstLine="480" w:firstLineChars="200"/>
            </w:pPr>
          </w:p>
        </w:tc>
        <w:tc>
          <w:tcPr>
            <w:tcW w:w="1325" w:type="dxa"/>
            <w:shd w:val="clear" w:color="auto" w:fill="D9D9D9"/>
          </w:tcPr>
          <w:p>
            <w:r>
              <w:rPr>
                <w:rFonts w:hint="eastAsia"/>
              </w:rPr>
              <w:t>当前版本：</w:t>
            </w:r>
          </w:p>
        </w:tc>
        <w:tc>
          <w:tcPr>
            <w:tcW w:w="4576" w:type="dxa"/>
          </w:tcPr>
          <w:p>
            <w:r>
              <w:rPr>
                <w:rFonts w:hint="eastAsia"/>
              </w:rPr>
              <w:t>V0.1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627" w:type="dxa"/>
            <w:vMerge w:val="continue"/>
          </w:tcPr>
          <w:p>
            <w:pPr>
              <w:ind w:firstLine="480" w:firstLineChars="200"/>
            </w:pPr>
          </w:p>
        </w:tc>
        <w:tc>
          <w:tcPr>
            <w:tcW w:w="1325" w:type="dxa"/>
            <w:shd w:val="clear" w:color="auto" w:fill="D9D9D9"/>
          </w:tcPr>
          <w:p>
            <w:r>
              <w:rPr>
                <w:rFonts w:hint="eastAsia"/>
              </w:rPr>
              <w:t>作    者：</w:t>
            </w:r>
          </w:p>
        </w:tc>
        <w:tc>
          <w:tcPr>
            <w:tcW w:w="4576" w:type="dxa"/>
          </w:tcPr>
          <w:p>
            <w:r>
              <w:rPr>
                <w:rFonts w:hint="eastAsia"/>
              </w:rPr>
              <w:t>季陶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627" w:type="dxa"/>
            <w:vMerge w:val="continue"/>
          </w:tcPr>
          <w:p>
            <w:pPr>
              <w:ind w:firstLine="480" w:firstLineChars="200"/>
            </w:pPr>
          </w:p>
        </w:tc>
        <w:tc>
          <w:tcPr>
            <w:tcW w:w="1325" w:type="dxa"/>
            <w:shd w:val="clear" w:color="auto" w:fill="D9D9D9"/>
          </w:tcPr>
          <w:p>
            <w:r>
              <w:rPr>
                <w:rFonts w:hint="eastAsia"/>
              </w:rPr>
              <w:t>完成日期：</w:t>
            </w:r>
          </w:p>
        </w:tc>
        <w:tc>
          <w:tcPr>
            <w:tcW w:w="4576" w:type="dxa"/>
          </w:tcPr>
          <w:p/>
        </w:tc>
      </w:tr>
    </w:tbl>
    <w:p/>
    <w:bookmarkEnd w:id="0"/>
    <w:bookmarkEnd w:id="1"/>
    <w:p/>
    <w:p/>
    <w:p/>
    <w:p/>
    <w:p/>
    <w:p/>
    <w:p/>
    <w:p>
      <w:pPr>
        <w:jc w:val="center"/>
        <w:rPr>
          <w:b/>
        </w:rPr>
      </w:pPr>
      <w:r>
        <w:rPr>
          <w:rFonts w:hint="eastAsia"/>
          <w:b/>
        </w:rPr>
        <w:t>浙江融创信息产业有限公司</w:t>
      </w:r>
    </w:p>
    <w:p>
      <w:pPr>
        <w:pageBreakBefore/>
        <w:jc w:val="center"/>
        <w:rPr>
          <w:sz w:val="28"/>
        </w:rPr>
      </w:pPr>
      <w:r>
        <w:rPr>
          <w:rFonts w:hint="eastAsia"/>
          <w:sz w:val="28"/>
        </w:rPr>
        <w:t>版 本 历 史</w:t>
      </w:r>
    </w:p>
    <w:p/>
    <w:tbl>
      <w:tblPr>
        <w:tblStyle w:val="41"/>
        <w:tblW w:w="8704"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046"/>
        <w:gridCol w:w="1030"/>
        <w:gridCol w:w="2699"/>
        <w:gridCol w:w="2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r>
              <w:rPr>
                <w:rFonts w:hint="eastAsia"/>
              </w:rPr>
              <w:t>版本</w:t>
            </w:r>
            <w:r>
              <w:t>/</w:t>
            </w:r>
            <w:r>
              <w:rPr>
                <w:rFonts w:hint="eastAsia"/>
              </w:rPr>
              <w:t>状态</w:t>
            </w:r>
          </w:p>
        </w:tc>
        <w:tc>
          <w:tcPr>
            <w:tcW w:w="1046" w:type="dxa"/>
            <w:vAlign w:val="center"/>
          </w:tcPr>
          <w:p>
            <w:pPr>
              <w:jc w:val="center"/>
            </w:pPr>
            <w:r>
              <w:rPr>
                <w:rFonts w:hint="eastAsia"/>
              </w:rPr>
              <w:t>作者</w:t>
            </w:r>
          </w:p>
        </w:tc>
        <w:tc>
          <w:tcPr>
            <w:tcW w:w="1030" w:type="dxa"/>
            <w:vAlign w:val="center"/>
          </w:tcPr>
          <w:p>
            <w:pPr>
              <w:jc w:val="center"/>
            </w:pPr>
            <w:r>
              <w:rPr>
                <w:rFonts w:hint="eastAsia"/>
              </w:rPr>
              <w:t>参与者</w:t>
            </w:r>
          </w:p>
        </w:tc>
        <w:tc>
          <w:tcPr>
            <w:tcW w:w="2699" w:type="dxa"/>
            <w:vAlign w:val="center"/>
          </w:tcPr>
          <w:p>
            <w:pPr>
              <w:jc w:val="center"/>
            </w:pPr>
            <w:r>
              <w:rPr>
                <w:rFonts w:hint="eastAsia"/>
              </w:rPr>
              <w:t>修订日期</w:t>
            </w:r>
          </w:p>
        </w:tc>
        <w:tc>
          <w:tcPr>
            <w:tcW w:w="2511" w:type="dxa"/>
            <w:vAlign w:val="center"/>
          </w:tcPr>
          <w:p>
            <w:pPr>
              <w:jc w:val="center"/>
            </w:pPr>
            <w:r>
              <w:rPr>
                <w:rFonts w:hint="eastAsia"/>
              </w:rPr>
              <w:t>备注</w:t>
            </w:r>
          </w:p>
        </w:tc>
      </w:tr>
      <w:tr>
        <w:tblPrEx>
          <w:tblLayout w:type="fixed"/>
        </w:tblPrEx>
        <w:tc>
          <w:tcPr>
            <w:tcW w:w="1418" w:type="dxa"/>
            <w:vAlign w:val="center"/>
          </w:tcPr>
          <w:p>
            <w:pPr>
              <w:jc w:val="center"/>
            </w:pPr>
            <w:r>
              <w:rPr>
                <w:rFonts w:hint="eastAsia"/>
              </w:rPr>
              <w:t>V1.0</w:t>
            </w:r>
          </w:p>
        </w:tc>
        <w:tc>
          <w:tcPr>
            <w:tcW w:w="1046" w:type="dxa"/>
            <w:vAlign w:val="center"/>
          </w:tcPr>
          <w:p>
            <w:pPr>
              <w:jc w:val="center"/>
            </w:pPr>
            <w:r>
              <w:rPr>
                <w:rFonts w:hint="eastAsia"/>
              </w:rPr>
              <w:t>季陶</w:t>
            </w: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r>
        <w:tblPrEx>
          <w:tblLayout w:type="fixed"/>
        </w:tblPrEx>
        <w:tc>
          <w:tcPr>
            <w:tcW w:w="1418" w:type="dxa"/>
            <w:vAlign w:val="center"/>
          </w:tcPr>
          <w:p>
            <w:pPr>
              <w:jc w:val="center"/>
            </w:pPr>
          </w:p>
        </w:tc>
        <w:tc>
          <w:tcPr>
            <w:tcW w:w="1046" w:type="dxa"/>
            <w:vAlign w:val="center"/>
          </w:tcPr>
          <w:p>
            <w:pPr>
              <w:jc w:val="center"/>
            </w:pPr>
          </w:p>
        </w:tc>
        <w:tc>
          <w:tcPr>
            <w:tcW w:w="1030" w:type="dxa"/>
            <w:vAlign w:val="center"/>
          </w:tcPr>
          <w:p>
            <w:pPr>
              <w:jc w:val="center"/>
            </w:pPr>
          </w:p>
        </w:tc>
        <w:tc>
          <w:tcPr>
            <w:tcW w:w="2699" w:type="dxa"/>
            <w:vAlign w:val="center"/>
          </w:tcPr>
          <w:p>
            <w:pPr>
              <w:jc w:val="center"/>
            </w:pPr>
          </w:p>
        </w:tc>
        <w:tc>
          <w:tcPr>
            <w:tcW w:w="2511" w:type="dxa"/>
            <w:vAlign w:val="center"/>
          </w:tcPr>
          <w:p>
            <w:pPr>
              <w:spacing w:line="240" w:lineRule="auto"/>
            </w:pPr>
          </w:p>
        </w:tc>
      </w:tr>
    </w:tbl>
    <w:p/>
    <w:p>
      <w:pPr>
        <w:rPr>
          <w:bCs/>
          <w:color w:val="000000"/>
          <w:szCs w:val="21"/>
        </w:rPr>
      </w:pPr>
    </w:p>
    <w:p>
      <w:pPr>
        <w:widowControl/>
        <w:jc w:val="left"/>
        <w:rPr>
          <w:rFonts w:ascii="宋体" w:hAnsi="宋体"/>
          <w:sz w:val="28"/>
          <w:szCs w:val="28"/>
        </w:rPr>
      </w:pPr>
      <w:r>
        <w:rPr>
          <w:rFonts w:ascii="宋体" w:hAnsi="宋体"/>
          <w:sz w:val="28"/>
          <w:szCs w:val="28"/>
        </w:rPr>
        <w:br w:type="page"/>
      </w:r>
    </w:p>
    <w:p>
      <w:pPr>
        <w:widowControl/>
        <w:jc w:val="left"/>
        <w:rPr>
          <w:rFonts w:ascii="宋体" w:hAnsi="宋体"/>
          <w:sz w:val="28"/>
          <w:szCs w:val="28"/>
        </w:rPr>
      </w:pPr>
    </w:p>
    <w:p>
      <w:pPr>
        <w:widowControl/>
        <w:jc w:val="center"/>
        <w:rPr>
          <w:rFonts w:ascii="宋体" w:hAnsi="宋体"/>
          <w:b/>
          <w:sz w:val="32"/>
          <w:szCs w:val="28"/>
        </w:rPr>
      </w:pPr>
      <w:r>
        <w:rPr>
          <w:rFonts w:hint="eastAsia" w:ascii="宋体" w:hAnsi="宋体"/>
          <w:b/>
          <w:sz w:val="32"/>
          <w:szCs w:val="28"/>
        </w:rPr>
        <w:t>目</w:t>
      </w:r>
      <w:r>
        <w:rPr>
          <w:rFonts w:ascii="宋体" w:hAnsi="宋体"/>
          <w:b/>
          <w:sz w:val="32"/>
          <w:szCs w:val="28"/>
        </w:rPr>
        <w:t xml:space="preserve">  </w:t>
      </w:r>
      <w:r>
        <w:rPr>
          <w:rFonts w:hint="eastAsia" w:ascii="宋体" w:hAnsi="宋体"/>
          <w:b/>
          <w:sz w:val="32"/>
          <w:szCs w:val="28"/>
        </w:rPr>
        <w:t>录</w:t>
      </w:r>
    </w:p>
    <w:p>
      <w:pPr>
        <w:pStyle w:val="26"/>
        <w:tabs>
          <w:tab w:val="right" w:leader="dot" w:pos="8302"/>
        </w:tabs>
        <w:rPr>
          <w:rFonts w:eastAsiaTheme="minorEastAsia" w:cstheme="minorBidi"/>
          <w:b w:val="0"/>
          <w:bCs w:val="0"/>
          <w:caps w:val="0"/>
          <w:sz w:val="21"/>
          <w:szCs w:val="22"/>
        </w:rPr>
      </w:pPr>
      <w:r>
        <w:rPr>
          <w:rFonts w:ascii="宋体" w:hAnsi="宋体"/>
          <w:sz w:val="144"/>
          <w:szCs w:val="48"/>
        </w:rPr>
        <w:fldChar w:fldCharType="begin"/>
      </w:r>
      <w:r>
        <w:rPr>
          <w:rFonts w:ascii="宋体" w:hAnsi="宋体"/>
          <w:sz w:val="144"/>
          <w:szCs w:val="48"/>
        </w:rPr>
        <w:instrText xml:space="preserve"> TOC \o "2-6" \t "标题 1,1" </w:instrText>
      </w:r>
      <w:r>
        <w:rPr>
          <w:rFonts w:ascii="宋体" w:hAnsi="宋体"/>
          <w:sz w:val="144"/>
          <w:szCs w:val="48"/>
        </w:rPr>
        <w:fldChar w:fldCharType="separate"/>
      </w:r>
      <w:r>
        <w:rPr>
          <w:rFonts w:hint="eastAsia" w:ascii="微软雅黑" w:hAnsi="微软雅黑" w:eastAsia="微软雅黑"/>
        </w:rPr>
        <w:t>一、概述</w:t>
      </w:r>
      <w:r>
        <w:tab/>
      </w:r>
      <w:r>
        <w:fldChar w:fldCharType="begin"/>
      </w:r>
      <w:r>
        <w:instrText xml:space="preserve"> PAGEREF _Toc424715227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1.1</w:t>
      </w:r>
      <w:r>
        <w:rPr>
          <w:rFonts w:eastAsiaTheme="minorEastAsia" w:cstheme="minorBidi"/>
          <w:smallCaps w:val="0"/>
          <w:sz w:val="21"/>
          <w:szCs w:val="22"/>
        </w:rPr>
        <w:tab/>
      </w:r>
      <w:r>
        <w:rPr>
          <w:rFonts w:hint="eastAsia" w:ascii="宋体" w:hAnsi="宋体"/>
        </w:rPr>
        <w:t>背景</w:t>
      </w:r>
      <w:r>
        <w:tab/>
      </w:r>
      <w:r>
        <w:fldChar w:fldCharType="begin"/>
      </w:r>
      <w:r>
        <w:instrText xml:space="preserve"> PAGEREF _Toc424715228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1.2</w:t>
      </w:r>
      <w:r>
        <w:rPr>
          <w:rFonts w:eastAsiaTheme="minorEastAsia" w:cstheme="minorBidi"/>
          <w:smallCaps w:val="0"/>
          <w:sz w:val="21"/>
          <w:szCs w:val="22"/>
        </w:rPr>
        <w:tab/>
      </w:r>
      <w:r>
        <w:rPr>
          <w:rFonts w:hint="eastAsia" w:ascii="宋体" w:hAnsi="宋体"/>
        </w:rPr>
        <w:t>建设目标</w:t>
      </w:r>
      <w:r>
        <w:tab/>
      </w:r>
      <w:r>
        <w:fldChar w:fldCharType="begin"/>
      </w:r>
      <w:r>
        <w:instrText xml:space="preserve"> PAGEREF _Toc424715229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1.3</w:t>
      </w:r>
      <w:r>
        <w:rPr>
          <w:rFonts w:eastAsiaTheme="minorEastAsia" w:cstheme="minorBidi"/>
          <w:smallCaps w:val="0"/>
          <w:sz w:val="21"/>
          <w:szCs w:val="22"/>
        </w:rPr>
        <w:tab/>
      </w:r>
      <w:r>
        <w:rPr>
          <w:rFonts w:hint="eastAsia" w:ascii="宋体" w:hAnsi="宋体"/>
        </w:rPr>
        <w:t>产品定位</w:t>
      </w:r>
      <w:r>
        <w:rPr>
          <w:rFonts w:hint="eastAsia" w:ascii="宋体" w:hAnsi="宋体"/>
          <w:i/>
        </w:rPr>
        <w:t>（可选）</w:t>
      </w:r>
      <w:r>
        <w:tab/>
      </w:r>
      <w:r>
        <w:fldChar w:fldCharType="begin"/>
      </w:r>
      <w:r>
        <w:instrText xml:space="preserve"> PAGEREF _Toc424715230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1.4</w:t>
      </w:r>
      <w:r>
        <w:rPr>
          <w:rFonts w:eastAsiaTheme="minorEastAsia" w:cstheme="minorBidi"/>
          <w:smallCaps w:val="0"/>
          <w:sz w:val="21"/>
          <w:szCs w:val="22"/>
        </w:rPr>
        <w:tab/>
      </w:r>
      <w:r>
        <w:rPr>
          <w:rFonts w:hint="eastAsia" w:ascii="宋体" w:hAnsi="宋体"/>
        </w:rPr>
        <w:t>文档涉众</w:t>
      </w:r>
      <w:r>
        <w:tab/>
      </w:r>
      <w:r>
        <w:fldChar w:fldCharType="begin"/>
      </w:r>
      <w:r>
        <w:instrText xml:space="preserve"> PAGEREF _Toc424715231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1.5</w:t>
      </w:r>
      <w:r>
        <w:rPr>
          <w:rFonts w:eastAsiaTheme="minorEastAsia" w:cstheme="minorBidi"/>
          <w:smallCaps w:val="0"/>
          <w:sz w:val="21"/>
          <w:szCs w:val="22"/>
        </w:rPr>
        <w:tab/>
      </w:r>
      <w:r>
        <w:rPr>
          <w:rFonts w:hint="eastAsia" w:ascii="宋体" w:hAnsi="宋体"/>
        </w:rPr>
        <w:t>术语与缩写解释</w:t>
      </w:r>
      <w:r>
        <w:rPr>
          <w:rFonts w:hint="eastAsia" w:ascii="宋体" w:hAnsi="宋体"/>
          <w:i/>
        </w:rPr>
        <w:t>（可选）</w:t>
      </w:r>
      <w:r>
        <w:tab/>
      </w:r>
      <w:r>
        <w:fldChar w:fldCharType="begin"/>
      </w:r>
      <w:r>
        <w:instrText xml:space="preserve"> PAGEREF _Toc424715232 \h </w:instrText>
      </w:r>
      <w:r>
        <w:fldChar w:fldCharType="separate"/>
      </w:r>
      <w:r>
        <w:t>2</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1.6</w:t>
      </w:r>
      <w:r>
        <w:rPr>
          <w:rFonts w:eastAsiaTheme="minorEastAsia" w:cstheme="minorBidi"/>
          <w:smallCaps w:val="0"/>
          <w:sz w:val="21"/>
          <w:szCs w:val="22"/>
        </w:rPr>
        <w:tab/>
      </w:r>
      <w:r>
        <w:rPr>
          <w:rFonts w:hint="eastAsia" w:ascii="宋体" w:hAnsi="宋体"/>
        </w:rPr>
        <w:t>参考文献</w:t>
      </w:r>
      <w:r>
        <w:rPr>
          <w:rFonts w:hint="eastAsia" w:ascii="宋体" w:hAnsi="宋体"/>
          <w:i/>
        </w:rPr>
        <w:t>（可选）</w:t>
      </w:r>
      <w:r>
        <w:tab/>
      </w:r>
      <w:r>
        <w:fldChar w:fldCharType="begin"/>
      </w:r>
      <w:r>
        <w:instrText xml:space="preserve"> PAGEREF _Toc424715233 \h </w:instrText>
      </w:r>
      <w:r>
        <w:fldChar w:fldCharType="separate"/>
      </w:r>
      <w:r>
        <w:t>3</w:t>
      </w:r>
      <w:r>
        <w:fldChar w:fldCharType="end"/>
      </w:r>
    </w:p>
    <w:p>
      <w:pPr>
        <w:pStyle w:val="26"/>
        <w:tabs>
          <w:tab w:val="right" w:leader="dot" w:pos="8302"/>
        </w:tabs>
        <w:rPr>
          <w:rFonts w:eastAsiaTheme="minorEastAsia" w:cstheme="minorBidi"/>
          <w:b w:val="0"/>
          <w:bCs w:val="0"/>
          <w:caps w:val="0"/>
          <w:sz w:val="21"/>
          <w:szCs w:val="22"/>
        </w:rPr>
      </w:pPr>
      <w:r>
        <w:rPr>
          <w:rFonts w:hint="eastAsia" w:ascii="微软雅黑" w:hAnsi="微软雅黑" w:eastAsia="微软雅黑"/>
        </w:rPr>
        <w:t>二、角色及职责</w:t>
      </w:r>
      <w:r>
        <w:tab/>
      </w:r>
      <w:r>
        <w:fldChar w:fldCharType="begin"/>
      </w:r>
      <w:r>
        <w:instrText xml:space="preserve"> PAGEREF _Toc424715234 \h </w:instrText>
      </w:r>
      <w:r>
        <w:fldChar w:fldCharType="separate"/>
      </w:r>
      <w:r>
        <w:t>3</w:t>
      </w:r>
      <w:r>
        <w:fldChar w:fldCharType="end"/>
      </w:r>
    </w:p>
    <w:p>
      <w:pPr>
        <w:pStyle w:val="26"/>
        <w:tabs>
          <w:tab w:val="right" w:leader="dot" w:pos="8302"/>
        </w:tabs>
        <w:rPr>
          <w:rFonts w:eastAsiaTheme="minorEastAsia" w:cstheme="minorBidi"/>
          <w:b w:val="0"/>
          <w:bCs w:val="0"/>
          <w:caps w:val="0"/>
          <w:sz w:val="21"/>
          <w:szCs w:val="22"/>
        </w:rPr>
      </w:pPr>
      <w:r>
        <w:rPr>
          <w:rFonts w:hint="eastAsia" w:ascii="微软雅黑" w:hAnsi="微软雅黑" w:eastAsia="微软雅黑"/>
        </w:rPr>
        <w:t>三、总体介绍</w:t>
      </w:r>
      <w:r>
        <w:rPr>
          <w:rFonts w:hint="eastAsia" w:ascii="微软雅黑" w:hAnsi="微软雅黑" w:eastAsia="微软雅黑"/>
          <w:b w:val="0"/>
          <w:i/>
        </w:rPr>
        <w:t>（可选）</w:t>
      </w:r>
      <w:r>
        <w:tab/>
      </w:r>
      <w:r>
        <w:fldChar w:fldCharType="begin"/>
      </w:r>
      <w:r>
        <w:instrText xml:space="preserve"> PAGEREF _Toc424715235 \h </w:instrText>
      </w:r>
      <w:r>
        <w:fldChar w:fldCharType="separate"/>
      </w:r>
      <w:r>
        <w:t>3</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3.1</w:t>
      </w:r>
      <w:r>
        <w:rPr>
          <w:rFonts w:eastAsiaTheme="minorEastAsia" w:cstheme="minorBidi"/>
          <w:smallCaps w:val="0"/>
          <w:sz w:val="21"/>
          <w:szCs w:val="22"/>
        </w:rPr>
        <w:tab/>
      </w:r>
      <w:r>
        <w:rPr>
          <w:rFonts w:hint="eastAsia"/>
        </w:rPr>
        <w:t>业务功能</w:t>
      </w:r>
      <w:r>
        <w:tab/>
      </w:r>
      <w:r>
        <w:fldChar w:fldCharType="begin"/>
      </w:r>
      <w:r>
        <w:instrText xml:space="preserve"> PAGEREF _Toc424715236 \h </w:instrText>
      </w:r>
      <w:r>
        <w:fldChar w:fldCharType="separate"/>
      </w:r>
      <w:r>
        <w:t>3</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3.2</w:t>
      </w:r>
      <w:r>
        <w:rPr>
          <w:rFonts w:eastAsiaTheme="minorEastAsia" w:cstheme="minorBidi"/>
          <w:smallCaps w:val="0"/>
          <w:sz w:val="21"/>
          <w:szCs w:val="22"/>
        </w:rPr>
        <w:tab/>
      </w:r>
      <w:r>
        <w:rPr>
          <w:rFonts w:hint="eastAsia"/>
        </w:rPr>
        <w:t>产品结构</w:t>
      </w:r>
      <w:r>
        <w:tab/>
      </w:r>
      <w:r>
        <w:fldChar w:fldCharType="begin"/>
      </w:r>
      <w:r>
        <w:instrText xml:space="preserve"> PAGEREF _Toc424715237 \h </w:instrText>
      </w:r>
      <w:r>
        <w:fldChar w:fldCharType="separate"/>
      </w:r>
      <w:r>
        <w:t>3</w:t>
      </w:r>
      <w:r>
        <w:fldChar w:fldCharType="end"/>
      </w:r>
    </w:p>
    <w:p>
      <w:pPr>
        <w:pStyle w:val="30"/>
        <w:tabs>
          <w:tab w:val="left" w:pos="960"/>
          <w:tab w:val="right" w:leader="dot" w:pos="8302"/>
        </w:tabs>
      </w:pPr>
      <w:r>
        <w:rPr>
          <w:rFonts w:ascii="Arial" w:hAnsi="Arial" w:cs="Arial"/>
        </w:rPr>
        <w:t>3.3</w:t>
      </w:r>
      <w:r>
        <w:rPr>
          <w:rFonts w:eastAsiaTheme="minorEastAsia" w:cstheme="minorBidi"/>
          <w:smallCaps w:val="0"/>
          <w:sz w:val="21"/>
          <w:szCs w:val="22"/>
        </w:rPr>
        <w:tab/>
      </w:r>
      <w:r>
        <w:rPr>
          <w:rFonts w:hint="eastAsia"/>
        </w:rPr>
        <w:t>系统框架</w:t>
      </w:r>
      <w:r>
        <w:tab/>
      </w:r>
      <w:r>
        <w:fldChar w:fldCharType="begin"/>
      </w:r>
      <w:r>
        <w:instrText xml:space="preserve"> PAGEREF _Toc424715238 \h </w:instrText>
      </w:r>
      <w:r>
        <w:fldChar w:fldCharType="separate"/>
      </w:r>
      <w:r>
        <w:t>3</w:t>
      </w:r>
      <w:r>
        <w:fldChar w:fldCharType="end"/>
      </w:r>
    </w:p>
    <w:p>
      <w:pPr>
        <w:pStyle w:val="26"/>
        <w:tabs>
          <w:tab w:val="right" w:leader="dot" w:pos="8302"/>
        </w:tabs>
        <w:rPr>
          <w:rFonts w:eastAsiaTheme="minorEastAsia" w:cstheme="minorBidi"/>
          <w:b w:val="0"/>
          <w:bCs w:val="0"/>
          <w:caps w:val="0"/>
          <w:sz w:val="21"/>
          <w:szCs w:val="22"/>
        </w:rPr>
      </w:pPr>
      <w:r>
        <w:rPr>
          <w:rFonts w:hint="eastAsia" w:ascii="微软雅黑" w:hAnsi="微软雅黑" w:eastAsia="微软雅黑"/>
        </w:rPr>
        <w:t>四、功能描述</w:t>
      </w:r>
      <w:r>
        <w:tab/>
      </w:r>
      <w:r>
        <w:fldChar w:fldCharType="begin"/>
      </w:r>
      <w:r>
        <w:instrText xml:space="preserve"> PAGEREF _Toc424715239 \h </w:instrText>
      </w:r>
      <w:r>
        <w:fldChar w:fldCharType="separate"/>
      </w:r>
      <w:r>
        <w:t>4</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4.1</w:t>
      </w:r>
      <w:r>
        <w:rPr>
          <w:rFonts w:eastAsiaTheme="minorEastAsia" w:cstheme="minorBidi"/>
          <w:smallCaps w:val="0"/>
          <w:sz w:val="21"/>
          <w:szCs w:val="22"/>
        </w:rPr>
        <w:tab/>
      </w:r>
      <w:r>
        <w:rPr>
          <w:rFonts w:hint="eastAsia"/>
        </w:rPr>
        <w:t>功能模块一</w:t>
      </w:r>
      <w:r>
        <w:tab/>
      </w:r>
      <w:r>
        <w:fldChar w:fldCharType="begin"/>
      </w:r>
      <w:r>
        <w:instrText xml:space="preserve"> PAGEREF _Toc424715240 \h </w:instrText>
      </w:r>
      <w:r>
        <w:fldChar w:fldCharType="separate"/>
      </w:r>
      <w:r>
        <w:t>4</w:t>
      </w:r>
      <w:r>
        <w:fldChar w:fldCharType="end"/>
      </w:r>
    </w:p>
    <w:p>
      <w:pPr>
        <w:pStyle w:val="21"/>
        <w:tabs>
          <w:tab w:val="left" w:pos="1440"/>
          <w:tab w:val="right" w:leader="dot" w:pos="8302"/>
        </w:tabs>
        <w:rPr>
          <w:rFonts w:eastAsiaTheme="minorEastAsia" w:cstheme="minorBidi"/>
          <w:i w:val="0"/>
          <w:iCs w:val="0"/>
          <w:sz w:val="21"/>
          <w:szCs w:val="22"/>
        </w:rPr>
      </w:pPr>
      <w:r>
        <w:rPr>
          <w:rFonts w:asciiTheme="minorEastAsia" w:hAnsiTheme="minorEastAsia" w:eastAsiaTheme="minorEastAsia"/>
        </w:rPr>
        <w:t>4.1.1</w:t>
      </w:r>
      <w:r>
        <w:rPr>
          <w:rFonts w:eastAsiaTheme="minorEastAsia" w:cstheme="minorBidi"/>
          <w:i w:val="0"/>
          <w:iCs w:val="0"/>
          <w:sz w:val="21"/>
          <w:szCs w:val="22"/>
        </w:rPr>
        <w:tab/>
      </w:r>
      <w:r>
        <w:rPr>
          <w:rFonts w:hint="eastAsia" w:asciiTheme="minorEastAsia" w:hAnsiTheme="minorEastAsia" w:eastAsiaTheme="minorEastAsia"/>
        </w:rPr>
        <w:t>功能一</w:t>
      </w:r>
      <w:r>
        <w:tab/>
      </w:r>
      <w:r>
        <w:fldChar w:fldCharType="begin"/>
      </w:r>
      <w:r>
        <w:instrText xml:space="preserve"> PAGEREF _Toc424715241 \h </w:instrText>
      </w:r>
      <w:r>
        <w:fldChar w:fldCharType="separate"/>
      </w:r>
      <w:r>
        <w:t>4</w:t>
      </w:r>
      <w:r>
        <w:fldChar w:fldCharType="end"/>
      </w:r>
    </w:p>
    <w:p>
      <w:pPr>
        <w:pStyle w:val="26"/>
        <w:tabs>
          <w:tab w:val="left" w:pos="720"/>
          <w:tab w:val="right" w:leader="dot" w:pos="8302"/>
        </w:tabs>
        <w:rPr>
          <w:rFonts w:eastAsiaTheme="minorEastAsia" w:cstheme="minorBidi"/>
          <w:b w:val="0"/>
          <w:bCs w:val="0"/>
          <w:caps w:val="0"/>
          <w:sz w:val="21"/>
          <w:szCs w:val="22"/>
        </w:rPr>
      </w:pPr>
      <w:r>
        <w:rPr>
          <w:rFonts w:hint="eastAsia" w:ascii="微软雅黑" w:hAnsi="微软雅黑" w:eastAsia="微软雅黑"/>
        </w:rPr>
        <w:t>四、</w:t>
      </w:r>
      <w:r>
        <w:rPr>
          <w:rFonts w:eastAsiaTheme="minorEastAsia" w:cstheme="minorBidi"/>
          <w:b w:val="0"/>
          <w:bCs w:val="0"/>
          <w:caps w:val="0"/>
          <w:sz w:val="21"/>
          <w:szCs w:val="22"/>
        </w:rPr>
        <w:tab/>
      </w:r>
      <w:r>
        <w:rPr>
          <w:rFonts w:hint="eastAsia" w:ascii="微软雅黑" w:hAnsi="微软雅黑" w:eastAsia="微软雅黑"/>
        </w:rPr>
        <w:t>非功能性需求</w:t>
      </w:r>
      <w:r>
        <w:tab/>
      </w:r>
      <w:r>
        <w:fldChar w:fldCharType="begin"/>
      </w:r>
      <w:r>
        <w:instrText xml:space="preserve"> PAGEREF _Toc424715242 \h </w:instrText>
      </w:r>
      <w:r>
        <w:fldChar w:fldCharType="separate"/>
      </w:r>
      <w:r>
        <w:t>4</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i/>
        </w:rPr>
        <w:t>5.1</w:t>
      </w:r>
      <w:r>
        <w:rPr>
          <w:rFonts w:eastAsiaTheme="minorEastAsia" w:cstheme="minorBidi"/>
          <w:smallCaps w:val="0"/>
          <w:sz w:val="21"/>
          <w:szCs w:val="22"/>
        </w:rPr>
        <w:tab/>
      </w:r>
      <w:r>
        <w:rPr>
          <w:rFonts w:hint="eastAsia"/>
        </w:rPr>
        <w:t>界面需求</w:t>
      </w:r>
      <w:r>
        <w:rPr>
          <w:rFonts w:hint="eastAsia"/>
          <w:i/>
        </w:rPr>
        <w:t>（可选）</w:t>
      </w:r>
      <w:r>
        <w:tab/>
      </w:r>
      <w:r>
        <w:fldChar w:fldCharType="begin"/>
      </w:r>
      <w:r>
        <w:instrText xml:space="preserve"> PAGEREF _Toc424715243 \h </w:instrText>
      </w:r>
      <w:r>
        <w:fldChar w:fldCharType="separate"/>
      </w:r>
      <w:r>
        <w:t>4</w:t>
      </w:r>
      <w:r>
        <w:fldChar w:fldCharType="end"/>
      </w:r>
    </w:p>
    <w:p>
      <w:pPr>
        <w:pStyle w:val="30"/>
        <w:tabs>
          <w:tab w:val="left" w:pos="960"/>
          <w:tab w:val="right" w:leader="dot" w:pos="8302"/>
        </w:tabs>
        <w:rPr>
          <w:rFonts w:eastAsiaTheme="minorEastAsia" w:cstheme="minorBidi"/>
          <w:smallCaps w:val="0"/>
          <w:sz w:val="21"/>
          <w:szCs w:val="22"/>
        </w:rPr>
      </w:pPr>
      <w:r>
        <w:rPr>
          <w:rFonts w:ascii="Arial" w:hAnsi="Arial" w:cs="Arial"/>
        </w:rPr>
        <w:t>5.2</w:t>
      </w:r>
      <w:r>
        <w:rPr>
          <w:rFonts w:eastAsiaTheme="minorEastAsia" w:cstheme="minorBidi"/>
          <w:smallCaps w:val="0"/>
          <w:sz w:val="21"/>
          <w:szCs w:val="22"/>
        </w:rPr>
        <w:tab/>
      </w:r>
      <w:r>
        <w:rPr>
          <w:rFonts w:hint="eastAsia"/>
        </w:rPr>
        <w:t>系统建设原则</w:t>
      </w:r>
      <w:r>
        <w:rPr>
          <w:rFonts w:hint="eastAsia"/>
          <w:i/>
        </w:rPr>
        <w:t>（可选）</w:t>
      </w:r>
      <w:r>
        <w:tab/>
      </w:r>
      <w:r>
        <w:fldChar w:fldCharType="begin"/>
      </w:r>
      <w:r>
        <w:instrText xml:space="preserve"> PAGEREF _Toc424715244 \h </w:instrText>
      </w:r>
      <w:r>
        <w:fldChar w:fldCharType="separate"/>
      </w:r>
      <w:r>
        <w:t>4</w:t>
      </w:r>
      <w:r>
        <w:fldChar w:fldCharType="end"/>
      </w:r>
    </w:p>
    <w:p>
      <w:pPr>
        <w:widowControl/>
        <w:snapToGrid w:val="0"/>
        <w:spacing w:line="240" w:lineRule="auto"/>
        <w:jc w:val="left"/>
        <w:rPr>
          <w:rFonts w:ascii="宋体" w:hAnsi="宋体"/>
          <w:b/>
          <w:bCs/>
          <w:caps/>
          <w:sz w:val="48"/>
          <w:szCs w:val="48"/>
        </w:rPr>
      </w:pPr>
      <w:r>
        <w:rPr>
          <w:rFonts w:ascii="宋体" w:hAnsi="宋体" w:cstheme="minorHAnsi"/>
          <w:sz w:val="144"/>
          <w:szCs w:val="48"/>
        </w:rPr>
        <w:fldChar w:fldCharType="end"/>
      </w:r>
    </w:p>
    <w:p>
      <w:pPr>
        <w:widowControl/>
        <w:jc w:val="left"/>
        <w:rPr>
          <w:rFonts w:ascii="宋体" w:hAnsi="宋体"/>
          <w:b/>
          <w:bCs/>
          <w:caps/>
          <w:sz w:val="48"/>
          <w:szCs w:val="48"/>
        </w:rPr>
      </w:pPr>
    </w:p>
    <w:p>
      <w:pPr>
        <w:widowControl/>
        <w:jc w:val="left"/>
        <w:rPr>
          <w:rFonts w:ascii="宋体" w:hAnsi="宋体"/>
          <w:b/>
          <w:bCs/>
          <w:caps/>
          <w:sz w:val="48"/>
          <w:szCs w:val="48"/>
        </w:rPr>
        <w:sectPr>
          <w:headerReference r:id="rId6" w:type="first"/>
          <w:footerReference r:id="rId8" w:type="first"/>
          <w:headerReference r:id="rId5" w:type="default"/>
          <w:footerReference r:id="rId7" w:type="default"/>
          <w:pgSz w:w="11906" w:h="16838"/>
          <w:pgMar w:top="1440" w:right="1797" w:bottom="1440" w:left="1797" w:header="851" w:footer="992" w:gutter="0"/>
          <w:cols w:space="425" w:num="1"/>
          <w:titlePg/>
          <w:docGrid w:type="lines" w:linePitch="312" w:charSpace="0"/>
        </w:sectPr>
      </w:pPr>
    </w:p>
    <w:p>
      <w:pPr>
        <w:widowControl/>
        <w:spacing w:line="240" w:lineRule="auto"/>
        <w:jc w:val="left"/>
        <w:rPr>
          <w:rFonts w:ascii="微软雅黑" w:hAnsi="微软雅黑" w:eastAsia="微软雅黑"/>
          <w:b/>
          <w:bCs/>
          <w:kern w:val="44"/>
          <w:sz w:val="32"/>
          <w:szCs w:val="32"/>
        </w:rPr>
      </w:pPr>
      <w:bookmarkStart w:id="2" w:name="_Toc424715227"/>
      <w:bookmarkStart w:id="3" w:name="_Toc241057901"/>
      <w:r>
        <w:rPr>
          <w:rFonts w:ascii="微软雅黑" w:hAnsi="微软雅黑" w:eastAsia="微软雅黑"/>
          <w:sz w:val="32"/>
          <w:szCs w:val="32"/>
        </w:rPr>
        <w:br w:type="page"/>
      </w:r>
    </w:p>
    <w:p>
      <w:pPr>
        <w:pStyle w:val="2"/>
        <w:numPr>
          <w:ilvl w:val="0"/>
          <w:numId w:val="5"/>
        </w:numPr>
        <w:spacing w:before="312" w:beforeLines="100" w:after="156" w:afterLines="50"/>
        <w:rPr>
          <w:rFonts w:ascii="微软雅黑" w:hAnsi="微软雅黑" w:eastAsia="微软雅黑"/>
          <w:sz w:val="32"/>
          <w:szCs w:val="32"/>
        </w:rPr>
      </w:pPr>
      <w:r>
        <w:rPr>
          <w:rFonts w:hint="eastAsia" w:ascii="微软雅黑" w:hAnsi="微软雅黑" w:eastAsia="微软雅黑"/>
          <w:sz w:val="32"/>
          <w:szCs w:val="32"/>
        </w:rPr>
        <w:t>概述</w:t>
      </w:r>
      <w:bookmarkEnd w:id="2"/>
    </w:p>
    <w:p>
      <w:pPr>
        <w:pStyle w:val="3"/>
        <w:spacing w:before="312" w:beforeLines="100" w:after="156" w:afterLines="50"/>
        <w:rPr>
          <w:rFonts w:ascii="宋体" w:hAnsi="宋体"/>
          <w:szCs w:val="28"/>
        </w:rPr>
      </w:pPr>
      <w:bookmarkStart w:id="4" w:name="_Toc424715228"/>
      <w:bookmarkStart w:id="5" w:name="_Toc241032261"/>
      <w:r>
        <w:rPr>
          <w:rFonts w:hint="eastAsia" w:ascii="宋体" w:hAnsi="宋体"/>
          <w:szCs w:val="28"/>
        </w:rPr>
        <w:t>背景</w:t>
      </w:r>
      <w:bookmarkEnd w:id="4"/>
    </w:p>
    <w:p>
      <w:pPr>
        <w:ind w:firstLine="480" w:firstLineChars="200"/>
      </w:pPr>
      <w:bookmarkStart w:id="6" w:name="_Toc424715229"/>
      <w:r>
        <w:rPr>
          <w:rFonts w:hint="eastAsia"/>
        </w:rPr>
        <w:t>承接浙江省医疗卫生健康最多跑一次改革，对浙江省预约诊疗平台进行服务内容升级，从功能型向服务及内容型转型。</w:t>
      </w:r>
    </w:p>
    <w:p>
      <w:pPr>
        <w:ind w:firstLine="480" w:firstLineChars="200"/>
        <w:rPr>
          <w:rFonts w:ascii="宋体" w:hAnsi="宋体"/>
          <w:i/>
          <w:iCs/>
        </w:rPr>
      </w:pPr>
      <w:r>
        <w:rPr>
          <w:rFonts w:hint="eastAsia"/>
        </w:rPr>
        <w:t>另一方面互联网巨头的竞争与合作态势已然形成。与阿里健康已开展浙江省互联网医院各个子应用平台的运营合作；另外及与其他4家挂号服务商关于预约渠道占比的相互竞争态势已经形成。</w:t>
      </w:r>
    </w:p>
    <w:p>
      <w:pPr>
        <w:pStyle w:val="3"/>
        <w:spacing w:before="312" w:beforeLines="100" w:after="156" w:afterLines="50"/>
        <w:rPr>
          <w:rFonts w:ascii="宋体" w:hAnsi="宋体"/>
          <w:szCs w:val="28"/>
        </w:rPr>
      </w:pPr>
      <w:r>
        <w:rPr>
          <w:rFonts w:hint="eastAsia" w:ascii="宋体" w:hAnsi="宋体"/>
          <w:szCs w:val="28"/>
        </w:rPr>
        <w:t>建设目标</w:t>
      </w:r>
      <w:bookmarkEnd w:id="6"/>
    </w:p>
    <w:p>
      <w:pPr>
        <w:ind w:firstLine="480" w:firstLineChars="200"/>
      </w:pPr>
      <w:bookmarkStart w:id="7" w:name="_Toc424715230"/>
      <w:r>
        <w:rPr>
          <w:rFonts w:hint="eastAsia"/>
          <w:lang w:val="en-AU"/>
        </w:rPr>
        <w:t>浙江健康导航打造成为浙江省官方的卫生健康领域的线上服务平台。重点连接全省381家二级及以公立医院的医疗信息服务。逐步拓展到大健康领域的机构服务、健康商城、医患互动、慢病管理等服务领域。上打造浙江省医疗卫生垂直领域的“大众点评”。</w:t>
      </w:r>
    </w:p>
    <w:p>
      <w:pPr>
        <w:pStyle w:val="3"/>
        <w:spacing w:before="312" w:beforeLines="100" w:after="156" w:afterLines="50"/>
        <w:rPr>
          <w:rFonts w:ascii="宋体" w:hAnsi="宋体"/>
          <w:szCs w:val="28"/>
        </w:rPr>
      </w:pPr>
      <w:r>
        <w:rPr>
          <w:rFonts w:hint="eastAsia" w:ascii="宋体" w:hAnsi="宋体"/>
          <w:szCs w:val="28"/>
        </w:rPr>
        <w:t>产品定位</w:t>
      </w:r>
      <w:r>
        <w:rPr>
          <w:rFonts w:hint="eastAsia" w:ascii="宋体" w:hAnsi="宋体"/>
          <w:i/>
          <w:szCs w:val="28"/>
        </w:rPr>
        <w:t>（可选）</w:t>
      </w:r>
      <w:bookmarkEnd w:id="7"/>
    </w:p>
    <w:p>
      <w:pPr>
        <w:ind w:firstLine="480" w:firstLineChars="200"/>
      </w:pPr>
      <w:bookmarkStart w:id="8" w:name="_Toc424715231"/>
      <w:r>
        <w:rPr>
          <w:rFonts w:hint="eastAsia"/>
        </w:rPr>
        <w:t>针对个人客户在公益服务的基础上提供差异化提供差异化增值服务，打通“信息流”、“资金流”、“服务流”、“物流”的四流。</w:t>
      </w:r>
    </w:p>
    <w:p>
      <w:pPr>
        <w:ind w:firstLine="480" w:firstLineChars="200"/>
      </w:pPr>
      <w:r>
        <w:rPr>
          <w:rFonts w:hint="eastAsia"/>
        </w:rPr>
        <w:t>针对医疗从业机构及从业人员提供机构互联网服务入口。赋能医疗服务，提升机构医疗资源利用效率，获取增值收益。</w:t>
      </w:r>
    </w:p>
    <w:p>
      <w:pPr>
        <w:ind w:firstLine="480" w:firstLineChars="200"/>
      </w:pPr>
      <w:r>
        <w:rPr>
          <w:rFonts w:hint="eastAsia"/>
        </w:rPr>
        <w:t xml:space="preserve">针对互联网运营合作方提供流量入口，分享增值收益。创新商业模式，共建医疗健康信息服务生态。 </w:t>
      </w:r>
    </w:p>
    <w:p>
      <w:pPr>
        <w:ind w:firstLine="480" w:firstLineChars="200"/>
      </w:pPr>
      <w:r>
        <w:rPr>
          <w:rFonts w:hint="eastAsia"/>
        </w:rPr>
        <w:t xml:space="preserve">针对行业主管部门通过大数据、智能分析，为卫计委行业监管提供决策支持。 </w:t>
      </w:r>
    </w:p>
    <w:p>
      <w:pPr>
        <w:pStyle w:val="3"/>
        <w:spacing w:before="312" w:beforeLines="100" w:after="156" w:afterLines="50"/>
        <w:rPr>
          <w:rFonts w:ascii="宋体" w:hAnsi="宋体"/>
          <w:szCs w:val="28"/>
        </w:rPr>
      </w:pPr>
      <w:r>
        <w:rPr>
          <w:rFonts w:hint="eastAsia" w:ascii="宋体" w:hAnsi="宋体"/>
          <w:szCs w:val="28"/>
        </w:rPr>
        <w:t>文档涉众</w:t>
      </w:r>
      <w:bookmarkEnd w:id="8"/>
    </w:p>
    <w:p>
      <w:pPr>
        <w:ind w:firstLine="480" w:firstLineChars="200"/>
      </w:pPr>
      <w:bookmarkStart w:id="9" w:name="_Toc424715232"/>
      <w:r>
        <w:rPr>
          <w:rFonts w:hint="eastAsia"/>
        </w:rPr>
        <w:t>本平台相关产品经理、技术开发经理及运营经理</w:t>
      </w:r>
    </w:p>
    <w:p>
      <w:pPr>
        <w:pStyle w:val="3"/>
        <w:spacing w:before="312" w:beforeLines="100" w:after="156" w:afterLines="50"/>
        <w:rPr>
          <w:rFonts w:ascii="宋体" w:hAnsi="宋体"/>
          <w:szCs w:val="28"/>
        </w:rPr>
      </w:pPr>
      <w:r>
        <w:rPr>
          <w:rFonts w:hint="eastAsia" w:ascii="宋体" w:hAnsi="宋体"/>
          <w:szCs w:val="28"/>
        </w:rPr>
        <w:t>术语与缩写解释</w:t>
      </w:r>
      <w:r>
        <w:rPr>
          <w:rFonts w:hint="eastAsia" w:ascii="宋体" w:hAnsi="宋体"/>
          <w:i/>
          <w:szCs w:val="28"/>
        </w:rPr>
        <w:t>（可选）</w:t>
      </w:r>
      <w:bookmarkEnd w:id="9"/>
    </w:p>
    <w:tbl>
      <w:tblPr>
        <w:tblStyle w:val="4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4"/>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shd w:val="clear" w:color="auto" w:fill="D9D9D9"/>
          </w:tcPr>
          <w:p>
            <w:pPr>
              <w:tabs>
                <w:tab w:val="left" w:pos="3346"/>
              </w:tabs>
              <w:snapToGrid w:val="0"/>
              <w:spacing w:line="240" w:lineRule="auto"/>
              <w:jc w:val="center"/>
              <w:rPr>
                <w:rFonts w:ascii="华文仿宋" w:hAnsi="华文仿宋" w:eastAsia="华文仿宋"/>
                <w:bCs/>
                <w:szCs w:val="24"/>
              </w:rPr>
            </w:pPr>
            <w:r>
              <w:rPr>
                <w:rFonts w:hint="eastAsia" w:ascii="华文仿宋" w:hAnsi="华文仿宋" w:eastAsia="华文仿宋"/>
                <w:bCs/>
                <w:szCs w:val="24"/>
              </w:rPr>
              <w:t>缩写、术语</w:t>
            </w:r>
          </w:p>
        </w:tc>
        <w:tc>
          <w:tcPr>
            <w:tcW w:w="6204" w:type="dxa"/>
            <w:shd w:val="clear" w:color="auto" w:fill="D9D9D9"/>
          </w:tcPr>
          <w:p>
            <w:pPr>
              <w:tabs>
                <w:tab w:val="left" w:pos="3346"/>
              </w:tabs>
              <w:snapToGrid w:val="0"/>
              <w:spacing w:line="240" w:lineRule="auto"/>
              <w:jc w:val="center"/>
              <w:rPr>
                <w:rFonts w:ascii="华文仿宋" w:hAnsi="华文仿宋" w:eastAsia="华文仿宋"/>
                <w:bCs/>
                <w:szCs w:val="24"/>
              </w:rPr>
            </w:pPr>
            <w:r>
              <w:rPr>
                <w:rFonts w:hint="eastAsia" w:ascii="华文仿宋" w:hAnsi="华文仿宋" w:eastAsia="华文仿宋"/>
                <w:bCs/>
                <w:szCs w:val="24"/>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r>
              <w:rPr>
                <w:rFonts w:hint="eastAsia" w:ascii="华文仿宋" w:hAnsi="华文仿宋" w:eastAsia="华文仿宋"/>
                <w:szCs w:val="24"/>
              </w:rPr>
              <w:t>合作商</w:t>
            </w:r>
          </w:p>
        </w:tc>
        <w:tc>
          <w:tcPr>
            <w:tcW w:w="6204" w:type="dxa"/>
          </w:tcPr>
          <w:p>
            <w:pPr>
              <w:tabs>
                <w:tab w:val="left" w:pos="3346"/>
              </w:tabs>
              <w:snapToGrid w:val="0"/>
              <w:spacing w:line="240" w:lineRule="auto"/>
              <w:rPr>
                <w:rFonts w:ascii="华文仿宋" w:hAnsi="华文仿宋" w:eastAsia="华文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r>
              <w:rPr>
                <w:rFonts w:hint="eastAsia" w:ascii="华文仿宋" w:hAnsi="华文仿宋" w:eastAsia="华文仿宋"/>
                <w:szCs w:val="24"/>
              </w:rPr>
              <w:t>机构</w:t>
            </w:r>
          </w:p>
        </w:tc>
        <w:tc>
          <w:tcPr>
            <w:tcW w:w="6204" w:type="dxa"/>
          </w:tcPr>
          <w:p>
            <w:pPr>
              <w:tabs>
                <w:tab w:val="left" w:pos="3346"/>
              </w:tabs>
              <w:snapToGrid w:val="0"/>
              <w:spacing w:line="240" w:lineRule="auto"/>
              <w:rPr>
                <w:rFonts w:ascii="华文仿宋" w:hAnsi="华文仿宋" w:eastAsia="华文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r>
              <w:rPr>
                <w:rFonts w:hint="eastAsia" w:ascii="华文仿宋" w:hAnsi="华文仿宋" w:eastAsia="华文仿宋"/>
                <w:szCs w:val="24"/>
              </w:rPr>
              <w:t>服务</w:t>
            </w:r>
          </w:p>
        </w:tc>
        <w:tc>
          <w:tcPr>
            <w:tcW w:w="6204" w:type="dxa"/>
          </w:tcPr>
          <w:p>
            <w:pPr>
              <w:tabs>
                <w:tab w:val="left" w:pos="3346"/>
              </w:tabs>
              <w:snapToGrid w:val="0"/>
              <w:spacing w:line="240" w:lineRule="auto"/>
              <w:rPr>
                <w:rFonts w:ascii="华文仿宋" w:hAnsi="华文仿宋" w:eastAsia="华文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r>
              <w:rPr>
                <w:rFonts w:hint="eastAsia" w:ascii="华文仿宋" w:hAnsi="华文仿宋" w:eastAsia="华文仿宋"/>
                <w:szCs w:val="24"/>
              </w:rPr>
              <w:t>产品</w:t>
            </w:r>
          </w:p>
        </w:tc>
        <w:tc>
          <w:tcPr>
            <w:tcW w:w="6204" w:type="dxa"/>
          </w:tcPr>
          <w:p>
            <w:pPr>
              <w:tabs>
                <w:tab w:val="left" w:pos="3346"/>
              </w:tabs>
              <w:snapToGrid w:val="0"/>
              <w:spacing w:line="240" w:lineRule="auto"/>
              <w:rPr>
                <w:rFonts w:ascii="华文仿宋" w:hAnsi="华文仿宋" w:eastAsia="华文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r>
              <w:rPr>
                <w:rFonts w:hint="eastAsia" w:ascii="华文仿宋" w:hAnsi="华文仿宋" w:eastAsia="华文仿宋"/>
                <w:szCs w:val="24"/>
              </w:rPr>
              <w:t>产品分类</w:t>
            </w:r>
          </w:p>
        </w:tc>
        <w:tc>
          <w:tcPr>
            <w:tcW w:w="6204" w:type="dxa"/>
          </w:tcPr>
          <w:p>
            <w:pPr>
              <w:tabs>
                <w:tab w:val="left" w:pos="3346"/>
              </w:tabs>
              <w:snapToGrid w:val="0"/>
              <w:spacing w:line="240" w:lineRule="auto"/>
              <w:rPr>
                <w:rFonts w:ascii="华文仿宋" w:hAnsi="华文仿宋" w:eastAsia="华文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324" w:type="dxa"/>
          </w:tcPr>
          <w:p>
            <w:pPr>
              <w:tabs>
                <w:tab w:val="left" w:pos="3346"/>
              </w:tabs>
              <w:snapToGrid w:val="0"/>
              <w:spacing w:line="240" w:lineRule="auto"/>
              <w:rPr>
                <w:rFonts w:ascii="华文仿宋" w:hAnsi="华文仿宋" w:eastAsia="华文仿宋"/>
                <w:szCs w:val="24"/>
              </w:rPr>
            </w:pPr>
          </w:p>
        </w:tc>
        <w:tc>
          <w:tcPr>
            <w:tcW w:w="6204" w:type="dxa"/>
          </w:tcPr>
          <w:p>
            <w:pPr>
              <w:tabs>
                <w:tab w:val="left" w:pos="3346"/>
              </w:tabs>
              <w:snapToGrid w:val="0"/>
              <w:spacing w:line="240" w:lineRule="auto"/>
              <w:rPr>
                <w:rFonts w:ascii="华文仿宋" w:hAnsi="华文仿宋" w:eastAsia="华文仿宋"/>
                <w:szCs w:val="24"/>
              </w:rPr>
            </w:pPr>
          </w:p>
        </w:tc>
      </w:tr>
    </w:tbl>
    <w:p/>
    <w:p>
      <w:pPr>
        <w:pStyle w:val="3"/>
        <w:spacing w:before="312" w:beforeLines="100" w:after="156" w:afterLines="50"/>
        <w:rPr>
          <w:rFonts w:ascii="宋体" w:hAnsi="宋体"/>
          <w:szCs w:val="28"/>
        </w:rPr>
      </w:pPr>
      <w:bookmarkStart w:id="10" w:name="_Toc424715233"/>
      <w:r>
        <w:rPr>
          <w:rFonts w:hint="eastAsia" w:ascii="宋体" w:hAnsi="宋体"/>
          <w:szCs w:val="28"/>
        </w:rPr>
        <w:t>参考文献</w:t>
      </w:r>
      <w:r>
        <w:rPr>
          <w:rFonts w:hint="eastAsia" w:ascii="宋体" w:hAnsi="宋体"/>
          <w:i/>
          <w:szCs w:val="28"/>
        </w:rPr>
        <w:t>（可选）</w:t>
      </w:r>
      <w:bookmarkEnd w:id="10"/>
    </w:p>
    <w:p>
      <w:pPr>
        <w:rPr>
          <w:rFonts w:ascii="微软雅黑" w:hAnsi="微软雅黑" w:eastAsia="微软雅黑"/>
          <w:i/>
          <w:iCs/>
          <w:color w:val="7F7F7F" w:themeColor="background1" w:themeShade="80"/>
        </w:rPr>
      </w:pPr>
      <w:r>
        <w:rPr>
          <w:rFonts w:hint="eastAsia" w:ascii="微软雅黑" w:hAnsi="微软雅黑" w:eastAsia="微软雅黑"/>
          <w:i/>
          <w:iCs/>
          <w:color w:val="7F7F7F" w:themeColor="background1" w:themeShade="80"/>
        </w:rPr>
        <w:t>阐述本文档参考的其他文献资料，可注明相关作者、出版日期、来源等。</w:t>
      </w:r>
    </w:p>
    <w:p/>
    <w:bookmarkEnd w:id="3"/>
    <w:bookmarkEnd w:id="5"/>
    <w:p>
      <w:pPr>
        <w:pStyle w:val="67"/>
        <w:keepNext/>
        <w:keepLines/>
        <w:numPr>
          <w:ilvl w:val="0"/>
          <w:numId w:val="6"/>
        </w:numPr>
        <w:spacing w:before="312" w:beforeLines="100" w:after="156" w:afterLines="50"/>
        <w:ind w:firstLineChars="0"/>
        <w:outlineLvl w:val="0"/>
        <w:rPr>
          <w:rFonts w:ascii="微软雅黑" w:hAnsi="微软雅黑" w:eastAsia="微软雅黑"/>
          <w:b/>
          <w:bCs/>
          <w:vanish/>
          <w:kern w:val="44"/>
          <w:sz w:val="32"/>
          <w:szCs w:val="32"/>
        </w:rPr>
      </w:pPr>
      <w:bookmarkStart w:id="11" w:name="_Toc424715234"/>
    </w:p>
    <w:p>
      <w:pPr>
        <w:pStyle w:val="2"/>
        <w:numPr>
          <w:ilvl w:val="0"/>
          <w:numId w:val="6"/>
        </w:numPr>
        <w:spacing w:before="312" w:beforeLines="100" w:after="156" w:afterLines="50"/>
        <w:rPr>
          <w:rFonts w:ascii="微软雅黑" w:hAnsi="微软雅黑" w:eastAsia="微软雅黑"/>
          <w:sz w:val="32"/>
          <w:szCs w:val="32"/>
        </w:rPr>
      </w:pPr>
      <w:r>
        <w:rPr>
          <w:rFonts w:hint="eastAsia" w:ascii="微软雅黑" w:hAnsi="微软雅黑" w:eastAsia="微软雅黑"/>
          <w:sz w:val="32"/>
          <w:szCs w:val="32"/>
        </w:rPr>
        <w:t>角色及职责</w:t>
      </w:r>
      <w:bookmarkEnd w:id="11"/>
    </w:p>
    <w:p>
      <w:pPr>
        <w:rPr>
          <w:rFonts w:ascii="微软雅黑" w:hAnsi="微软雅黑" w:eastAsia="微软雅黑"/>
          <w:i/>
          <w:color w:val="7F7F7F" w:themeColor="background1" w:themeShade="80"/>
        </w:rPr>
      </w:pPr>
      <w:r>
        <w:rPr>
          <w:rFonts w:hint="eastAsia" w:ascii="微软雅黑" w:hAnsi="微软雅黑" w:eastAsia="微软雅黑"/>
          <w:i/>
          <w:color w:val="7F7F7F" w:themeColor="background1" w:themeShade="80"/>
        </w:rPr>
        <w:t>阐述本产品的各种角色及其职责。各种角色的具体行为将在功能性需求中描述。</w:t>
      </w:r>
    </w:p>
    <w:tbl>
      <w:tblPr>
        <w:tblStyle w:val="4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1"/>
        <w:gridCol w:w="6477"/>
      </w:tblGrid>
      <w:tr>
        <w:tblPrEx>
          <w:tblLayout w:type="fixed"/>
        </w:tblPrEx>
        <w:tc>
          <w:tcPr>
            <w:tcW w:w="2051" w:type="dxa"/>
            <w:shd w:val="clear" w:color="auto" w:fill="D9D9D9"/>
          </w:tcPr>
          <w:p>
            <w:pPr>
              <w:jc w:val="center"/>
              <w:rPr>
                <w:rFonts w:ascii="华文仿宋" w:hAnsi="华文仿宋" w:eastAsia="华文仿宋"/>
                <w:b/>
                <w:sz w:val="21"/>
                <w:szCs w:val="21"/>
              </w:rPr>
            </w:pPr>
            <w:r>
              <w:rPr>
                <w:rFonts w:hint="eastAsia" w:ascii="华文仿宋" w:hAnsi="华文仿宋" w:eastAsia="华文仿宋"/>
                <w:b/>
                <w:sz w:val="21"/>
                <w:szCs w:val="21"/>
              </w:rPr>
              <w:t>角色名称</w:t>
            </w:r>
          </w:p>
        </w:tc>
        <w:tc>
          <w:tcPr>
            <w:tcW w:w="6477" w:type="dxa"/>
            <w:shd w:val="clear" w:color="auto" w:fill="D9D9D9"/>
          </w:tcPr>
          <w:p>
            <w:pPr>
              <w:jc w:val="center"/>
              <w:rPr>
                <w:rFonts w:ascii="华文仿宋" w:hAnsi="华文仿宋" w:eastAsia="华文仿宋"/>
                <w:b/>
                <w:sz w:val="21"/>
                <w:szCs w:val="21"/>
              </w:rPr>
            </w:pPr>
            <w:r>
              <w:rPr>
                <w:rFonts w:hint="eastAsia" w:ascii="华文仿宋" w:hAnsi="华文仿宋" w:eastAsia="华文仿宋"/>
                <w:b/>
                <w:sz w:val="21"/>
                <w:szCs w:val="21"/>
              </w:rPr>
              <w:t>职责描述</w:t>
            </w:r>
          </w:p>
        </w:tc>
      </w:tr>
      <w:tr>
        <w:tblPrEx>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个人用户</w:t>
            </w:r>
          </w:p>
        </w:tc>
        <w:tc>
          <w:tcPr>
            <w:tcW w:w="6477" w:type="dxa"/>
          </w:tcPr>
          <w:p>
            <w:pPr>
              <w:rPr>
                <w:rFonts w:ascii="华文仿宋" w:hAnsi="华文仿宋" w:eastAsia="华文仿宋"/>
                <w:szCs w:val="21"/>
              </w:rPr>
            </w:pPr>
            <w:r>
              <w:rPr>
                <w:rFonts w:hint="eastAsia" w:ascii="华文仿宋" w:hAnsi="华文仿宋" w:eastAsia="华文仿宋"/>
                <w:szCs w:val="21"/>
              </w:rPr>
              <w:t>通过平台查询、预约、订购医疗及健康机构、医疗从业人员的相关服务，并可进行互动、点评等。</w:t>
            </w:r>
          </w:p>
        </w:tc>
      </w:tr>
      <w:tr>
        <w:tblPrEx>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医疗机构管理员</w:t>
            </w:r>
          </w:p>
        </w:tc>
        <w:tc>
          <w:tcPr>
            <w:tcW w:w="6477" w:type="dxa"/>
          </w:tcPr>
          <w:p>
            <w:pPr>
              <w:spacing w:line="400" w:lineRule="exact"/>
              <w:rPr>
                <w:rFonts w:ascii="华文仿宋" w:hAnsi="华文仿宋" w:eastAsia="华文仿宋"/>
                <w:szCs w:val="21"/>
              </w:rPr>
            </w:pPr>
            <w:r>
              <w:rPr>
                <w:rFonts w:hint="eastAsia" w:ascii="华文仿宋" w:hAnsi="华文仿宋" w:eastAsia="华文仿宋"/>
                <w:szCs w:val="21"/>
              </w:rPr>
              <w:t>注册审核通过后，管理维护机构发布在平台的服务。</w:t>
            </w:r>
          </w:p>
        </w:tc>
      </w:tr>
      <w:tr>
        <w:tblPrEx>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医疗从业人员</w:t>
            </w:r>
          </w:p>
        </w:tc>
        <w:tc>
          <w:tcPr>
            <w:tcW w:w="6477" w:type="dxa"/>
          </w:tcPr>
          <w:p>
            <w:pPr>
              <w:rPr>
                <w:rFonts w:ascii="华文仿宋" w:hAnsi="华文仿宋" w:eastAsia="华文仿宋"/>
                <w:szCs w:val="21"/>
              </w:rPr>
            </w:pPr>
            <w:r>
              <w:rPr>
                <w:rFonts w:hint="eastAsia" w:ascii="华文仿宋" w:hAnsi="华文仿宋" w:eastAsia="华文仿宋"/>
                <w:szCs w:val="21"/>
              </w:rPr>
              <w:t>身份认证后，提供线上服务发布、互动、点评。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预约挂号服务商</w:t>
            </w:r>
          </w:p>
        </w:tc>
        <w:tc>
          <w:tcPr>
            <w:tcW w:w="6477" w:type="dxa"/>
          </w:tcPr>
          <w:p>
            <w:pPr>
              <w:spacing w:line="400" w:lineRule="exact"/>
              <w:rPr>
                <w:rFonts w:ascii="华文仿宋" w:hAnsi="华文仿宋" w:eastAsia="华文仿宋"/>
                <w:szCs w:val="21"/>
              </w:rPr>
            </w:pPr>
            <w:r>
              <w:rPr>
                <w:rFonts w:hint="eastAsia" w:ascii="华文仿宋" w:hAnsi="华文仿宋" w:eastAsia="华文仿宋"/>
                <w:szCs w:val="21"/>
              </w:rPr>
              <w:t>通过接口调用方式，实现省内主要二级以上医院预约挂号服务。</w:t>
            </w:r>
          </w:p>
        </w:tc>
      </w:tr>
      <w:tr>
        <w:tblPrEx>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12580坐席</w:t>
            </w:r>
          </w:p>
        </w:tc>
        <w:tc>
          <w:tcPr>
            <w:tcW w:w="6477" w:type="dxa"/>
          </w:tcPr>
          <w:p>
            <w:pPr>
              <w:spacing w:line="400" w:lineRule="exact"/>
              <w:rPr>
                <w:rFonts w:ascii="华文仿宋" w:hAnsi="华文仿宋" w:eastAsia="华文仿宋"/>
                <w:szCs w:val="21"/>
              </w:rPr>
            </w:pPr>
            <w:r>
              <w:rPr>
                <w:rFonts w:hint="eastAsia" w:ascii="华文仿宋" w:hAnsi="华文仿宋" w:eastAsia="华文仿宋"/>
                <w:szCs w:val="21"/>
              </w:rPr>
              <w:t>代呼叫12580的客户，预约挂号。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运维工程师</w:t>
            </w:r>
          </w:p>
        </w:tc>
        <w:tc>
          <w:tcPr>
            <w:tcW w:w="6477" w:type="dxa"/>
          </w:tcPr>
          <w:p>
            <w:pPr>
              <w:spacing w:line="400" w:lineRule="exact"/>
              <w:rPr>
                <w:rFonts w:ascii="华文仿宋" w:hAnsi="华文仿宋" w:eastAsia="华文仿宋"/>
                <w:szCs w:val="21"/>
              </w:rPr>
            </w:pPr>
            <w:r>
              <w:rPr>
                <w:rFonts w:hint="eastAsia" w:ascii="华文仿宋" w:hAnsi="华文仿宋" w:eastAsia="华文仿宋"/>
                <w:szCs w:val="21"/>
              </w:rPr>
              <w:t>医院接口接入开通关闭、日常运营监控、故障预警排查、报表服务。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1" w:type="dxa"/>
            <w:vAlign w:val="center"/>
          </w:tcPr>
          <w:p>
            <w:pPr>
              <w:jc w:val="center"/>
              <w:rPr>
                <w:rFonts w:ascii="华文仿宋" w:hAnsi="华文仿宋" w:eastAsia="华文仿宋"/>
                <w:szCs w:val="21"/>
              </w:rPr>
            </w:pPr>
            <w:r>
              <w:rPr>
                <w:rFonts w:hint="eastAsia" w:ascii="华文仿宋" w:hAnsi="华文仿宋" w:eastAsia="华文仿宋"/>
                <w:szCs w:val="21"/>
              </w:rPr>
              <w:t>运营经理</w:t>
            </w:r>
          </w:p>
        </w:tc>
        <w:tc>
          <w:tcPr>
            <w:tcW w:w="6477" w:type="dxa"/>
          </w:tcPr>
          <w:p>
            <w:pPr>
              <w:spacing w:line="400" w:lineRule="exact"/>
              <w:rPr>
                <w:rFonts w:ascii="华文仿宋" w:hAnsi="华文仿宋" w:eastAsia="华文仿宋"/>
                <w:szCs w:val="21"/>
              </w:rPr>
            </w:pPr>
            <w:r>
              <w:rPr>
                <w:rFonts w:hint="eastAsia" w:ascii="华文仿宋" w:hAnsi="华文仿宋" w:eastAsia="华文仿宋"/>
                <w:szCs w:val="21"/>
              </w:rPr>
              <w:t>医疗健康机构账户开通关闭、医疗从业人员审核、日常服务及内容审核及发布、官方内容采编发布、运营报表。</w:t>
            </w:r>
          </w:p>
        </w:tc>
      </w:tr>
    </w:tbl>
    <w:p/>
    <w:p>
      <w:pPr>
        <w:pStyle w:val="67"/>
        <w:keepNext/>
        <w:keepLines/>
        <w:numPr>
          <w:ilvl w:val="0"/>
          <w:numId w:val="7"/>
        </w:numPr>
        <w:spacing w:before="312" w:beforeLines="100" w:after="156" w:afterLines="50"/>
        <w:ind w:firstLineChars="0"/>
        <w:outlineLvl w:val="0"/>
        <w:rPr>
          <w:rFonts w:ascii="微软雅黑" w:hAnsi="微软雅黑" w:eastAsia="微软雅黑"/>
          <w:b/>
          <w:bCs/>
          <w:vanish/>
          <w:kern w:val="44"/>
          <w:sz w:val="32"/>
          <w:szCs w:val="32"/>
        </w:rPr>
      </w:pPr>
      <w:bookmarkStart w:id="12" w:name="_Toc424715235"/>
    </w:p>
    <w:p>
      <w:pPr>
        <w:pStyle w:val="67"/>
        <w:keepNext/>
        <w:keepLines/>
        <w:numPr>
          <w:ilvl w:val="0"/>
          <w:numId w:val="7"/>
        </w:numPr>
        <w:spacing w:before="312" w:beforeLines="100" w:after="156" w:afterLines="50"/>
        <w:ind w:firstLineChars="0"/>
        <w:outlineLvl w:val="0"/>
        <w:rPr>
          <w:rFonts w:ascii="微软雅黑" w:hAnsi="微软雅黑" w:eastAsia="微软雅黑"/>
          <w:b/>
          <w:bCs/>
          <w:vanish/>
          <w:kern w:val="44"/>
          <w:sz w:val="32"/>
          <w:szCs w:val="32"/>
        </w:rPr>
      </w:pPr>
    </w:p>
    <w:p>
      <w:pPr>
        <w:pStyle w:val="2"/>
        <w:numPr>
          <w:ilvl w:val="0"/>
          <w:numId w:val="7"/>
        </w:numPr>
        <w:spacing w:before="312" w:beforeLines="100" w:after="156" w:afterLines="50"/>
        <w:rPr>
          <w:rFonts w:ascii="微软雅黑" w:hAnsi="微软雅黑" w:eastAsia="微软雅黑"/>
          <w:b w:val="0"/>
          <w:i/>
          <w:sz w:val="32"/>
          <w:szCs w:val="32"/>
        </w:rPr>
      </w:pPr>
      <w:r>
        <w:rPr>
          <w:rFonts w:hint="eastAsia" w:ascii="微软雅黑" w:hAnsi="微软雅黑" w:eastAsia="微软雅黑"/>
          <w:sz w:val="32"/>
          <w:szCs w:val="32"/>
        </w:rPr>
        <w:t>总体介绍</w:t>
      </w:r>
      <w:r>
        <w:rPr>
          <w:rFonts w:hint="eastAsia" w:ascii="微软雅黑" w:hAnsi="微软雅黑" w:eastAsia="微软雅黑"/>
          <w:b w:val="0"/>
          <w:i/>
          <w:sz w:val="32"/>
          <w:szCs w:val="32"/>
        </w:rPr>
        <w:t>（可选）</w:t>
      </w:r>
      <w:bookmarkEnd w:id="12"/>
    </w:p>
    <w:p>
      <w:r>
        <w:rPr>
          <w:rFonts w:hint="eastAsia" w:ascii="微软雅黑" w:hAnsi="微软雅黑" w:eastAsia="微软雅黑"/>
          <w:i/>
          <w:color w:val="7F7F7F" w:themeColor="background1" w:themeShade="80"/>
        </w:rPr>
        <w:t>对产品整体设计进行阐述。</w:t>
      </w:r>
    </w:p>
    <w:p>
      <w:pPr>
        <w:pStyle w:val="67"/>
        <w:keepNext/>
        <w:keepLines/>
        <w:numPr>
          <w:ilvl w:val="0"/>
          <w:numId w:val="1"/>
        </w:numPr>
        <w:ind w:firstLineChars="0"/>
        <w:outlineLvl w:val="0"/>
        <w:rPr>
          <w:b/>
          <w:bCs/>
          <w:vanish/>
          <w:kern w:val="44"/>
          <w:sz w:val="30"/>
          <w:szCs w:val="44"/>
        </w:rPr>
      </w:pPr>
    </w:p>
    <w:p>
      <w:pPr>
        <w:pStyle w:val="67"/>
        <w:keepNext/>
        <w:keepLines/>
        <w:numPr>
          <w:ilvl w:val="0"/>
          <w:numId w:val="1"/>
        </w:numPr>
        <w:ind w:firstLineChars="0"/>
        <w:outlineLvl w:val="0"/>
        <w:rPr>
          <w:b/>
          <w:bCs/>
          <w:vanish/>
          <w:kern w:val="44"/>
          <w:sz w:val="30"/>
          <w:szCs w:val="44"/>
        </w:rPr>
      </w:pPr>
    </w:p>
    <w:p>
      <w:pPr>
        <w:pStyle w:val="3"/>
      </w:pPr>
      <w:bookmarkStart w:id="13" w:name="_Toc424715236"/>
      <w:r>
        <w:rPr>
          <w:rFonts w:hint="eastAsia"/>
        </w:rPr>
        <w:t>业务功能</w:t>
      </w:r>
      <w:bookmarkEnd w:id="13"/>
    </w:p>
    <w:p>
      <w:r>
        <w:rPr>
          <w:rFonts w:hint="eastAsia" w:ascii="微软雅黑" w:hAnsi="微软雅黑" w:eastAsia="微软雅黑"/>
          <w:i/>
          <w:color w:val="7F7F7F" w:themeColor="background1" w:themeShade="80"/>
        </w:rPr>
        <w:t>阐述产品应用的实际业务场景。</w:t>
      </w:r>
    </w:p>
    <w:p>
      <w:pPr>
        <w:pStyle w:val="3"/>
      </w:pPr>
      <w:bookmarkStart w:id="14" w:name="_Toc424715237"/>
      <w:r>
        <w:rPr>
          <w:rFonts w:hint="eastAsia"/>
        </w:rPr>
        <w:t>产品结构</w:t>
      </w:r>
      <w:bookmarkEnd w:id="14"/>
    </w:p>
    <w:p>
      <w:r>
        <w:rPr>
          <w:rFonts w:hint="eastAsia" w:ascii="微软雅黑" w:hAnsi="微软雅黑" w:eastAsia="微软雅黑"/>
          <w:i/>
          <w:color w:val="7F7F7F" w:themeColor="background1" w:themeShade="80"/>
        </w:rPr>
        <w:t>阐述系统的整体组成部分，相关之间的关系，包括系统对外接口描述等。</w:t>
      </w:r>
    </w:p>
    <w:p>
      <w:pPr>
        <w:pStyle w:val="3"/>
      </w:pPr>
      <w:bookmarkStart w:id="15" w:name="_Toc424715238"/>
      <w:r>
        <w:rPr>
          <w:rFonts w:hint="eastAsia"/>
        </w:rPr>
        <w:t>系统框架</w:t>
      </w:r>
      <w:bookmarkEnd w:id="15"/>
    </w:p>
    <w:p>
      <w:r>
        <w:rPr>
          <w:rFonts w:hint="eastAsia" w:ascii="微软雅黑" w:hAnsi="微软雅黑" w:eastAsia="微软雅黑"/>
          <w:i/>
          <w:color w:val="7F7F7F" w:themeColor="background1" w:themeShade="80"/>
        </w:rPr>
        <w:t>阐述系统的整体流程与业务总体操作说明等。</w:t>
      </w:r>
    </w:p>
    <w:p>
      <w:pPr>
        <w:pStyle w:val="67"/>
        <w:keepNext/>
        <w:keepLines/>
        <w:numPr>
          <w:ilvl w:val="0"/>
          <w:numId w:val="8"/>
        </w:numPr>
        <w:spacing w:before="312" w:beforeLines="100" w:after="156" w:afterLines="50"/>
        <w:ind w:firstLineChars="0"/>
        <w:outlineLvl w:val="0"/>
        <w:rPr>
          <w:rFonts w:ascii="微软雅黑" w:hAnsi="微软雅黑" w:eastAsia="微软雅黑"/>
          <w:b/>
          <w:bCs/>
          <w:vanish/>
          <w:kern w:val="44"/>
          <w:sz w:val="32"/>
          <w:szCs w:val="32"/>
        </w:rPr>
      </w:pPr>
      <w:bookmarkStart w:id="16" w:name="_Toc424715239"/>
    </w:p>
    <w:p>
      <w:pPr>
        <w:pStyle w:val="67"/>
        <w:keepNext/>
        <w:keepLines/>
        <w:numPr>
          <w:ilvl w:val="0"/>
          <w:numId w:val="8"/>
        </w:numPr>
        <w:spacing w:before="312" w:beforeLines="100" w:after="156" w:afterLines="50"/>
        <w:ind w:firstLineChars="0"/>
        <w:outlineLvl w:val="0"/>
        <w:rPr>
          <w:rFonts w:ascii="微软雅黑" w:hAnsi="微软雅黑" w:eastAsia="微软雅黑"/>
          <w:b/>
          <w:bCs/>
          <w:vanish/>
          <w:kern w:val="44"/>
          <w:sz w:val="32"/>
          <w:szCs w:val="32"/>
        </w:rPr>
      </w:pPr>
    </w:p>
    <w:p>
      <w:pPr>
        <w:pStyle w:val="67"/>
        <w:keepNext/>
        <w:keepLines/>
        <w:numPr>
          <w:ilvl w:val="0"/>
          <w:numId w:val="8"/>
        </w:numPr>
        <w:spacing w:before="312" w:beforeLines="100" w:after="156" w:afterLines="50"/>
        <w:ind w:firstLineChars="0"/>
        <w:outlineLvl w:val="0"/>
        <w:rPr>
          <w:rFonts w:ascii="微软雅黑" w:hAnsi="微软雅黑" w:eastAsia="微软雅黑"/>
          <w:b/>
          <w:bCs/>
          <w:vanish/>
          <w:kern w:val="44"/>
          <w:sz w:val="32"/>
          <w:szCs w:val="32"/>
        </w:rPr>
      </w:pPr>
    </w:p>
    <w:p>
      <w:pPr>
        <w:pStyle w:val="2"/>
        <w:numPr>
          <w:ilvl w:val="0"/>
          <w:numId w:val="8"/>
        </w:numPr>
        <w:spacing w:before="312" w:beforeLines="100" w:after="156" w:afterLines="50"/>
      </w:pPr>
      <w:r>
        <w:rPr>
          <w:rFonts w:hint="eastAsia" w:ascii="微软雅黑" w:hAnsi="微软雅黑" w:eastAsia="微软雅黑"/>
          <w:sz w:val="32"/>
          <w:szCs w:val="32"/>
        </w:rPr>
        <w:t>功能描述</w:t>
      </w:r>
      <w:bookmarkEnd w:id="16"/>
    </w:p>
    <w:p>
      <w:pPr>
        <w:pStyle w:val="67"/>
        <w:keepNext/>
        <w:keepLines/>
        <w:numPr>
          <w:ilvl w:val="0"/>
          <w:numId w:val="1"/>
        </w:numPr>
        <w:ind w:firstLineChars="0"/>
        <w:outlineLvl w:val="0"/>
        <w:rPr>
          <w:b/>
          <w:bCs/>
          <w:vanish/>
          <w:kern w:val="44"/>
          <w:sz w:val="30"/>
          <w:szCs w:val="44"/>
        </w:rPr>
      </w:pPr>
    </w:p>
    <w:p>
      <w:pPr>
        <w:pStyle w:val="3"/>
      </w:pPr>
      <w:r>
        <w:t>说明</w:t>
      </w:r>
    </w:p>
    <w:p>
      <w:r>
        <w:t>迭代一架构说明：</w:t>
      </w:r>
    </w:p>
    <w:p>
      <w:r>
        <w:t>为了重构过度，第三方服务(微医，微脉等)，依然是接入老平台。新平台相关功能接口，由对应老平台调用。 后期的迭代，经过商务洽谈后，再考虑将第三方服务直接接入新平台。</w:t>
      </w:r>
    </w:p>
    <w:p>
      <w:pPr>
        <w:pStyle w:val="3"/>
      </w:pPr>
      <w:r>
        <w:t>在线问诊相关</w:t>
      </w:r>
    </w:p>
    <w:p>
      <w:pPr>
        <w:rPr>
          <w:rFonts w:hint="eastAsia"/>
        </w:rPr>
      </w:pPr>
      <w:r>
        <w:rPr>
          <w:rFonts w:hint="eastAsia"/>
        </w:rPr>
        <w:t>功能列表：</w:t>
      </w:r>
    </w:p>
    <w:p>
      <w:pPr>
        <w:rPr>
          <w:rFonts w:hint="default"/>
        </w:rPr>
      </w:pPr>
      <w:r>
        <w:rPr>
          <w:rFonts w:hint="default"/>
        </w:rPr>
        <w:t xml:space="preserve">客户端：4.1.1搜索咨询医生 4.1.2 条件查询咨询医生列表 </w:t>
      </w:r>
    </w:p>
    <w:p>
      <w:pPr>
        <w:rPr>
          <w:rFonts w:hint="default"/>
        </w:rPr>
      </w:pPr>
      <w:r>
        <w:rPr>
          <w:rFonts w:hint="default"/>
        </w:rPr>
        <w:t>4.1.3 用户授权合作商</w:t>
      </w:r>
    </w:p>
    <w:p>
      <w:pPr>
        <w:rPr>
          <w:rFonts w:hint="default"/>
        </w:rPr>
      </w:pPr>
      <w:r>
        <w:rPr>
          <w:rFonts w:hint="default"/>
        </w:rPr>
        <w:t>接口服务：4.2.1同步咨询医生 4.2.2 同步咨询订单</w:t>
      </w:r>
    </w:p>
    <w:p>
      <w:pPr>
        <w:rPr>
          <w:rFonts w:hint="default"/>
        </w:rPr>
      </w:pPr>
      <w:r>
        <w:rPr>
          <w:rFonts w:hint="default"/>
        </w:rPr>
        <w:t>运营管理平台：4.3.1咨询医生管理 4.3.2咨询订单管理  4.3.3 咨询订单统计报表展示 4.3.4 合作商权重设置 4.3.5 快速咨询合作商设置</w:t>
      </w:r>
    </w:p>
    <w:p>
      <w:pPr>
        <w:rPr>
          <w:rFonts w:hint="eastAsia"/>
        </w:rPr>
      </w:pPr>
      <w:r>
        <w:rPr>
          <w:rFonts w:hint="default"/>
        </w:rPr>
        <w:t xml:space="preserve">合作商管理平台 </w:t>
      </w:r>
    </w:p>
    <w:p>
      <w:pPr>
        <w:pStyle w:val="4"/>
        <w:numPr>
          <w:ilvl w:val="2"/>
          <w:numId w:val="0"/>
        </w:numPr>
        <w:ind w:leftChars="0"/>
      </w:pPr>
      <w:r>
        <w:t>4.1.1客户端</w:t>
      </w:r>
    </w:p>
    <w:p>
      <w:pPr>
        <w:pStyle w:val="5"/>
        <w:numPr>
          <w:ilvl w:val="3"/>
          <w:numId w:val="0"/>
        </w:numPr>
        <w:ind w:leftChars="0"/>
      </w:pPr>
      <w:r>
        <w:t>4.1.1.1 搜索咨询医生</w:t>
      </w:r>
    </w:p>
    <w:p>
      <w:r>
        <w:rPr>
          <w:rFonts w:hint="eastAsia"/>
        </w:rPr>
        <w:t>入口：</w:t>
      </w:r>
      <w:r>
        <w:rPr>
          <w:rFonts w:hint="default"/>
        </w:rPr>
        <w:t>健康导航App-专家咨询顶部</w:t>
      </w:r>
    </w:p>
    <w:p>
      <w:pPr>
        <w:rPr>
          <w:rFonts w:hint="eastAsia" w:ascii="华文细黑" w:hAnsi="华文细黑" w:eastAsia="华文细黑"/>
          <w:szCs w:val="24"/>
          <w:lang w:eastAsia="zh-CN"/>
        </w:rPr>
      </w:pPr>
      <w:r>
        <w:rPr>
          <w:rFonts w:hint="eastAsia" w:ascii="华文细黑" w:hAnsi="华文细黑" w:eastAsia="华文细黑"/>
          <w:szCs w:val="24"/>
          <w:lang w:eastAsia="zh-CN"/>
        </w:rPr>
        <w:t>示意图：</w:t>
      </w:r>
      <w:r>
        <w:rPr>
          <w:rFonts w:hint="default" w:ascii="华文细黑" w:hAnsi="华文细黑" w:eastAsia="华文细黑"/>
          <w:szCs w:val="24"/>
          <w:lang w:eastAsia="zh-CN"/>
        </w:rPr>
        <w:t xml:space="preserve"> </w:t>
      </w:r>
    </w:p>
    <w:p>
      <w:pPr>
        <w:rPr>
          <w:rFonts w:hint="eastAsia" w:ascii="华文细黑" w:hAnsi="华文细黑" w:eastAsia="华文细黑"/>
          <w:szCs w:val="24"/>
        </w:rPr>
      </w:pPr>
      <w:r>
        <w:rPr>
          <w:rFonts w:hint="eastAsia" w:ascii="Arial" w:hAnsi="Arial" w:cs="Arial"/>
          <w:b/>
          <w:bCs/>
          <w:color w:val="333333"/>
          <w:sz w:val="36"/>
          <w:szCs w:val="36"/>
          <w:shd w:val="clear" w:color="auto" w:fill="auto"/>
          <w:lang w:val="en-US" w:eastAsia="zh-CN"/>
        </w:rPr>
        <w:drawing>
          <wp:inline distT="0" distB="0" distL="114300" distR="114300">
            <wp:extent cx="2348865" cy="4178300"/>
            <wp:effectExtent l="0" t="0" r="13335" b="12700"/>
            <wp:docPr id="1" name="图片 4" descr="Screenshot_20190606-09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Screenshot_20190606-093028"/>
                    <pic:cNvPicPr>
                      <a:picLocks noChangeAspect="1"/>
                    </pic:cNvPicPr>
                  </pic:nvPicPr>
                  <pic:blipFill>
                    <a:blip r:embed="rId12"/>
                    <a:stretch>
                      <a:fillRect/>
                    </a:stretch>
                  </pic:blipFill>
                  <pic:spPr>
                    <a:xfrm>
                      <a:off x="0" y="0"/>
                      <a:ext cx="2348865" cy="4178300"/>
                    </a:xfrm>
                    <a:prstGeom prst="rect">
                      <a:avLst/>
                    </a:prstGeom>
                    <a:noFill/>
                    <a:ln>
                      <a:noFill/>
                    </a:ln>
                  </pic:spPr>
                </pic:pic>
              </a:graphicData>
            </a:graphic>
          </wp:inline>
        </w:drawing>
      </w:r>
      <w:r>
        <w:rPr>
          <w:rFonts w:hint="eastAsia" w:ascii="华文细黑" w:hAnsi="华文细黑" w:eastAsia="华文细黑"/>
          <w:szCs w:val="24"/>
          <w:lang w:eastAsia="zh-CN"/>
        </w:rPr>
        <w:drawing>
          <wp:inline distT="0" distB="0" distL="114300" distR="114300">
            <wp:extent cx="2367280" cy="4208780"/>
            <wp:effectExtent l="0" t="0" r="13970" b="1270"/>
            <wp:docPr id="10" name="图片 10" descr="Screenshot_20190611-13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90611-133515"/>
                    <pic:cNvPicPr>
                      <a:picLocks noChangeAspect="1"/>
                    </pic:cNvPicPr>
                  </pic:nvPicPr>
                  <pic:blipFill>
                    <a:blip r:embed="rId13"/>
                    <a:stretch>
                      <a:fillRect/>
                    </a:stretch>
                  </pic:blipFill>
                  <pic:spPr>
                    <a:xfrm>
                      <a:off x="0" y="0"/>
                      <a:ext cx="2367280" cy="4208780"/>
                    </a:xfrm>
                    <a:prstGeom prst="rect">
                      <a:avLst/>
                    </a:prstGeom>
                  </pic:spPr>
                </pic:pic>
              </a:graphicData>
            </a:graphic>
          </wp:inline>
        </w:drawing>
      </w:r>
    </w:p>
    <w:p>
      <w:pPr>
        <w:rPr>
          <w:rFonts w:ascii="华文细黑" w:hAnsi="华文细黑" w:eastAsia="华文细黑"/>
          <w:szCs w:val="24"/>
        </w:rPr>
      </w:pPr>
      <w:r>
        <w:rPr>
          <w:rFonts w:hint="eastAsia" w:ascii="华文细黑" w:hAnsi="华文细黑" w:eastAsia="华文细黑"/>
          <w:szCs w:val="24"/>
        </w:rPr>
        <w:t>涉及</w:t>
      </w:r>
      <w:r>
        <w:rPr>
          <w:rFonts w:hint="eastAsia" w:ascii="华文细黑" w:hAnsi="华文细黑" w:eastAsia="华文细黑"/>
          <w:b/>
          <w:szCs w:val="24"/>
        </w:rPr>
        <w:t>字段</w:t>
      </w:r>
      <w:r>
        <w:rPr>
          <w:rFonts w:hint="eastAsia" w:ascii="华文细黑" w:hAnsi="华文细黑" w:eastAsia="华文细黑"/>
          <w:szCs w:val="24"/>
        </w:rPr>
        <w:t>：</w:t>
      </w:r>
    </w:p>
    <w:tbl>
      <w:tblPr>
        <w:tblStyle w:val="4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5"/>
        <w:gridCol w:w="1706"/>
        <w:gridCol w:w="1706"/>
        <w:gridCol w:w="3496"/>
      </w:tblGrid>
      <w:tr>
        <w:tblPrEx>
          <w:tblLayout w:type="fixed"/>
        </w:tblPrEx>
        <w:tc>
          <w:tcPr>
            <w:tcW w:w="1705"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字段名</w:t>
            </w:r>
          </w:p>
        </w:tc>
        <w:tc>
          <w:tcPr>
            <w:tcW w:w="170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长度</w:t>
            </w:r>
          </w:p>
        </w:tc>
        <w:tc>
          <w:tcPr>
            <w:tcW w:w="170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是否必填</w:t>
            </w:r>
          </w:p>
        </w:tc>
        <w:tc>
          <w:tcPr>
            <w:tcW w:w="349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备注</w:t>
            </w:r>
          </w:p>
        </w:tc>
      </w:tr>
      <w:tr>
        <w:tblPrEx>
          <w:tblLayout w:type="fixed"/>
        </w:tblPrEx>
        <w:tc>
          <w:tcPr>
            <w:tcW w:w="1705" w:type="dxa"/>
          </w:tcPr>
          <w:p>
            <w:pPr>
              <w:jc w:val="center"/>
              <w:rPr>
                <w:rFonts w:ascii="华文细黑" w:hAnsi="华文细黑" w:eastAsia="华文细黑"/>
                <w:szCs w:val="24"/>
              </w:rPr>
            </w:pPr>
            <w:r>
              <w:rPr>
                <w:rFonts w:ascii="华文细黑" w:hAnsi="华文细黑" w:eastAsia="华文细黑"/>
                <w:szCs w:val="24"/>
              </w:rPr>
              <w:t>医生名称</w:t>
            </w:r>
          </w:p>
        </w:tc>
        <w:tc>
          <w:tcPr>
            <w:tcW w:w="1706"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r>
              <w:rPr>
                <w:rFonts w:ascii="华文细黑" w:hAnsi="华文细黑" w:eastAsia="华文细黑"/>
                <w:szCs w:val="24"/>
              </w:rPr>
              <w:t>否</w:t>
            </w:r>
          </w:p>
        </w:tc>
        <w:tc>
          <w:tcPr>
            <w:tcW w:w="3496" w:type="dxa"/>
          </w:tcPr>
          <w:p>
            <w:pPr>
              <w:jc w:val="center"/>
              <w:rPr>
                <w:rFonts w:hint="eastAsia" w:ascii="华文细黑" w:hAnsi="华文细黑" w:eastAsia="华文细黑"/>
                <w:szCs w:val="24"/>
              </w:rPr>
            </w:pPr>
            <w:r>
              <w:rPr>
                <w:rFonts w:hint="default" w:ascii="华文细黑" w:hAnsi="华文细黑" w:eastAsia="华文细黑"/>
                <w:szCs w:val="24"/>
              </w:rPr>
              <w:t>模糊查询</w:t>
            </w:r>
          </w:p>
        </w:tc>
      </w:tr>
      <w:tr>
        <w:tblPrEx>
          <w:tblLayout w:type="fixed"/>
        </w:tblPrEx>
        <w:tc>
          <w:tcPr>
            <w:tcW w:w="1705" w:type="dxa"/>
          </w:tcPr>
          <w:p>
            <w:pPr>
              <w:jc w:val="center"/>
              <w:rPr>
                <w:rFonts w:ascii="华文细黑" w:hAnsi="华文细黑" w:eastAsia="华文细黑"/>
                <w:szCs w:val="24"/>
              </w:rPr>
            </w:pPr>
            <w:r>
              <w:rPr>
                <w:rFonts w:ascii="华文细黑" w:hAnsi="华文细黑" w:eastAsia="华文细黑"/>
                <w:szCs w:val="24"/>
              </w:rPr>
              <w:t>医院名称</w:t>
            </w:r>
          </w:p>
        </w:tc>
        <w:tc>
          <w:tcPr>
            <w:tcW w:w="1706"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r>
              <w:rPr>
                <w:rFonts w:hint="eastAsia" w:ascii="华文细黑" w:hAnsi="华文细黑" w:eastAsia="华文细黑"/>
                <w:szCs w:val="24"/>
              </w:rPr>
              <w:t>否</w:t>
            </w:r>
          </w:p>
        </w:tc>
        <w:tc>
          <w:tcPr>
            <w:tcW w:w="3496" w:type="dxa"/>
          </w:tcPr>
          <w:p>
            <w:pPr>
              <w:jc w:val="center"/>
              <w:rPr>
                <w:rFonts w:ascii="华文细黑" w:hAnsi="华文细黑" w:eastAsia="华文细黑"/>
                <w:szCs w:val="24"/>
              </w:rPr>
            </w:pPr>
            <w:r>
              <w:rPr>
                <w:rFonts w:ascii="华文细黑" w:hAnsi="华文细黑" w:eastAsia="华文细黑"/>
                <w:szCs w:val="24"/>
              </w:rPr>
              <w:t>模糊查询 (医生名称和医院名称二选一，必填)</w:t>
            </w:r>
          </w:p>
        </w:tc>
      </w:tr>
    </w:tbl>
    <w:p>
      <w:pPr>
        <w:rPr>
          <w:rFonts w:hint="eastAsia"/>
        </w:rPr>
      </w:pPr>
    </w:p>
    <w:p>
      <w:r>
        <w:rPr>
          <w:rFonts w:hint="eastAsia"/>
        </w:rPr>
        <w:t>规则补充：</w:t>
      </w:r>
    </w:p>
    <w:p>
      <w:pPr>
        <w:pStyle w:val="67"/>
        <w:numPr>
          <w:ilvl w:val="0"/>
          <w:numId w:val="9"/>
        </w:numPr>
        <w:ind w:firstLineChars="0"/>
      </w:pPr>
      <w:r>
        <w:t>只能搜到已展示的咨询医生</w:t>
      </w:r>
    </w:p>
    <w:p>
      <w:pPr>
        <w:pStyle w:val="67"/>
        <w:numPr>
          <w:ilvl w:val="0"/>
          <w:numId w:val="9"/>
        </w:numPr>
        <w:ind w:firstLineChars="0"/>
      </w:pPr>
      <w:r>
        <w:rPr>
          <w:rFonts w:hint="default"/>
        </w:rPr>
        <w:t>支持三方医生名称和三方医院名称的模糊查询</w:t>
      </w:r>
      <w:r>
        <w:rPr>
          <w:rFonts w:hint="eastAsia"/>
        </w:rPr>
        <w:t>。</w:t>
      </w:r>
    </w:p>
    <w:p>
      <w:pPr>
        <w:pStyle w:val="5"/>
        <w:numPr>
          <w:ilvl w:val="3"/>
          <w:numId w:val="0"/>
        </w:numPr>
        <w:ind w:leftChars="0"/>
        <w:rPr>
          <w:rFonts w:hint="eastAsia"/>
        </w:rPr>
      </w:pPr>
      <w:r>
        <w:rPr>
          <w:rFonts w:hint="default"/>
        </w:rPr>
        <w:t>4.1.1.2条件查询咨询医生列表</w:t>
      </w:r>
    </w:p>
    <w:p>
      <w:pPr>
        <w:rPr>
          <w:rFonts w:hint="eastAsia"/>
        </w:rPr>
      </w:pPr>
      <w:r>
        <w:rPr>
          <w:rFonts w:hint="eastAsia"/>
          <w:b/>
        </w:rPr>
        <w:t>入口</w:t>
      </w:r>
      <w:r>
        <w:rPr>
          <w:rFonts w:hint="eastAsia"/>
        </w:rPr>
        <w:t>：</w:t>
      </w:r>
      <w:r>
        <w:rPr>
          <w:rFonts w:hint="default"/>
        </w:rPr>
        <w:t>健康导航App-专家咨询</w:t>
      </w:r>
    </w:p>
    <w:p>
      <w:r>
        <w:rPr>
          <w:rFonts w:hint="eastAsia"/>
          <w:b/>
        </w:rPr>
        <w:t>列表字段</w:t>
      </w:r>
      <w:r>
        <w:rPr>
          <w:rFonts w:hint="eastAsia"/>
        </w:rPr>
        <w:t xml:space="preserve">：姓名 职称 医院名 </w:t>
      </w:r>
      <w:r>
        <w:rPr>
          <w:rFonts w:hint="default"/>
        </w:rPr>
        <w:t>国标</w:t>
      </w:r>
      <w:r>
        <w:rPr>
          <w:rFonts w:hint="eastAsia"/>
        </w:rPr>
        <w:t>科室名 医生擅长 咨询价格</w:t>
      </w:r>
      <w:r>
        <w:rPr>
          <w:rFonts w:hint="default"/>
        </w:rPr>
        <w:t xml:space="preserve"> </w:t>
      </w:r>
      <w:r>
        <w:rPr>
          <w:rFonts w:hint="eastAsia"/>
        </w:rPr>
        <w:t>咨询量</w:t>
      </w:r>
    </w:p>
    <w:p>
      <w:pPr>
        <w:rPr>
          <w:rFonts w:ascii="华文细黑" w:hAnsi="华文细黑" w:eastAsia="华文细黑"/>
          <w:szCs w:val="24"/>
        </w:rPr>
      </w:pPr>
      <w:r>
        <w:rPr>
          <w:rFonts w:hint="default" w:ascii="华文细黑" w:hAnsi="华文细黑" w:eastAsia="华文细黑"/>
          <w:szCs w:val="24"/>
        </w:rPr>
        <w:t>条件涉及</w:t>
      </w:r>
      <w:r>
        <w:rPr>
          <w:rFonts w:hint="eastAsia" w:ascii="华文细黑" w:hAnsi="华文细黑" w:eastAsia="华文细黑"/>
          <w:b/>
          <w:szCs w:val="24"/>
        </w:rPr>
        <w:t>字段</w:t>
      </w:r>
      <w:r>
        <w:rPr>
          <w:rFonts w:hint="eastAsia" w:ascii="华文细黑" w:hAnsi="华文细黑" w:eastAsia="华文细黑"/>
          <w:szCs w:val="24"/>
        </w:rPr>
        <w:t>：</w:t>
      </w:r>
    </w:p>
    <w:tbl>
      <w:tblPr>
        <w:tblStyle w:val="42"/>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5"/>
        <w:gridCol w:w="1706"/>
        <w:gridCol w:w="1706"/>
        <w:gridCol w:w="34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字段名</w:t>
            </w:r>
          </w:p>
        </w:tc>
        <w:tc>
          <w:tcPr>
            <w:tcW w:w="170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长度</w:t>
            </w:r>
          </w:p>
        </w:tc>
        <w:tc>
          <w:tcPr>
            <w:tcW w:w="170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是否必填</w:t>
            </w:r>
          </w:p>
        </w:tc>
        <w:tc>
          <w:tcPr>
            <w:tcW w:w="3496" w:type="dxa"/>
            <w:shd w:val="clear" w:color="auto" w:fill="D8D8D8" w:themeFill="background1" w:themeFillShade="D9"/>
          </w:tcPr>
          <w:p>
            <w:pPr>
              <w:jc w:val="center"/>
              <w:rPr>
                <w:rFonts w:ascii="华文细黑" w:hAnsi="华文细黑" w:eastAsia="华文细黑"/>
                <w:b/>
                <w:szCs w:val="24"/>
              </w:rPr>
            </w:pPr>
            <w:r>
              <w:rPr>
                <w:rFonts w:hint="eastAsia" w:ascii="华文细黑" w:hAnsi="华文细黑" w:eastAsia="华文细黑"/>
                <w:b/>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r>
              <w:rPr>
                <w:rFonts w:ascii="华文细黑" w:hAnsi="华文细黑" w:eastAsia="华文细黑"/>
                <w:szCs w:val="24"/>
              </w:rPr>
              <w:t>科室类别</w:t>
            </w:r>
          </w:p>
        </w:tc>
        <w:tc>
          <w:tcPr>
            <w:tcW w:w="1706"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r>
              <w:rPr>
                <w:rFonts w:ascii="华文细黑" w:hAnsi="华文细黑" w:eastAsia="华文细黑"/>
                <w:szCs w:val="24"/>
              </w:rPr>
              <w:t>是</w:t>
            </w:r>
          </w:p>
        </w:tc>
        <w:tc>
          <w:tcPr>
            <w:tcW w:w="3496" w:type="dxa"/>
          </w:tcPr>
          <w:p>
            <w:pPr>
              <w:jc w:val="center"/>
              <w:rPr>
                <w:rFonts w:hint="eastAsia" w:ascii="华文细黑" w:hAnsi="华文细黑" w:eastAsia="华文细黑"/>
                <w:szCs w:val="24"/>
              </w:rPr>
            </w:pPr>
            <w:r>
              <w:rPr>
                <w:rFonts w:hint="default" w:ascii="华文细黑" w:hAnsi="华文细黑" w:eastAsia="华文细黑"/>
                <w:szCs w:val="24"/>
              </w:rPr>
              <w:t>国标一二级科室 （默认展示全部科室）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r>
              <w:rPr>
                <w:rFonts w:ascii="华文细黑" w:hAnsi="华文细黑" w:eastAsia="华文细黑"/>
                <w:szCs w:val="24"/>
              </w:rPr>
              <w:t>综合因子</w:t>
            </w:r>
          </w:p>
        </w:tc>
        <w:tc>
          <w:tcPr>
            <w:tcW w:w="1706"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r>
              <w:rPr>
                <w:rFonts w:ascii="华文细黑" w:hAnsi="华文细黑" w:eastAsia="华文细黑"/>
                <w:szCs w:val="24"/>
              </w:rPr>
              <w:t>是</w:t>
            </w:r>
          </w:p>
        </w:tc>
        <w:tc>
          <w:tcPr>
            <w:tcW w:w="3496" w:type="dxa"/>
          </w:tcPr>
          <w:p>
            <w:pPr>
              <w:jc w:val="center"/>
              <w:rPr>
                <w:rFonts w:ascii="华文细黑" w:hAnsi="华文细黑" w:eastAsia="华文细黑"/>
                <w:szCs w:val="24"/>
              </w:rPr>
            </w:pPr>
            <w:r>
              <w:rPr>
                <w:rFonts w:ascii="华文细黑" w:hAnsi="华文细黑" w:eastAsia="华文细黑"/>
                <w:szCs w:val="24"/>
              </w:rPr>
              <w:t>订单量(降序) || 价格(升序) ||</w:t>
            </w:r>
            <w:r>
              <w:commentReference w:id="0"/>
            </w:r>
            <w:r>
              <w:rPr>
                <w:rFonts w:ascii="华文细黑" w:hAnsi="华文细黑" w:eastAsia="华文细黑"/>
                <w:szCs w:val="24"/>
              </w:rPr>
              <w:t>综合排序  (默认按综合排序)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r>
              <w:rPr>
                <w:rFonts w:ascii="华文细黑" w:hAnsi="华文细黑" w:eastAsia="华文细黑"/>
                <w:szCs w:val="24"/>
              </w:rPr>
              <w:t>筛选</w:t>
            </w:r>
          </w:p>
        </w:tc>
        <w:tc>
          <w:tcPr>
            <w:tcW w:w="1706" w:type="dxa"/>
          </w:tcPr>
          <w:p>
            <w:pPr>
              <w:jc w:val="center"/>
              <w:rPr>
                <w:rFonts w:ascii="华文细黑" w:hAnsi="华文细黑" w:eastAsia="华文细黑"/>
                <w:szCs w:val="24"/>
              </w:rPr>
            </w:pPr>
          </w:p>
        </w:tc>
        <w:tc>
          <w:tcPr>
            <w:tcW w:w="1706" w:type="dxa"/>
          </w:tcPr>
          <w:p>
            <w:pPr>
              <w:jc w:val="center"/>
              <w:rPr>
                <w:rFonts w:hint="eastAsia" w:ascii="华文细黑" w:hAnsi="华文细黑" w:eastAsia="华文细黑"/>
                <w:szCs w:val="24"/>
              </w:rPr>
            </w:pPr>
            <w:r>
              <w:rPr>
                <w:rFonts w:hint="default" w:ascii="华文细黑" w:hAnsi="华文细黑" w:eastAsia="华文细黑"/>
                <w:szCs w:val="24"/>
              </w:rPr>
              <w:t>是</w:t>
            </w:r>
          </w:p>
        </w:tc>
        <w:tc>
          <w:tcPr>
            <w:tcW w:w="3496" w:type="dxa"/>
          </w:tcPr>
          <w:p>
            <w:pPr>
              <w:jc w:val="center"/>
              <w:rPr>
                <w:rFonts w:ascii="华文细黑" w:hAnsi="华文细黑" w:eastAsia="华文细黑"/>
                <w:szCs w:val="24"/>
              </w:rPr>
            </w:pPr>
            <w:r>
              <w:rPr>
                <w:rFonts w:ascii="华文细黑" w:hAnsi="华文细黑" w:eastAsia="华文细黑"/>
                <w:szCs w:val="24"/>
              </w:rPr>
              <w:t>价格区间 &amp;&amp; 医生职称 (默认价格区间不限， 医生职称不限)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p>
        </w:tc>
        <w:tc>
          <w:tcPr>
            <w:tcW w:w="1706" w:type="dxa"/>
          </w:tcPr>
          <w:p>
            <w:pPr>
              <w:jc w:val="center"/>
              <w:rPr>
                <w:rFonts w:hint="eastAsia" w:ascii="华文细黑" w:hAnsi="华文细黑" w:eastAsia="华文细黑"/>
                <w:szCs w:val="24"/>
              </w:rPr>
            </w:pPr>
          </w:p>
        </w:tc>
        <w:tc>
          <w:tcPr>
            <w:tcW w:w="3496" w:type="dxa"/>
          </w:tcPr>
          <w:p>
            <w:pPr>
              <w:jc w:val="center"/>
              <w:rPr>
                <w:rFonts w:ascii="华文细黑" w:hAnsi="华文细黑" w:eastAsia="华文细黑"/>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p>
        </w:tc>
        <w:tc>
          <w:tcPr>
            <w:tcW w:w="1706" w:type="dxa"/>
          </w:tcPr>
          <w:p>
            <w:pPr>
              <w:jc w:val="center"/>
              <w:rPr>
                <w:rFonts w:hint="eastAsia" w:ascii="华文细黑" w:hAnsi="华文细黑" w:eastAsia="华文细黑"/>
                <w:szCs w:val="24"/>
              </w:rPr>
            </w:pPr>
          </w:p>
        </w:tc>
        <w:tc>
          <w:tcPr>
            <w:tcW w:w="3496" w:type="dxa"/>
          </w:tcPr>
          <w:p>
            <w:pPr>
              <w:jc w:val="center"/>
              <w:rPr>
                <w:rFonts w:ascii="华文细黑" w:hAnsi="华文细黑" w:eastAsia="华文细黑"/>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5" w:type="dxa"/>
          </w:tcPr>
          <w:p>
            <w:pPr>
              <w:jc w:val="center"/>
              <w:rPr>
                <w:rFonts w:ascii="华文细黑" w:hAnsi="华文细黑" w:eastAsia="华文细黑"/>
                <w:szCs w:val="24"/>
              </w:rPr>
            </w:pPr>
          </w:p>
        </w:tc>
        <w:tc>
          <w:tcPr>
            <w:tcW w:w="1706" w:type="dxa"/>
          </w:tcPr>
          <w:p>
            <w:pPr>
              <w:jc w:val="center"/>
              <w:rPr>
                <w:rFonts w:ascii="华文细黑" w:hAnsi="华文细黑" w:eastAsia="华文细黑"/>
                <w:szCs w:val="24"/>
              </w:rPr>
            </w:pPr>
          </w:p>
        </w:tc>
        <w:tc>
          <w:tcPr>
            <w:tcW w:w="1706" w:type="dxa"/>
          </w:tcPr>
          <w:p>
            <w:pPr>
              <w:jc w:val="center"/>
              <w:rPr>
                <w:rFonts w:hint="eastAsia" w:ascii="华文细黑" w:hAnsi="华文细黑" w:eastAsia="华文细黑"/>
                <w:szCs w:val="24"/>
              </w:rPr>
            </w:pPr>
          </w:p>
        </w:tc>
        <w:tc>
          <w:tcPr>
            <w:tcW w:w="3496" w:type="dxa"/>
          </w:tcPr>
          <w:p>
            <w:pPr>
              <w:jc w:val="center"/>
              <w:rPr>
                <w:rFonts w:ascii="华文细黑" w:hAnsi="华文细黑" w:eastAsia="华文细黑"/>
                <w:szCs w:val="24"/>
              </w:rPr>
            </w:pPr>
          </w:p>
        </w:tc>
      </w:tr>
    </w:tbl>
    <w:p>
      <w:pPr>
        <w:rPr>
          <w:rFonts w:hint="eastAsia"/>
        </w:rPr>
      </w:pPr>
    </w:p>
    <w:p>
      <w:r>
        <w:rPr>
          <w:rFonts w:hint="eastAsia"/>
        </w:rPr>
        <w:t>规则补充：</w:t>
      </w:r>
    </w:p>
    <w:p>
      <w:pPr>
        <w:pStyle w:val="67"/>
        <w:numPr>
          <w:ilvl w:val="0"/>
          <w:numId w:val="10"/>
        </w:numPr>
        <w:ind w:firstLineChars="0"/>
      </w:pPr>
      <w:r>
        <w:t>条件拼接规则：科室类别 &amp;&amp; 综合因子 &amp;&amp; 价格区间 &amp;&amp; 医生职称</w:t>
      </w:r>
    </w:p>
    <w:p>
      <w:pPr>
        <w:pStyle w:val="67"/>
        <w:numPr>
          <w:ilvl w:val="0"/>
          <w:numId w:val="10"/>
        </w:numPr>
        <w:ind w:firstLineChars="0"/>
      </w:pPr>
      <w:r>
        <w:t>只展示已上架的咨询医生。</w:t>
      </w:r>
    </w:p>
    <w:p>
      <w:pPr>
        <w:pStyle w:val="67"/>
        <w:numPr>
          <w:ilvl w:val="0"/>
          <w:numId w:val="10"/>
        </w:numPr>
        <w:ind w:firstLineChars="0"/>
      </w:pPr>
      <w:r>
        <w:t>综合排序就是 (运营设置好的顺序)</w:t>
      </w:r>
    </w:p>
    <w:p>
      <w:r>
        <w:rPr>
          <w:rFonts w:hint="eastAsia"/>
        </w:rPr>
        <w:t>示意图：</w:t>
      </w:r>
    </w:p>
    <w:p>
      <w:pPr>
        <w:rPr>
          <w:rFonts w:hint="eastAsia"/>
        </w:rPr>
      </w:pPr>
      <w:r>
        <w:drawing>
          <wp:inline distT="0" distB="0" distL="114300" distR="114300">
            <wp:extent cx="2426970" cy="4311650"/>
            <wp:effectExtent l="0" t="0" r="11430" b="6350"/>
            <wp:docPr id="3" name="图片 1" descr="7155963891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71559638917_.pic"/>
                    <pic:cNvPicPr>
                      <a:picLocks noChangeAspect="1"/>
                    </pic:cNvPicPr>
                  </pic:nvPicPr>
                  <pic:blipFill>
                    <a:blip r:embed="rId14"/>
                    <a:stretch>
                      <a:fillRect/>
                    </a:stretch>
                  </pic:blipFill>
                  <pic:spPr>
                    <a:xfrm>
                      <a:off x="0" y="0"/>
                      <a:ext cx="2426970" cy="4311650"/>
                    </a:xfrm>
                    <a:prstGeom prst="rect">
                      <a:avLst/>
                    </a:prstGeom>
                  </pic:spPr>
                </pic:pic>
              </a:graphicData>
            </a:graphic>
          </wp:inline>
        </w:drawing>
      </w:r>
    </w:p>
    <w:p/>
    <w:p>
      <w:pPr>
        <w:pStyle w:val="5"/>
        <w:numPr>
          <w:ilvl w:val="3"/>
          <w:numId w:val="0"/>
        </w:numPr>
        <w:ind w:leftChars="0"/>
        <w:rPr>
          <w:color w:val="FF0000"/>
        </w:rPr>
      </w:pPr>
      <w:r>
        <w:rPr>
          <w:rFonts w:hint="default"/>
          <w:color w:val="FF0000"/>
        </w:rPr>
        <w:t>4.1.1.3</w:t>
      </w:r>
      <w:r>
        <w:rPr>
          <w:color w:val="FF0000"/>
        </w:rPr>
        <w:t>用户授权三方(后期再加)</w:t>
      </w:r>
    </w:p>
    <w:p>
      <w:pPr>
        <w:rPr>
          <w:rFonts w:hint="eastAsia"/>
          <w:color w:val="FF0000"/>
        </w:rPr>
      </w:pPr>
      <w:r>
        <w:rPr>
          <w:rFonts w:hint="eastAsia"/>
          <w:b/>
          <w:bCs/>
          <w:color w:val="FF0000"/>
        </w:rPr>
        <w:t>入口</w:t>
      </w:r>
      <w:r>
        <w:rPr>
          <w:rFonts w:hint="eastAsia"/>
          <w:color w:val="FF0000"/>
        </w:rPr>
        <w:t>：</w:t>
      </w:r>
      <w:r>
        <w:rPr>
          <w:rFonts w:hint="default"/>
          <w:color w:val="FF0000"/>
        </w:rPr>
        <w:t>首次登录健康导航App-专家咨询-点击咨询专家触发</w:t>
      </w:r>
    </w:p>
    <w:p>
      <w:pPr>
        <w:rPr>
          <w:rFonts w:hint="eastAsia"/>
          <w:color w:val="FF0000"/>
        </w:rPr>
      </w:pPr>
      <w:r>
        <w:rPr>
          <w:rFonts w:hint="default"/>
          <w:b/>
          <w:color w:val="FF0000"/>
        </w:rPr>
        <w:t>效果描述</w:t>
      </w:r>
      <w:r>
        <w:rPr>
          <w:rFonts w:hint="eastAsia"/>
          <w:b/>
          <w:color w:val="FF0000"/>
        </w:rPr>
        <w:t>：</w:t>
      </w:r>
      <w:r>
        <w:rPr>
          <w:rFonts w:hint="default"/>
          <w:b/>
          <w:color w:val="FF0000"/>
        </w:rPr>
        <w:t>让</w:t>
      </w:r>
      <w:r>
        <w:rPr>
          <w:rFonts w:hint="default"/>
          <w:b w:val="0"/>
          <w:bCs/>
          <w:color w:val="FF0000"/>
        </w:rPr>
        <w:t>第三方合作商获取客户端用户的信息，实现其内部登录。</w:t>
      </w:r>
    </w:p>
    <w:p>
      <w:pPr>
        <w:rPr>
          <w:color w:val="FF0000"/>
        </w:rPr>
      </w:pPr>
    </w:p>
    <w:p>
      <w:pPr>
        <w:rPr>
          <w:color w:val="FF0000"/>
        </w:rPr>
      </w:pPr>
      <w:r>
        <w:rPr>
          <w:rFonts w:hint="eastAsia"/>
          <w:color w:val="FF0000"/>
        </w:rPr>
        <w:t>规则补充：</w:t>
      </w:r>
    </w:p>
    <w:p>
      <w:pPr>
        <w:pStyle w:val="67"/>
        <w:numPr>
          <w:ilvl w:val="0"/>
          <w:numId w:val="0"/>
        </w:numPr>
        <w:ind w:leftChars="0"/>
        <w:rPr>
          <w:color w:val="FF0000"/>
        </w:rPr>
      </w:pPr>
      <w:r>
        <w:rPr>
          <w:rFonts w:hint="default"/>
          <w:color w:val="FF0000"/>
        </w:rPr>
        <w:t xml:space="preserve">(1) </w:t>
      </w:r>
      <w:commentRangeStart w:id="1"/>
      <w:r>
        <w:rPr>
          <w:rFonts w:hint="eastAsia"/>
          <w:color w:val="FF0000"/>
        </w:rPr>
        <w:t>点</w:t>
      </w:r>
      <w:r>
        <w:rPr>
          <w:rFonts w:hint="default"/>
          <w:color w:val="FF0000"/>
        </w:rPr>
        <w:t>老平台规则：健康导航提供authCode给合作商，合作商依据authCode获取authToken, 再根据authToken获取用户信息。</w:t>
      </w:r>
      <w:commentRangeEnd w:id="1"/>
      <w:r>
        <w:rPr>
          <w:color w:val="FF0000"/>
        </w:rPr>
        <w:commentReference w:id="1"/>
      </w:r>
    </w:p>
    <w:p>
      <w:pPr>
        <w:rPr>
          <w:color w:val="FF0000"/>
        </w:rPr>
      </w:pPr>
      <w:r>
        <w:rPr>
          <w:rFonts w:hint="eastAsia"/>
          <w:color w:val="FF0000"/>
        </w:rPr>
        <w:t>示意图:</w:t>
      </w:r>
    </w:p>
    <w:p>
      <w:r>
        <w:rPr>
          <w:color w:val="FF0000"/>
        </w:rPr>
        <w:drawing>
          <wp:inline distT="0" distB="0" distL="114300" distR="114300">
            <wp:extent cx="2406650" cy="4145280"/>
            <wp:effectExtent l="0" t="0" r="6350" b="20320"/>
            <wp:docPr id="6" name="图片 5" descr="111559638921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111559638921_.pic"/>
                    <pic:cNvPicPr>
                      <a:picLocks noChangeAspect="1"/>
                    </pic:cNvPicPr>
                  </pic:nvPicPr>
                  <pic:blipFill>
                    <a:blip r:embed="rId15"/>
                    <a:stretch>
                      <a:fillRect/>
                    </a:stretch>
                  </pic:blipFill>
                  <pic:spPr>
                    <a:xfrm>
                      <a:off x="0" y="0"/>
                      <a:ext cx="2406650" cy="4145280"/>
                    </a:xfrm>
                    <a:prstGeom prst="rect">
                      <a:avLst/>
                    </a:prstGeom>
                  </pic:spPr>
                </pic:pic>
              </a:graphicData>
            </a:graphic>
          </wp:inline>
        </w:drawing>
      </w:r>
    </w:p>
    <w:p>
      <w:pPr>
        <w:pStyle w:val="5"/>
        <w:numPr>
          <w:ilvl w:val="3"/>
          <w:numId w:val="0"/>
        </w:numPr>
        <w:ind w:leftChars="0"/>
        <w:rPr>
          <w:rFonts w:hint="eastAsia" w:cs="Times New Roman"/>
          <w:b/>
          <w:bCs/>
          <w:kern w:val="2"/>
          <w:sz w:val="21"/>
          <w:szCs w:val="28"/>
          <w:lang w:val="en-US" w:eastAsia="zh-CN" w:bidi="ar-SA"/>
        </w:rPr>
      </w:pPr>
      <w:r>
        <w:rPr>
          <w:rFonts w:hint="eastAsia" w:cs="Times New Roman"/>
          <w:b/>
          <w:bCs/>
          <w:kern w:val="2"/>
          <w:sz w:val="21"/>
          <w:szCs w:val="28"/>
          <w:lang w:val="en-US" w:eastAsia="zh-CN" w:bidi="ar-SA"/>
        </w:rPr>
        <w:t>4.1.1.4咨询记录（订单）列表</w:t>
      </w:r>
      <w:r>
        <w:rPr>
          <w:rFonts w:hint="default" w:cs="Times New Roman"/>
          <w:b/>
          <w:bCs/>
          <w:kern w:val="2"/>
          <w:sz w:val="21"/>
          <w:szCs w:val="28"/>
          <w:lang w:eastAsia="zh-CN" w:bidi="ar-SA"/>
        </w:rPr>
        <w:t xml:space="preserve"> (豪)</w:t>
      </w:r>
    </w:p>
    <w:p>
      <w:pPr>
        <w:rPr>
          <w:rFonts w:hint="eastAsia"/>
          <w:lang w:val="en-US" w:eastAsia="zh-CN"/>
        </w:rPr>
      </w:pPr>
      <w:r>
        <w:rPr>
          <w:rFonts w:hint="eastAsia"/>
          <w:b/>
          <w:bCs/>
        </w:rPr>
        <w:t>入口</w:t>
      </w:r>
      <w:r>
        <w:rPr>
          <w:rFonts w:hint="eastAsia"/>
        </w:rPr>
        <w:t>：</w:t>
      </w:r>
      <w:r>
        <w:rPr>
          <w:rFonts w:hint="default"/>
        </w:rPr>
        <w:t>健康导航App</w:t>
      </w:r>
      <w:r>
        <w:rPr>
          <w:rFonts w:hint="eastAsia"/>
          <w:lang w:val="en-US" w:eastAsia="zh-CN"/>
        </w:rPr>
        <w:t>-我的-咨询记录</w:t>
      </w:r>
    </w:p>
    <w:p>
      <w:pPr>
        <w:rPr>
          <w:rFonts w:hint="eastAsia"/>
          <w:lang w:val="en-US" w:eastAsia="zh-CN"/>
        </w:rPr>
      </w:pPr>
      <w:r>
        <w:rPr>
          <w:rFonts w:hint="eastAsia"/>
          <w:lang w:val="en-US" w:eastAsia="zh-CN"/>
        </w:rPr>
        <w:t>示意图：</w:t>
      </w:r>
    </w:p>
    <w:p>
      <w:pPr>
        <w:rPr>
          <w:rFonts w:hint="default" w:ascii="Arial" w:hAnsi="Arial" w:cs="Arial"/>
          <w:color w:val="333333"/>
          <w:sz w:val="20"/>
          <w:szCs w:val="20"/>
          <w:shd w:val="clear" w:color="auto" w:fill="FFFFFF"/>
          <w:lang w:val="en-US" w:eastAsia="zh-CN"/>
        </w:rPr>
      </w:pPr>
      <w:r>
        <w:rPr>
          <w:rFonts w:hint="eastAsia" w:ascii="Arial" w:hAnsi="Arial" w:cs="Arial"/>
          <w:color w:val="333333"/>
          <w:szCs w:val="21"/>
          <w:shd w:val="clear" w:color="FFFFFF" w:fill="D9D9D9"/>
          <w:lang w:val="en-US" w:eastAsia="zh-CN"/>
        </w:rPr>
        <w:drawing>
          <wp:inline distT="0" distB="0" distL="114300" distR="114300">
            <wp:extent cx="2148840" cy="3822065"/>
            <wp:effectExtent l="0" t="0" r="3810" b="6985"/>
            <wp:docPr id="4" name="图片 1" descr="Screenshot_20190605-19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Screenshot_20190605-190345"/>
                    <pic:cNvPicPr>
                      <a:picLocks noChangeAspect="1"/>
                    </pic:cNvPicPr>
                  </pic:nvPicPr>
                  <pic:blipFill>
                    <a:blip r:embed="rId16"/>
                    <a:stretch>
                      <a:fillRect/>
                    </a:stretch>
                  </pic:blipFill>
                  <pic:spPr>
                    <a:xfrm>
                      <a:off x="0" y="0"/>
                      <a:ext cx="2148840" cy="3822065"/>
                    </a:xfrm>
                    <a:prstGeom prst="rect">
                      <a:avLst/>
                    </a:prstGeom>
                    <a:noFill/>
                    <a:ln>
                      <a:noFill/>
                    </a:ln>
                  </pic:spPr>
                </pic:pic>
              </a:graphicData>
            </a:graphic>
          </wp:inline>
        </w:drawing>
      </w:r>
    </w:p>
    <w:p>
      <w:pPr>
        <w:rPr>
          <w:rFonts w:hint="eastAsia"/>
        </w:rPr>
      </w:pPr>
      <w:r>
        <w:rPr>
          <w:rFonts w:hint="eastAsia"/>
          <w:b/>
        </w:rPr>
        <w:t>列表字段</w:t>
      </w:r>
      <w:r>
        <w:rPr>
          <w:rFonts w:hint="eastAsia"/>
        </w:rPr>
        <w:t>：</w:t>
      </w:r>
    </w:p>
    <w:p>
      <w:pPr>
        <w:rPr>
          <w:rFonts w:hint="eastAsia"/>
          <w:lang w:val="en-US" w:eastAsia="zh-CN"/>
        </w:rPr>
      </w:pPr>
      <w:r>
        <w:rPr>
          <w:rFonts w:hint="eastAsia"/>
        </w:rPr>
        <w:t>姓名 职称 医院名 科室名</w:t>
      </w:r>
      <w:r>
        <w:rPr>
          <w:rFonts w:hint="eastAsia"/>
          <w:lang w:val="en-US" w:eastAsia="zh-CN"/>
        </w:rPr>
        <w:t xml:space="preserve"> 咨询价格 咨询状态 咨询类型 咨询时间 </w:t>
      </w:r>
    </w:p>
    <w:p>
      <w:pPr>
        <w:rPr>
          <w:rFonts w:hint="eastAsia"/>
          <w:b/>
        </w:rPr>
      </w:pPr>
      <w:r>
        <w:rPr>
          <w:rFonts w:hint="default"/>
          <w:b/>
        </w:rPr>
        <w:t>效果描述</w:t>
      </w:r>
      <w:r>
        <w:rPr>
          <w:rFonts w:hint="eastAsia"/>
          <w:b/>
        </w:rPr>
        <w:t>：</w:t>
      </w:r>
    </w:p>
    <w:p>
      <w:pPr>
        <w:rPr>
          <w:rFonts w:hint="default" w:ascii="Arial" w:hAnsi="Arial"/>
          <w:lang w:val="en-US" w:eastAsia="zh-CN"/>
        </w:rPr>
      </w:pPr>
      <w:commentRangeStart w:id="2"/>
      <w:r>
        <w:rPr>
          <w:rFonts w:hint="eastAsia" w:ascii="Arial" w:hAnsi="Arial"/>
          <w:lang w:val="en-US" w:eastAsia="zh-CN"/>
        </w:rPr>
        <w:t>将</w:t>
      </w:r>
      <w:r>
        <w:rPr>
          <w:rFonts w:hint="default"/>
          <w:lang w:eastAsia="zh-CN"/>
        </w:rPr>
        <w:t>该用户的</w:t>
      </w:r>
      <w:r>
        <w:rPr>
          <w:rFonts w:hint="eastAsia" w:ascii="Arial" w:hAnsi="Arial"/>
          <w:lang w:val="en-US" w:eastAsia="zh-CN"/>
        </w:rPr>
        <w:t>咨询记录全部展示</w:t>
      </w:r>
      <w:commentRangeEnd w:id="2"/>
      <w:r>
        <w:commentReference w:id="2"/>
      </w:r>
    </w:p>
    <w:p>
      <w:pPr>
        <w:rPr>
          <w:rFonts w:hint="eastAsia" w:ascii="Arial" w:hAnsi="Arial"/>
          <w:b w:val="0"/>
          <w:bCs/>
          <w:lang w:val="en-US" w:eastAsia="zh-CN"/>
        </w:rPr>
      </w:pPr>
    </w:p>
    <w:p>
      <w:pPr>
        <w:rPr>
          <w:rFonts w:hint="eastAsia"/>
          <w:bCs/>
        </w:rPr>
      </w:pPr>
      <w:r>
        <w:rPr>
          <w:rFonts w:hint="eastAsia"/>
          <w:bCs/>
        </w:rPr>
        <w:t>测试建议：</w:t>
      </w:r>
    </w:p>
    <w:p>
      <w:pPr>
        <w:rPr>
          <w:bCs/>
        </w:rPr>
      </w:pPr>
      <w:r>
        <w:rPr>
          <w:rFonts w:hint="eastAsia"/>
          <w:bCs/>
        </w:rPr>
        <w:t>我的咨询记录列表中展示的记录条数以及字段名和值和数据库中的一致</w:t>
      </w:r>
    </w:p>
    <w:p>
      <w:pPr>
        <w:rPr>
          <w:rFonts w:hint="default" w:ascii="Arial" w:hAnsi="Arial" w:cs="Arial"/>
          <w:color w:val="333333"/>
          <w:sz w:val="20"/>
          <w:szCs w:val="20"/>
          <w:shd w:val="clear" w:color="auto" w:fill="FFFFFF"/>
          <w:lang w:val="en-US" w:eastAsia="zh-CN"/>
        </w:rPr>
      </w:pPr>
    </w:p>
    <w:p>
      <w:pPr>
        <w:rPr>
          <w:rFonts w:hint="default" w:ascii="Arial" w:hAnsi="Arial" w:cs="Arial"/>
          <w:color w:val="333333"/>
          <w:sz w:val="20"/>
          <w:szCs w:val="20"/>
          <w:shd w:val="clear" w:color="auto" w:fill="FFFFFF"/>
          <w:lang w:val="en-US" w:eastAsia="zh-CN"/>
        </w:rPr>
      </w:pPr>
    </w:p>
    <w:p>
      <w:pPr>
        <w:pStyle w:val="5"/>
        <w:numPr>
          <w:ilvl w:val="3"/>
          <w:numId w:val="0"/>
        </w:numPr>
        <w:ind w:leftChars="0"/>
        <w:rPr>
          <w:rFonts w:hint="eastAsia" w:cs="Times New Roman"/>
          <w:b/>
          <w:bCs/>
          <w:kern w:val="2"/>
          <w:sz w:val="21"/>
          <w:szCs w:val="28"/>
          <w:lang w:val="en-US" w:eastAsia="zh-CN" w:bidi="ar-SA"/>
        </w:rPr>
      </w:pPr>
      <w:r>
        <w:rPr>
          <w:rFonts w:hint="eastAsia" w:cs="Times New Roman"/>
          <w:b/>
          <w:bCs/>
          <w:kern w:val="2"/>
          <w:sz w:val="21"/>
          <w:szCs w:val="28"/>
          <w:lang w:val="en-US" w:eastAsia="zh-CN" w:bidi="ar-SA"/>
        </w:rPr>
        <w:t>4.1.1.6 跳转快速咨询</w:t>
      </w:r>
      <w:r>
        <w:rPr>
          <w:rFonts w:hint="default" w:cs="Times New Roman"/>
          <w:b/>
          <w:bCs/>
          <w:kern w:val="2"/>
          <w:sz w:val="21"/>
          <w:szCs w:val="28"/>
          <w:lang w:eastAsia="zh-CN" w:bidi="ar-SA"/>
        </w:rPr>
        <w:t xml:space="preserve"> (豪)</w:t>
      </w:r>
    </w:p>
    <w:p>
      <w:pPr>
        <w:rPr>
          <w:rFonts w:hint="eastAsia"/>
          <w:lang w:val="en-US" w:eastAsia="zh-CN"/>
        </w:rPr>
      </w:pPr>
      <w:r>
        <w:rPr>
          <w:rFonts w:hint="eastAsia"/>
          <w:b/>
          <w:bCs/>
        </w:rPr>
        <w:t>入口</w:t>
      </w:r>
      <w:r>
        <w:rPr>
          <w:rFonts w:hint="eastAsia"/>
        </w:rPr>
        <w:t>：</w:t>
      </w:r>
      <w:r>
        <w:rPr>
          <w:rFonts w:hint="default"/>
        </w:rPr>
        <w:t>健康导航App</w:t>
      </w:r>
      <w:r>
        <w:rPr>
          <w:rFonts w:hint="eastAsia"/>
          <w:lang w:val="en-US" w:eastAsia="zh-CN"/>
        </w:rPr>
        <w:t>-快速咨询</w:t>
      </w:r>
    </w:p>
    <w:p>
      <w:pPr>
        <w:rPr>
          <w:rFonts w:hint="eastAsia"/>
        </w:rPr>
      </w:pPr>
      <w:r>
        <w:t>测试建议</w:t>
      </w:r>
      <w:r>
        <w:rPr>
          <w:rFonts w:hint="eastAsia"/>
        </w:rPr>
        <w:t>：</w:t>
      </w:r>
    </w:p>
    <w:p>
      <w:r>
        <w:rPr>
          <w:rFonts w:hint="eastAsia"/>
        </w:rPr>
        <w:t>跳转的链接为系统配置的快速咨询链接</w:t>
      </w:r>
    </w:p>
    <w:p>
      <w:pPr>
        <w:rPr>
          <w:rFonts w:hint="eastAsia"/>
          <w:lang w:val="en-US" w:eastAsia="zh-CN"/>
        </w:rPr>
      </w:pPr>
    </w:p>
    <w:p>
      <w:pPr>
        <w:pStyle w:val="5"/>
        <w:numPr>
          <w:ilvl w:val="3"/>
          <w:numId w:val="0"/>
        </w:numPr>
        <w:ind w:leftChars="0"/>
        <w:rPr>
          <w:rFonts w:hint="eastAsia" w:cs="Times New Roman"/>
          <w:b/>
          <w:bCs/>
          <w:kern w:val="2"/>
          <w:sz w:val="21"/>
          <w:szCs w:val="28"/>
          <w:lang w:val="en-US" w:eastAsia="zh-CN" w:bidi="ar-SA"/>
        </w:rPr>
      </w:pPr>
      <w:r>
        <w:rPr>
          <w:rFonts w:hint="eastAsia" w:cs="Times New Roman"/>
          <w:b/>
          <w:bCs/>
          <w:kern w:val="2"/>
          <w:sz w:val="21"/>
          <w:szCs w:val="28"/>
          <w:lang w:val="en-US" w:eastAsia="zh-CN" w:bidi="ar-SA"/>
        </w:rPr>
        <w:t>4.1.1.</w:t>
      </w:r>
      <w:r>
        <w:rPr>
          <w:rFonts w:hint="default" w:cs="Times New Roman"/>
          <w:b/>
          <w:bCs/>
          <w:kern w:val="2"/>
          <w:sz w:val="21"/>
          <w:szCs w:val="28"/>
          <w:lang w:eastAsia="zh-CN" w:bidi="ar-SA"/>
        </w:rPr>
        <w:t>7 获取国标科室</w:t>
      </w:r>
    </w:p>
    <w:p>
      <w:pPr>
        <w:rPr>
          <w:rFonts w:hint="eastAsia"/>
          <w:lang w:val="en-US" w:eastAsia="zh-CN"/>
        </w:rPr>
      </w:pPr>
      <w:r>
        <w:rPr>
          <w:rFonts w:hint="eastAsia"/>
          <w:b/>
          <w:bCs/>
        </w:rPr>
        <w:t>入口</w:t>
      </w:r>
      <w:r>
        <w:rPr>
          <w:rFonts w:hint="eastAsia"/>
        </w:rPr>
        <w:t>：</w:t>
      </w:r>
      <w:r>
        <w:rPr>
          <w:rFonts w:hint="eastAsia"/>
          <w:lang w:val="en-US" w:eastAsia="zh-CN"/>
        </w:rPr>
        <w:t>示意图：</w:t>
      </w:r>
    </w:p>
    <w:p>
      <w:pPr>
        <w:rPr>
          <w:rFonts w:hint="default" w:ascii="Arial" w:hAnsi="Arial" w:cs="Arial"/>
          <w:color w:val="333333"/>
          <w:sz w:val="20"/>
          <w:szCs w:val="20"/>
          <w:shd w:val="clear" w:color="auto" w:fill="FFFFFF"/>
          <w:lang w:val="en-US" w:eastAsia="zh-CN"/>
        </w:rPr>
      </w:pPr>
      <w:r>
        <w:drawing>
          <wp:inline distT="0" distB="0" distL="114300" distR="114300">
            <wp:extent cx="2426970" cy="4311650"/>
            <wp:effectExtent l="0" t="0" r="11430" b="6350"/>
            <wp:docPr id="9" name="图片 1" descr="7155963891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71559638917_.pic"/>
                    <pic:cNvPicPr>
                      <a:picLocks noChangeAspect="1"/>
                    </pic:cNvPicPr>
                  </pic:nvPicPr>
                  <pic:blipFill>
                    <a:blip r:embed="rId14"/>
                    <a:stretch>
                      <a:fillRect/>
                    </a:stretch>
                  </pic:blipFill>
                  <pic:spPr>
                    <a:xfrm>
                      <a:off x="0" y="0"/>
                      <a:ext cx="2426970" cy="4311650"/>
                    </a:xfrm>
                    <a:prstGeom prst="rect">
                      <a:avLst/>
                    </a:prstGeom>
                  </pic:spPr>
                </pic:pic>
              </a:graphicData>
            </a:graphic>
          </wp:inline>
        </w:drawing>
      </w:r>
    </w:p>
    <w:p>
      <w:pPr>
        <w:rPr>
          <w:rFonts w:hint="eastAsia"/>
        </w:rPr>
      </w:pPr>
      <w:r>
        <w:rPr>
          <w:rFonts w:hint="eastAsia"/>
          <w:b/>
        </w:rPr>
        <w:t>列表字段</w:t>
      </w:r>
      <w:r>
        <w:rPr>
          <w:rFonts w:hint="eastAsia"/>
        </w:rPr>
        <w:t>：</w:t>
      </w:r>
    </w:p>
    <w:p>
      <w:pPr>
        <w:rPr>
          <w:rFonts w:hint="eastAsia"/>
          <w:lang w:val="en-US" w:eastAsia="zh-CN"/>
        </w:rPr>
      </w:pPr>
      <w:r>
        <w:rPr>
          <w:rFonts w:hint="default"/>
          <w:lang w:eastAsia="zh-CN"/>
        </w:rPr>
        <w:t>国标科室名</w:t>
      </w:r>
      <w:r>
        <w:rPr>
          <w:rFonts w:hint="eastAsia"/>
          <w:lang w:val="en-US" w:eastAsia="zh-CN"/>
        </w:rPr>
        <w:t xml:space="preserve"> </w:t>
      </w:r>
    </w:p>
    <w:p>
      <w:pPr>
        <w:rPr>
          <w:rFonts w:hint="eastAsia"/>
          <w:b/>
        </w:rPr>
      </w:pPr>
      <w:r>
        <w:rPr>
          <w:rFonts w:hint="default"/>
          <w:b/>
        </w:rPr>
        <w:t>效果描述</w:t>
      </w:r>
      <w:r>
        <w:rPr>
          <w:rFonts w:hint="eastAsia"/>
          <w:b/>
        </w:rPr>
        <w:t>：</w:t>
      </w:r>
    </w:p>
    <w:p>
      <w:pPr>
        <w:pStyle w:val="4"/>
        <w:numPr>
          <w:ilvl w:val="2"/>
          <w:numId w:val="0"/>
        </w:numPr>
        <w:ind w:leftChars="0"/>
      </w:pPr>
      <w:r>
        <w:t>4.2.1.1接口服务</w:t>
      </w:r>
    </w:p>
    <w:p>
      <w:pPr>
        <w:pStyle w:val="5"/>
        <w:numPr>
          <w:ilvl w:val="3"/>
          <w:numId w:val="0"/>
        </w:numPr>
        <w:ind w:leftChars="0"/>
      </w:pPr>
      <w:r>
        <w:rPr>
          <w:rFonts w:hint="default"/>
        </w:rPr>
        <w:t>4.2.1.1同步咨询医生</w:t>
      </w:r>
    </w:p>
    <w:p>
      <w:pPr>
        <w:rPr>
          <w:rFonts w:hint="eastAsia"/>
        </w:rPr>
      </w:pPr>
      <w:r>
        <w:rPr>
          <w:rFonts w:hint="eastAsia"/>
          <w:b/>
          <w:bCs/>
        </w:rPr>
        <w:t>入口</w:t>
      </w:r>
      <w:r>
        <w:rPr>
          <w:rFonts w:hint="eastAsia"/>
        </w:rPr>
        <w:t>：</w:t>
      </w:r>
    </w:p>
    <w:p>
      <w:r>
        <w:rPr>
          <w:rFonts w:hint="default"/>
          <w:b/>
        </w:rPr>
        <w:t>效果描述</w:t>
      </w:r>
      <w:r>
        <w:rPr>
          <w:rFonts w:hint="eastAsia"/>
          <w:b/>
        </w:rPr>
        <w:t>：</w:t>
      </w:r>
      <w:r>
        <w:rPr>
          <w:rFonts w:hint="default"/>
          <w:b w:val="0"/>
          <w:bCs/>
        </w:rPr>
        <w:t>供第三方调用，批量同步咨询医生信息，由老平台透传给新平台实现。</w:t>
      </w:r>
    </w:p>
    <w:p>
      <w:r>
        <w:rPr>
          <w:rFonts w:hint="eastAsia"/>
          <w:b/>
          <w:bCs/>
        </w:rPr>
        <w:t>规则</w:t>
      </w:r>
      <w:r>
        <w:rPr>
          <w:rFonts w:hint="eastAsia"/>
        </w:rPr>
        <w:t>：</w:t>
      </w:r>
    </w:p>
    <w:p>
      <w:pPr>
        <w:pStyle w:val="67"/>
        <w:numPr>
          <w:ilvl w:val="0"/>
          <w:numId w:val="11"/>
        </w:numPr>
        <w:ind w:leftChars="0"/>
        <w:rPr>
          <w:rFonts w:hint="default"/>
        </w:rPr>
      </w:pPr>
      <w:r>
        <w:rPr>
          <w:rFonts w:hint="default"/>
        </w:rPr>
        <w:t>同步过来的咨询医生默认非展示状态-待运营平台决定是否展示。</w:t>
      </w:r>
    </w:p>
    <w:p>
      <w:pPr>
        <w:pStyle w:val="67"/>
        <w:numPr>
          <w:ilvl w:val="0"/>
          <w:numId w:val="11"/>
        </w:numPr>
        <w:ind w:leftChars="0"/>
        <w:rPr>
          <w:rFonts w:hint="default"/>
        </w:rPr>
      </w:pPr>
      <w:r>
        <w:rPr>
          <w:rFonts w:hint="default"/>
        </w:rPr>
        <w:t>后台会自动绑定对应合作商</w:t>
      </w:r>
    </w:p>
    <w:p>
      <w:pPr>
        <w:pStyle w:val="67"/>
        <w:numPr>
          <w:ilvl w:val="0"/>
          <w:numId w:val="11"/>
        </w:numPr>
        <w:ind w:leftChars="0"/>
        <w:rPr>
          <w:rFonts w:hint="default"/>
        </w:rPr>
      </w:pPr>
      <w:r>
        <w:rPr>
          <w:rFonts w:hint="default"/>
        </w:rPr>
        <w:t>需要后台编辑绑定国标科室且医生主页URL不为空才可以展示</w:t>
      </w:r>
    </w:p>
    <w:p>
      <w:pPr>
        <w:pStyle w:val="67"/>
        <w:numPr>
          <w:ilvl w:val="0"/>
          <w:numId w:val="11"/>
        </w:numPr>
        <w:ind w:leftChars="0"/>
        <w:rPr>
          <w:rFonts w:hint="default"/>
          <w:strike/>
          <w:dstrike w:val="0"/>
        </w:rPr>
      </w:pPr>
      <w:r>
        <w:rPr>
          <w:rFonts w:hint="default"/>
          <w:strike/>
          <w:dstrike w:val="0"/>
        </w:rPr>
        <w:t>若存在医院或医生非本平台已有(名称匹配)，第三方咨询医生审核表会出现该记录，状态为待审核。</w:t>
      </w:r>
    </w:p>
    <w:p>
      <w:pPr>
        <w:pStyle w:val="67"/>
        <w:numPr>
          <w:ilvl w:val="0"/>
          <w:numId w:val="0"/>
        </w:numPr>
        <w:ind w:leftChars="200"/>
        <w:rPr>
          <w:rFonts w:hint="default"/>
          <w:color w:val="FF0000"/>
        </w:rPr>
      </w:pPr>
      <w:r>
        <w:rPr>
          <w:rFonts w:hint="default"/>
          <w:color w:val="FF0000"/>
        </w:rPr>
        <w:t>(3) 限制科室为国标科室 （下次迭代增加）</w:t>
      </w:r>
    </w:p>
    <w:p>
      <w:pPr>
        <w:pStyle w:val="5"/>
        <w:numPr>
          <w:ilvl w:val="3"/>
          <w:numId w:val="0"/>
        </w:numPr>
        <w:ind w:leftChars="0"/>
      </w:pPr>
      <w:r>
        <w:rPr>
          <w:rFonts w:hint="default"/>
        </w:rPr>
        <w:t xml:space="preserve">4.2.1.2同步咨询订单 </w:t>
      </w:r>
      <w:r>
        <w:rPr>
          <w:rFonts w:hint="default" w:cs="Times New Roman"/>
          <w:b/>
          <w:bCs/>
          <w:kern w:val="2"/>
          <w:sz w:val="21"/>
          <w:szCs w:val="28"/>
          <w:lang w:eastAsia="zh-CN" w:bidi="ar-SA"/>
        </w:rPr>
        <w:t>(豪)</w:t>
      </w:r>
    </w:p>
    <w:p>
      <w:pPr>
        <w:rPr>
          <w:rFonts w:hint="eastAsia"/>
        </w:rPr>
      </w:pPr>
      <w:r>
        <w:rPr>
          <w:rFonts w:hint="eastAsia"/>
          <w:b/>
          <w:bCs/>
        </w:rPr>
        <w:t>入口</w:t>
      </w:r>
      <w:r>
        <w:rPr>
          <w:rFonts w:hint="eastAsia"/>
        </w:rPr>
        <w:t>：</w:t>
      </w:r>
    </w:p>
    <w:p>
      <w:pPr>
        <w:rPr>
          <w:rFonts w:hint="eastAsia"/>
        </w:rPr>
      </w:pPr>
      <w:r>
        <w:rPr>
          <w:rFonts w:hint="default"/>
          <w:b/>
        </w:rPr>
        <w:t>效果描述</w:t>
      </w:r>
      <w:r>
        <w:rPr>
          <w:rFonts w:hint="eastAsia"/>
          <w:b/>
        </w:rPr>
        <w:t>：</w:t>
      </w:r>
      <w:r>
        <w:rPr>
          <w:rFonts w:hint="default"/>
          <w:b w:val="0"/>
          <w:bCs/>
        </w:rPr>
        <w:t>供第三方调用，同步咨询订单。</w:t>
      </w:r>
    </w:p>
    <w:p/>
    <w:p>
      <w:pPr>
        <w:rPr>
          <w:rFonts w:hint="eastAsia"/>
        </w:rPr>
      </w:pPr>
      <w:r>
        <w:rPr>
          <w:rFonts w:hint="eastAsia"/>
        </w:rPr>
        <w:t>规则：</w:t>
      </w:r>
    </w:p>
    <w:p>
      <w:r>
        <w:rPr>
          <w:rFonts w:hint="eastAsia"/>
        </w:rPr>
        <w:t>问题状态和订单状态发生变化都要推送记录信息</w:t>
      </w:r>
      <w:r>
        <w:rPr>
          <w:rFonts w:hint="default"/>
        </w:rPr>
        <w:t>(第三方同步咨询记录，app推送消息给用户)</w:t>
      </w:r>
      <w:r>
        <w:rPr>
          <w:rFonts w:hint="eastAsia"/>
        </w:rPr>
        <w:t>，有两种情况必须</w:t>
      </w:r>
      <w:r>
        <w:rPr>
          <w:rFonts w:hint="default"/>
        </w:rPr>
        <w:t>同步咨询订单</w:t>
      </w:r>
      <w:r>
        <w:rPr>
          <w:rFonts w:hint="eastAsia"/>
        </w:rPr>
        <w:t>：</w:t>
      </w:r>
    </w:p>
    <w:p>
      <w:r>
        <w:t xml:space="preserve">     </w:t>
      </w:r>
      <w:r>
        <w:rPr>
          <w:rFonts w:hint="eastAsia"/>
        </w:rPr>
        <w:t>1</w:t>
      </w:r>
      <w:r>
        <w:t>.</w:t>
      </w:r>
      <w:r>
        <w:rPr>
          <w:rFonts w:hint="eastAsia"/>
        </w:rPr>
        <w:t>用户在第三方系统中</w:t>
      </w:r>
      <w:r>
        <w:rPr>
          <w:rFonts w:hint="default"/>
        </w:rPr>
        <w:t>已</w:t>
      </w:r>
      <w:r>
        <w:rPr>
          <w:rFonts w:hint="eastAsia"/>
        </w:rPr>
        <w:t>发起问诊</w:t>
      </w:r>
      <w:r>
        <w:rPr>
          <w:rFonts w:hint="default"/>
        </w:rPr>
        <w:t>。</w:t>
      </w:r>
      <w:r>
        <w:rPr>
          <w:rFonts w:hint="eastAsia"/>
        </w:rPr>
        <w:t>健康导航将要在咨询列表中展示这条订单记录</w:t>
      </w:r>
    </w:p>
    <w:p>
      <w:pPr>
        <w:rPr>
          <w:rFonts w:hint="eastAsia"/>
        </w:rPr>
      </w:pPr>
      <w:r>
        <w:t xml:space="preserve">     </w:t>
      </w:r>
      <w:r>
        <w:rPr>
          <w:rFonts w:hint="eastAsia"/>
        </w:rPr>
        <w:t>2</w:t>
      </w:r>
      <w:r>
        <w:t>.</w:t>
      </w:r>
      <w:r>
        <w:rPr>
          <w:rFonts w:hint="eastAsia"/>
        </w:rPr>
        <w:t>医生回复</w:t>
      </w:r>
      <w:r>
        <w:rPr>
          <w:rFonts w:hint="default"/>
        </w:rPr>
        <w:t>时。副作用：</w:t>
      </w:r>
      <w:r>
        <w:rPr>
          <w:rFonts w:hint="eastAsia"/>
        </w:rPr>
        <w:t>浙江导航负责推送消息提醒用户及时关注</w:t>
      </w:r>
    </w:p>
    <w:p>
      <w:r>
        <w:rPr>
          <w:rFonts w:hint="eastAsia"/>
          <w:lang w:eastAsia="zh-CN"/>
        </w:rPr>
        <w:t>注意点：</w:t>
      </w:r>
      <w:r>
        <w:rPr>
          <w:rFonts w:hint="eastAsia"/>
        </w:rPr>
        <w:t>一次最多同步10条问诊记录</w:t>
      </w:r>
    </w:p>
    <w:p/>
    <w:p>
      <w:pPr>
        <w:rPr>
          <w:rFonts w:hint="eastAsia"/>
        </w:rPr>
      </w:pPr>
      <w:r>
        <w:t>测试建议</w:t>
      </w:r>
      <w:r>
        <w:rPr>
          <w:rFonts w:hint="eastAsia"/>
        </w:rPr>
        <w:t>：</w:t>
      </w:r>
    </w:p>
    <w:p>
      <w:r>
        <w:rPr>
          <w:rFonts w:hint="eastAsia"/>
        </w:rPr>
        <w:t>第三方调用同步咨询订单接口，按照唯一标识orderId，不存在新增，存在的进行更新。</w:t>
      </w:r>
    </w:p>
    <w:p/>
    <w:p>
      <w:pPr>
        <w:pStyle w:val="4"/>
        <w:numPr>
          <w:ilvl w:val="2"/>
          <w:numId w:val="0"/>
        </w:numPr>
        <w:ind w:leftChars="0"/>
      </w:pPr>
      <w:r>
        <w:t>4.3.1.1运营管理平台</w:t>
      </w:r>
    </w:p>
    <w:p>
      <w:pPr>
        <w:pStyle w:val="5"/>
        <w:numPr>
          <w:ilvl w:val="3"/>
          <w:numId w:val="0"/>
        </w:numPr>
        <w:ind w:leftChars="0"/>
      </w:pPr>
      <w:r>
        <w:rPr>
          <w:rFonts w:hint="default"/>
        </w:rPr>
        <w:t xml:space="preserve">4.3.1.1咨询医生管理 </w:t>
      </w:r>
    </w:p>
    <w:p>
      <w:pPr>
        <w:rPr>
          <w:rFonts w:hint="eastAsia"/>
          <w:b/>
          <w:bCs/>
        </w:rPr>
      </w:pPr>
      <w:r>
        <w:rPr>
          <w:rFonts w:hint="eastAsia"/>
          <w:b/>
          <w:bCs/>
        </w:rPr>
        <w:drawing>
          <wp:inline distT="0" distB="0" distL="114300" distR="114300">
            <wp:extent cx="5274310" cy="4036695"/>
            <wp:effectExtent l="0" t="0" r="8890" b="1905"/>
            <wp:docPr id="13" name="图片 13" descr="08329EEE53ED643E34379E1A8458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8329EEE53ED643E34379E1A84588682"/>
                    <pic:cNvPicPr>
                      <a:picLocks noChangeAspect="1"/>
                    </pic:cNvPicPr>
                  </pic:nvPicPr>
                  <pic:blipFill>
                    <a:blip r:embed="rId17"/>
                    <a:stretch>
                      <a:fillRect/>
                    </a:stretch>
                  </pic:blipFill>
                  <pic:spPr>
                    <a:xfrm>
                      <a:off x="0" y="0"/>
                      <a:ext cx="5274310" cy="4036695"/>
                    </a:xfrm>
                    <a:prstGeom prst="rect">
                      <a:avLst/>
                    </a:prstGeom>
                  </pic:spPr>
                </pic:pic>
              </a:graphicData>
            </a:graphic>
          </wp:inline>
        </w:drawing>
      </w:r>
    </w:p>
    <w:p>
      <w:pPr>
        <w:rPr>
          <w:rFonts w:hint="eastAsia"/>
          <w:b/>
        </w:rPr>
      </w:pPr>
      <w:r>
        <w:rPr>
          <w:rFonts w:hint="default"/>
          <w:b/>
        </w:rPr>
        <w:t>效果描述</w:t>
      </w:r>
      <w:r>
        <w:rPr>
          <w:rFonts w:hint="eastAsia"/>
          <w:b/>
        </w:rPr>
        <w:t>：</w:t>
      </w:r>
    </w:p>
    <w:p>
      <w:pPr>
        <w:rPr>
          <w:rFonts w:hint="eastAsia"/>
          <w:b/>
        </w:rPr>
      </w:pPr>
      <w:r>
        <w:rPr>
          <w:rFonts w:hint="eastAsia"/>
          <w:b/>
          <w:bCs/>
        </w:rPr>
        <w:t>入口</w:t>
      </w:r>
      <w:r>
        <w:rPr>
          <w:rFonts w:hint="eastAsia"/>
        </w:rPr>
        <w:t>：</w:t>
      </w:r>
    </w:p>
    <w:p>
      <w:pPr>
        <w:pStyle w:val="72"/>
        <w:numPr>
          <w:ilvl w:val="0"/>
          <w:numId w:val="0"/>
        </w:numPr>
        <w:tabs>
          <w:tab w:val="clear" w:pos="720"/>
        </w:tabs>
        <w:rPr>
          <w:rFonts w:hint="default"/>
        </w:rPr>
      </w:pPr>
      <w:r>
        <w:rPr>
          <w:rFonts w:hint="default"/>
        </w:rPr>
        <w:t>咨询管理—咨询医生管理</w:t>
      </w:r>
    </w:p>
    <w:p>
      <w:pPr>
        <w:rPr>
          <w:rFonts w:hint="default"/>
        </w:rPr>
      </w:pPr>
      <w:r>
        <w:rPr>
          <w:rFonts w:hint="default"/>
        </w:rPr>
        <w:t>搜索条件：</w:t>
      </w:r>
    </w:p>
    <w:p>
      <w:pPr>
        <w:rPr>
          <w:rFonts w:hint="default"/>
        </w:rPr>
      </w:pPr>
      <w:r>
        <w:rPr>
          <w:rFonts w:hint="default"/>
        </w:rPr>
        <w:t>1·合作商名称搜索</w:t>
      </w:r>
    </w:p>
    <w:p>
      <w:pPr>
        <w:rPr>
          <w:rFonts w:hint="default"/>
        </w:rPr>
      </w:pPr>
      <w:r>
        <w:rPr>
          <w:rFonts w:hint="default"/>
        </w:rPr>
        <w:t>2·三方门店名称搜索</w:t>
      </w:r>
    </w:p>
    <w:p>
      <w:pPr>
        <w:rPr>
          <w:rFonts w:hint="default"/>
        </w:rPr>
      </w:pPr>
      <w:r>
        <w:rPr>
          <w:rFonts w:hint="default"/>
        </w:rPr>
        <w:t>3·三方医生名称搜索</w:t>
      </w:r>
    </w:p>
    <w:p>
      <w:pPr>
        <w:rPr>
          <w:rFonts w:hint="default"/>
          <w:strike/>
          <w:dstrike w:val="0"/>
        </w:rPr>
      </w:pPr>
      <w:r>
        <w:rPr>
          <w:rFonts w:hint="default"/>
          <w:strike/>
          <w:dstrike w:val="0"/>
        </w:rPr>
        <w:t>4·三方科室名称搜索</w:t>
      </w:r>
    </w:p>
    <w:p>
      <w:pPr>
        <w:rPr>
          <w:rFonts w:hint="default"/>
        </w:rPr>
      </w:pPr>
      <w:r>
        <w:rPr>
          <w:rFonts w:hint="default"/>
        </w:rPr>
        <w:t>5·医生展示状态搜索  交互形式：下拉框选择。默认展示全部状态选择可切换为展示中、未展示。</w:t>
      </w:r>
    </w:p>
    <w:p>
      <w:pPr>
        <w:rPr>
          <w:rFonts w:hint="default"/>
        </w:rPr>
      </w:pPr>
      <w:r>
        <w:rPr>
          <w:rFonts w:hint="default"/>
        </w:rPr>
        <w:t>2～</w:t>
      </w:r>
      <w:r>
        <w:rPr>
          <w:rFonts w:hint="default"/>
        </w:rPr>
        <w:t>3</w:t>
      </w:r>
      <w:r>
        <w:rPr>
          <w:rFonts w:hint="default"/>
        </w:rPr>
        <w:t xml:space="preserve">的搜索条件支持模糊搜索  </w:t>
      </w:r>
    </w:p>
    <w:p>
      <w:pPr>
        <w:rPr>
          <w:rFonts w:hint="eastAsia"/>
        </w:rPr>
      </w:pPr>
      <w:r>
        <w:rPr>
          <w:rFonts w:hint="default"/>
        </w:rPr>
        <w:t>字段</w:t>
      </w:r>
      <w:r>
        <w:rPr>
          <w:rFonts w:hint="eastAsia"/>
        </w:rPr>
        <w:t>：</w:t>
      </w:r>
    </w:p>
    <w:p>
      <w:pPr>
        <w:rPr>
          <w:rFonts w:hint="default"/>
        </w:rPr>
      </w:pPr>
      <w:r>
        <w:rPr>
          <w:rFonts w:hint="default"/>
        </w:rPr>
        <w:t>1·医生名称</w:t>
      </w:r>
    </w:p>
    <w:p>
      <w:pPr>
        <w:rPr>
          <w:rFonts w:hint="default"/>
        </w:rPr>
      </w:pPr>
      <w:r>
        <w:rPr>
          <w:rFonts w:hint="default"/>
        </w:rPr>
        <w:t>2·门店名称</w:t>
      </w:r>
    </w:p>
    <w:p>
      <w:pPr>
        <w:rPr>
          <w:rFonts w:hint="default"/>
        </w:rPr>
      </w:pPr>
      <w:r>
        <w:rPr>
          <w:rFonts w:hint="default"/>
        </w:rPr>
        <w:t>3·合作商名称</w:t>
      </w:r>
    </w:p>
    <w:p>
      <w:pPr>
        <w:rPr>
          <w:rFonts w:hint="default"/>
        </w:rPr>
      </w:pPr>
      <w:r>
        <w:rPr>
          <w:rFonts w:hint="default"/>
        </w:rPr>
        <w:t>4·科室名称</w:t>
      </w:r>
    </w:p>
    <w:p>
      <w:pPr>
        <w:rPr>
          <w:rFonts w:hint="default"/>
        </w:rPr>
      </w:pPr>
      <w:r>
        <w:rPr>
          <w:rFonts w:hint="default"/>
        </w:rPr>
        <w:t>5·医生职称</w:t>
      </w:r>
    </w:p>
    <w:p>
      <w:pPr>
        <w:rPr>
          <w:rFonts w:hint="default"/>
        </w:rPr>
      </w:pPr>
      <w:r>
        <w:rPr>
          <w:rFonts w:hint="default"/>
        </w:rPr>
        <w:t>6·资费</w:t>
      </w:r>
    </w:p>
    <w:p>
      <w:pPr>
        <w:rPr>
          <w:rFonts w:hint="default"/>
        </w:rPr>
      </w:pPr>
      <w:r>
        <w:rPr>
          <w:rFonts w:hint="default"/>
        </w:rPr>
        <w:t>7·医生状态</w:t>
      </w:r>
    </w:p>
    <w:p>
      <w:pPr>
        <w:rPr>
          <w:rFonts w:hint="default"/>
        </w:rPr>
      </w:pPr>
      <w:r>
        <w:rPr>
          <w:rFonts w:hint="default"/>
        </w:rPr>
        <w:t xml:space="preserve">8·操作：查看（跳转查看医生页面）  </w:t>
      </w:r>
    </w:p>
    <w:p>
      <w:pPr>
        <w:rPr>
          <w:rFonts w:hint="default"/>
        </w:rPr>
      </w:pPr>
      <w:r>
        <w:rPr>
          <w:rFonts w:hint="default"/>
        </w:rPr>
        <w:t xml:space="preserve">编辑（编辑当前医生信息，除了合作商字段不可编辑其余都可编辑） </w:t>
      </w:r>
    </w:p>
    <w:p>
      <w:pPr>
        <w:rPr>
          <w:rFonts w:hint="default"/>
        </w:rPr>
      </w:pPr>
      <w:r>
        <w:rPr>
          <w:rFonts w:hint="default"/>
        </w:rPr>
        <w:t>上线 下线（控制浙江预约挂号平台咨询服务页面的医生展示）</w:t>
      </w:r>
    </w:p>
    <w:p>
      <w:pPr>
        <w:rPr>
          <w:rFonts w:hint="default"/>
        </w:rPr>
      </w:pPr>
      <w:r>
        <w:rPr>
          <w:rFonts w:hint="default"/>
        </w:rPr>
        <w:t>删除（假删除，数据库数据依然保留）</w:t>
      </w:r>
    </w:p>
    <w:p>
      <w:pPr>
        <w:rPr>
          <w:rFonts w:hint="default"/>
          <w:strike/>
          <w:dstrike w:val="0"/>
        </w:rPr>
      </w:pPr>
      <w:r>
        <w:rPr>
          <w:rFonts w:hint="default"/>
          <w:strike/>
          <w:dstrike w:val="0"/>
        </w:rPr>
        <w:t>新增医生：点击跳转新增医生页面</w:t>
      </w:r>
    </w:p>
    <w:p>
      <w:pPr>
        <w:rPr>
          <w:rFonts w:hint="default"/>
        </w:rPr>
      </w:pPr>
      <w:r>
        <w:drawing>
          <wp:inline distT="0" distB="0" distL="114300" distR="114300">
            <wp:extent cx="5276850" cy="5381625"/>
            <wp:effectExtent l="0" t="0" r="6350"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76850" cy="5381625"/>
                    </a:xfrm>
                    <a:prstGeom prst="rect">
                      <a:avLst/>
                    </a:prstGeom>
                    <a:noFill/>
                    <a:ln w="9525">
                      <a:noFill/>
                    </a:ln>
                  </pic:spPr>
                </pic:pic>
              </a:graphicData>
            </a:graphic>
          </wp:inline>
        </w:drawing>
      </w:r>
    </w:p>
    <w:p>
      <w:pPr>
        <w:rPr>
          <w:rFonts w:hint="default"/>
        </w:rPr>
      </w:pPr>
      <w:r>
        <w:rPr>
          <w:rFonts w:hint="default"/>
        </w:rPr>
        <w:t>咨询医生从第三方平台同步过来到审核界面，若同步过来的数据跟我们平台上现有的医生</w:t>
      </w:r>
      <w:r>
        <w:rPr>
          <w:rFonts w:hint="default"/>
        </w:rPr>
        <w:t>或医院</w:t>
      </w:r>
      <w:r>
        <w:rPr>
          <w:rFonts w:hint="default"/>
        </w:rPr>
        <w:t>信息一样，则自动</w:t>
      </w:r>
      <w:r>
        <w:rPr>
          <w:rFonts w:hint="default"/>
        </w:rPr>
        <w:t>关联</w:t>
      </w:r>
      <w:r>
        <w:rPr>
          <w:rFonts w:hint="default"/>
        </w:rPr>
        <w:t>到我们平台的医生</w:t>
      </w:r>
      <w:r>
        <w:rPr>
          <w:rFonts w:hint="default"/>
        </w:rPr>
        <w:t>或医院</w:t>
      </w:r>
      <w:r>
        <w:rPr>
          <w:rFonts w:hint="default"/>
        </w:rPr>
        <w:t>下。</w:t>
      </w:r>
      <w:r>
        <w:rPr>
          <w:rFonts w:hint="default"/>
          <w:strike/>
          <w:dstrike w:val="0"/>
        </w:rPr>
        <w:t>若跟我们平台的现有的医生信息不匹配，则到医生/医院审核页面，由运营人员手动审核，并调整关联的医生和关联的医院</w:t>
      </w:r>
      <w:r>
        <w:rPr>
          <w:rFonts w:hint="default"/>
        </w:rPr>
        <w:t>，</w:t>
      </w:r>
      <w:r>
        <w:rPr>
          <w:rFonts w:hint="default"/>
          <w:strike/>
          <w:dstrike w:val="0"/>
        </w:rPr>
        <w:t>若我们平台目前没有这个医生的信息，则需要运营人员手动新增医生</w:t>
      </w:r>
      <w:r>
        <w:rPr>
          <w:rFonts w:hint="default"/>
        </w:rPr>
        <w:t>。具体字段如下：</w:t>
      </w:r>
    </w:p>
    <w:p>
      <w:pPr>
        <w:rPr>
          <w:rFonts w:hint="default"/>
          <w:strike/>
          <w:dstrike w:val="0"/>
        </w:rPr>
      </w:pPr>
      <w:r>
        <w:rPr>
          <w:rFonts w:hint="default"/>
        </w:rPr>
        <w:t>1·</w:t>
      </w:r>
      <w:r>
        <w:rPr>
          <w:rFonts w:hint="default"/>
          <w:strike/>
          <w:dstrike w:val="0"/>
        </w:rPr>
        <w:t>选择合作商  下拉框选择：微医、微脉、丁香医生··· 必填</w:t>
      </w:r>
    </w:p>
    <w:p>
      <w:pPr>
        <w:rPr>
          <w:rFonts w:hint="default"/>
          <w:strike/>
          <w:dstrike w:val="0"/>
        </w:rPr>
      </w:pPr>
      <w:r>
        <w:rPr>
          <w:rFonts w:hint="default"/>
          <w:strike/>
          <w:dstrike w:val="0"/>
        </w:rPr>
        <w:t>2·关联医院  弹窗显示或者下拉选择，支持模糊搜索。 必填</w:t>
      </w:r>
    </w:p>
    <w:p>
      <w:pPr>
        <w:rPr>
          <w:rFonts w:hint="default"/>
        </w:rPr>
      </w:pPr>
      <w:r>
        <w:rPr>
          <w:rFonts w:hint="default"/>
        </w:rPr>
        <w:t>3·关联科室 弹窗显示或者下拉选择，支持模糊搜索。必须</w:t>
      </w:r>
    </w:p>
    <w:p>
      <w:pPr>
        <w:rPr>
          <w:rFonts w:hint="default"/>
          <w:strike/>
          <w:dstrike w:val="0"/>
        </w:rPr>
      </w:pPr>
      <w:r>
        <w:rPr>
          <w:rFonts w:hint="default"/>
        </w:rPr>
        <w:t>4·</w:t>
      </w:r>
      <w:r>
        <w:rPr>
          <w:rFonts w:hint="default"/>
          <w:strike/>
          <w:dstrike w:val="0"/>
        </w:rPr>
        <w:t>关联医生  弹窗显示或者下拉选择，支持模糊搜索。 必填</w:t>
      </w:r>
    </w:p>
    <w:p>
      <w:pPr>
        <w:rPr>
          <w:rFonts w:hint="default"/>
        </w:rPr>
      </w:pPr>
    </w:p>
    <w:p>
      <w:pPr>
        <w:rPr>
          <w:rFonts w:hint="default"/>
        </w:rPr>
      </w:pPr>
      <w:r>
        <w:rPr>
          <w:rFonts w:hint="default"/>
        </w:rPr>
        <w:t>5·医生职称 必填</w:t>
      </w:r>
    </w:p>
    <w:p>
      <w:pPr>
        <w:rPr>
          <w:rFonts w:hint="default"/>
        </w:rPr>
      </w:pPr>
      <w:r>
        <w:rPr>
          <w:rFonts w:hint="default"/>
        </w:rPr>
        <w:t>6·医生擅长  文本框 字数校验 0～150字 选填</w:t>
      </w:r>
    </w:p>
    <w:p>
      <w:pPr>
        <w:rPr>
          <w:rFonts w:hint="default"/>
        </w:rPr>
      </w:pPr>
      <w:r>
        <w:rPr>
          <w:rFonts w:hint="default"/>
        </w:rPr>
        <w:t>7·医生简介  文本框 字数校验 0～150字 选填</w:t>
      </w:r>
    </w:p>
    <w:p>
      <w:pPr>
        <w:rPr>
          <w:rFonts w:hint="default"/>
        </w:rPr>
      </w:pPr>
      <w:r>
        <w:rPr>
          <w:rFonts w:hint="default"/>
        </w:rPr>
        <w:t>8·咨询模式  下拉选择 图文咨询或者电话咨询 必填</w:t>
      </w:r>
    </w:p>
    <w:p>
      <w:pPr>
        <w:rPr>
          <w:rFonts w:hint="default"/>
        </w:rPr>
      </w:pPr>
      <w:r>
        <w:rPr>
          <w:rFonts w:hint="default"/>
        </w:rPr>
        <w:t>9·资费  精确到分 例：88.88元 必填</w:t>
      </w:r>
    </w:p>
    <w:p>
      <w:pPr>
        <w:rPr>
          <w:rFonts w:hint="default"/>
        </w:rPr>
      </w:pPr>
      <w:r>
        <w:rPr>
          <w:rFonts w:hint="default"/>
        </w:rPr>
        <w:t>10·VIP认证  选填</w:t>
      </w:r>
    </w:p>
    <w:p>
      <w:pPr>
        <w:rPr>
          <w:rFonts w:hint="default"/>
        </w:rPr>
      </w:pPr>
      <w:r>
        <w:rPr>
          <w:rFonts w:hint="default"/>
        </w:rPr>
        <w:t>11·医生星级  字符串填写 选填</w:t>
      </w:r>
    </w:p>
    <w:p>
      <w:pPr>
        <w:rPr>
          <w:rFonts w:hint="default"/>
        </w:rPr>
      </w:pPr>
      <w:r>
        <w:rPr>
          <w:rFonts w:hint="default"/>
        </w:rPr>
        <w:t>12·医生主页url 配置跳转第三方医生的地址 选填</w:t>
      </w:r>
    </w:p>
    <w:p>
      <w:pPr>
        <w:rPr>
          <w:rFonts w:hint="default"/>
        </w:rPr>
      </w:pPr>
      <w:r>
        <w:rPr>
          <w:rFonts w:hint="default"/>
        </w:rPr>
        <w:t>13·咨询量 数字校验 选填</w:t>
      </w:r>
    </w:p>
    <w:p>
      <w:pPr>
        <w:rPr>
          <w:rFonts w:hint="default"/>
        </w:rPr>
      </w:pPr>
      <w:r>
        <w:rPr>
          <w:rFonts w:hint="default"/>
        </w:rPr>
        <w:t>14·医生头像 限一张尺寸比例1:1 图片大小不做校验。选填 不上传用默认头像</w:t>
      </w:r>
    </w:p>
    <w:p>
      <w:pPr>
        <w:rPr>
          <w:rFonts w:hint="default"/>
        </w:rPr>
      </w:pPr>
      <w:r>
        <w:rPr>
          <w:rFonts w:hint="default"/>
        </w:rPr>
        <w:t>底部按钮：确定 保存当前设置 若必填信息校验不通过或未填写 则提示信息不完整。  返回按钮 -- 返回上级页面。</w:t>
      </w:r>
    </w:p>
    <w:p>
      <w:pPr>
        <w:rPr>
          <w:rFonts w:hint="eastAsia"/>
        </w:rPr>
      </w:pPr>
    </w:p>
    <w:p>
      <w:r>
        <w:rPr>
          <w:rFonts w:hint="eastAsia"/>
          <w:b/>
          <w:bCs/>
        </w:rPr>
        <w:t>规则</w:t>
      </w:r>
      <w:r>
        <w:rPr>
          <w:rFonts w:hint="eastAsia"/>
        </w:rPr>
        <w:t>：</w:t>
      </w:r>
    </w:p>
    <w:p>
      <w:pPr>
        <w:pStyle w:val="67"/>
        <w:numPr>
          <w:ilvl w:val="0"/>
          <w:numId w:val="12"/>
        </w:numPr>
        <w:ind w:leftChars="200"/>
        <w:rPr>
          <w:rFonts w:hint="default"/>
        </w:rPr>
      </w:pPr>
      <w:r>
        <w:rPr>
          <w:rFonts w:hint="default"/>
        </w:rPr>
        <w:t>列表展示规则：优先显示已展示的咨询医生列表(按运营人员排序顺序排，未调整的顺序按订单量降序排)，后面再跟未展示的咨询医生列表。</w:t>
      </w:r>
    </w:p>
    <w:p>
      <w:pPr>
        <w:pStyle w:val="67"/>
        <w:numPr>
          <w:ilvl w:val="0"/>
          <w:numId w:val="12"/>
        </w:numPr>
        <w:ind w:leftChars="200"/>
        <w:rPr>
          <w:rFonts w:hint="default"/>
        </w:rPr>
      </w:pPr>
      <w:r>
        <w:rPr>
          <w:rFonts w:hint="default"/>
        </w:rPr>
        <w:t>只能对已展示的咨询医生记录进行上下箭头和置顶操作</w:t>
      </w:r>
    </w:p>
    <w:p>
      <w:pPr>
        <w:pStyle w:val="67"/>
        <w:numPr>
          <w:ilvl w:val="0"/>
          <w:numId w:val="12"/>
        </w:numPr>
        <w:ind w:leftChars="200"/>
        <w:rPr>
          <w:rFonts w:hint="default"/>
        </w:rPr>
      </w:pPr>
      <w:r>
        <w:rPr>
          <w:rFonts w:hint="default"/>
        </w:rPr>
        <w:t>设置为展示的必要条件：咨询医生必须已绑定</w:t>
      </w:r>
      <w:r>
        <w:rPr>
          <w:rFonts w:hint="default"/>
          <w:strike/>
          <w:dstrike w:val="0"/>
        </w:rPr>
        <w:t>医生、医院、</w:t>
      </w:r>
      <w:r>
        <w:rPr>
          <w:rFonts w:hint="default"/>
        </w:rPr>
        <w:t>国标科室</w:t>
      </w:r>
    </w:p>
    <w:p>
      <w:pPr>
        <w:pStyle w:val="67"/>
        <w:numPr>
          <w:ilvl w:val="0"/>
          <w:numId w:val="12"/>
        </w:numPr>
        <w:ind w:leftChars="200"/>
        <w:rPr>
          <w:rFonts w:hint="default"/>
        </w:rPr>
      </w:pPr>
      <w:r>
        <w:rPr>
          <w:rFonts w:hint="default"/>
        </w:rPr>
        <w:t>咨询医生编辑，无法修改合作商。如下信息可空(咨询量，Vip认证，医生星级，医生简介，医生擅长) ，</w:t>
      </w:r>
      <w:r>
        <w:rPr>
          <w:rFonts w:hint="default"/>
          <w:strike/>
          <w:dstrike w:val="0"/>
        </w:rPr>
        <w:t>咨询医生新增雷同，合作商必选而已</w:t>
      </w:r>
      <w:r>
        <w:rPr>
          <w:rFonts w:hint="default"/>
        </w:rPr>
        <w:t>。</w:t>
      </w:r>
    </w:p>
    <w:p>
      <w:pPr>
        <w:pStyle w:val="67"/>
        <w:numPr>
          <w:ilvl w:val="0"/>
          <w:numId w:val="12"/>
        </w:numPr>
        <w:ind w:leftChars="200"/>
        <w:rPr>
          <w:rFonts w:hint="default"/>
        </w:rPr>
      </w:pPr>
      <w:r>
        <w:rPr>
          <w:rFonts w:hint="default"/>
        </w:rPr>
        <w:t>咨询医生查询条件，都是按照三方信息查询，如医院名称查询是按照咨询医生的医院名称查，其他雷同。</w:t>
      </w:r>
    </w:p>
    <w:p>
      <w:pPr>
        <w:pStyle w:val="67"/>
        <w:numPr>
          <w:ilvl w:val="0"/>
          <w:numId w:val="12"/>
        </w:numPr>
        <w:ind w:leftChars="200"/>
        <w:rPr>
          <w:rFonts w:hint="default"/>
        </w:rPr>
      </w:pPr>
      <w:r>
        <w:rPr>
          <w:rFonts w:hint="default"/>
        </w:rPr>
        <w:t>上架列表首条无上箭头，若存在当前页末位上架记录则无下箭头。</w:t>
      </w:r>
    </w:p>
    <w:p>
      <w:pPr>
        <w:pStyle w:val="5"/>
        <w:numPr>
          <w:ilvl w:val="3"/>
          <w:numId w:val="0"/>
        </w:numPr>
        <w:ind w:leftChars="0"/>
      </w:pPr>
      <w:r>
        <w:rPr>
          <w:rFonts w:hint="default"/>
        </w:rPr>
        <w:t>4.3.1.2咨询订单管理(豪)</w:t>
      </w:r>
    </w:p>
    <w:p>
      <w:pPr>
        <w:rPr>
          <w:rFonts w:hint="eastAsia"/>
          <w:b/>
          <w:bCs/>
        </w:rPr>
      </w:pPr>
      <w:r>
        <w:rPr>
          <w:rFonts w:hint="eastAsia"/>
          <w:b/>
          <w:bCs/>
        </w:rPr>
        <w:drawing>
          <wp:inline distT="0" distB="0" distL="114300" distR="114300">
            <wp:extent cx="5274310" cy="4337685"/>
            <wp:effectExtent l="0" t="0" r="8890" b="5715"/>
            <wp:docPr id="15" name="图片 15" descr="1C2EEF64CC897C3AA95B0187BD39F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C2EEF64CC897C3AA95B0187BD39F86D"/>
                    <pic:cNvPicPr>
                      <a:picLocks noChangeAspect="1"/>
                    </pic:cNvPicPr>
                  </pic:nvPicPr>
                  <pic:blipFill>
                    <a:blip r:embed="rId19"/>
                    <a:stretch>
                      <a:fillRect/>
                    </a:stretch>
                  </pic:blipFill>
                  <pic:spPr>
                    <a:xfrm>
                      <a:off x="0" y="0"/>
                      <a:ext cx="5274310" cy="4337685"/>
                    </a:xfrm>
                    <a:prstGeom prst="rect">
                      <a:avLst/>
                    </a:prstGeom>
                  </pic:spPr>
                </pic:pic>
              </a:graphicData>
            </a:graphic>
          </wp:inline>
        </w:drawing>
      </w:r>
    </w:p>
    <w:p>
      <w:pPr>
        <w:rPr>
          <w:rFonts w:hint="eastAsia"/>
        </w:rPr>
      </w:pPr>
      <w:r>
        <w:rPr>
          <w:rFonts w:hint="eastAsia"/>
          <w:b/>
          <w:bCs/>
        </w:rPr>
        <w:t>入口</w:t>
      </w:r>
      <w:r>
        <w:rPr>
          <w:rFonts w:hint="eastAsia"/>
        </w:rPr>
        <w:t>：</w:t>
      </w:r>
    </w:p>
    <w:p>
      <w:r>
        <w:rPr>
          <w:rFonts w:hint="default"/>
          <w:b/>
        </w:rPr>
        <w:t>效果描述</w:t>
      </w:r>
      <w:r>
        <w:rPr>
          <w:rFonts w:hint="eastAsia"/>
          <w:b/>
        </w:rPr>
        <w:t>：</w:t>
      </w:r>
      <w:r>
        <w:rPr>
          <w:rFonts w:hint="default"/>
          <w:b w:val="0"/>
          <w:bCs/>
        </w:rPr>
        <w:t>查看咨询订单列表，查看详情</w:t>
      </w:r>
    </w:p>
    <w:p>
      <w:pPr>
        <w:rPr>
          <w:rFonts w:hint="eastAsia"/>
        </w:rPr>
      </w:pPr>
      <w:r>
        <w:rPr>
          <w:rFonts w:hint="eastAsia"/>
          <w:b/>
          <w:bCs/>
        </w:rPr>
        <w:t>规则</w:t>
      </w:r>
      <w:r>
        <w:rPr>
          <w:rFonts w:hint="eastAsia"/>
        </w:rPr>
        <w:t>：</w:t>
      </w:r>
    </w:p>
    <w:p>
      <w:pPr>
        <w:numPr>
          <w:ilvl w:val="0"/>
          <w:numId w:val="13"/>
        </w:numPr>
        <w:ind w:left="420" w:leftChars="0" w:firstLine="420" w:firstLineChars="0"/>
        <w:rPr>
          <w:rFonts w:hint="default"/>
          <w:lang w:val="en-US" w:eastAsia="zh-CN"/>
        </w:rPr>
      </w:pPr>
      <w:r>
        <w:rPr>
          <w:rFonts w:hint="eastAsia"/>
          <w:lang w:val="en-US" w:eastAsia="zh-CN"/>
        </w:rPr>
        <w:t>可以根据订单号、用户名、手机号、订单状态查询订单</w:t>
      </w:r>
    </w:p>
    <w:p>
      <w:pPr>
        <w:numPr>
          <w:ilvl w:val="0"/>
          <w:numId w:val="13"/>
        </w:numPr>
        <w:ind w:left="420" w:leftChars="0" w:firstLine="420" w:firstLineChars="0"/>
        <w:rPr>
          <w:rFonts w:hint="default"/>
          <w:lang w:val="en-US" w:eastAsia="zh-CN"/>
        </w:rPr>
      </w:pPr>
      <w:r>
        <w:rPr>
          <w:rFonts w:hint="eastAsia"/>
          <w:lang w:val="en-US" w:eastAsia="zh-CN"/>
        </w:rPr>
        <w:t>可以根据订单起始与终止日期查询订单记录</w:t>
      </w:r>
    </w:p>
    <w:p>
      <w:pPr>
        <w:pStyle w:val="67"/>
        <w:numPr>
          <w:ilvl w:val="0"/>
          <w:numId w:val="0"/>
        </w:numPr>
        <w:ind w:leftChars="200"/>
        <w:rPr>
          <w:rFonts w:hint="default"/>
        </w:rPr>
      </w:pPr>
    </w:p>
    <w:p>
      <w:pPr>
        <w:ind w:left="840"/>
        <w:rPr>
          <w:rFonts w:hint="eastAsia"/>
        </w:rPr>
      </w:pPr>
      <w:r>
        <w:rPr>
          <w:rFonts w:hint="eastAsia"/>
        </w:rPr>
        <w:t>测试建议：</w:t>
      </w:r>
    </w:p>
    <w:p>
      <w:pPr>
        <w:ind w:left="840"/>
      </w:pPr>
      <w:r>
        <w:rPr>
          <w:rFonts w:hint="eastAsia"/>
        </w:rPr>
        <w:t>根据页面上的筛选条件筛选出的记录与数据库保存的数据一致，点击查看详情为单条记录的详情，展示的字段与详情页面相符，值与数据库中数据一致</w:t>
      </w:r>
    </w:p>
    <w:p>
      <w:pPr>
        <w:pStyle w:val="67"/>
        <w:numPr>
          <w:ilvl w:val="0"/>
          <w:numId w:val="0"/>
        </w:numPr>
        <w:ind w:leftChars="200"/>
        <w:rPr>
          <w:rFonts w:hint="default"/>
        </w:rPr>
      </w:pPr>
    </w:p>
    <w:p>
      <w:pPr>
        <w:pStyle w:val="5"/>
        <w:numPr>
          <w:ilvl w:val="3"/>
          <w:numId w:val="0"/>
        </w:numPr>
      </w:pPr>
      <w:r>
        <w:t>4.3.13合作商权重设置 (豪)</w:t>
      </w:r>
    </w:p>
    <w:p>
      <w:r>
        <w:rPr>
          <w:rFonts w:hint="eastAsia"/>
          <w:b/>
          <w:bCs/>
        </w:rPr>
        <w:t>入口</w:t>
      </w:r>
      <w:r>
        <w:rPr>
          <w:rFonts w:hint="eastAsia"/>
        </w:rPr>
        <w:t>：</w:t>
      </w:r>
      <w:r>
        <w:rPr>
          <w:rFonts w:hint="default"/>
        </w:rPr>
        <w:t xml:space="preserve">新增合作商+问诊服务 </w:t>
      </w:r>
      <w:r>
        <w:rPr>
          <w:rFonts w:hint="default"/>
        </w:rPr>
        <w:tab/>
        <w:t>(服务管理，服务门店管理可以查看)</w:t>
      </w:r>
    </w:p>
    <w:p>
      <w:pPr>
        <w:rPr>
          <w:bCs/>
        </w:rPr>
      </w:pPr>
      <w:r>
        <w:rPr>
          <w:b/>
        </w:rPr>
        <w:t>效果描述</w:t>
      </w:r>
      <w:r>
        <w:rPr>
          <w:rFonts w:hint="eastAsia"/>
          <w:b/>
        </w:rPr>
        <w:t>：</w:t>
      </w:r>
      <w:r>
        <w:rPr>
          <w:bCs/>
        </w:rPr>
        <w:t>入驻合作商(如微医)后，运营人员线下在系统参数表中新增记录。</w:t>
      </w:r>
    </w:p>
    <w:p>
      <w:r>
        <w:rPr>
          <w:rFonts w:hint="eastAsia"/>
          <w:b/>
          <w:bCs/>
        </w:rPr>
        <w:t>规则</w:t>
      </w:r>
      <w:r>
        <w:rPr>
          <w:rFonts w:hint="eastAsia"/>
        </w:rPr>
        <w:t>：</w:t>
      </w:r>
      <w:r>
        <w:t>记录需要体现 (服务，合作商权重，合作商id)</w:t>
      </w:r>
    </w:p>
    <w:p>
      <w:pPr>
        <w:rPr>
          <w:rFonts w:hint="eastAsia"/>
        </w:rPr>
      </w:pPr>
      <w:r>
        <w:t>测试建议</w:t>
      </w:r>
      <w:r>
        <w:rPr>
          <w:rFonts w:hint="eastAsia"/>
        </w:rPr>
        <w:t>：</w:t>
      </w:r>
      <w:bookmarkStart w:id="22" w:name="_GoBack"/>
      <w:bookmarkEnd w:id="22"/>
    </w:p>
    <w:p>
      <w:r>
        <w:rPr>
          <w:rFonts w:hint="eastAsia"/>
        </w:rPr>
        <w:t>参数表中配置合作商的权重比</w:t>
      </w:r>
    </w:p>
    <w:p>
      <w:pPr>
        <w:pStyle w:val="67"/>
        <w:numPr>
          <w:ilvl w:val="0"/>
          <w:numId w:val="0"/>
        </w:numPr>
        <w:ind w:leftChars="200"/>
        <w:rPr>
          <w:rFonts w:hint="default"/>
        </w:rPr>
      </w:pPr>
    </w:p>
    <w:p>
      <w:pPr>
        <w:pStyle w:val="5"/>
        <w:numPr>
          <w:ilvl w:val="3"/>
          <w:numId w:val="0"/>
        </w:numPr>
        <w:ind w:leftChars="0"/>
        <w:rPr>
          <w:rFonts w:hint="default"/>
          <w:strike/>
          <w:dstrike w:val="0"/>
        </w:rPr>
      </w:pPr>
      <w:r>
        <w:rPr>
          <w:rFonts w:hint="default"/>
          <w:strike/>
          <w:dstrike w:val="0"/>
        </w:rPr>
        <w:t>4·3·14 第三方咨询医生审核</w:t>
      </w:r>
    </w:p>
    <w:p>
      <w:pPr>
        <w:rPr>
          <w:rFonts w:hint="default"/>
          <w:strike/>
          <w:dstrike w:val="0"/>
        </w:rPr>
      </w:pPr>
      <w:r>
        <w:rPr>
          <w:rFonts w:hint="default"/>
          <w:strike/>
          <w:dstrike w:val="0"/>
        </w:rPr>
        <w:t>第三方医生审核</w:t>
      </w:r>
    </w:p>
    <w:p>
      <w:pPr>
        <w:rPr>
          <w:rFonts w:hint="default"/>
          <w:strike/>
          <w:dstrike w:val="0"/>
          <w:sz w:val="24"/>
          <w:szCs w:val="24"/>
        </w:rPr>
      </w:pPr>
      <w:r>
        <w:rPr>
          <w:rFonts w:hint="default"/>
          <w:strike/>
          <w:dstrike w:val="0"/>
          <w:sz w:val="24"/>
          <w:szCs w:val="24"/>
        </w:rPr>
        <w:t>入口：</w:t>
      </w:r>
    </w:p>
    <w:p>
      <w:pPr>
        <w:rPr>
          <w:rFonts w:hint="default"/>
          <w:strike/>
          <w:dstrike w:val="0"/>
          <w:sz w:val="24"/>
          <w:szCs w:val="24"/>
        </w:rPr>
      </w:pPr>
      <w:r>
        <w:rPr>
          <w:rFonts w:hint="default"/>
          <w:strike/>
          <w:dstrike w:val="0"/>
          <w:sz w:val="24"/>
          <w:szCs w:val="24"/>
        </w:rPr>
        <w:t>咨询管理——第三方医生审核</w:t>
      </w:r>
    </w:p>
    <w:p>
      <w:pPr>
        <w:rPr>
          <w:rFonts w:hint="default"/>
          <w:strike/>
          <w:dstrike w:val="0"/>
          <w:sz w:val="24"/>
          <w:szCs w:val="24"/>
        </w:rPr>
      </w:pPr>
      <w:r>
        <w:rPr>
          <w:rFonts w:hint="default"/>
          <w:strike/>
          <w:dstrike w:val="0"/>
          <w:sz w:val="24"/>
          <w:szCs w:val="24"/>
        </w:rPr>
        <w:drawing>
          <wp:inline distT="0" distB="0" distL="114300" distR="114300">
            <wp:extent cx="5273040" cy="4368800"/>
            <wp:effectExtent l="0" t="0" r="10160" b="0"/>
            <wp:docPr id="11" name="图片 11" descr="屏幕快照 2019-06-28 下午3.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6-28 下午3.22.03"/>
                    <pic:cNvPicPr>
                      <a:picLocks noChangeAspect="1"/>
                    </pic:cNvPicPr>
                  </pic:nvPicPr>
                  <pic:blipFill>
                    <a:blip r:embed="rId20"/>
                    <a:stretch>
                      <a:fillRect/>
                    </a:stretch>
                  </pic:blipFill>
                  <pic:spPr>
                    <a:xfrm>
                      <a:off x="0" y="0"/>
                      <a:ext cx="5273040" cy="4368800"/>
                    </a:xfrm>
                    <a:prstGeom prst="rect">
                      <a:avLst/>
                    </a:prstGeom>
                  </pic:spPr>
                </pic:pic>
              </a:graphicData>
            </a:graphic>
          </wp:inline>
        </w:drawing>
      </w:r>
    </w:p>
    <w:p>
      <w:pPr>
        <w:rPr>
          <w:rFonts w:hint="default"/>
          <w:strike/>
          <w:dstrike w:val="0"/>
          <w:sz w:val="24"/>
          <w:szCs w:val="24"/>
        </w:rPr>
      </w:pPr>
      <w:r>
        <w:rPr>
          <w:rFonts w:hint="default"/>
          <w:strike/>
          <w:dstrike w:val="0"/>
          <w:sz w:val="24"/>
          <w:szCs w:val="24"/>
        </w:rPr>
        <w:t>规则：</w:t>
      </w:r>
    </w:p>
    <w:p>
      <w:pPr>
        <w:rPr>
          <w:rFonts w:hint="default"/>
          <w:strike/>
          <w:dstrike w:val="0"/>
        </w:rPr>
      </w:pPr>
      <w:r>
        <w:rPr>
          <w:rFonts w:hint="default"/>
          <w:strike/>
          <w:dstrike w:val="0"/>
        </w:rPr>
        <w:t>咨询医生从第三方平台同步过来到审核界面，若同步过来的数据跟我们平台上现有的医生信息一样，则自动合并到我们平台的医生下。若跟我们平台的现有的医生信息不匹配，则到医生/医院审核页面，由运营人员手动审核，并调整关联的医生和关联的医院，若我们平台目前没有这个医生的信息或门店信息，则需要运营人员手动新增医生或新增门店。</w:t>
      </w:r>
    </w:p>
    <w:p>
      <w:pPr>
        <w:rPr>
          <w:rFonts w:hint="default"/>
          <w:strike/>
          <w:dstrike w:val="0"/>
        </w:rPr>
      </w:pPr>
    </w:p>
    <w:p>
      <w:pPr>
        <w:rPr>
          <w:rFonts w:hint="default"/>
          <w:strike/>
          <w:dstrike w:val="0"/>
          <w:sz w:val="24"/>
          <w:szCs w:val="24"/>
        </w:rPr>
      </w:pPr>
      <w:r>
        <w:rPr>
          <w:rFonts w:hint="default"/>
          <w:strike/>
          <w:dstrike w:val="0"/>
          <w:sz w:val="24"/>
          <w:szCs w:val="24"/>
        </w:rPr>
        <w:t>搜索条件：</w:t>
      </w:r>
    </w:p>
    <w:p>
      <w:pPr>
        <w:rPr>
          <w:rFonts w:hint="default"/>
          <w:strike/>
          <w:dstrike w:val="0"/>
          <w:sz w:val="24"/>
          <w:szCs w:val="24"/>
        </w:rPr>
      </w:pPr>
      <w:r>
        <w:rPr>
          <w:rFonts w:hint="default"/>
          <w:strike/>
          <w:dstrike w:val="0"/>
          <w:sz w:val="24"/>
          <w:szCs w:val="24"/>
        </w:rPr>
        <w:t>1·三方医生/医院名称搜索（支持模糊搜索）</w:t>
      </w:r>
    </w:p>
    <w:p>
      <w:pPr>
        <w:rPr>
          <w:rFonts w:hint="default"/>
          <w:strike/>
          <w:dstrike w:val="0"/>
          <w:sz w:val="24"/>
          <w:szCs w:val="24"/>
        </w:rPr>
      </w:pPr>
      <w:r>
        <w:rPr>
          <w:rFonts w:hint="default"/>
          <w:strike/>
          <w:dstrike w:val="0"/>
          <w:sz w:val="24"/>
          <w:szCs w:val="24"/>
        </w:rPr>
        <w:t>2·三方科室名称搜索（支持模糊搜索）</w:t>
      </w:r>
    </w:p>
    <w:p>
      <w:pPr>
        <w:rPr>
          <w:rFonts w:hint="default"/>
          <w:strike/>
          <w:dstrike w:val="0"/>
          <w:sz w:val="24"/>
          <w:szCs w:val="24"/>
        </w:rPr>
      </w:pPr>
      <w:r>
        <w:rPr>
          <w:rFonts w:hint="default"/>
          <w:strike/>
          <w:dstrike w:val="0"/>
          <w:sz w:val="24"/>
          <w:szCs w:val="24"/>
        </w:rPr>
        <w:t>3·合作商搜索（下拉选择）合作商：丁香园 微医 微脉</w:t>
      </w:r>
    </w:p>
    <w:p>
      <w:pPr>
        <w:rPr>
          <w:rFonts w:hint="default"/>
          <w:strike/>
          <w:dstrike w:val="0"/>
          <w:sz w:val="24"/>
          <w:szCs w:val="24"/>
        </w:rPr>
      </w:pPr>
      <w:r>
        <w:rPr>
          <w:rFonts w:hint="default"/>
          <w:strike/>
          <w:dstrike w:val="0"/>
          <w:sz w:val="24"/>
          <w:szCs w:val="24"/>
        </w:rPr>
        <w:t>4.审核状态 (下拉选择)  状态：待审核， 已审核</w:t>
      </w:r>
    </w:p>
    <w:p>
      <w:pPr>
        <w:rPr>
          <w:rFonts w:hint="default"/>
          <w:strike/>
          <w:dstrike w:val="0"/>
          <w:sz w:val="24"/>
          <w:szCs w:val="24"/>
        </w:rPr>
      </w:pPr>
      <w:r>
        <w:rPr>
          <w:rFonts w:hint="default"/>
          <w:strike/>
          <w:dstrike w:val="0"/>
          <w:sz w:val="24"/>
          <w:szCs w:val="24"/>
        </w:rPr>
        <w:t>列表字段：</w:t>
      </w:r>
    </w:p>
    <w:p>
      <w:pPr>
        <w:rPr>
          <w:rFonts w:hint="default"/>
          <w:strike/>
          <w:dstrike w:val="0"/>
          <w:sz w:val="24"/>
          <w:szCs w:val="24"/>
        </w:rPr>
      </w:pPr>
      <w:r>
        <w:rPr>
          <w:rFonts w:hint="default"/>
          <w:strike/>
          <w:dstrike w:val="0"/>
          <w:sz w:val="24"/>
          <w:szCs w:val="24"/>
        </w:rPr>
        <w:t>1·医生名称</w:t>
      </w:r>
    </w:p>
    <w:p>
      <w:pPr>
        <w:rPr>
          <w:rFonts w:hint="default"/>
          <w:strike/>
          <w:dstrike w:val="0"/>
          <w:sz w:val="24"/>
          <w:szCs w:val="24"/>
        </w:rPr>
      </w:pPr>
      <w:r>
        <w:rPr>
          <w:rFonts w:hint="default"/>
          <w:strike/>
          <w:dstrike w:val="0"/>
          <w:sz w:val="24"/>
          <w:szCs w:val="24"/>
        </w:rPr>
        <w:t>2·医院名称</w:t>
      </w:r>
    </w:p>
    <w:p>
      <w:pPr>
        <w:rPr>
          <w:rFonts w:hint="default"/>
          <w:strike/>
          <w:dstrike w:val="0"/>
          <w:sz w:val="24"/>
          <w:szCs w:val="24"/>
        </w:rPr>
      </w:pPr>
      <w:r>
        <w:rPr>
          <w:rFonts w:hint="default"/>
          <w:strike/>
          <w:dstrike w:val="0"/>
          <w:sz w:val="24"/>
          <w:szCs w:val="24"/>
        </w:rPr>
        <w:t>3·合作商名称</w:t>
      </w:r>
    </w:p>
    <w:p>
      <w:pPr>
        <w:rPr>
          <w:rFonts w:hint="default"/>
          <w:strike/>
          <w:dstrike w:val="0"/>
          <w:sz w:val="24"/>
          <w:szCs w:val="24"/>
        </w:rPr>
      </w:pPr>
      <w:r>
        <w:rPr>
          <w:rFonts w:hint="default"/>
          <w:strike/>
          <w:dstrike w:val="0"/>
          <w:sz w:val="24"/>
          <w:szCs w:val="24"/>
        </w:rPr>
        <w:t>4.审核状态</w:t>
      </w:r>
    </w:p>
    <w:p>
      <w:pPr>
        <w:rPr>
          <w:rFonts w:hint="default"/>
          <w:strike/>
          <w:dstrike w:val="0"/>
          <w:sz w:val="24"/>
          <w:szCs w:val="24"/>
        </w:rPr>
      </w:pPr>
      <w:r>
        <w:rPr>
          <w:rFonts w:hint="default"/>
          <w:strike/>
          <w:dstrike w:val="0"/>
          <w:sz w:val="24"/>
          <w:szCs w:val="24"/>
        </w:rPr>
        <w:t>5·操作</w:t>
      </w:r>
    </w:p>
    <w:p>
      <w:pPr>
        <w:rPr>
          <w:rFonts w:hint="default"/>
          <w:strike/>
          <w:dstrike w:val="0"/>
          <w:sz w:val="24"/>
          <w:szCs w:val="24"/>
        </w:rPr>
      </w:pPr>
      <w:r>
        <w:rPr>
          <w:rFonts w:hint="default"/>
          <w:strike/>
          <w:dstrike w:val="0"/>
          <w:sz w:val="24"/>
          <w:szCs w:val="24"/>
        </w:rPr>
        <w:t>审核（待审核状态的，才显示审核操作，点击跳转医生信息审核页面）</w:t>
      </w:r>
    </w:p>
    <w:p>
      <w:pPr>
        <w:rPr>
          <w:rFonts w:hint="default"/>
          <w:strike/>
          <w:dstrike w:val="0"/>
          <w:sz w:val="24"/>
          <w:szCs w:val="24"/>
        </w:rPr>
      </w:pPr>
      <w:r>
        <w:rPr>
          <w:rFonts w:hint="default"/>
          <w:strike/>
          <w:dstrike w:val="0"/>
          <w:sz w:val="24"/>
          <w:szCs w:val="24"/>
        </w:rPr>
        <w:drawing>
          <wp:inline distT="0" distB="0" distL="114300" distR="114300">
            <wp:extent cx="5277485" cy="2863850"/>
            <wp:effectExtent l="0" t="0" r="5715" b="6350"/>
            <wp:docPr id="12" name="图片 12" descr="屏幕快照 2019-06-28 下午3.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6-28 下午3.27.47"/>
                    <pic:cNvPicPr>
                      <a:picLocks noChangeAspect="1"/>
                    </pic:cNvPicPr>
                  </pic:nvPicPr>
                  <pic:blipFill>
                    <a:blip r:embed="rId21"/>
                    <a:stretch>
                      <a:fillRect/>
                    </a:stretch>
                  </pic:blipFill>
                  <pic:spPr>
                    <a:xfrm>
                      <a:off x="0" y="0"/>
                      <a:ext cx="5277485" cy="2863850"/>
                    </a:xfrm>
                    <a:prstGeom prst="rect">
                      <a:avLst/>
                    </a:prstGeom>
                  </pic:spPr>
                </pic:pic>
              </a:graphicData>
            </a:graphic>
          </wp:inline>
        </w:drawing>
      </w:r>
    </w:p>
    <w:p>
      <w:pPr>
        <w:rPr>
          <w:rFonts w:hint="default"/>
          <w:strike/>
          <w:dstrike w:val="0"/>
          <w:sz w:val="24"/>
          <w:szCs w:val="24"/>
        </w:rPr>
      </w:pPr>
      <w:r>
        <w:rPr>
          <w:rFonts w:hint="default"/>
          <w:strike/>
          <w:dstrike w:val="0"/>
          <w:sz w:val="24"/>
          <w:szCs w:val="24"/>
        </w:rPr>
        <w:t>具体字段：</w:t>
      </w:r>
    </w:p>
    <w:p>
      <w:pPr>
        <w:rPr>
          <w:rFonts w:hint="default"/>
          <w:strike/>
          <w:dstrike w:val="0"/>
          <w:sz w:val="24"/>
          <w:szCs w:val="24"/>
        </w:rPr>
      </w:pPr>
      <w:r>
        <w:rPr>
          <w:rFonts w:hint="default"/>
          <w:strike/>
          <w:dstrike w:val="0"/>
          <w:sz w:val="24"/>
          <w:szCs w:val="24"/>
        </w:rPr>
        <w:t>1·合作商  展示来源合作商名称 不可编辑</w:t>
      </w:r>
    </w:p>
    <w:p>
      <w:pPr>
        <w:rPr>
          <w:rFonts w:hint="default"/>
          <w:strike/>
          <w:dstrike w:val="0"/>
          <w:sz w:val="24"/>
          <w:szCs w:val="24"/>
        </w:rPr>
      </w:pPr>
      <w:r>
        <w:rPr>
          <w:rFonts w:hint="default"/>
          <w:strike/>
          <w:dstrike w:val="0"/>
          <w:sz w:val="24"/>
          <w:szCs w:val="24"/>
        </w:rPr>
        <w:t>2·关联医院 把同步过来的咨询医生同步到我们平台上的医院下</w:t>
      </w:r>
    </w:p>
    <w:p>
      <w:pPr>
        <w:rPr>
          <w:rFonts w:hint="default"/>
          <w:strike/>
          <w:dstrike w:val="0"/>
          <w:sz w:val="24"/>
          <w:szCs w:val="24"/>
        </w:rPr>
      </w:pPr>
      <w:r>
        <w:rPr>
          <w:rFonts w:hint="default"/>
          <w:strike/>
          <w:dstrike w:val="0"/>
          <w:sz w:val="24"/>
          <w:szCs w:val="24"/>
        </w:rPr>
        <w:t>3·关联医生 把同步过来的咨询医生关联到平台下的医生下。</w:t>
      </w:r>
    </w:p>
    <w:p>
      <w:pPr>
        <w:rPr>
          <w:rFonts w:hint="default"/>
          <w:strike/>
          <w:dstrike w:val="0"/>
          <w:sz w:val="24"/>
          <w:szCs w:val="24"/>
        </w:rPr>
      </w:pPr>
      <w:r>
        <w:rPr>
          <w:rFonts w:hint="default"/>
          <w:strike/>
          <w:dstrike w:val="0"/>
          <w:sz w:val="24"/>
          <w:szCs w:val="24"/>
        </w:rPr>
        <w:t>审核通过按钮 点击后自动跳转上一级列表页面，状态已更改为已审核。</w:t>
      </w:r>
    </w:p>
    <w:p>
      <w:pPr>
        <w:rPr>
          <w:strike/>
          <w:dstrike w:val="0"/>
        </w:rPr>
      </w:pPr>
      <w:r>
        <w:rPr>
          <w:rFonts w:hint="default"/>
          <w:strike/>
          <w:dstrike w:val="0"/>
        </w:rPr>
        <w:t xml:space="preserve">4.3.1.4合作商权重设置 </w:t>
      </w:r>
      <w:r>
        <w:rPr>
          <w:rFonts w:hint="default" w:cs="Times New Roman"/>
          <w:b/>
          <w:bCs/>
          <w:strike/>
          <w:dstrike w:val="0"/>
          <w:kern w:val="2"/>
          <w:sz w:val="21"/>
          <w:szCs w:val="28"/>
          <w:lang w:eastAsia="zh-CN" w:bidi="ar-SA"/>
        </w:rPr>
        <w:t>(豪)</w:t>
      </w:r>
    </w:p>
    <w:p>
      <w:pPr>
        <w:rPr>
          <w:rFonts w:hint="eastAsia"/>
          <w:strike/>
          <w:dstrike w:val="0"/>
        </w:rPr>
      </w:pPr>
      <w:r>
        <w:rPr>
          <w:rFonts w:hint="eastAsia"/>
          <w:b/>
          <w:bCs/>
          <w:strike/>
          <w:dstrike w:val="0"/>
        </w:rPr>
        <w:t>入口</w:t>
      </w:r>
      <w:r>
        <w:rPr>
          <w:rFonts w:hint="eastAsia"/>
          <w:strike/>
          <w:dstrike w:val="0"/>
        </w:rPr>
        <w:t>：</w:t>
      </w:r>
    </w:p>
    <w:p>
      <w:pPr>
        <w:rPr>
          <w:rFonts w:hint="default"/>
          <w:b w:val="0"/>
          <w:bCs/>
          <w:strike/>
          <w:dstrike w:val="0"/>
        </w:rPr>
      </w:pPr>
      <w:r>
        <w:rPr>
          <w:rFonts w:hint="default"/>
          <w:b/>
          <w:strike/>
          <w:dstrike w:val="0"/>
        </w:rPr>
        <w:t>效果描述</w:t>
      </w:r>
      <w:r>
        <w:rPr>
          <w:rFonts w:hint="eastAsia"/>
          <w:b/>
          <w:strike/>
          <w:dstrike w:val="0"/>
        </w:rPr>
        <w:t>：</w:t>
      </w:r>
      <w:r>
        <w:rPr>
          <w:rFonts w:hint="default"/>
          <w:b w:val="0"/>
          <w:bCs/>
          <w:strike/>
          <w:dstrike w:val="0"/>
        </w:rPr>
        <w:t>入驻合作商(如微医)后，运营人员线下在系统参数表中新增记录。</w:t>
      </w:r>
    </w:p>
    <w:p>
      <w:pPr>
        <w:rPr>
          <w:rFonts w:hint="default"/>
          <w:strike/>
          <w:dstrike w:val="0"/>
        </w:rPr>
      </w:pPr>
      <w:r>
        <w:rPr>
          <w:rFonts w:hint="eastAsia"/>
          <w:b/>
          <w:bCs/>
          <w:strike/>
          <w:dstrike w:val="0"/>
        </w:rPr>
        <w:t>规则</w:t>
      </w:r>
      <w:r>
        <w:rPr>
          <w:rFonts w:hint="eastAsia"/>
          <w:strike/>
          <w:dstrike w:val="0"/>
        </w:rPr>
        <w:t>：</w:t>
      </w:r>
      <w:r>
        <w:rPr>
          <w:rFonts w:hint="default"/>
          <w:strike/>
          <w:dstrike w:val="0"/>
        </w:rPr>
        <w:t>记录需要体现 (服务，合作商权重，合作商id)</w:t>
      </w:r>
    </w:p>
    <w:p>
      <w:pPr>
        <w:rPr>
          <w:rFonts w:hint="default"/>
          <w:strike/>
          <w:dstrike w:val="0"/>
        </w:rPr>
      </w:pPr>
    </w:p>
    <w:p>
      <w:pPr>
        <w:rPr>
          <w:rFonts w:hint="eastAsia"/>
          <w:bCs/>
          <w:strike/>
          <w:dstrike w:val="0"/>
        </w:rPr>
      </w:pPr>
      <w:r>
        <w:rPr>
          <w:rFonts w:hint="eastAsia"/>
          <w:bCs/>
          <w:strike/>
          <w:dstrike w:val="0"/>
        </w:rPr>
        <w:t>测试建议：</w:t>
      </w:r>
    </w:p>
    <w:p>
      <w:pPr>
        <w:rPr>
          <w:strike/>
          <w:dstrike w:val="0"/>
        </w:rPr>
      </w:pPr>
      <w:r>
        <w:rPr>
          <w:rFonts w:hint="eastAsia"/>
          <w:bCs/>
          <w:strike/>
          <w:dstrike w:val="0"/>
        </w:rPr>
        <w:t>根据筛选条件查询出来的未审核医生列表与数据库中的未审核医生表中的数据一致，点击审核进入该条数据，只改变其与合作商、关联医院、医生姓名之间的绑定关系。审核过后，更改未审核医生表中其状态为审核，更新咨询医生表中该医生对应的合作商、关联医院、医生名称数据。预期医生审核页面不再有已经审核过的该条医生数据。</w:t>
      </w:r>
    </w:p>
    <w:p>
      <w:pPr>
        <w:rPr>
          <w:rFonts w:hint="eastAsia"/>
        </w:rPr>
      </w:pPr>
    </w:p>
    <w:p>
      <w:pPr>
        <w:rPr>
          <w:rFonts w:hint="default"/>
        </w:rPr>
      </w:pPr>
    </w:p>
    <w:p>
      <w:pPr>
        <w:pStyle w:val="5"/>
        <w:numPr>
          <w:ilvl w:val="3"/>
          <w:numId w:val="0"/>
        </w:numPr>
        <w:ind w:leftChars="0"/>
      </w:pPr>
      <w:r>
        <w:rPr>
          <w:rFonts w:hint="default"/>
        </w:rPr>
        <w:t xml:space="preserve">4.3.1.5快速咨询合作商设置 </w:t>
      </w:r>
      <w:r>
        <w:rPr>
          <w:rFonts w:hint="default" w:cs="Times New Roman"/>
          <w:b/>
          <w:bCs/>
          <w:kern w:val="2"/>
          <w:sz w:val="21"/>
          <w:szCs w:val="28"/>
          <w:lang w:eastAsia="zh-CN" w:bidi="ar-SA"/>
        </w:rPr>
        <w:t>(豪)</w:t>
      </w:r>
    </w:p>
    <w:p>
      <w:pPr>
        <w:rPr>
          <w:rFonts w:hint="eastAsia"/>
        </w:rPr>
      </w:pPr>
      <w:r>
        <w:rPr>
          <w:rFonts w:hint="eastAsia"/>
          <w:b/>
          <w:bCs/>
        </w:rPr>
        <w:t>入口</w:t>
      </w:r>
      <w:r>
        <w:rPr>
          <w:rFonts w:hint="eastAsia"/>
        </w:rPr>
        <w:t>：</w:t>
      </w:r>
    </w:p>
    <w:p>
      <w:pPr>
        <w:rPr>
          <w:rFonts w:hint="eastAsia"/>
        </w:rPr>
      </w:pPr>
      <w:r>
        <w:rPr>
          <w:rFonts w:hint="default"/>
          <w:b/>
        </w:rPr>
        <w:t>效果描述</w:t>
      </w:r>
      <w:r>
        <w:rPr>
          <w:rFonts w:hint="eastAsia"/>
          <w:b/>
        </w:rPr>
        <w:t>：</w:t>
      </w:r>
      <w:r>
        <w:rPr>
          <w:rFonts w:hint="default"/>
          <w:b w:val="0"/>
          <w:bCs/>
        </w:rPr>
        <w:t>由系统参数配置中配置。</w:t>
      </w:r>
    </w:p>
    <w:p>
      <w:pPr>
        <w:rPr>
          <w:rFonts w:hint="eastAsia"/>
        </w:rPr>
      </w:pPr>
    </w:p>
    <w:p>
      <w:pPr>
        <w:pStyle w:val="2"/>
        <w:numPr>
          <w:ilvl w:val="0"/>
          <w:numId w:val="14"/>
        </w:numPr>
        <w:spacing w:before="312" w:beforeLines="100" w:after="156" w:afterLines="50"/>
        <w:rPr>
          <w:rFonts w:ascii="微软雅黑" w:hAnsi="微软雅黑" w:eastAsia="微软雅黑"/>
          <w:sz w:val="32"/>
          <w:szCs w:val="32"/>
        </w:rPr>
      </w:pPr>
      <w:bookmarkStart w:id="17" w:name="_Toc424715242"/>
      <w:r>
        <w:rPr>
          <w:rFonts w:hint="eastAsia" w:ascii="微软雅黑" w:hAnsi="微软雅黑" w:eastAsia="微软雅黑"/>
          <w:sz w:val="32"/>
          <w:szCs w:val="32"/>
        </w:rPr>
        <w:t>非功能性需求</w:t>
      </w:r>
      <w:bookmarkEnd w:id="17"/>
    </w:p>
    <w:p>
      <w:pPr>
        <w:pStyle w:val="67"/>
        <w:keepNext/>
        <w:keepLines/>
        <w:numPr>
          <w:ilvl w:val="0"/>
          <w:numId w:val="1"/>
        </w:numPr>
        <w:ind w:firstLineChars="0"/>
        <w:outlineLvl w:val="0"/>
        <w:rPr>
          <w:b/>
          <w:bCs/>
          <w:vanish/>
          <w:kern w:val="44"/>
          <w:sz w:val="30"/>
          <w:szCs w:val="44"/>
        </w:rPr>
      </w:pPr>
    </w:p>
    <w:p>
      <w:pPr>
        <w:pStyle w:val="3"/>
      </w:pPr>
      <w:bookmarkStart w:id="18" w:name="_Toc424715243"/>
      <w:r>
        <w:rPr>
          <w:rFonts w:hint="eastAsia"/>
        </w:rPr>
        <w:t>界面需求</w:t>
      </w:r>
      <w:r>
        <w:rPr>
          <w:rFonts w:hint="eastAsia"/>
          <w:i/>
        </w:rPr>
        <w:t>（可选）</w:t>
      </w:r>
      <w:bookmarkEnd w:id="18"/>
    </w:p>
    <w:p>
      <w:r>
        <w:rPr>
          <w:rFonts w:hint="eastAsia" w:ascii="华文细黑" w:hAnsi="华文细黑" w:eastAsia="华文细黑"/>
          <w:i/>
          <w:color w:val="7F7F7F" w:themeColor="background1" w:themeShade="80"/>
          <w:szCs w:val="24"/>
        </w:rPr>
        <w:t>阐述界面设计需要遵循的原则与规范。</w:t>
      </w:r>
    </w:p>
    <w:p>
      <w:pPr>
        <w:pStyle w:val="3"/>
      </w:pPr>
      <w:bookmarkStart w:id="19" w:name="_Toc424715244"/>
      <w:r>
        <w:rPr>
          <w:rFonts w:hint="eastAsia"/>
        </w:rPr>
        <w:t>系统建设原则</w:t>
      </w:r>
      <w:r>
        <w:rPr>
          <w:rFonts w:hint="eastAsia"/>
          <w:i/>
        </w:rPr>
        <w:t>（可选）</w:t>
      </w:r>
      <w:bookmarkEnd w:id="19"/>
    </w:p>
    <w:p>
      <w:r>
        <w:rPr>
          <w:rFonts w:hint="eastAsia" w:ascii="华文细黑" w:hAnsi="华文细黑" w:eastAsia="华文细黑"/>
          <w:i/>
          <w:color w:val="7F7F7F" w:themeColor="background1" w:themeShade="80"/>
          <w:szCs w:val="24"/>
        </w:rPr>
        <w:t>阐述本系统建设应遵循的原则以及安全性、并发性、存储等要求。</w:t>
      </w:r>
    </w:p>
    <w:p/>
    <w:p>
      <w:pPr>
        <w:spacing w:line="440" w:lineRule="exact"/>
        <w:ind w:firstLine="480" w:firstLineChars="200"/>
        <w:rPr>
          <w:rFonts w:ascii="华文仿宋" w:hAnsi="华文仿宋" w:eastAsia="华文仿宋"/>
        </w:rPr>
      </w:pPr>
    </w:p>
    <w:sectPr>
      <w:footerReference r:id="rId9" w:type="default"/>
      <w:type w:val="continuous"/>
      <w:pgSz w:w="11906" w:h="16838"/>
      <w:pgMar w:top="1440" w:right="1797" w:bottom="1440" w:left="1797"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Panda" w:date="2019-06-11T15:00:13Z" w:initials="">
    <w:p w14:paraId="CE3D91DB">
      <w:pPr>
        <w:pStyle w:val="12"/>
      </w:pPr>
      <w:r>
        <w:t>综合排序，就是运营后台设置好的顺序而已</w:t>
      </w:r>
    </w:p>
  </w:comment>
  <w:comment w:id="1" w:author="Mr.Panda" w:date="2019-06-11T15:19:21Z" w:initials="">
    <w:p w14:paraId="FE7BA160">
      <w:pPr>
        <w:pStyle w:val="12"/>
      </w:pPr>
      <w:r>
        <w:t>新平台auth方式是否修改？</w:t>
      </w:r>
    </w:p>
    <w:p w14:paraId="C7CF1EA4">
      <w:pPr>
        <w:pStyle w:val="12"/>
      </w:pPr>
      <w:r>
        <w:t>透传新平台auth。 待产品经理确定丁香园是否能统一</w:t>
      </w:r>
    </w:p>
  </w:comment>
  <w:comment w:id="2" w:author="Mr.Panda" w:date="2019-06-12T15:42:27Z" w:initials="">
    <w:p w14:paraId="F7EE3D55">
      <w:pPr>
        <w:pStyle w:val="12"/>
      </w:pPr>
      <w:r>
        <w:t>咨询订单 专家问诊和快速问诊是一样的？有区分，都属于图文咨询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CE3D91DB" w15:done="0"/>
  <w15:commentEx w15:paraId="C7CF1EA4" w15:done="0"/>
  <w15:commentEx w15:paraId="F7EE3D5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Franklin Gothic Book">
    <w:altName w:val="苹方-简"/>
    <w:panose1 w:val="020B0503020102020204"/>
    <w:charset w:val="00"/>
    <w:family w:val="swiss"/>
    <w:pitch w:val="default"/>
    <w:sig w:usb0="00000000" w:usb1="00000000" w:usb2="00000000" w:usb3="00000000" w:csb0="0000009F" w:csb1="00000000"/>
  </w:font>
  <w:font w:name="Book Antiqua">
    <w:altName w:val="苹方-简"/>
    <w:panose1 w:val="02040602050305030304"/>
    <w:charset w:val="00"/>
    <w:family w:val="roman"/>
    <w:pitch w:val="default"/>
    <w:sig w:usb0="00000000" w:usb1="00000000" w:usb2="00000000" w:usb3="00000000" w:csb0="0000009F" w:csb1="00000000"/>
  </w:font>
  <w:font w:name="ˎ̥">
    <w:altName w:val="苹方-简"/>
    <w:panose1 w:val="00000000000000000000"/>
    <w:charset w:val="00"/>
    <w:family w:val="auto"/>
    <w:pitch w:val="default"/>
    <w:sig w:usb0="00000000" w:usb1="00000000" w:usb2="00000000" w:usb3="00000000" w:csb0="00040001" w:csb1="00000000"/>
  </w:font>
  <w:font w:name="楷体">
    <w:altName w:val="汉仪楷体KW"/>
    <w:panose1 w:val="02010609060101010101"/>
    <w:charset w:val="86"/>
    <w:family w:val="swiss"/>
    <w:pitch w:val="default"/>
    <w:sig w:usb0="00000000" w:usb1="00000000" w:usb2="00000016" w:usb3="00000000" w:csb0="00040001" w:csb1="00000000"/>
  </w:font>
  <w:font w:name="微软雅黑">
    <w:altName w:val="汉仪旗黑KW"/>
    <w:panose1 w:val="020B0503020204020204"/>
    <w:charset w:val="86"/>
    <w:family w:val="swiss"/>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细黑">
    <w:altName w:val="黑体-简"/>
    <w:panose1 w:val="02010600040101010101"/>
    <w:charset w:val="86"/>
    <w:family w:val="auto"/>
    <w:pitch w:val="default"/>
    <w:sig w:usb0="00000000" w:usb1="00000000" w:usb2="00000000" w:usb3="00000000" w:csb0="0004009F" w:csb1="DFD70000"/>
  </w:font>
  <w:font w:name="Tahoma">
    <w:panose1 w:val="020B0804030504040204"/>
    <w:charset w:val="00"/>
    <w:family w:val="auto"/>
    <w:pitch w:val="default"/>
    <w:sig w:usb0="E1002AFF" w:usb1="C000605B" w:usb2="00000029" w:usb3="00000000" w:csb0="200101FF" w:csb1="20280000"/>
  </w:font>
  <w:font w:name="Malgun Gothic">
    <w:altName w:val="Apple SD Gothic Neo"/>
    <w:panose1 w:val="020B0503020000020004"/>
    <w:charset w:val="81"/>
    <w:family w:val="auto"/>
    <w:pitch w:val="default"/>
    <w:sig w:usb0="00000000" w:usb1="00000000" w:usb2="00000012" w:usb3="00000000" w:csb0="00080001" w:csb1="00000000"/>
  </w:font>
  <w:font w:name="Segoe Print">
    <w:altName w:val="苹方-简"/>
    <w:panose1 w:val="02000600000000000000"/>
    <w:charset w:val="00"/>
    <w:family w:val="auto"/>
    <w:pitch w:val="default"/>
    <w:sig w:usb0="00000000" w:usb1="00000000" w:usb2="00000000" w:usb3="00000000" w:csb0="2000009F" w:csb1="47010000"/>
  </w:font>
  <w:font w:name="hakuyoxingshu7000">
    <w:altName w:val="华文黑体"/>
    <w:panose1 w:val="02000600000000000000"/>
    <w:charset w:val="86"/>
    <w:family w:val="auto"/>
    <w:pitch w:val="default"/>
    <w:sig w:usb0="00000000" w:usb1="00000000" w:usb2="0000003F" w:usb3="00000000" w:csb0="603F00FF" w:csb1="FFFF0000"/>
  </w:font>
  <w:font w:name="汉仪旗黑KW">
    <w:panose1 w:val="00020600040101010101"/>
    <w:charset w:val="86"/>
    <w:family w:val="auto"/>
    <w:pitch w:val="default"/>
    <w:sig w:usb0="A00002BF" w:usb1="3ACF7CFA" w:usb2="00000016" w:usb3="00000000" w:csb0="0004009F" w:csb1="DFD70000"/>
  </w:font>
  <w:font w:name="黑体-简">
    <w:panose1 w:val="02000000000000000000"/>
    <w:charset w:val="86"/>
    <w:family w:val="auto"/>
    <w:pitch w:val="default"/>
    <w:sig w:usb0="8000002F" w:usb1="0800004A" w:usb2="00000000" w:usb3="00000000" w:csb0="203E0000"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Apple SD Gothic Neo">
    <w:panose1 w:val="02000300000000000000"/>
    <w:charset w:val="81"/>
    <w:family w:val="auto"/>
    <w:pitch w:val="default"/>
    <w:sig w:usb0="00000203" w:usb1="21D12C10" w:usb2="00000010" w:usb3="00000000" w:csb0="00280005" w:csb1="00000000"/>
  </w:font>
  <w:font w:name="华文黑体">
    <w:panose1 w:val="02010600040101010101"/>
    <w:charset w:val="86"/>
    <w:family w:val="auto"/>
    <w:pitch w:val="default"/>
    <w:sig w:usb0="00000287" w:usb1="080F0000" w:usb2="00000000" w:usb3="00000000" w:csb0="0004009F" w:csb1="DFD70000"/>
  </w:font>
  <w:font w:name="Arial">
    <w:panose1 w:val="020B0604020202090204"/>
    <w:charset w:val="00"/>
    <w:family w:val="swiss"/>
    <w:pitch w:val="default"/>
    <w:sig w:usb0="E0000AFF" w:usb1="00007843" w:usb2="00000001" w:usb3="00000000" w:csb0="400001BF" w:csb1="DFF70000"/>
  </w:font>
  <w:font w:name="Courier New">
    <w:panose1 w:val="02070309020205020404"/>
    <w:charset w:val="00"/>
    <w:family w:val="modern"/>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1"/>
      <w:tblW w:w="8528" w:type="dxa"/>
      <w:tblInd w:w="0" w:type="dxa"/>
      <w:tblLayout w:type="fixed"/>
      <w:tblCellMar>
        <w:top w:w="0" w:type="dxa"/>
        <w:left w:w="108" w:type="dxa"/>
        <w:bottom w:w="0" w:type="dxa"/>
        <w:right w:w="108" w:type="dxa"/>
      </w:tblCellMar>
    </w:tblPr>
    <w:tblGrid>
      <w:gridCol w:w="4282"/>
      <w:gridCol w:w="4246"/>
    </w:tblGrid>
    <w:tr>
      <w:tblPrEx>
        <w:tblLayout w:type="fixed"/>
      </w:tblPrEx>
      <w:tc>
        <w:tcPr>
          <w:tcW w:w="4282" w:type="dxa"/>
        </w:tcPr>
        <w:p>
          <w:pPr>
            <w:pStyle w:val="24"/>
          </w:pPr>
          <w:r>
            <w:rPr/>
            <w:sym w:font="Symbol" w:char="F0D3"/>
          </w:r>
          <w:r>
            <w:rPr>
              <w:rFonts w:hint="eastAsia"/>
            </w:rPr>
            <w:t xml:space="preserve"> 浙江融创信息产业有限公司，</w:t>
          </w:r>
          <w:r>
            <w:t>20</w:t>
          </w:r>
          <w:r>
            <w:rPr>
              <w:rFonts w:hint="eastAsia"/>
            </w:rPr>
            <w:t>18</w:t>
          </w:r>
        </w:p>
      </w:tc>
      <w:tc>
        <w:tcPr>
          <w:tcW w:w="4246" w:type="dxa"/>
        </w:tcPr>
        <w:p>
          <w:pPr>
            <w:pStyle w:val="24"/>
            <w:jc w:val="right"/>
          </w:pPr>
        </w:p>
      </w:tc>
    </w:tr>
  </w:tbl>
  <w:p>
    <w:pPr>
      <w:tabs>
        <w:tab w:val="left" w:pos="5145"/>
      </w:tabs>
      <w:spacing w:line="300" w:lineRule="auto"/>
      <w:ind w:right="-62" w:rightChars="-26"/>
      <w:rPr>
        <w:rFonts w:asciiTheme="minorEastAsia" w:hAnsiTheme="minorEastAsia" w:eastAsiaTheme="minorEastAsia"/>
        <w:sz w:val="18"/>
        <w:szCs w:val="18"/>
      </w:rPr>
    </w:pPr>
    <w:r>
      <w:rPr>
        <w:rFonts w:hint="eastAsia" w:asciiTheme="minorEastAsia" w:hAnsiTheme="minorEastAsia" w:eastAsiaTheme="minorEastAsia"/>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145"/>
      </w:tabs>
      <w:spacing w:line="300" w:lineRule="auto"/>
      <w:ind w:right="-62" w:rightChars="-26"/>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1"/>
      <w:tblW w:w="8528" w:type="dxa"/>
      <w:tblInd w:w="0" w:type="dxa"/>
      <w:tblLayout w:type="fixed"/>
      <w:tblCellMar>
        <w:top w:w="0" w:type="dxa"/>
        <w:left w:w="108" w:type="dxa"/>
        <w:bottom w:w="0" w:type="dxa"/>
        <w:right w:w="108" w:type="dxa"/>
      </w:tblCellMar>
    </w:tblPr>
    <w:tblGrid>
      <w:gridCol w:w="4278"/>
      <w:gridCol w:w="4250"/>
    </w:tblGrid>
    <w:tr>
      <w:tblPrEx>
        <w:tblLayout w:type="fixed"/>
      </w:tblPrEx>
      <w:tc>
        <w:tcPr>
          <w:tcW w:w="4278" w:type="dxa"/>
        </w:tcPr>
        <w:p>
          <w:pPr>
            <w:pStyle w:val="24"/>
          </w:pPr>
          <w:r>
            <w:rPr/>
            <w:sym w:font="Symbol" w:char="F0D3"/>
          </w:r>
          <w:r>
            <w:rPr>
              <w:rFonts w:hint="eastAsia"/>
            </w:rPr>
            <w:t xml:space="preserve"> 浙江融创信息产业有限公司，</w:t>
          </w:r>
          <w:r>
            <w:t>20</w:t>
          </w:r>
          <w:r>
            <w:rPr>
              <w:rFonts w:hint="eastAsia"/>
            </w:rPr>
            <w:t>18</w:t>
          </w:r>
        </w:p>
      </w:tc>
      <w:tc>
        <w:tcPr>
          <w:tcW w:w="4250" w:type="dxa"/>
        </w:tcPr>
        <w:p>
          <w:pPr>
            <w:pStyle w:val="24"/>
            <w:jc w:val="right"/>
          </w:pPr>
          <w:r>
            <w:rPr>
              <w:rFonts w:hint="eastAsia"/>
              <w:snapToGrid w:val="0"/>
            </w:rPr>
            <w:t>第</w:t>
          </w:r>
          <w:r>
            <w:rPr>
              <w:snapToGrid w:val="0"/>
            </w:rPr>
            <w:t xml:space="preserve"> </w:t>
          </w:r>
          <w:r>
            <w:rPr>
              <w:rStyle w:val="37"/>
            </w:rPr>
            <w:fldChar w:fldCharType="begin"/>
          </w:r>
          <w:r>
            <w:rPr>
              <w:rStyle w:val="37"/>
            </w:rPr>
            <w:instrText xml:space="preserve"> PAGE </w:instrText>
          </w:r>
          <w:r>
            <w:rPr>
              <w:rStyle w:val="37"/>
            </w:rPr>
            <w:fldChar w:fldCharType="separate"/>
          </w:r>
          <w:r>
            <w:rPr>
              <w:rStyle w:val="37"/>
            </w:rPr>
            <w:t>8</w:t>
          </w:r>
          <w:r>
            <w:rPr>
              <w:rStyle w:val="37"/>
            </w:rPr>
            <w:fldChar w:fldCharType="end"/>
          </w:r>
          <w:r>
            <w:rPr>
              <w:rStyle w:val="37"/>
              <w:rFonts w:hint="eastAsia"/>
            </w:rPr>
            <w:t>页</w:t>
          </w:r>
          <w:r>
            <w:rPr>
              <w:snapToGrid w:val="0"/>
            </w:rPr>
            <w:t xml:space="preserve"> </w:t>
          </w:r>
          <w:r>
            <w:rPr>
              <w:rFonts w:hint="eastAsia"/>
              <w:snapToGrid w:val="0"/>
            </w:rPr>
            <w:t>总</w:t>
          </w:r>
          <w:r>
            <w:rPr>
              <w:rStyle w:val="37"/>
            </w:rPr>
            <w:fldChar w:fldCharType="begin"/>
          </w:r>
          <w:r>
            <w:rPr>
              <w:rStyle w:val="37"/>
            </w:rPr>
            <w:instrText xml:space="preserve"> NUMPAGES </w:instrText>
          </w:r>
          <w:r>
            <w:rPr>
              <w:rStyle w:val="37"/>
            </w:rPr>
            <w:fldChar w:fldCharType="separate"/>
          </w:r>
          <w:r>
            <w:rPr>
              <w:rStyle w:val="37"/>
            </w:rPr>
            <w:t>10</w:t>
          </w:r>
          <w:r>
            <w:rPr>
              <w:rStyle w:val="37"/>
            </w:rPr>
            <w:fldChar w:fldCharType="end"/>
          </w:r>
          <w:r>
            <w:rPr>
              <w:rStyle w:val="37"/>
              <w:rFonts w:hint="eastAsia"/>
            </w:rPr>
            <w:t>页</w:t>
          </w:r>
        </w:p>
      </w:tc>
    </w:tr>
  </w:tbl>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spacing w:line="300" w:lineRule="auto"/>
      <w:jc w:val="both"/>
      <w:rPr>
        <w:rFonts w:asciiTheme="minorEastAsia" w:hAnsiTheme="minorEastAsia" w:eastAsiaTheme="minorEastAsia"/>
      </w:rPr>
    </w:pPr>
    <w:r>
      <w:rPr>
        <w:u w:val="single"/>
      </w:rPr>
      <w:pict>
        <v:rect id="Rectangle 3" o:spid="_x0000_s4097" o:spt="1" style="position:absolute;left:0pt;margin-left:28.15pt;margin-top:70.9pt;height:697.9pt;width:46.85pt;mso-position-horizontal-relative:page;mso-position-vertical-relative:page;z-index:251659264;v-text-anchor:middle;mso-width-relative:margin;mso-height-relative:margin;mso-width-percent:500;mso-height-percent:1000;"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">
          <v:path/>
          <v:fill on="f" focussize="0,0"/>
          <v:stroke on="f"/>
          <v:imagedata o:title=""/>
          <o:lock v:ext="edit"/>
          <v:textbox inset="2.54mm,1.27mm,3.048mm,3.81mm" style="layout-flow:vertical;mso-layout-flow-alt:bottom-to-top;">
            <w:txbxContent>
              <w:p>
                <w:pPr>
                  <w:pStyle w:val="77"/>
                  <w:rPr>
                    <w:rFonts w:ascii="宋体" w:hAnsi="宋体"/>
                    <w:color w:val="7F7F7F"/>
                    <w:sz w:val="18"/>
                    <w:szCs w:val="18"/>
                    <w:lang w:eastAsia="zh-CN"/>
                  </w:rPr>
                </w:pPr>
                <w:r>
                  <w:rPr>
                    <w:rFonts w:hint="eastAsia" w:ascii="宋体" w:hAnsi="宋体"/>
                    <w:sz w:val="18"/>
                    <w:szCs w:val="18"/>
                    <w:lang w:eastAsia="zh-CN"/>
                  </w:rPr>
                  <w:t>需求规格说明书</w:t>
                </w:r>
                <w:r>
                  <w:rPr>
                    <w:rFonts w:ascii="宋体" w:hAnsi="宋体"/>
                    <w:color w:val="7F7F7F"/>
                    <w:sz w:val="18"/>
                    <w:szCs w:val="18"/>
                    <w:lang w:val="zh-CN" w:eastAsia="zh-CN"/>
                  </w:rPr>
                  <w:t xml:space="preserve"> | [</w:t>
                </w:r>
                <w:r>
                  <w:rPr>
                    <w:rFonts w:hint="eastAsia" w:ascii="宋体" w:hAnsi="宋体"/>
                    <w:color w:val="7F7F7F"/>
                    <w:sz w:val="18"/>
                    <w:szCs w:val="18"/>
                    <w:lang w:val="zh-CN" w:eastAsia="zh-CN"/>
                  </w:rPr>
                  <w:t>浙江融创信息产业有限公司研发中心</w:t>
                </w:r>
                <w:r>
                  <w:rPr>
                    <w:rFonts w:ascii="宋体" w:hAnsi="宋体"/>
                    <w:color w:val="7F7F7F"/>
                    <w:sz w:val="18"/>
                    <w:szCs w:val="18"/>
                    <w:lang w:val="zh-CN" w:eastAsia="zh-CN"/>
                  </w:rPr>
                  <w:t xml:space="preserve">] </w:t>
                </w:r>
              </w:p>
            </w:txbxContent>
          </v:textbox>
        </v:rect>
      </w:pict>
    </w:r>
    <w:bookmarkStart w:id="20" w:name="OLE_LINK8"/>
    <w:bookmarkStart w:id="21" w:name="OLE_LINK7"/>
    <w:r>
      <w:rPr>
        <w:rFonts w:hint="eastAsia"/>
      </w:rPr>
      <w:drawing>
        <wp:inline distT="0" distB="0" distL="0" distR="0">
          <wp:extent cx="695325" cy="342900"/>
          <wp:effectExtent l="0" t="0" r="0" b="0"/>
          <wp:docPr id="5" name="图片 5" descr="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95325" cy="342900"/>
                  </a:xfrm>
                  <a:prstGeom prst="rect">
                    <a:avLst/>
                  </a:prstGeom>
                  <a:noFill/>
                  <a:ln>
                    <a:noFill/>
                  </a:ln>
                </pic:spPr>
              </pic:pic>
            </a:graphicData>
          </a:graphic>
        </wp:inline>
      </w:drawing>
    </w:r>
    <w:r>
      <w:rPr>
        <w:rFonts w:hint="eastAsia"/>
      </w:rPr>
      <w:t xml:space="preserve">需求规格说明书  </w:t>
    </w:r>
    <w:bookmarkEnd w:id="20"/>
    <w:bookmarkEnd w:id="21"/>
    <w:r>
      <w:rPr>
        <w:rFonts w:hint="eastAsia"/>
      </w:rPr>
      <w:t xml:space="preserve">                                              </w:t>
    </w:r>
    <w:r>
      <w:rPr>
        <w:rFonts w:hint="eastAsia" w:asciiTheme="minorEastAsia" w:hAnsiTheme="minorEastAsia" w:eastAsiaTheme="minorEastAsia"/>
      </w:rPr>
      <w:t>【产品、项目名称】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spacing w:line="300" w:lineRule="aut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835D70"/>
    <w:multiLevelType w:val="singleLevel"/>
    <w:tmpl w:val="D6835D70"/>
    <w:lvl w:ilvl="0" w:tentative="0">
      <w:start w:val="1"/>
      <w:numFmt w:val="decimal"/>
      <w:suff w:val="space"/>
      <w:lvlText w:val="(%1)"/>
      <w:lvlJc w:val="left"/>
    </w:lvl>
  </w:abstractNum>
  <w:abstractNum w:abstractNumId="1">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2">
    <w:nsid w:val="0EDB2900"/>
    <w:multiLevelType w:val="multilevel"/>
    <w:tmpl w:val="0EDB2900"/>
    <w:lvl w:ilvl="0" w:tentative="0">
      <w:start w:val="1"/>
      <w:numFmt w:val="bullet"/>
      <w:pStyle w:val="86"/>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1FB939A5"/>
    <w:multiLevelType w:val="multilevel"/>
    <w:tmpl w:val="1FB939A5"/>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CFC7DBA"/>
    <w:multiLevelType w:val="multilevel"/>
    <w:tmpl w:val="2CFC7DBA"/>
    <w:lvl w:ilvl="0" w:tentative="0">
      <w:start w:val="1"/>
      <w:numFmt w:val="decimal"/>
      <w:pStyle w:val="2"/>
      <w:lvlText w:val="%1"/>
      <w:lvlJc w:val="left"/>
      <w:pPr>
        <w:ind w:left="432" w:hanging="432"/>
      </w:pPr>
      <w:rPr>
        <w:rFonts w:hint="default" w:ascii="Arial" w:hAnsi="Arial" w:cs="Arial"/>
      </w:rPr>
    </w:lvl>
    <w:lvl w:ilvl="1" w:tentative="0">
      <w:start w:val="1"/>
      <w:numFmt w:val="decimal"/>
      <w:pStyle w:val="3"/>
      <w:lvlText w:val="%1.%2"/>
      <w:lvlJc w:val="left"/>
      <w:pPr>
        <w:ind w:left="576" w:hanging="576"/>
      </w:pPr>
      <w:rPr>
        <w:rFonts w:hint="default" w:ascii="Arial" w:hAnsi="Arial" w:cs="Arial"/>
      </w:rPr>
    </w:lvl>
    <w:lvl w:ilvl="2" w:tentative="0">
      <w:start w:val="1"/>
      <w:numFmt w:val="decimal"/>
      <w:pStyle w:val="4"/>
      <w:lvlText w:val="%1.%2.%3"/>
      <w:lvlJc w:val="left"/>
      <w:pPr>
        <w:ind w:left="720" w:hanging="720"/>
      </w:pPr>
      <w:rPr>
        <w:rFonts w:hint="eastAsia" w:cs="Times New Roman"/>
      </w:rPr>
    </w:lvl>
    <w:lvl w:ilvl="3" w:tentative="0">
      <w:start w:val="1"/>
      <w:numFmt w:val="decimal"/>
      <w:pStyle w:val="5"/>
      <w:lvlText w:val="%1.%2.%3.%4"/>
      <w:lvlJc w:val="left"/>
      <w:pPr>
        <w:ind w:left="864" w:hanging="864"/>
      </w:pPr>
      <w:rPr>
        <w:rFonts w:hint="default" w:ascii="Arial" w:hAnsi="Arial" w:cs="Arial"/>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5">
    <w:nsid w:val="319441C6"/>
    <w:multiLevelType w:val="multilevel"/>
    <w:tmpl w:val="319441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0B35EF3"/>
    <w:multiLevelType w:val="multilevel"/>
    <w:tmpl w:val="40B35EF3"/>
    <w:lvl w:ilvl="0" w:tentative="0">
      <w:start w:val="5"/>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B39006C"/>
    <w:multiLevelType w:val="multilevel"/>
    <w:tmpl w:val="4B3900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6A7088C"/>
    <w:multiLevelType w:val="multilevel"/>
    <w:tmpl w:val="56A7088C"/>
    <w:lvl w:ilvl="0" w:tentative="0">
      <w:start w:val="1"/>
      <w:numFmt w:val="chineseCountingThousand"/>
      <w:lvlText w:val="%1、"/>
      <w:lvlJc w:val="left"/>
      <w:pPr>
        <w:ind w:left="420" w:hanging="420"/>
      </w:pPr>
      <w:rPr>
        <w:b/>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CFF6104"/>
    <w:multiLevelType w:val="singleLevel"/>
    <w:tmpl w:val="5CFF6104"/>
    <w:lvl w:ilvl="0" w:tentative="0">
      <w:start w:val="1"/>
      <w:numFmt w:val="decimal"/>
      <w:suff w:val="space"/>
      <w:lvlText w:val="(%1)"/>
      <w:lvlJc w:val="left"/>
    </w:lvl>
  </w:abstractNum>
  <w:abstractNum w:abstractNumId="10">
    <w:nsid w:val="5CFF678E"/>
    <w:multiLevelType w:val="singleLevel"/>
    <w:tmpl w:val="5CFF678E"/>
    <w:lvl w:ilvl="0" w:tentative="0">
      <w:start w:val="1"/>
      <w:numFmt w:val="decimal"/>
      <w:suff w:val="space"/>
      <w:lvlText w:val="(%1)"/>
      <w:lvlJc w:val="left"/>
    </w:lvl>
  </w:abstractNum>
  <w:abstractNum w:abstractNumId="11">
    <w:nsid w:val="606D0E07"/>
    <w:multiLevelType w:val="multilevel"/>
    <w:tmpl w:val="606D0E07"/>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6B57BE2"/>
    <w:multiLevelType w:val="multilevel"/>
    <w:tmpl w:val="66B57BE2"/>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BCD4D24"/>
    <w:multiLevelType w:val="multilevel"/>
    <w:tmpl w:val="7BCD4D24"/>
    <w:lvl w:ilvl="0" w:tentative="0">
      <w:start w:val="1"/>
      <w:numFmt w:val="bullet"/>
      <w:pStyle w:val="72"/>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1"/>
  </w:num>
  <w:num w:numId="3">
    <w:abstractNumId w:val="13"/>
  </w:num>
  <w:num w:numId="4">
    <w:abstractNumId w:val="2"/>
  </w:num>
  <w:num w:numId="5">
    <w:abstractNumId w:val="3"/>
  </w:num>
  <w:num w:numId="6">
    <w:abstractNumId w:val="12"/>
  </w:num>
  <w:num w:numId="7">
    <w:abstractNumId w:val="8"/>
  </w:num>
  <w:num w:numId="8">
    <w:abstractNumId w:val="11"/>
  </w:num>
  <w:num w:numId="9">
    <w:abstractNumId w:val="5"/>
  </w:num>
  <w:num w:numId="10">
    <w:abstractNumId w:val="7"/>
  </w:num>
  <w:num w:numId="11">
    <w:abstractNumId w:val="9"/>
  </w:num>
  <w:num w:numId="12">
    <w:abstractNumId w:val="10"/>
  </w:num>
  <w:num w:numId="13">
    <w:abstractNumId w:val="0"/>
  </w:num>
  <w:num w:numId="1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Panda">
    <w15:presenceInfo w15:providerId="WPS Office" w15:userId="3566479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4"/>
  <w:doNotDisplayPageBoundaries w:val="1"/>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FE3904"/>
    <w:rsid w:val="00001AE9"/>
    <w:rsid w:val="000024E8"/>
    <w:rsid w:val="000030B5"/>
    <w:rsid w:val="00004244"/>
    <w:rsid w:val="00004374"/>
    <w:rsid w:val="000043D7"/>
    <w:rsid w:val="0000489A"/>
    <w:rsid w:val="00004D6E"/>
    <w:rsid w:val="000052B2"/>
    <w:rsid w:val="0000634B"/>
    <w:rsid w:val="00006F18"/>
    <w:rsid w:val="000079E8"/>
    <w:rsid w:val="00007A06"/>
    <w:rsid w:val="00007B1E"/>
    <w:rsid w:val="000101AD"/>
    <w:rsid w:val="00010398"/>
    <w:rsid w:val="0001074E"/>
    <w:rsid w:val="000109F0"/>
    <w:rsid w:val="00010F3F"/>
    <w:rsid w:val="00011D2B"/>
    <w:rsid w:val="00011D4B"/>
    <w:rsid w:val="000127E7"/>
    <w:rsid w:val="00012B55"/>
    <w:rsid w:val="00012C20"/>
    <w:rsid w:val="00012D4F"/>
    <w:rsid w:val="000131DB"/>
    <w:rsid w:val="000135B4"/>
    <w:rsid w:val="000138ED"/>
    <w:rsid w:val="000139F8"/>
    <w:rsid w:val="00013A9D"/>
    <w:rsid w:val="00013AA0"/>
    <w:rsid w:val="00013B4D"/>
    <w:rsid w:val="00013D8F"/>
    <w:rsid w:val="00014296"/>
    <w:rsid w:val="00014388"/>
    <w:rsid w:val="000147D9"/>
    <w:rsid w:val="000154C7"/>
    <w:rsid w:val="000159D2"/>
    <w:rsid w:val="00015B91"/>
    <w:rsid w:val="00015DB8"/>
    <w:rsid w:val="0001603B"/>
    <w:rsid w:val="00016137"/>
    <w:rsid w:val="00016889"/>
    <w:rsid w:val="00017785"/>
    <w:rsid w:val="000200B1"/>
    <w:rsid w:val="00020A0A"/>
    <w:rsid w:val="00020DBB"/>
    <w:rsid w:val="00021462"/>
    <w:rsid w:val="00021B69"/>
    <w:rsid w:val="00021E7F"/>
    <w:rsid w:val="00022296"/>
    <w:rsid w:val="000226A5"/>
    <w:rsid w:val="00023FDC"/>
    <w:rsid w:val="000246CF"/>
    <w:rsid w:val="00024F08"/>
    <w:rsid w:val="0002502B"/>
    <w:rsid w:val="0002561F"/>
    <w:rsid w:val="000256F3"/>
    <w:rsid w:val="00026275"/>
    <w:rsid w:val="000262FD"/>
    <w:rsid w:val="00026E5D"/>
    <w:rsid w:val="00026ECB"/>
    <w:rsid w:val="000270CF"/>
    <w:rsid w:val="00030009"/>
    <w:rsid w:val="000308E2"/>
    <w:rsid w:val="000309E5"/>
    <w:rsid w:val="00030F67"/>
    <w:rsid w:val="00030F91"/>
    <w:rsid w:val="00031050"/>
    <w:rsid w:val="00032045"/>
    <w:rsid w:val="00032F39"/>
    <w:rsid w:val="0003367D"/>
    <w:rsid w:val="00033740"/>
    <w:rsid w:val="00033A25"/>
    <w:rsid w:val="00034561"/>
    <w:rsid w:val="00034B10"/>
    <w:rsid w:val="0003589D"/>
    <w:rsid w:val="00035EB0"/>
    <w:rsid w:val="000364D4"/>
    <w:rsid w:val="00036773"/>
    <w:rsid w:val="000367BC"/>
    <w:rsid w:val="00036F18"/>
    <w:rsid w:val="00037882"/>
    <w:rsid w:val="00037A37"/>
    <w:rsid w:val="00037DE1"/>
    <w:rsid w:val="000405B5"/>
    <w:rsid w:val="0004086B"/>
    <w:rsid w:val="0004087E"/>
    <w:rsid w:val="00040AD1"/>
    <w:rsid w:val="00040B27"/>
    <w:rsid w:val="00041A4A"/>
    <w:rsid w:val="00041BA7"/>
    <w:rsid w:val="00041D6A"/>
    <w:rsid w:val="000422A2"/>
    <w:rsid w:val="000422CB"/>
    <w:rsid w:val="000422F1"/>
    <w:rsid w:val="000423FA"/>
    <w:rsid w:val="000425ED"/>
    <w:rsid w:val="00042E47"/>
    <w:rsid w:val="00042F20"/>
    <w:rsid w:val="000435C7"/>
    <w:rsid w:val="000438B7"/>
    <w:rsid w:val="00043B91"/>
    <w:rsid w:val="00044189"/>
    <w:rsid w:val="00045003"/>
    <w:rsid w:val="00045615"/>
    <w:rsid w:val="00045B5A"/>
    <w:rsid w:val="00045CCB"/>
    <w:rsid w:val="00046157"/>
    <w:rsid w:val="00046420"/>
    <w:rsid w:val="000468AE"/>
    <w:rsid w:val="00046902"/>
    <w:rsid w:val="00046913"/>
    <w:rsid w:val="00046A36"/>
    <w:rsid w:val="00046AAD"/>
    <w:rsid w:val="000471A2"/>
    <w:rsid w:val="000478EF"/>
    <w:rsid w:val="000479AE"/>
    <w:rsid w:val="000479EB"/>
    <w:rsid w:val="00047C3A"/>
    <w:rsid w:val="000502AF"/>
    <w:rsid w:val="00050371"/>
    <w:rsid w:val="0005085E"/>
    <w:rsid w:val="00050EC1"/>
    <w:rsid w:val="00052239"/>
    <w:rsid w:val="0005247E"/>
    <w:rsid w:val="00052BDE"/>
    <w:rsid w:val="00052EA5"/>
    <w:rsid w:val="00053521"/>
    <w:rsid w:val="00053592"/>
    <w:rsid w:val="00053CA0"/>
    <w:rsid w:val="00053F96"/>
    <w:rsid w:val="00054224"/>
    <w:rsid w:val="000545B9"/>
    <w:rsid w:val="00054AB5"/>
    <w:rsid w:val="0005594B"/>
    <w:rsid w:val="00056D35"/>
    <w:rsid w:val="00056E13"/>
    <w:rsid w:val="00057A27"/>
    <w:rsid w:val="000604C4"/>
    <w:rsid w:val="000607A3"/>
    <w:rsid w:val="00060B03"/>
    <w:rsid w:val="000621E5"/>
    <w:rsid w:val="00062B42"/>
    <w:rsid w:val="00062CC9"/>
    <w:rsid w:val="00062E45"/>
    <w:rsid w:val="00062EDA"/>
    <w:rsid w:val="00063013"/>
    <w:rsid w:val="00063079"/>
    <w:rsid w:val="00063085"/>
    <w:rsid w:val="00063DF2"/>
    <w:rsid w:val="000642BF"/>
    <w:rsid w:val="000648C8"/>
    <w:rsid w:val="00065164"/>
    <w:rsid w:val="00065583"/>
    <w:rsid w:val="00065A9A"/>
    <w:rsid w:val="00065F5F"/>
    <w:rsid w:val="00065FF4"/>
    <w:rsid w:val="00066177"/>
    <w:rsid w:val="00066269"/>
    <w:rsid w:val="00066FC7"/>
    <w:rsid w:val="0006706E"/>
    <w:rsid w:val="000673D3"/>
    <w:rsid w:val="00067865"/>
    <w:rsid w:val="00067886"/>
    <w:rsid w:val="000679D6"/>
    <w:rsid w:val="0007018A"/>
    <w:rsid w:val="00071660"/>
    <w:rsid w:val="0007298A"/>
    <w:rsid w:val="00072CE3"/>
    <w:rsid w:val="00072E59"/>
    <w:rsid w:val="00072F23"/>
    <w:rsid w:val="00073008"/>
    <w:rsid w:val="000735A0"/>
    <w:rsid w:val="00073657"/>
    <w:rsid w:val="00074026"/>
    <w:rsid w:val="0007469C"/>
    <w:rsid w:val="00075268"/>
    <w:rsid w:val="00075A24"/>
    <w:rsid w:val="00075D88"/>
    <w:rsid w:val="00075EB2"/>
    <w:rsid w:val="000765E4"/>
    <w:rsid w:val="0007711B"/>
    <w:rsid w:val="00077646"/>
    <w:rsid w:val="000777B7"/>
    <w:rsid w:val="00077D0E"/>
    <w:rsid w:val="0008023A"/>
    <w:rsid w:val="000811F4"/>
    <w:rsid w:val="0008141E"/>
    <w:rsid w:val="00081902"/>
    <w:rsid w:val="000821AA"/>
    <w:rsid w:val="00082636"/>
    <w:rsid w:val="0008271C"/>
    <w:rsid w:val="0008390B"/>
    <w:rsid w:val="00085004"/>
    <w:rsid w:val="0008570C"/>
    <w:rsid w:val="000857CA"/>
    <w:rsid w:val="00086EAE"/>
    <w:rsid w:val="000870D2"/>
    <w:rsid w:val="00087831"/>
    <w:rsid w:val="0009030A"/>
    <w:rsid w:val="00090522"/>
    <w:rsid w:val="00091E6C"/>
    <w:rsid w:val="000922C3"/>
    <w:rsid w:val="000925FF"/>
    <w:rsid w:val="000930C4"/>
    <w:rsid w:val="00093CAA"/>
    <w:rsid w:val="0009446F"/>
    <w:rsid w:val="00094E1D"/>
    <w:rsid w:val="00095B92"/>
    <w:rsid w:val="00095BB8"/>
    <w:rsid w:val="0009616B"/>
    <w:rsid w:val="00096949"/>
    <w:rsid w:val="00097F33"/>
    <w:rsid w:val="000A02EC"/>
    <w:rsid w:val="000A0C1C"/>
    <w:rsid w:val="000A0F01"/>
    <w:rsid w:val="000A1062"/>
    <w:rsid w:val="000A1712"/>
    <w:rsid w:val="000A19C5"/>
    <w:rsid w:val="000A1CF8"/>
    <w:rsid w:val="000A2128"/>
    <w:rsid w:val="000A273C"/>
    <w:rsid w:val="000A2ED7"/>
    <w:rsid w:val="000A39BB"/>
    <w:rsid w:val="000A42AE"/>
    <w:rsid w:val="000A44FF"/>
    <w:rsid w:val="000A45E2"/>
    <w:rsid w:val="000A4A4D"/>
    <w:rsid w:val="000B0220"/>
    <w:rsid w:val="000B0679"/>
    <w:rsid w:val="000B0E3D"/>
    <w:rsid w:val="000B14DA"/>
    <w:rsid w:val="000B15EF"/>
    <w:rsid w:val="000B17D0"/>
    <w:rsid w:val="000B1AB0"/>
    <w:rsid w:val="000B1B67"/>
    <w:rsid w:val="000B1F2F"/>
    <w:rsid w:val="000B302B"/>
    <w:rsid w:val="000B30EB"/>
    <w:rsid w:val="000B31BA"/>
    <w:rsid w:val="000B35F3"/>
    <w:rsid w:val="000B39B4"/>
    <w:rsid w:val="000B3D9C"/>
    <w:rsid w:val="000B4D8B"/>
    <w:rsid w:val="000B5029"/>
    <w:rsid w:val="000B540C"/>
    <w:rsid w:val="000B5841"/>
    <w:rsid w:val="000B5BD4"/>
    <w:rsid w:val="000B5F8E"/>
    <w:rsid w:val="000B61A0"/>
    <w:rsid w:val="000B6A34"/>
    <w:rsid w:val="000B6A7A"/>
    <w:rsid w:val="000B75FC"/>
    <w:rsid w:val="000B7E15"/>
    <w:rsid w:val="000C073A"/>
    <w:rsid w:val="000C076A"/>
    <w:rsid w:val="000C084E"/>
    <w:rsid w:val="000C086B"/>
    <w:rsid w:val="000C1287"/>
    <w:rsid w:val="000C1472"/>
    <w:rsid w:val="000C17F2"/>
    <w:rsid w:val="000C1B85"/>
    <w:rsid w:val="000C2921"/>
    <w:rsid w:val="000C2945"/>
    <w:rsid w:val="000C2A02"/>
    <w:rsid w:val="000C32E0"/>
    <w:rsid w:val="000C3BC1"/>
    <w:rsid w:val="000C45EF"/>
    <w:rsid w:val="000C4AFA"/>
    <w:rsid w:val="000C4D00"/>
    <w:rsid w:val="000C4FAC"/>
    <w:rsid w:val="000C5873"/>
    <w:rsid w:val="000C5BA7"/>
    <w:rsid w:val="000C5C1C"/>
    <w:rsid w:val="000C605D"/>
    <w:rsid w:val="000C6D02"/>
    <w:rsid w:val="000C76C9"/>
    <w:rsid w:val="000C7B05"/>
    <w:rsid w:val="000D00C8"/>
    <w:rsid w:val="000D0762"/>
    <w:rsid w:val="000D147F"/>
    <w:rsid w:val="000D178C"/>
    <w:rsid w:val="000D1A2A"/>
    <w:rsid w:val="000D2430"/>
    <w:rsid w:val="000D34E2"/>
    <w:rsid w:val="000D3501"/>
    <w:rsid w:val="000D37C1"/>
    <w:rsid w:val="000D3BFD"/>
    <w:rsid w:val="000D471F"/>
    <w:rsid w:val="000D4B92"/>
    <w:rsid w:val="000D4CD3"/>
    <w:rsid w:val="000D5B81"/>
    <w:rsid w:val="000D6F01"/>
    <w:rsid w:val="000E0340"/>
    <w:rsid w:val="000E0646"/>
    <w:rsid w:val="000E0674"/>
    <w:rsid w:val="000E0EC0"/>
    <w:rsid w:val="000E13A5"/>
    <w:rsid w:val="000E13DD"/>
    <w:rsid w:val="000E1C15"/>
    <w:rsid w:val="000E1FCF"/>
    <w:rsid w:val="000E207D"/>
    <w:rsid w:val="000E286B"/>
    <w:rsid w:val="000E290B"/>
    <w:rsid w:val="000E2E1D"/>
    <w:rsid w:val="000E2FAD"/>
    <w:rsid w:val="000E3353"/>
    <w:rsid w:val="000E3B26"/>
    <w:rsid w:val="000E3C83"/>
    <w:rsid w:val="000E3E8C"/>
    <w:rsid w:val="000E4984"/>
    <w:rsid w:val="000E4E95"/>
    <w:rsid w:val="000E5168"/>
    <w:rsid w:val="000E58A3"/>
    <w:rsid w:val="000E5932"/>
    <w:rsid w:val="000E5D37"/>
    <w:rsid w:val="000E61BE"/>
    <w:rsid w:val="000E62F1"/>
    <w:rsid w:val="000E67DA"/>
    <w:rsid w:val="000E6BC0"/>
    <w:rsid w:val="000E7250"/>
    <w:rsid w:val="000E72E9"/>
    <w:rsid w:val="000E7855"/>
    <w:rsid w:val="000F00E5"/>
    <w:rsid w:val="000F0206"/>
    <w:rsid w:val="000F0BCA"/>
    <w:rsid w:val="000F0C0B"/>
    <w:rsid w:val="000F0D97"/>
    <w:rsid w:val="000F1CFE"/>
    <w:rsid w:val="000F2B0C"/>
    <w:rsid w:val="000F2C1B"/>
    <w:rsid w:val="000F309D"/>
    <w:rsid w:val="000F36B0"/>
    <w:rsid w:val="000F36F0"/>
    <w:rsid w:val="000F391C"/>
    <w:rsid w:val="000F3A87"/>
    <w:rsid w:val="000F3C62"/>
    <w:rsid w:val="000F3D86"/>
    <w:rsid w:val="000F3FB4"/>
    <w:rsid w:val="000F46EE"/>
    <w:rsid w:val="000F4D88"/>
    <w:rsid w:val="000F4F89"/>
    <w:rsid w:val="000F53E0"/>
    <w:rsid w:val="000F564C"/>
    <w:rsid w:val="000F61D2"/>
    <w:rsid w:val="000F6820"/>
    <w:rsid w:val="000F7D22"/>
    <w:rsid w:val="001003D3"/>
    <w:rsid w:val="00100E71"/>
    <w:rsid w:val="00101044"/>
    <w:rsid w:val="00101251"/>
    <w:rsid w:val="00101598"/>
    <w:rsid w:val="00101A9B"/>
    <w:rsid w:val="00101F7F"/>
    <w:rsid w:val="001029B7"/>
    <w:rsid w:val="001030DC"/>
    <w:rsid w:val="0010324D"/>
    <w:rsid w:val="001041D0"/>
    <w:rsid w:val="00104375"/>
    <w:rsid w:val="00104675"/>
    <w:rsid w:val="00104A3E"/>
    <w:rsid w:val="00105347"/>
    <w:rsid w:val="00105737"/>
    <w:rsid w:val="00106475"/>
    <w:rsid w:val="0010659E"/>
    <w:rsid w:val="00106F5F"/>
    <w:rsid w:val="00107198"/>
    <w:rsid w:val="00107225"/>
    <w:rsid w:val="001072DA"/>
    <w:rsid w:val="00107418"/>
    <w:rsid w:val="0010753A"/>
    <w:rsid w:val="001105AE"/>
    <w:rsid w:val="001111EA"/>
    <w:rsid w:val="001112D8"/>
    <w:rsid w:val="00111351"/>
    <w:rsid w:val="001117F1"/>
    <w:rsid w:val="00112162"/>
    <w:rsid w:val="00112507"/>
    <w:rsid w:val="001127E4"/>
    <w:rsid w:val="00113C2B"/>
    <w:rsid w:val="00113E25"/>
    <w:rsid w:val="001142F7"/>
    <w:rsid w:val="001144F4"/>
    <w:rsid w:val="00114D6F"/>
    <w:rsid w:val="0011544E"/>
    <w:rsid w:val="00115937"/>
    <w:rsid w:val="00115B1F"/>
    <w:rsid w:val="00115B99"/>
    <w:rsid w:val="001162D4"/>
    <w:rsid w:val="00116744"/>
    <w:rsid w:val="00116CF7"/>
    <w:rsid w:val="00117289"/>
    <w:rsid w:val="00117317"/>
    <w:rsid w:val="00117A93"/>
    <w:rsid w:val="00120052"/>
    <w:rsid w:val="00120D1E"/>
    <w:rsid w:val="0012110E"/>
    <w:rsid w:val="0012117C"/>
    <w:rsid w:val="0012194D"/>
    <w:rsid w:val="0012268E"/>
    <w:rsid w:val="00122946"/>
    <w:rsid w:val="00123A89"/>
    <w:rsid w:val="001242AB"/>
    <w:rsid w:val="001245AD"/>
    <w:rsid w:val="001246CC"/>
    <w:rsid w:val="001250AE"/>
    <w:rsid w:val="0012527E"/>
    <w:rsid w:val="001260B2"/>
    <w:rsid w:val="001265EC"/>
    <w:rsid w:val="00126749"/>
    <w:rsid w:val="00126FB7"/>
    <w:rsid w:val="001275C2"/>
    <w:rsid w:val="00127A4D"/>
    <w:rsid w:val="00127BAD"/>
    <w:rsid w:val="001302A3"/>
    <w:rsid w:val="00131D33"/>
    <w:rsid w:val="001325D6"/>
    <w:rsid w:val="00132D21"/>
    <w:rsid w:val="00132D36"/>
    <w:rsid w:val="001331BF"/>
    <w:rsid w:val="001336B0"/>
    <w:rsid w:val="00133807"/>
    <w:rsid w:val="001345A4"/>
    <w:rsid w:val="00134BDC"/>
    <w:rsid w:val="00134DA1"/>
    <w:rsid w:val="001350AC"/>
    <w:rsid w:val="00135333"/>
    <w:rsid w:val="001361FA"/>
    <w:rsid w:val="00136BA9"/>
    <w:rsid w:val="00136E18"/>
    <w:rsid w:val="0013769E"/>
    <w:rsid w:val="00137C1A"/>
    <w:rsid w:val="00137F73"/>
    <w:rsid w:val="0014000F"/>
    <w:rsid w:val="001400C9"/>
    <w:rsid w:val="0014059A"/>
    <w:rsid w:val="00140C78"/>
    <w:rsid w:val="00140DC8"/>
    <w:rsid w:val="00141C80"/>
    <w:rsid w:val="00141CD3"/>
    <w:rsid w:val="0014275E"/>
    <w:rsid w:val="0014311E"/>
    <w:rsid w:val="001432C5"/>
    <w:rsid w:val="001435C9"/>
    <w:rsid w:val="001437B6"/>
    <w:rsid w:val="00143F9D"/>
    <w:rsid w:val="001440D2"/>
    <w:rsid w:val="001442C0"/>
    <w:rsid w:val="001447F2"/>
    <w:rsid w:val="00144A79"/>
    <w:rsid w:val="00144E36"/>
    <w:rsid w:val="001455ED"/>
    <w:rsid w:val="00145F72"/>
    <w:rsid w:val="001469D3"/>
    <w:rsid w:val="001469DA"/>
    <w:rsid w:val="00147259"/>
    <w:rsid w:val="00147677"/>
    <w:rsid w:val="00150046"/>
    <w:rsid w:val="001508A0"/>
    <w:rsid w:val="001509AD"/>
    <w:rsid w:val="00150B71"/>
    <w:rsid w:val="001515D1"/>
    <w:rsid w:val="00151889"/>
    <w:rsid w:val="00151999"/>
    <w:rsid w:val="00151B6B"/>
    <w:rsid w:val="00151DDB"/>
    <w:rsid w:val="001521E5"/>
    <w:rsid w:val="00152419"/>
    <w:rsid w:val="0015253E"/>
    <w:rsid w:val="00152B94"/>
    <w:rsid w:val="00152F4B"/>
    <w:rsid w:val="0015379D"/>
    <w:rsid w:val="001539E3"/>
    <w:rsid w:val="00153D77"/>
    <w:rsid w:val="00153E74"/>
    <w:rsid w:val="00153FE6"/>
    <w:rsid w:val="00154695"/>
    <w:rsid w:val="00154A0B"/>
    <w:rsid w:val="00155AF3"/>
    <w:rsid w:val="00155E7A"/>
    <w:rsid w:val="001565F6"/>
    <w:rsid w:val="00156759"/>
    <w:rsid w:val="00156CDD"/>
    <w:rsid w:val="001571C8"/>
    <w:rsid w:val="00157251"/>
    <w:rsid w:val="0015774B"/>
    <w:rsid w:val="0015781C"/>
    <w:rsid w:val="00157A53"/>
    <w:rsid w:val="00157A94"/>
    <w:rsid w:val="00157F42"/>
    <w:rsid w:val="00160590"/>
    <w:rsid w:val="0016083D"/>
    <w:rsid w:val="001608C7"/>
    <w:rsid w:val="00160B63"/>
    <w:rsid w:val="00160C09"/>
    <w:rsid w:val="00160CA5"/>
    <w:rsid w:val="00160CF5"/>
    <w:rsid w:val="001613B2"/>
    <w:rsid w:val="00162110"/>
    <w:rsid w:val="00163347"/>
    <w:rsid w:val="001637D8"/>
    <w:rsid w:val="0016428E"/>
    <w:rsid w:val="001648DB"/>
    <w:rsid w:val="00164F0C"/>
    <w:rsid w:val="001654F6"/>
    <w:rsid w:val="00165858"/>
    <w:rsid w:val="001659C8"/>
    <w:rsid w:val="00165A67"/>
    <w:rsid w:val="0016604C"/>
    <w:rsid w:val="001669BB"/>
    <w:rsid w:val="00166CBD"/>
    <w:rsid w:val="00166EBF"/>
    <w:rsid w:val="001674BA"/>
    <w:rsid w:val="00167515"/>
    <w:rsid w:val="0016751A"/>
    <w:rsid w:val="001676B4"/>
    <w:rsid w:val="001703F9"/>
    <w:rsid w:val="00170C34"/>
    <w:rsid w:val="00170C75"/>
    <w:rsid w:val="00171249"/>
    <w:rsid w:val="00171291"/>
    <w:rsid w:val="001713BA"/>
    <w:rsid w:val="00171653"/>
    <w:rsid w:val="001718DB"/>
    <w:rsid w:val="00171B1A"/>
    <w:rsid w:val="00171FEB"/>
    <w:rsid w:val="001723F9"/>
    <w:rsid w:val="00172950"/>
    <w:rsid w:val="00173243"/>
    <w:rsid w:val="001738D9"/>
    <w:rsid w:val="0017396E"/>
    <w:rsid w:val="001740E7"/>
    <w:rsid w:val="001741DD"/>
    <w:rsid w:val="00175818"/>
    <w:rsid w:val="00175ED4"/>
    <w:rsid w:val="00176691"/>
    <w:rsid w:val="001766E9"/>
    <w:rsid w:val="0017691A"/>
    <w:rsid w:val="00176D9E"/>
    <w:rsid w:val="0018034E"/>
    <w:rsid w:val="0018054C"/>
    <w:rsid w:val="00180856"/>
    <w:rsid w:val="001808DD"/>
    <w:rsid w:val="00180DDE"/>
    <w:rsid w:val="0018101B"/>
    <w:rsid w:val="00181042"/>
    <w:rsid w:val="00181043"/>
    <w:rsid w:val="0018236C"/>
    <w:rsid w:val="001824A9"/>
    <w:rsid w:val="001829AC"/>
    <w:rsid w:val="00182A45"/>
    <w:rsid w:val="0018329F"/>
    <w:rsid w:val="001836EE"/>
    <w:rsid w:val="00183761"/>
    <w:rsid w:val="001837F7"/>
    <w:rsid w:val="00183AFD"/>
    <w:rsid w:val="00183BA6"/>
    <w:rsid w:val="0018428F"/>
    <w:rsid w:val="001844C3"/>
    <w:rsid w:val="00184812"/>
    <w:rsid w:val="0018581C"/>
    <w:rsid w:val="00185FB1"/>
    <w:rsid w:val="001862CB"/>
    <w:rsid w:val="00186AA2"/>
    <w:rsid w:val="001871D7"/>
    <w:rsid w:val="001905ED"/>
    <w:rsid w:val="001909C7"/>
    <w:rsid w:val="00191A6D"/>
    <w:rsid w:val="00192015"/>
    <w:rsid w:val="00193134"/>
    <w:rsid w:val="00193FBD"/>
    <w:rsid w:val="0019490B"/>
    <w:rsid w:val="00195388"/>
    <w:rsid w:val="001953E9"/>
    <w:rsid w:val="00195596"/>
    <w:rsid w:val="00195CAD"/>
    <w:rsid w:val="001A02DC"/>
    <w:rsid w:val="001A0435"/>
    <w:rsid w:val="001A1FA0"/>
    <w:rsid w:val="001A25DC"/>
    <w:rsid w:val="001A27B4"/>
    <w:rsid w:val="001A2956"/>
    <w:rsid w:val="001A2BDC"/>
    <w:rsid w:val="001A2D00"/>
    <w:rsid w:val="001A30EF"/>
    <w:rsid w:val="001A344E"/>
    <w:rsid w:val="001A3511"/>
    <w:rsid w:val="001A4772"/>
    <w:rsid w:val="001A4A0F"/>
    <w:rsid w:val="001A5009"/>
    <w:rsid w:val="001A51A6"/>
    <w:rsid w:val="001A6EC0"/>
    <w:rsid w:val="001A711B"/>
    <w:rsid w:val="001A7761"/>
    <w:rsid w:val="001B05BE"/>
    <w:rsid w:val="001B09EB"/>
    <w:rsid w:val="001B13DB"/>
    <w:rsid w:val="001B1A75"/>
    <w:rsid w:val="001B1EFB"/>
    <w:rsid w:val="001B21A7"/>
    <w:rsid w:val="001B220F"/>
    <w:rsid w:val="001B2510"/>
    <w:rsid w:val="001B2C06"/>
    <w:rsid w:val="001B2D1E"/>
    <w:rsid w:val="001B359D"/>
    <w:rsid w:val="001B41ED"/>
    <w:rsid w:val="001B4454"/>
    <w:rsid w:val="001B45CB"/>
    <w:rsid w:val="001B4626"/>
    <w:rsid w:val="001B492A"/>
    <w:rsid w:val="001B5768"/>
    <w:rsid w:val="001B5CEC"/>
    <w:rsid w:val="001B601B"/>
    <w:rsid w:val="001B645A"/>
    <w:rsid w:val="001B67A1"/>
    <w:rsid w:val="001B7293"/>
    <w:rsid w:val="001B72EB"/>
    <w:rsid w:val="001B75DF"/>
    <w:rsid w:val="001B7688"/>
    <w:rsid w:val="001B7864"/>
    <w:rsid w:val="001B7CA6"/>
    <w:rsid w:val="001C090B"/>
    <w:rsid w:val="001C096C"/>
    <w:rsid w:val="001C0A1A"/>
    <w:rsid w:val="001C0D61"/>
    <w:rsid w:val="001C136F"/>
    <w:rsid w:val="001C16BB"/>
    <w:rsid w:val="001C174B"/>
    <w:rsid w:val="001C29BB"/>
    <w:rsid w:val="001C3052"/>
    <w:rsid w:val="001C3B1C"/>
    <w:rsid w:val="001C3B6B"/>
    <w:rsid w:val="001C3E16"/>
    <w:rsid w:val="001C43F6"/>
    <w:rsid w:val="001C4570"/>
    <w:rsid w:val="001C48D9"/>
    <w:rsid w:val="001C5136"/>
    <w:rsid w:val="001C5988"/>
    <w:rsid w:val="001C5BAF"/>
    <w:rsid w:val="001C5E6E"/>
    <w:rsid w:val="001C61AD"/>
    <w:rsid w:val="001C6B7B"/>
    <w:rsid w:val="001C6E50"/>
    <w:rsid w:val="001C7658"/>
    <w:rsid w:val="001C7A2F"/>
    <w:rsid w:val="001C7A59"/>
    <w:rsid w:val="001D006F"/>
    <w:rsid w:val="001D0585"/>
    <w:rsid w:val="001D12FB"/>
    <w:rsid w:val="001D1C69"/>
    <w:rsid w:val="001D26EE"/>
    <w:rsid w:val="001D391A"/>
    <w:rsid w:val="001D3C74"/>
    <w:rsid w:val="001D3F84"/>
    <w:rsid w:val="001D428C"/>
    <w:rsid w:val="001D450B"/>
    <w:rsid w:val="001D4520"/>
    <w:rsid w:val="001D4A54"/>
    <w:rsid w:val="001D53B5"/>
    <w:rsid w:val="001D558F"/>
    <w:rsid w:val="001D5B1C"/>
    <w:rsid w:val="001D5C9B"/>
    <w:rsid w:val="001D6416"/>
    <w:rsid w:val="001D65CF"/>
    <w:rsid w:val="001D67A2"/>
    <w:rsid w:val="001D69FD"/>
    <w:rsid w:val="001D6AC3"/>
    <w:rsid w:val="001D711A"/>
    <w:rsid w:val="001E033E"/>
    <w:rsid w:val="001E0DF6"/>
    <w:rsid w:val="001E1807"/>
    <w:rsid w:val="001E1D87"/>
    <w:rsid w:val="001E2F7C"/>
    <w:rsid w:val="001E3464"/>
    <w:rsid w:val="001E4309"/>
    <w:rsid w:val="001E4577"/>
    <w:rsid w:val="001E4CBB"/>
    <w:rsid w:val="001E4E75"/>
    <w:rsid w:val="001E576D"/>
    <w:rsid w:val="001E5E11"/>
    <w:rsid w:val="001E6BF3"/>
    <w:rsid w:val="001E7BF1"/>
    <w:rsid w:val="001E7C99"/>
    <w:rsid w:val="001E7ED2"/>
    <w:rsid w:val="001E7F8F"/>
    <w:rsid w:val="001F078D"/>
    <w:rsid w:val="001F09B7"/>
    <w:rsid w:val="001F0D6F"/>
    <w:rsid w:val="001F0FEB"/>
    <w:rsid w:val="001F114A"/>
    <w:rsid w:val="001F1CA8"/>
    <w:rsid w:val="001F215B"/>
    <w:rsid w:val="001F26C0"/>
    <w:rsid w:val="001F2EBC"/>
    <w:rsid w:val="001F364F"/>
    <w:rsid w:val="001F457D"/>
    <w:rsid w:val="001F50E8"/>
    <w:rsid w:val="001F589C"/>
    <w:rsid w:val="001F5FE4"/>
    <w:rsid w:val="001F6233"/>
    <w:rsid w:val="001F6F46"/>
    <w:rsid w:val="001F71F0"/>
    <w:rsid w:val="001F759F"/>
    <w:rsid w:val="001F797B"/>
    <w:rsid w:val="001F7D78"/>
    <w:rsid w:val="002000C3"/>
    <w:rsid w:val="00201742"/>
    <w:rsid w:val="00201F60"/>
    <w:rsid w:val="00202652"/>
    <w:rsid w:val="0020324B"/>
    <w:rsid w:val="00203381"/>
    <w:rsid w:val="00206750"/>
    <w:rsid w:val="00206B02"/>
    <w:rsid w:val="00206E03"/>
    <w:rsid w:val="00206F5A"/>
    <w:rsid w:val="002070DD"/>
    <w:rsid w:val="0020712F"/>
    <w:rsid w:val="002075EC"/>
    <w:rsid w:val="00207AA8"/>
    <w:rsid w:val="0021071B"/>
    <w:rsid w:val="002108B4"/>
    <w:rsid w:val="00210C44"/>
    <w:rsid w:val="00211521"/>
    <w:rsid w:val="00211794"/>
    <w:rsid w:val="00211C5A"/>
    <w:rsid w:val="00211CC9"/>
    <w:rsid w:val="00211E2D"/>
    <w:rsid w:val="00211FE7"/>
    <w:rsid w:val="00212313"/>
    <w:rsid w:val="0021245C"/>
    <w:rsid w:val="00212D19"/>
    <w:rsid w:val="00212D3E"/>
    <w:rsid w:val="0021321A"/>
    <w:rsid w:val="00213466"/>
    <w:rsid w:val="0021373D"/>
    <w:rsid w:val="0021478D"/>
    <w:rsid w:val="00215FBB"/>
    <w:rsid w:val="002162E8"/>
    <w:rsid w:val="00216979"/>
    <w:rsid w:val="002169CF"/>
    <w:rsid w:val="00217148"/>
    <w:rsid w:val="0021727A"/>
    <w:rsid w:val="0021750F"/>
    <w:rsid w:val="002176AF"/>
    <w:rsid w:val="00217709"/>
    <w:rsid w:val="00217E1C"/>
    <w:rsid w:val="00220D1D"/>
    <w:rsid w:val="002211C9"/>
    <w:rsid w:val="00224143"/>
    <w:rsid w:val="0022466A"/>
    <w:rsid w:val="0022486D"/>
    <w:rsid w:val="002248A7"/>
    <w:rsid w:val="00225008"/>
    <w:rsid w:val="002251D9"/>
    <w:rsid w:val="00225871"/>
    <w:rsid w:val="00225C79"/>
    <w:rsid w:val="00225EE7"/>
    <w:rsid w:val="00225F25"/>
    <w:rsid w:val="002261A0"/>
    <w:rsid w:val="002263A8"/>
    <w:rsid w:val="0022657E"/>
    <w:rsid w:val="00227405"/>
    <w:rsid w:val="00227986"/>
    <w:rsid w:val="00230FE9"/>
    <w:rsid w:val="002312EB"/>
    <w:rsid w:val="0023140B"/>
    <w:rsid w:val="00231719"/>
    <w:rsid w:val="00231EC3"/>
    <w:rsid w:val="00232D28"/>
    <w:rsid w:val="002330C6"/>
    <w:rsid w:val="00233101"/>
    <w:rsid w:val="0023320A"/>
    <w:rsid w:val="00233806"/>
    <w:rsid w:val="00233EF3"/>
    <w:rsid w:val="00234060"/>
    <w:rsid w:val="00234D93"/>
    <w:rsid w:val="00235998"/>
    <w:rsid w:val="00235E5A"/>
    <w:rsid w:val="00235F91"/>
    <w:rsid w:val="0023635C"/>
    <w:rsid w:val="00236AA7"/>
    <w:rsid w:val="00236B0E"/>
    <w:rsid w:val="00236E73"/>
    <w:rsid w:val="002371AE"/>
    <w:rsid w:val="0023723B"/>
    <w:rsid w:val="002372FC"/>
    <w:rsid w:val="00237376"/>
    <w:rsid w:val="002378EC"/>
    <w:rsid w:val="00237929"/>
    <w:rsid w:val="00237BFA"/>
    <w:rsid w:val="00240295"/>
    <w:rsid w:val="0024068A"/>
    <w:rsid w:val="002409C7"/>
    <w:rsid w:val="00240C86"/>
    <w:rsid w:val="002419A8"/>
    <w:rsid w:val="00241DD4"/>
    <w:rsid w:val="0024202A"/>
    <w:rsid w:val="002422F6"/>
    <w:rsid w:val="00242595"/>
    <w:rsid w:val="002426BD"/>
    <w:rsid w:val="00242738"/>
    <w:rsid w:val="00242F49"/>
    <w:rsid w:val="0024355B"/>
    <w:rsid w:val="0024389A"/>
    <w:rsid w:val="00243C9E"/>
    <w:rsid w:val="00243D11"/>
    <w:rsid w:val="00244188"/>
    <w:rsid w:val="00244722"/>
    <w:rsid w:val="0024479C"/>
    <w:rsid w:val="00244CB0"/>
    <w:rsid w:val="002453BD"/>
    <w:rsid w:val="00245631"/>
    <w:rsid w:val="0024573D"/>
    <w:rsid w:val="002464B2"/>
    <w:rsid w:val="002467B8"/>
    <w:rsid w:val="00246977"/>
    <w:rsid w:val="00247650"/>
    <w:rsid w:val="00250086"/>
    <w:rsid w:val="00250250"/>
    <w:rsid w:val="002503F0"/>
    <w:rsid w:val="00250B6A"/>
    <w:rsid w:val="002525D6"/>
    <w:rsid w:val="002527B0"/>
    <w:rsid w:val="002528BF"/>
    <w:rsid w:val="002532D4"/>
    <w:rsid w:val="00253571"/>
    <w:rsid w:val="00253645"/>
    <w:rsid w:val="00253945"/>
    <w:rsid w:val="00253994"/>
    <w:rsid w:val="00253E71"/>
    <w:rsid w:val="0025531F"/>
    <w:rsid w:val="00255772"/>
    <w:rsid w:val="00255825"/>
    <w:rsid w:val="00255C40"/>
    <w:rsid w:val="00256309"/>
    <w:rsid w:val="00256D42"/>
    <w:rsid w:val="0026088E"/>
    <w:rsid w:val="00260A67"/>
    <w:rsid w:val="00260CC2"/>
    <w:rsid w:val="002612B3"/>
    <w:rsid w:val="00261861"/>
    <w:rsid w:val="00261A0E"/>
    <w:rsid w:val="00261C38"/>
    <w:rsid w:val="00262D7E"/>
    <w:rsid w:val="00262F13"/>
    <w:rsid w:val="00263067"/>
    <w:rsid w:val="00263EC4"/>
    <w:rsid w:val="00263F3C"/>
    <w:rsid w:val="00265442"/>
    <w:rsid w:val="00265E38"/>
    <w:rsid w:val="002668EA"/>
    <w:rsid w:val="00266C84"/>
    <w:rsid w:val="00266EF9"/>
    <w:rsid w:val="002705F9"/>
    <w:rsid w:val="002706BC"/>
    <w:rsid w:val="0027116F"/>
    <w:rsid w:val="00271711"/>
    <w:rsid w:val="00271C30"/>
    <w:rsid w:val="002727C4"/>
    <w:rsid w:val="00272C0A"/>
    <w:rsid w:val="00272F8B"/>
    <w:rsid w:val="00272FB2"/>
    <w:rsid w:val="00273268"/>
    <w:rsid w:val="002742CE"/>
    <w:rsid w:val="0027430A"/>
    <w:rsid w:val="00274652"/>
    <w:rsid w:val="002750AE"/>
    <w:rsid w:val="00275A59"/>
    <w:rsid w:val="00275C46"/>
    <w:rsid w:val="00275D34"/>
    <w:rsid w:val="00275D9A"/>
    <w:rsid w:val="00276D00"/>
    <w:rsid w:val="0027789B"/>
    <w:rsid w:val="00277959"/>
    <w:rsid w:val="00277B03"/>
    <w:rsid w:val="00277FC3"/>
    <w:rsid w:val="0028005A"/>
    <w:rsid w:val="002804F7"/>
    <w:rsid w:val="00280922"/>
    <w:rsid w:val="00281146"/>
    <w:rsid w:val="0028151C"/>
    <w:rsid w:val="002816E2"/>
    <w:rsid w:val="00281A65"/>
    <w:rsid w:val="00283000"/>
    <w:rsid w:val="00283308"/>
    <w:rsid w:val="002836AA"/>
    <w:rsid w:val="00284034"/>
    <w:rsid w:val="00284444"/>
    <w:rsid w:val="00284B06"/>
    <w:rsid w:val="00284B4B"/>
    <w:rsid w:val="00285644"/>
    <w:rsid w:val="002861E6"/>
    <w:rsid w:val="0028626E"/>
    <w:rsid w:val="0028647D"/>
    <w:rsid w:val="00286A1E"/>
    <w:rsid w:val="00286DB9"/>
    <w:rsid w:val="00287E40"/>
    <w:rsid w:val="00287FAC"/>
    <w:rsid w:val="00290981"/>
    <w:rsid w:val="00290AD9"/>
    <w:rsid w:val="002916C0"/>
    <w:rsid w:val="0029178B"/>
    <w:rsid w:val="002919E4"/>
    <w:rsid w:val="0029208D"/>
    <w:rsid w:val="002925C1"/>
    <w:rsid w:val="0029297A"/>
    <w:rsid w:val="00292C1A"/>
    <w:rsid w:val="0029337F"/>
    <w:rsid w:val="00293612"/>
    <w:rsid w:val="0029375C"/>
    <w:rsid w:val="002939D0"/>
    <w:rsid w:val="00293EAF"/>
    <w:rsid w:val="00294BCA"/>
    <w:rsid w:val="00294F28"/>
    <w:rsid w:val="00295A03"/>
    <w:rsid w:val="00296CCE"/>
    <w:rsid w:val="0029735F"/>
    <w:rsid w:val="002976A9"/>
    <w:rsid w:val="002979B6"/>
    <w:rsid w:val="00297BC8"/>
    <w:rsid w:val="00297D5A"/>
    <w:rsid w:val="002A00B9"/>
    <w:rsid w:val="002A10B3"/>
    <w:rsid w:val="002A1424"/>
    <w:rsid w:val="002A24BE"/>
    <w:rsid w:val="002A33D8"/>
    <w:rsid w:val="002A33E9"/>
    <w:rsid w:val="002A47D2"/>
    <w:rsid w:val="002A52BA"/>
    <w:rsid w:val="002A659C"/>
    <w:rsid w:val="002A66C6"/>
    <w:rsid w:val="002A6AE4"/>
    <w:rsid w:val="002A7093"/>
    <w:rsid w:val="002B01A7"/>
    <w:rsid w:val="002B02F3"/>
    <w:rsid w:val="002B0A11"/>
    <w:rsid w:val="002B115D"/>
    <w:rsid w:val="002B129F"/>
    <w:rsid w:val="002B1749"/>
    <w:rsid w:val="002B1930"/>
    <w:rsid w:val="002B1BB3"/>
    <w:rsid w:val="002B1FF2"/>
    <w:rsid w:val="002B2321"/>
    <w:rsid w:val="002B280F"/>
    <w:rsid w:val="002B2B21"/>
    <w:rsid w:val="002B2D42"/>
    <w:rsid w:val="002B368E"/>
    <w:rsid w:val="002B383A"/>
    <w:rsid w:val="002B40B9"/>
    <w:rsid w:val="002B464C"/>
    <w:rsid w:val="002B4BF8"/>
    <w:rsid w:val="002B520F"/>
    <w:rsid w:val="002B5CF4"/>
    <w:rsid w:val="002B6A1A"/>
    <w:rsid w:val="002B6E95"/>
    <w:rsid w:val="002B70A3"/>
    <w:rsid w:val="002B743F"/>
    <w:rsid w:val="002B7625"/>
    <w:rsid w:val="002C0229"/>
    <w:rsid w:val="002C06C4"/>
    <w:rsid w:val="002C1DC2"/>
    <w:rsid w:val="002C292C"/>
    <w:rsid w:val="002C2BAF"/>
    <w:rsid w:val="002C2CB0"/>
    <w:rsid w:val="002C2EC4"/>
    <w:rsid w:val="002C3474"/>
    <w:rsid w:val="002C376B"/>
    <w:rsid w:val="002C3825"/>
    <w:rsid w:val="002C390C"/>
    <w:rsid w:val="002C447C"/>
    <w:rsid w:val="002C44FA"/>
    <w:rsid w:val="002C4687"/>
    <w:rsid w:val="002C4C52"/>
    <w:rsid w:val="002C4CE7"/>
    <w:rsid w:val="002C4F77"/>
    <w:rsid w:val="002C5E20"/>
    <w:rsid w:val="002C6C08"/>
    <w:rsid w:val="002C6F8A"/>
    <w:rsid w:val="002C6FE0"/>
    <w:rsid w:val="002C715A"/>
    <w:rsid w:val="002D0B5A"/>
    <w:rsid w:val="002D0C78"/>
    <w:rsid w:val="002D0D5F"/>
    <w:rsid w:val="002D1067"/>
    <w:rsid w:val="002D268F"/>
    <w:rsid w:val="002D2ED4"/>
    <w:rsid w:val="002D309E"/>
    <w:rsid w:val="002D33F1"/>
    <w:rsid w:val="002D375C"/>
    <w:rsid w:val="002D388C"/>
    <w:rsid w:val="002D4045"/>
    <w:rsid w:val="002D4324"/>
    <w:rsid w:val="002D4BEC"/>
    <w:rsid w:val="002D4C25"/>
    <w:rsid w:val="002D5285"/>
    <w:rsid w:val="002D533E"/>
    <w:rsid w:val="002D5903"/>
    <w:rsid w:val="002D590B"/>
    <w:rsid w:val="002D5C92"/>
    <w:rsid w:val="002D5F9E"/>
    <w:rsid w:val="002D61B9"/>
    <w:rsid w:val="002D6AD6"/>
    <w:rsid w:val="002D6E2C"/>
    <w:rsid w:val="002D79D5"/>
    <w:rsid w:val="002E03D5"/>
    <w:rsid w:val="002E0C17"/>
    <w:rsid w:val="002E0E4C"/>
    <w:rsid w:val="002E0F04"/>
    <w:rsid w:val="002E13AF"/>
    <w:rsid w:val="002E2490"/>
    <w:rsid w:val="002E2B0F"/>
    <w:rsid w:val="002E2E43"/>
    <w:rsid w:val="002E303D"/>
    <w:rsid w:val="002E3627"/>
    <w:rsid w:val="002E3B3A"/>
    <w:rsid w:val="002E3BED"/>
    <w:rsid w:val="002E3FE0"/>
    <w:rsid w:val="002E4163"/>
    <w:rsid w:val="002E51BA"/>
    <w:rsid w:val="002E616B"/>
    <w:rsid w:val="002E6512"/>
    <w:rsid w:val="002E675A"/>
    <w:rsid w:val="002E6B48"/>
    <w:rsid w:val="002E6C26"/>
    <w:rsid w:val="002F038D"/>
    <w:rsid w:val="002F08EB"/>
    <w:rsid w:val="002F1685"/>
    <w:rsid w:val="002F187E"/>
    <w:rsid w:val="002F194A"/>
    <w:rsid w:val="002F1E07"/>
    <w:rsid w:val="002F3039"/>
    <w:rsid w:val="002F3070"/>
    <w:rsid w:val="002F30B3"/>
    <w:rsid w:val="002F34B7"/>
    <w:rsid w:val="002F3BF4"/>
    <w:rsid w:val="002F442B"/>
    <w:rsid w:val="002F4592"/>
    <w:rsid w:val="002F46E2"/>
    <w:rsid w:val="002F48CA"/>
    <w:rsid w:val="002F490E"/>
    <w:rsid w:val="002F4C4D"/>
    <w:rsid w:val="002F58FE"/>
    <w:rsid w:val="002F63F5"/>
    <w:rsid w:val="002F64C2"/>
    <w:rsid w:val="002F6538"/>
    <w:rsid w:val="002F6548"/>
    <w:rsid w:val="002F68C8"/>
    <w:rsid w:val="002F7151"/>
    <w:rsid w:val="002F7FCA"/>
    <w:rsid w:val="003006EC"/>
    <w:rsid w:val="00300755"/>
    <w:rsid w:val="00300DE0"/>
    <w:rsid w:val="003015CF"/>
    <w:rsid w:val="00301BEB"/>
    <w:rsid w:val="003027FC"/>
    <w:rsid w:val="00302887"/>
    <w:rsid w:val="00302944"/>
    <w:rsid w:val="003029D8"/>
    <w:rsid w:val="00302BE5"/>
    <w:rsid w:val="00302F0D"/>
    <w:rsid w:val="003030B9"/>
    <w:rsid w:val="00303341"/>
    <w:rsid w:val="00303378"/>
    <w:rsid w:val="0030451A"/>
    <w:rsid w:val="003045D6"/>
    <w:rsid w:val="00304CF0"/>
    <w:rsid w:val="0030635A"/>
    <w:rsid w:val="00306B52"/>
    <w:rsid w:val="0030758A"/>
    <w:rsid w:val="00307D5A"/>
    <w:rsid w:val="00310AF6"/>
    <w:rsid w:val="00310E40"/>
    <w:rsid w:val="00310EE8"/>
    <w:rsid w:val="0031116F"/>
    <w:rsid w:val="00311911"/>
    <w:rsid w:val="00311EC1"/>
    <w:rsid w:val="0031247B"/>
    <w:rsid w:val="00312D71"/>
    <w:rsid w:val="00313654"/>
    <w:rsid w:val="003137D3"/>
    <w:rsid w:val="00313FB5"/>
    <w:rsid w:val="0031434A"/>
    <w:rsid w:val="00314A8D"/>
    <w:rsid w:val="00314EA7"/>
    <w:rsid w:val="003165F9"/>
    <w:rsid w:val="0031731B"/>
    <w:rsid w:val="00317551"/>
    <w:rsid w:val="00317724"/>
    <w:rsid w:val="00317BC1"/>
    <w:rsid w:val="00321998"/>
    <w:rsid w:val="00321B5C"/>
    <w:rsid w:val="00322613"/>
    <w:rsid w:val="0032283B"/>
    <w:rsid w:val="00322AC6"/>
    <w:rsid w:val="00323B52"/>
    <w:rsid w:val="00324006"/>
    <w:rsid w:val="00324A03"/>
    <w:rsid w:val="003264D5"/>
    <w:rsid w:val="0033078C"/>
    <w:rsid w:val="00330B12"/>
    <w:rsid w:val="00331743"/>
    <w:rsid w:val="0033264C"/>
    <w:rsid w:val="0033313F"/>
    <w:rsid w:val="00333204"/>
    <w:rsid w:val="00333DC9"/>
    <w:rsid w:val="00333F3C"/>
    <w:rsid w:val="00333F3D"/>
    <w:rsid w:val="00334020"/>
    <w:rsid w:val="003342CC"/>
    <w:rsid w:val="00334C68"/>
    <w:rsid w:val="00334F5C"/>
    <w:rsid w:val="00335B67"/>
    <w:rsid w:val="00335F22"/>
    <w:rsid w:val="0033619C"/>
    <w:rsid w:val="00336475"/>
    <w:rsid w:val="00340343"/>
    <w:rsid w:val="003403F1"/>
    <w:rsid w:val="00340FC8"/>
    <w:rsid w:val="00341046"/>
    <w:rsid w:val="00341480"/>
    <w:rsid w:val="00341556"/>
    <w:rsid w:val="00342EB4"/>
    <w:rsid w:val="00343167"/>
    <w:rsid w:val="00343664"/>
    <w:rsid w:val="00343854"/>
    <w:rsid w:val="00343C61"/>
    <w:rsid w:val="0034429B"/>
    <w:rsid w:val="003449BA"/>
    <w:rsid w:val="00344A00"/>
    <w:rsid w:val="00344CE0"/>
    <w:rsid w:val="00344EB5"/>
    <w:rsid w:val="003456C8"/>
    <w:rsid w:val="003462FF"/>
    <w:rsid w:val="00346495"/>
    <w:rsid w:val="00346555"/>
    <w:rsid w:val="003469A4"/>
    <w:rsid w:val="00346AA9"/>
    <w:rsid w:val="00347128"/>
    <w:rsid w:val="0035141A"/>
    <w:rsid w:val="003515F0"/>
    <w:rsid w:val="00352023"/>
    <w:rsid w:val="003522C7"/>
    <w:rsid w:val="00352644"/>
    <w:rsid w:val="00352DEC"/>
    <w:rsid w:val="00352E3B"/>
    <w:rsid w:val="0035328A"/>
    <w:rsid w:val="00353878"/>
    <w:rsid w:val="00353ABD"/>
    <w:rsid w:val="00353B54"/>
    <w:rsid w:val="003540CE"/>
    <w:rsid w:val="00354A49"/>
    <w:rsid w:val="00354D97"/>
    <w:rsid w:val="00354EC2"/>
    <w:rsid w:val="003552BD"/>
    <w:rsid w:val="0035535D"/>
    <w:rsid w:val="00355439"/>
    <w:rsid w:val="00355BBB"/>
    <w:rsid w:val="00355FDC"/>
    <w:rsid w:val="003568B1"/>
    <w:rsid w:val="00356F03"/>
    <w:rsid w:val="0035749E"/>
    <w:rsid w:val="00357ADF"/>
    <w:rsid w:val="0036026A"/>
    <w:rsid w:val="00360C55"/>
    <w:rsid w:val="00361589"/>
    <w:rsid w:val="003615D6"/>
    <w:rsid w:val="003622F2"/>
    <w:rsid w:val="00362315"/>
    <w:rsid w:val="003632DA"/>
    <w:rsid w:val="00363956"/>
    <w:rsid w:val="00364259"/>
    <w:rsid w:val="00364AA0"/>
    <w:rsid w:val="00364CFC"/>
    <w:rsid w:val="00365048"/>
    <w:rsid w:val="0036540D"/>
    <w:rsid w:val="00365C0A"/>
    <w:rsid w:val="00365D95"/>
    <w:rsid w:val="00366B2B"/>
    <w:rsid w:val="00366B72"/>
    <w:rsid w:val="003675D0"/>
    <w:rsid w:val="003676E6"/>
    <w:rsid w:val="00367D9B"/>
    <w:rsid w:val="00370360"/>
    <w:rsid w:val="00370A6A"/>
    <w:rsid w:val="00370B44"/>
    <w:rsid w:val="00370D85"/>
    <w:rsid w:val="00370EAC"/>
    <w:rsid w:val="0037151A"/>
    <w:rsid w:val="00371659"/>
    <w:rsid w:val="0037188A"/>
    <w:rsid w:val="00371A8E"/>
    <w:rsid w:val="00371D9D"/>
    <w:rsid w:val="00371DD7"/>
    <w:rsid w:val="003727A1"/>
    <w:rsid w:val="00372D0A"/>
    <w:rsid w:val="00372E01"/>
    <w:rsid w:val="00373408"/>
    <w:rsid w:val="00373D0C"/>
    <w:rsid w:val="00374095"/>
    <w:rsid w:val="003740EF"/>
    <w:rsid w:val="00374152"/>
    <w:rsid w:val="0037459C"/>
    <w:rsid w:val="00374647"/>
    <w:rsid w:val="0037526E"/>
    <w:rsid w:val="003759F7"/>
    <w:rsid w:val="00375FF9"/>
    <w:rsid w:val="003760C4"/>
    <w:rsid w:val="0037629B"/>
    <w:rsid w:val="00376B94"/>
    <w:rsid w:val="00376E3E"/>
    <w:rsid w:val="00376F48"/>
    <w:rsid w:val="0037745B"/>
    <w:rsid w:val="00377DC4"/>
    <w:rsid w:val="00380D22"/>
    <w:rsid w:val="003813DD"/>
    <w:rsid w:val="003815C8"/>
    <w:rsid w:val="00381A73"/>
    <w:rsid w:val="00382137"/>
    <w:rsid w:val="00382A4F"/>
    <w:rsid w:val="00382F48"/>
    <w:rsid w:val="00382FE1"/>
    <w:rsid w:val="00383500"/>
    <w:rsid w:val="00383830"/>
    <w:rsid w:val="003840FD"/>
    <w:rsid w:val="00385034"/>
    <w:rsid w:val="00385166"/>
    <w:rsid w:val="0038539F"/>
    <w:rsid w:val="003854DE"/>
    <w:rsid w:val="003855D0"/>
    <w:rsid w:val="00385944"/>
    <w:rsid w:val="00385F3E"/>
    <w:rsid w:val="00386175"/>
    <w:rsid w:val="0038626C"/>
    <w:rsid w:val="003868B9"/>
    <w:rsid w:val="00387ADF"/>
    <w:rsid w:val="00390198"/>
    <w:rsid w:val="003906D7"/>
    <w:rsid w:val="00391494"/>
    <w:rsid w:val="0039156F"/>
    <w:rsid w:val="00391624"/>
    <w:rsid w:val="003929C6"/>
    <w:rsid w:val="00392A57"/>
    <w:rsid w:val="00392EC9"/>
    <w:rsid w:val="00394A78"/>
    <w:rsid w:val="00394ED6"/>
    <w:rsid w:val="0039575C"/>
    <w:rsid w:val="003962E3"/>
    <w:rsid w:val="00396B40"/>
    <w:rsid w:val="00397DFC"/>
    <w:rsid w:val="003A09A4"/>
    <w:rsid w:val="003A13A7"/>
    <w:rsid w:val="003A18B5"/>
    <w:rsid w:val="003A1D6B"/>
    <w:rsid w:val="003A24F7"/>
    <w:rsid w:val="003A2852"/>
    <w:rsid w:val="003A2AA1"/>
    <w:rsid w:val="003A2B9E"/>
    <w:rsid w:val="003A2D32"/>
    <w:rsid w:val="003A34E0"/>
    <w:rsid w:val="003A5237"/>
    <w:rsid w:val="003A5711"/>
    <w:rsid w:val="003A658B"/>
    <w:rsid w:val="003A6730"/>
    <w:rsid w:val="003A6BBE"/>
    <w:rsid w:val="003A7115"/>
    <w:rsid w:val="003A71AC"/>
    <w:rsid w:val="003A7A07"/>
    <w:rsid w:val="003A7D68"/>
    <w:rsid w:val="003B0D8D"/>
    <w:rsid w:val="003B0E46"/>
    <w:rsid w:val="003B12CC"/>
    <w:rsid w:val="003B1854"/>
    <w:rsid w:val="003B19D2"/>
    <w:rsid w:val="003B2094"/>
    <w:rsid w:val="003B2CF8"/>
    <w:rsid w:val="003B3571"/>
    <w:rsid w:val="003B3A7E"/>
    <w:rsid w:val="003B3E97"/>
    <w:rsid w:val="003B40C6"/>
    <w:rsid w:val="003B4F88"/>
    <w:rsid w:val="003B525C"/>
    <w:rsid w:val="003B53AC"/>
    <w:rsid w:val="003B556F"/>
    <w:rsid w:val="003B5ADF"/>
    <w:rsid w:val="003B6A1E"/>
    <w:rsid w:val="003B6BF7"/>
    <w:rsid w:val="003B736E"/>
    <w:rsid w:val="003B7695"/>
    <w:rsid w:val="003B7BE8"/>
    <w:rsid w:val="003C143A"/>
    <w:rsid w:val="003C1F5A"/>
    <w:rsid w:val="003C228B"/>
    <w:rsid w:val="003C292F"/>
    <w:rsid w:val="003C4692"/>
    <w:rsid w:val="003C5318"/>
    <w:rsid w:val="003C54B8"/>
    <w:rsid w:val="003C55FC"/>
    <w:rsid w:val="003C5728"/>
    <w:rsid w:val="003C5AEE"/>
    <w:rsid w:val="003C64B1"/>
    <w:rsid w:val="003C64B3"/>
    <w:rsid w:val="003C69D4"/>
    <w:rsid w:val="003C6BBD"/>
    <w:rsid w:val="003C6C08"/>
    <w:rsid w:val="003C715F"/>
    <w:rsid w:val="003C7343"/>
    <w:rsid w:val="003C77E5"/>
    <w:rsid w:val="003C7AEA"/>
    <w:rsid w:val="003D02A3"/>
    <w:rsid w:val="003D05B5"/>
    <w:rsid w:val="003D0820"/>
    <w:rsid w:val="003D097E"/>
    <w:rsid w:val="003D0C51"/>
    <w:rsid w:val="003D1403"/>
    <w:rsid w:val="003D1559"/>
    <w:rsid w:val="003D185A"/>
    <w:rsid w:val="003D2DE0"/>
    <w:rsid w:val="003D2EB2"/>
    <w:rsid w:val="003D2ED2"/>
    <w:rsid w:val="003D31D1"/>
    <w:rsid w:val="003D3E9F"/>
    <w:rsid w:val="003D4182"/>
    <w:rsid w:val="003D4357"/>
    <w:rsid w:val="003D5A70"/>
    <w:rsid w:val="003D665E"/>
    <w:rsid w:val="003D6B88"/>
    <w:rsid w:val="003D7327"/>
    <w:rsid w:val="003D7373"/>
    <w:rsid w:val="003D7945"/>
    <w:rsid w:val="003D7E0E"/>
    <w:rsid w:val="003D7ECB"/>
    <w:rsid w:val="003E073A"/>
    <w:rsid w:val="003E0C07"/>
    <w:rsid w:val="003E0E3B"/>
    <w:rsid w:val="003E10EB"/>
    <w:rsid w:val="003E118B"/>
    <w:rsid w:val="003E1852"/>
    <w:rsid w:val="003E1C6A"/>
    <w:rsid w:val="003E20EF"/>
    <w:rsid w:val="003E22DD"/>
    <w:rsid w:val="003E2AA0"/>
    <w:rsid w:val="003E2AC6"/>
    <w:rsid w:val="003E370D"/>
    <w:rsid w:val="003E37DA"/>
    <w:rsid w:val="003E385E"/>
    <w:rsid w:val="003E3D75"/>
    <w:rsid w:val="003E5CE8"/>
    <w:rsid w:val="003E60E5"/>
    <w:rsid w:val="003E6A36"/>
    <w:rsid w:val="003E75D4"/>
    <w:rsid w:val="003E78B5"/>
    <w:rsid w:val="003F039A"/>
    <w:rsid w:val="003F06EC"/>
    <w:rsid w:val="003F080E"/>
    <w:rsid w:val="003F128B"/>
    <w:rsid w:val="003F176A"/>
    <w:rsid w:val="003F180B"/>
    <w:rsid w:val="003F1C78"/>
    <w:rsid w:val="003F21A1"/>
    <w:rsid w:val="003F21D1"/>
    <w:rsid w:val="003F23A7"/>
    <w:rsid w:val="003F2451"/>
    <w:rsid w:val="003F2CE7"/>
    <w:rsid w:val="003F3179"/>
    <w:rsid w:val="003F3643"/>
    <w:rsid w:val="003F39D5"/>
    <w:rsid w:val="003F40CD"/>
    <w:rsid w:val="003F4595"/>
    <w:rsid w:val="003F4B25"/>
    <w:rsid w:val="003F4C97"/>
    <w:rsid w:val="003F54D6"/>
    <w:rsid w:val="003F55FC"/>
    <w:rsid w:val="003F618A"/>
    <w:rsid w:val="003F6324"/>
    <w:rsid w:val="003F66BA"/>
    <w:rsid w:val="003F6F21"/>
    <w:rsid w:val="003F70A2"/>
    <w:rsid w:val="003F72C6"/>
    <w:rsid w:val="003F75C7"/>
    <w:rsid w:val="003F79A1"/>
    <w:rsid w:val="003F7B3A"/>
    <w:rsid w:val="003F7F0B"/>
    <w:rsid w:val="0040009E"/>
    <w:rsid w:val="0040020C"/>
    <w:rsid w:val="0040084E"/>
    <w:rsid w:val="004012D4"/>
    <w:rsid w:val="00401E65"/>
    <w:rsid w:val="00402027"/>
    <w:rsid w:val="004021DA"/>
    <w:rsid w:val="00402249"/>
    <w:rsid w:val="00402509"/>
    <w:rsid w:val="00402AA8"/>
    <w:rsid w:val="00402D48"/>
    <w:rsid w:val="00403267"/>
    <w:rsid w:val="00403493"/>
    <w:rsid w:val="00403A3A"/>
    <w:rsid w:val="00403AE4"/>
    <w:rsid w:val="00404277"/>
    <w:rsid w:val="0040431E"/>
    <w:rsid w:val="00404C94"/>
    <w:rsid w:val="00405138"/>
    <w:rsid w:val="004056B8"/>
    <w:rsid w:val="00405873"/>
    <w:rsid w:val="00405A23"/>
    <w:rsid w:val="0040667A"/>
    <w:rsid w:val="004069A9"/>
    <w:rsid w:val="00406C47"/>
    <w:rsid w:val="00406FD0"/>
    <w:rsid w:val="004078F3"/>
    <w:rsid w:val="00410BCC"/>
    <w:rsid w:val="0041133F"/>
    <w:rsid w:val="00412425"/>
    <w:rsid w:val="00412E59"/>
    <w:rsid w:val="004134D0"/>
    <w:rsid w:val="00413517"/>
    <w:rsid w:val="004135FE"/>
    <w:rsid w:val="00413F55"/>
    <w:rsid w:val="0041404B"/>
    <w:rsid w:val="0041409F"/>
    <w:rsid w:val="0041416E"/>
    <w:rsid w:val="00414A62"/>
    <w:rsid w:val="00414A7E"/>
    <w:rsid w:val="00414E4A"/>
    <w:rsid w:val="004150DC"/>
    <w:rsid w:val="0041535D"/>
    <w:rsid w:val="00415581"/>
    <w:rsid w:val="00415A2F"/>
    <w:rsid w:val="00415B5C"/>
    <w:rsid w:val="00416D2D"/>
    <w:rsid w:val="00417DB8"/>
    <w:rsid w:val="00417F81"/>
    <w:rsid w:val="0042035D"/>
    <w:rsid w:val="004203F3"/>
    <w:rsid w:val="00420A65"/>
    <w:rsid w:val="00420D5D"/>
    <w:rsid w:val="004213BB"/>
    <w:rsid w:val="00421694"/>
    <w:rsid w:val="004226A2"/>
    <w:rsid w:val="00422AF7"/>
    <w:rsid w:val="00423F16"/>
    <w:rsid w:val="004262CC"/>
    <w:rsid w:val="00426AAC"/>
    <w:rsid w:val="00426BCF"/>
    <w:rsid w:val="00426EDA"/>
    <w:rsid w:val="00427D49"/>
    <w:rsid w:val="0043009C"/>
    <w:rsid w:val="00430818"/>
    <w:rsid w:val="00430926"/>
    <w:rsid w:val="0043124D"/>
    <w:rsid w:val="004314FB"/>
    <w:rsid w:val="0043195D"/>
    <w:rsid w:val="00431C9C"/>
    <w:rsid w:val="004320DF"/>
    <w:rsid w:val="00432127"/>
    <w:rsid w:val="00432529"/>
    <w:rsid w:val="00432E70"/>
    <w:rsid w:val="00433689"/>
    <w:rsid w:val="004337C6"/>
    <w:rsid w:val="00433B51"/>
    <w:rsid w:val="00433F5E"/>
    <w:rsid w:val="004344E2"/>
    <w:rsid w:val="0043508F"/>
    <w:rsid w:val="004353A4"/>
    <w:rsid w:val="00435607"/>
    <w:rsid w:val="004356CF"/>
    <w:rsid w:val="00435927"/>
    <w:rsid w:val="00435A2A"/>
    <w:rsid w:val="004365FC"/>
    <w:rsid w:val="0043677E"/>
    <w:rsid w:val="00436D0B"/>
    <w:rsid w:val="00436FD1"/>
    <w:rsid w:val="00436FD3"/>
    <w:rsid w:val="00437361"/>
    <w:rsid w:val="004373BE"/>
    <w:rsid w:val="00437574"/>
    <w:rsid w:val="00437AA9"/>
    <w:rsid w:val="00440028"/>
    <w:rsid w:val="00440680"/>
    <w:rsid w:val="004410B1"/>
    <w:rsid w:val="00441926"/>
    <w:rsid w:val="00441E0C"/>
    <w:rsid w:val="00441F12"/>
    <w:rsid w:val="00442ABB"/>
    <w:rsid w:val="00442BEF"/>
    <w:rsid w:val="00443044"/>
    <w:rsid w:val="0044374B"/>
    <w:rsid w:val="004446EB"/>
    <w:rsid w:val="00444D4E"/>
    <w:rsid w:val="0044515A"/>
    <w:rsid w:val="00445350"/>
    <w:rsid w:val="004453F4"/>
    <w:rsid w:val="004457ED"/>
    <w:rsid w:val="0044587D"/>
    <w:rsid w:val="004460B1"/>
    <w:rsid w:val="00446D25"/>
    <w:rsid w:val="00446F1D"/>
    <w:rsid w:val="004473D3"/>
    <w:rsid w:val="00447459"/>
    <w:rsid w:val="00447463"/>
    <w:rsid w:val="00447E39"/>
    <w:rsid w:val="00450F93"/>
    <w:rsid w:val="00451130"/>
    <w:rsid w:val="004511A7"/>
    <w:rsid w:val="004513D0"/>
    <w:rsid w:val="0045162B"/>
    <w:rsid w:val="00451898"/>
    <w:rsid w:val="00452005"/>
    <w:rsid w:val="00452445"/>
    <w:rsid w:val="0045269C"/>
    <w:rsid w:val="00453084"/>
    <w:rsid w:val="00453F52"/>
    <w:rsid w:val="004540A7"/>
    <w:rsid w:val="004542C2"/>
    <w:rsid w:val="0045432C"/>
    <w:rsid w:val="0045451E"/>
    <w:rsid w:val="004545CA"/>
    <w:rsid w:val="00454731"/>
    <w:rsid w:val="00454F22"/>
    <w:rsid w:val="00454F46"/>
    <w:rsid w:val="004553DF"/>
    <w:rsid w:val="004556E4"/>
    <w:rsid w:val="004557B4"/>
    <w:rsid w:val="00455CF9"/>
    <w:rsid w:val="00455DE7"/>
    <w:rsid w:val="00456AC8"/>
    <w:rsid w:val="00456B47"/>
    <w:rsid w:val="00457009"/>
    <w:rsid w:val="00457C9C"/>
    <w:rsid w:val="00460616"/>
    <w:rsid w:val="00460767"/>
    <w:rsid w:val="004610CC"/>
    <w:rsid w:val="0046174D"/>
    <w:rsid w:val="004619E1"/>
    <w:rsid w:val="00461ECE"/>
    <w:rsid w:val="00461F87"/>
    <w:rsid w:val="004620A8"/>
    <w:rsid w:val="004621BB"/>
    <w:rsid w:val="00462529"/>
    <w:rsid w:val="00462627"/>
    <w:rsid w:val="00462BC5"/>
    <w:rsid w:val="00462BFD"/>
    <w:rsid w:val="00463095"/>
    <w:rsid w:val="004630AD"/>
    <w:rsid w:val="004630E3"/>
    <w:rsid w:val="00463138"/>
    <w:rsid w:val="00463E24"/>
    <w:rsid w:val="00463E8C"/>
    <w:rsid w:val="00463E9E"/>
    <w:rsid w:val="00464F68"/>
    <w:rsid w:val="00464F84"/>
    <w:rsid w:val="004652D5"/>
    <w:rsid w:val="00465CA6"/>
    <w:rsid w:val="00466C1D"/>
    <w:rsid w:val="00466D0C"/>
    <w:rsid w:val="00467288"/>
    <w:rsid w:val="00467EC9"/>
    <w:rsid w:val="00470050"/>
    <w:rsid w:val="00470EB9"/>
    <w:rsid w:val="00471E6E"/>
    <w:rsid w:val="0047252C"/>
    <w:rsid w:val="004725A6"/>
    <w:rsid w:val="00472A3B"/>
    <w:rsid w:val="00472AB8"/>
    <w:rsid w:val="00472F64"/>
    <w:rsid w:val="0047303D"/>
    <w:rsid w:val="004734B9"/>
    <w:rsid w:val="00473CFB"/>
    <w:rsid w:val="0047442A"/>
    <w:rsid w:val="00474449"/>
    <w:rsid w:val="00474624"/>
    <w:rsid w:val="00475149"/>
    <w:rsid w:val="00475E41"/>
    <w:rsid w:val="004763EF"/>
    <w:rsid w:val="00476B81"/>
    <w:rsid w:val="00476CF6"/>
    <w:rsid w:val="004771CE"/>
    <w:rsid w:val="004775B7"/>
    <w:rsid w:val="0047771D"/>
    <w:rsid w:val="00477731"/>
    <w:rsid w:val="00477733"/>
    <w:rsid w:val="004806AA"/>
    <w:rsid w:val="0048086B"/>
    <w:rsid w:val="00480B1F"/>
    <w:rsid w:val="00480B3A"/>
    <w:rsid w:val="00480D1D"/>
    <w:rsid w:val="00480E98"/>
    <w:rsid w:val="004817B8"/>
    <w:rsid w:val="00481A5C"/>
    <w:rsid w:val="004823A1"/>
    <w:rsid w:val="00482639"/>
    <w:rsid w:val="00482AB3"/>
    <w:rsid w:val="0048375E"/>
    <w:rsid w:val="00484849"/>
    <w:rsid w:val="00485502"/>
    <w:rsid w:val="00485642"/>
    <w:rsid w:val="004863FE"/>
    <w:rsid w:val="00486AA5"/>
    <w:rsid w:val="00486DF3"/>
    <w:rsid w:val="00486DF6"/>
    <w:rsid w:val="00487134"/>
    <w:rsid w:val="004871DB"/>
    <w:rsid w:val="00487522"/>
    <w:rsid w:val="00487865"/>
    <w:rsid w:val="004903AE"/>
    <w:rsid w:val="0049050C"/>
    <w:rsid w:val="0049092C"/>
    <w:rsid w:val="00491152"/>
    <w:rsid w:val="00491516"/>
    <w:rsid w:val="004920B8"/>
    <w:rsid w:val="00492159"/>
    <w:rsid w:val="004925A6"/>
    <w:rsid w:val="0049276A"/>
    <w:rsid w:val="004932AA"/>
    <w:rsid w:val="004934C7"/>
    <w:rsid w:val="00493908"/>
    <w:rsid w:val="00493BE7"/>
    <w:rsid w:val="00494094"/>
    <w:rsid w:val="004947B9"/>
    <w:rsid w:val="0049483B"/>
    <w:rsid w:val="00494A38"/>
    <w:rsid w:val="00494C03"/>
    <w:rsid w:val="00495CB0"/>
    <w:rsid w:val="00497080"/>
    <w:rsid w:val="004971C6"/>
    <w:rsid w:val="004A029E"/>
    <w:rsid w:val="004A0474"/>
    <w:rsid w:val="004A0766"/>
    <w:rsid w:val="004A27DC"/>
    <w:rsid w:val="004A27FC"/>
    <w:rsid w:val="004A2F52"/>
    <w:rsid w:val="004A3181"/>
    <w:rsid w:val="004A35BC"/>
    <w:rsid w:val="004A4B44"/>
    <w:rsid w:val="004A4C66"/>
    <w:rsid w:val="004A5B0A"/>
    <w:rsid w:val="004A5BD0"/>
    <w:rsid w:val="004A732B"/>
    <w:rsid w:val="004A7596"/>
    <w:rsid w:val="004A75EA"/>
    <w:rsid w:val="004A7E7C"/>
    <w:rsid w:val="004A7F9D"/>
    <w:rsid w:val="004B015F"/>
    <w:rsid w:val="004B0407"/>
    <w:rsid w:val="004B0491"/>
    <w:rsid w:val="004B0F0C"/>
    <w:rsid w:val="004B1377"/>
    <w:rsid w:val="004B194E"/>
    <w:rsid w:val="004B1D56"/>
    <w:rsid w:val="004B1E16"/>
    <w:rsid w:val="004B2F1A"/>
    <w:rsid w:val="004B303D"/>
    <w:rsid w:val="004B35AE"/>
    <w:rsid w:val="004B35FB"/>
    <w:rsid w:val="004B367C"/>
    <w:rsid w:val="004B474D"/>
    <w:rsid w:val="004B4C13"/>
    <w:rsid w:val="004B4D81"/>
    <w:rsid w:val="004B5B31"/>
    <w:rsid w:val="004B76D0"/>
    <w:rsid w:val="004B78D7"/>
    <w:rsid w:val="004B7947"/>
    <w:rsid w:val="004C0B0B"/>
    <w:rsid w:val="004C2007"/>
    <w:rsid w:val="004C2501"/>
    <w:rsid w:val="004C2827"/>
    <w:rsid w:val="004C2E99"/>
    <w:rsid w:val="004C3002"/>
    <w:rsid w:val="004C3D11"/>
    <w:rsid w:val="004C3E7C"/>
    <w:rsid w:val="004C493D"/>
    <w:rsid w:val="004C4951"/>
    <w:rsid w:val="004C4C9D"/>
    <w:rsid w:val="004C4D54"/>
    <w:rsid w:val="004C4D8B"/>
    <w:rsid w:val="004C52E3"/>
    <w:rsid w:val="004C633F"/>
    <w:rsid w:val="004C6808"/>
    <w:rsid w:val="004C7114"/>
    <w:rsid w:val="004C7C89"/>
    <w:rsid w:val="004C7E88"/>
    <w:rsid w:val="004D0025"/>
    <w:rsid w:val="004D05E0"/>
    <w:rsid w:val="004D0E4E"/>
    <w:rsid w:val="004D121B"/>
    <w:rsid w:val="004D13F5"/>
    <w:rsid w:val="004D19AE"/>
    <w:rsid w:val="004D25F6"/>
    <w:rsid w:val="004D264E"/>
    <w:rsid w:val="004D29BD"/>
    <w:rsid w:val="004D2A78"/>
    <w:rsid w:val="004D2AD5"/>
    <w:rsid w:val="004D2F1F"/>
    <w:rsid w:val="004D3672"/>
    <w:rsid w:val="004D39BD"/>
    <w:rsid w:val="004D3AC4"/>
    <w:rsid w:val="004D3CC1"/>
    <w:rsid w:val="004D3EE3"/>
    <w:rsid w:val="004D411A"/>
    <w:rsid w:val="004D4792"/>
    <w:rsid w:val="004D540C"/>
    <w:rsid w:val="004D5544"/>
    <w:rsid w:val="004D5683"/>
    <w:rsid w:val="004D6165"/>
    <w:rsid w:val="004D6893"/>
    <w:rsid w:val="004D6EDD"/>
    <w:rsid w:val="004D70EF"/>
    <w:rsid w:val="004D726C"/>
    <w:rsid w:val="004D731B"/>
    <w:rsid w:val="004D746B"/>
    <w:rsid w:val="004D757C"/>
    <w:rsid w:val="004D7822"/>
    <w:rsid w:val="004D7B61"/>
    <w:rsid w:val="004D7F93"/>
    <w:rsid w:val="004E01A6"/>
    <w:rsid w:val="004E06EF"/>
    <w:rsid w:val="004E0865"/>
    <w:rsid w:val="004E0914"/>
    <w:rsid w:val="004E09A5"/>
    <w:rsid w:val="004E0AEF"/>
    <w:rsid w:val="004E0FEA"/>
    <w:rsid w:val="004E13B5"/>
    <w:rsid w:val="004E16C6"/>
    <w:rsid w:val="004E1834"/>
    <w:rsid w:val="004E1853"/>
    <w:rsid w:val="004E1934"/>
    <w:rsid w:val="004E1D53"/>
    <w:rsid w:val="004E27C1"/>
    <w:rsid w:val="004E29E7"/>
    <w:rsid w:val="004E2B75"/>
    <w:rsid w:val="004E2D53"/>
    <w:rsid w:val="004E2FED"/>
    <w:rsid w:val="004E32F5"/>
    <w:rsid w:val="004E3591"/>
    <w:rsid w:val="004E37AF"/>
    <w:rsid w:val="004E3D2A"/>
    <w:rsid w:val="004E3E86"/>
    <w:rsid w:val="004E47B1"/>
    <w:rsid w:val="004E4846"/>
    <w:rsid w:val="004E49A6"/>
    <w:rsid w:val="004E4FCA"/>
    <w:rsid w:val="004E5241"/>
    <w:rsid w:val="004E5542"/>
    <w:rsid w:val="004E598C"/>
    <w:rsid w:val="004E5C27"/>
    <w:rsid w:val="004E6307"/>
    <w:rsid w:val="004E6B66"/>
    <w:rsid w:val="004E732F"/>
    <w:rsid w:val="004E767F"/>
    <w:rsid w:val="004F022D"/>
    <w:rsid w:val="004F03CC"/>
    <w:rsid w:val="004F0CAF"/>
    <w:rsid w:val="004F1762"/>
    <w:rsid w:val="004F209A"/>
    <w:rsid w:val="004F21D9"/>
    <w:rsid w:val="004F28FF"/>
    <w:rsid w:val="004F43EE"/>
    <w:rsid w:val="004F482C"/>
    <w:rsid w:val="004F5301"/>
    <w:rsid w:val="004F5374"/>
    <w:rsid w:val="004F6022"/>
    <w:rsid w:val="004F623B"/>
    <w:rsid w:val="004F63DF"/>
    <w:rsid w:val="004F73D0"/>
    <w:rsid w:val="0050053C"/>
    <w:rsid w:val="005006FF"/>
    <w:rsid w:val="00500719"/>
    <w:rsid w:val="005008A1"/>
    <w:rsid w:val="005018CF"/>
    <w:rsid w:val="00501A86"/>
    <w:rsid w:val="00501C45"/>
    <w:rsid w:val="0050243C"/>
    <w:rsid w:val="00502607"/>
    <w:rsid w:val="0050325F"/>
    <w:rsid w:val="00503576"/>
    <w:rsid w:val="00503AA6"/>
    <w:rsid w:val="00503D84"/>
    <w:rsid w:val="005042EA"/>
    <w:rsid w:val="0050452D"/>
    <w:rsid w:val="00504C72"/>
    <w:rsid w:val="00504CE9"/>
    <w:rsid w:val="0050510E"/>
    <w:rsid w:val="005054DC"/>
    <w:rsid w:val="005055EC"/>
    <w:rsid w:val="00506649"/>
    <w:rsid w:val="00506BF2"/>
    <w:rsid w:val="00506C9B"/>
    <w:rsid w:val="00507131"/>
    <w:rsid w:val="00507A9F"/>
    <w:rsid w:val="00507B9D"/>
    <w:rsid w:val="005109E7"/>
    <w:rsid w:val="00510D24"/>
    <w:rsid w:val="0051136C"/>
    <w:rsid w:val="00511395"/>
    <w:rsid w:val="00511B70"/>
    <w:rsid w:val="00511EC4"/>
    <w:rsid w:val="00511F4C"/>
    <w:rsid w:val="005120C6"/>
    <w:rsid w:val="005124E7"/>
    <w:rsid w:val="005129B7"/>
    <w:rsid w:val="00512B1B"/>
    <w:rsid w:val="00512BAC"/>
    <w:rsid w:val="0051384C"/>
    <w:rsid w:val="00513EA4"/>
    <w:rsid w:val="0051446B"/>
    <w:rsid w:val="00514690"/>
    <w:rsid w:val="00514912"/>
    <w:rsid w:val="0051498A"/>
    <w:rsid w:val="00514ADF"/>
    <w:rsid w:val="00515049"/>
    <w:rsid w:val="005150C8"/>
    <w:rsid w:val="005152E3"/>
    <w:rsid w:val="0051548E"/>
    <w:rsid w:val="00515587"/>
    <w:rsid w:val="005156AB"/>
    <w:rsid w:val="00515BFB"/>
    <w:rsid w:val="005162B5"/>
    <w:rsid w:val="00516ADC"/>
    <w:rsid w:val="00517ADD"/>
    <w:rsid w:val="00517CCC"/>
    <w:rsid w:val="00520682"/>
    <w:rsid w:val="00520D5E"/>
    <w:rsid w:val="00521F02"/>
    <w:rsid w:val="005224CB"/>
    <w:rsid w:val="00522CB0"/>
    <w:rsid w:val="00523EC6"/>
    <w:rsid w:val="00524024"/>
    <w:rsid w:val="005242F9"/>
    <w:rsid w:val="005256D4"/>
    <w:rsid w:val="005265DA"/>
    <w:rsid w:val="005268A0"/>
    <w:rsid w:val="00527528"/>
    <w:rsid w:val="00527FAA"/>
    <w:rsid w:val="00530CD4"/>
    <w:rsid w:val="00531058"/>
    <w:rsid w:val="0053106E"/>
    <w:rsid w:val="0053252C"/>
    <w:rsid w:val="005325BC"/>
    <w:rsid w:val="00532613"/>
    <w:rsid w:val="0053278F"/>
    <w:rsid w:val="00532A83"/>
    <w:rsid w:val="0053368F"/>
    <w:rsid w:val="005336E8"/>
    <w:rsid w:val="005337FE"/>
    <w:rsid w:val="005339CD"/>
    <w:rsid w:val="005339DA"/>
    <w:rsid w:val="005341E7"/>
    <w:rsid w:val="00534336"/>
    <w:rsid w:val="00534AD3"/>
    <w:rsid w:val="0053508E"/>
    <w:rsid w:val="00535732"/>
    <w:rsid w:val="00535875"/>
    <w:rsid w:val="00535EFE"/>
    <w:rsid w:val="0053663B"/>
    <w:rsid w:val="00536979"/>
    <w:rsid w:val="00536B4C"/>
    <w:rsid w:val="005374A0"/>
    <w:rsid w:val="00537E79"/>
    <w:rsid w:val="00540176"/>
    <w:rsid w:val="00540536"/>
    <w:rsid w:val="0054056C"/>
    <w:rsid w:val="005406BB"/>
    <w:rsid w:val="0054078D"/>
    <w:rsid w:val="0054099A"/>
    <w:rsid w:val="00540B1C"/>
    <w:rsid w:val="005411C6"/>
    <w:rsid w:val="005413BA"/>
    <w:rsid w:val="005426D2"/>
    <w:rsid w:val="005428F3"/>
    <w:rsid w:val="005432E5"/>
    <w:rsid w:val="00544126"/>
    <w:rsid w:val="00544F91"/>
    <w:rsid w:val="00545120"/>
    <w:rsid w:val="005453FD"/>
    <w:rsid w:val="005454AE"/>
    <w:rsid w:val="00545A3C"/>
    <w:rsid w:val="005477F0"/>
    <w:rsid w:val="00547879"/>
    <w:rsid w:val="0055033A"/>
    <w:rsid w:val="00551355"/>
    <w:rsid w:val="00551B25"/>
    <w:rsid w:val="00551FEA"/>
    <w:rsid w:val="005520A4"/>
    <w:rsid w:val="00553518"/>
    <w:rsid w:val="005537F9"/>
    <w:rsid w:val="00553ABB"/>
    <w:rsid w:val="00553DB7"/>
    <w:rsid w:val="00553FB7"/>
    <w:rsid w:val="005543A5"/>
    <w:rsid w:val="005549E9"/>
    <w:rsid w:val="00554CC7"/>
    <w:rsid w:val="0055536A"/>
    <w:rsid w:val="0055574A"/>
    <w:rsid w:val="00555759"/>
    <w:rsid w:val="00555841"/>
    <w:rsid w:val="005558E2"/>
    <w:rsid w:val="00556C3F"/>
    <w:rsid w:val="00557E28"/>
    <w:rsid w:val="0056028A"/>
    <w:rsid w:val="00560A5C"/>
    <w:rsid w:val="00561AD4"/>
    <w:rsid w:val="00561BC4"/>
    <w:rsid w:val="0056204C"/>
    <w:rsid w:val="005626BF"/>
    <w:rsid w:val="00562C00"/>
    <w:rsid w:val="00562C9C"/>
    <w:rsid w:val="00562D5D"/>
    <w:rsid w:val="005631DA"/>
    <w:rsid w:val="0056321C"/>
    <w:rsid w:val="00563D12"/>
    <w:rsid w:val="00563EDB"/>
    <w:rsid w:val="00565AB5"/>
    <w:rsid w:val="005663B7"/>
    <w:rsid w:val="00566DBE"/>
    <w:rsid w:val="00566E13"/>
    <w:rsid w:val="00567657"/>
    <w:rsid w:val="00567802"/>
    <w:rsid w:val="0057196F"/>
    <w:rsid w:val="00572A21"/>
    <w:rsid w:val="005736E9"/>
    <w:rsid w:val="0057375E"/>
    <w:rsid w:val="00573929"/>
    <w:rsid w:val="00573C2A"/>
    <w:rsid w:val="00574171"/>
    <w:rsid w:val="005744D6"/>
    <w:rsid w:val="00574D55"/>
    <w:rsid w:val="00574E36"/>
    <w:rsid w:val="00575279"/>
    <w:rsid w:val="00575486"/>
    <w:rsid w:val="00575BDC"/>
    <w:rsid w:val="005764F6"/>
    <w:rsid w:val="005769D2"/>
    <w:rsid w:val="00576CA8"/>
    <w:rsid w:val="00576D12"/>
    <w:rsid w:val="00577090"/>
    <w:rsid w:val="005777A5"/>
    <w:rsid w:val="00577A36"/>
    <w:rsid w:val="00577D40"/>
    <w:rsid w:val="0058053A"/>
    <w:rsid w:val="005806BB"/>
    <w:rsid w:val="00580C53"/>
    <w:rsid w:val="00581272"/>
    <w:rsid w:val="00581B61"/>
    <w:rsid w:val="00581DDE"/>
    <w:rsid w:val="005823E0"/>
    <w:rsid w:val="00582E80"/>
    <w:rsid w:val="00582EE8"/>
    <w:rsid w:val="00582F4B"/>
    <w:rsid w:val="00582F55"/>
    <w:rsid w:val="005832BA"/>
    <w:rsid w:val="00583489"/>
    <w:rsid w:val="00583C13"/>
    <w:rsid w:val="0058423B"/>
    <w:rsid w:val="005848EB"/>
    <w:rsid w:val="00584B51"/>
    <w:rsid w:val="00585240"/>
    <w:rsid w:val="0058565A"/>
    <w:rsid w:val="00585B00"/>
    <w:rsid w:val="00585CCD"/>
    <w:rsid w:val="00586071"/>
    <w:rsid w:val="005868BC"/>
    <w:rsid w:val="00587570"/>
    <w:rsid w:val="00587D0A"/>
    <w:rsid w:val="00587EBB"/>
    <w:rsid w:val="00590144"/>
    <w:rsid w:val="00590538"/>
    <w:rsid w:val="00590539"/>
    <w:rsid w:val="00590984"/>
    <w:rsid w:val="0059104C"/>
    <w:rsid w:val="005915DC"/>
    <w:rsid w:val="00591C92"/>
    <w:rsid w:val="005923A1"/>
    <w:rsid w:val="0059275B"/>
    <w:rsid w:val="00592D19"/>
    <w:rsid w:val="00592FA2"/>
    <w:rsid w:val="00592FDF"/>
    <w:rsid w:val="00593291"/>
    <w:rsid w:val="00593622"/>
    <w:rsid w:val="005937ED"/>
    <w:rsid w:val="00593955"/>
    <w:rsid w:val="00593D82"/>
    <w:rsid w:val="005947BA"/>
    <w:rsid w:val="0059616B"/>
    <w:rsid w:val="0059631F"/>
    <w:rsid w:val="00596B28"/>
    <w:rsid w:val="00596B49"/>
    <w:rsid w:val="00596D50"/>
    <w:rsid w:val="00597864"/>
    <w:rsid w:val="00597897"/>
    <w:rsid w:val="005A12B7"/>
    <w:rsid w:val="005A187D"/>
    <w:rsid w:val="005A1DC1"/>
    <w:rsid w:val="005A2AA9"/>
    <w:rsid w:val="005A321C"/>
    <w:rsid w:val="005A33AA"/>
    <w:rsid w:val="005A41CF"/>
    <w:rsid w:val="005A460C"/>
    <w:rsid w:val="005A4940"/>
    <w:rsid w:val="005A4995"/>
    <w:rsid w:val="005A55FA"/>
    <w:rsid w:val="005A5B61"/>
    <w:rsid w:val="005A5D07"/>
    <w:rsid w:val="005A634B"/>
    <w:rsid w:val="005A746F"/>
    <w:rsid w:val="005A749E"/>
    <w:rsid w:val="005A7664"/>
    <w:rsid w:val="005A7796"/>
    <w:rsid w:val="005A7ED4"/>
    <w:rsid w:val="005A7F39"/>
    <w:rsid w:val="005B0108"/>
    <w:rsid w:val="005B0401"/>
    <w:rsid w:val="005B0A9D"/>
    <w:rsid w:val="005B0D84"/>
    <w:rsid w:val="005B1141"/>
    <w:rsid w:val="005B1415"/>
    <w:rsid w:val="005B1706"/>
    <w:rsid w:val="005B1841"/>
    <w:rsid w:val="005B2B25"/>
    <w:rsid w:val="005B2BBB"/>
    <w:rsid w:val="005B2E44"/>
    <w:rsid w:val="005B4A55"/>
    <w:rsid w:val="005B4E08"/>
    <w:rsid w:val="005B51C4"/>
    <w:rsid w:val="005B5DAF"/>
    <w:rsid w:val="005B6172"/>
    <w:rsid w:val="005B63E6"/>
    <w:rsid w:val="005B65FF"/>
    <w:rsid w:val="005B6B1E"/>
    <w:rsid w:val="005B6F1D"/>
    <w:rsid w:val="005C05D0"/>
    <w:rsid w:val="005C0915"/>
    <w:rsid w:val="005C0B0E"/>
    <w:rsid w:val="005C0B1B"/>
    <w:rsid w:val="005C0D05"/>
    <w:rsid w:val="005C0E0B"/>
    <w:rsid w:val="005C0EA5"/>
    <w:rsid w:val="005C0FB0"/>
    <w:rsid w:val="005C2A0C"/>
    <w:rsid w:val="005C2DBD"/>
    <w:rsid w:val="005C332B"/>
    <w:rsid w:val="005C38CE"/>
    <w:rsid w:val="005C3EF3"/>
    <w:rsid w:val="005C405B"/>
    <w:rsid w:val="005C4BD2"/>
    <w:rsid w:val="005C4D61"/>
    <w:rsid w:val="005C55D0"/>
    <w:rsid w:val="005C5920"/>
    <w:rsid w:val="005C5A67"/>
    <w:rsid w:val="005C5B60"/>
    <w:rsid w:val="005C6334"/>
    <w:rsid w:val="005C6B5B"/>
    <w:rsid w:val="005C6DB7"/>
    <w:rsid w:val="005C6F2B"/>
    <w:rsid w:val="005C7C6D"/>
    <w:rsid w:val="005C7FB4"/>
    <w:rsid w:val="005D0049"/>
    <w:rsid w:val="005D00C1"/>
    <w:rsid w:val="005D04C5"/>
    <w:rsid w:val="005D0992"/>
    <w:rsid w:val="005D0CFB"/>
    <w:rsid w:val="005D130E"/>
    <w:rsid w:val="005D1F52"/>
    <w:rsid w:val="005D1F95"/>
    <w:rsid w:val="005D22DD"/>
    <w:rsid w:val="005D2BBC"/>
    <w:rsid w:val="005D461A"/>
    <w:rsid w:val="005D462C"/>
    <w:rsid w:val="005D4778"/>
    <w:rsid w:val="005D4BE6"/>
    <w:rsid w:val="005D4D48"/>
    <w:rsid w:val="005D65BF"/>
    <w:rsid w:val="005D673A"/>
    <w:rsid w:val="005D6FC8"/>
    <w:rsid w:val="005D78E1"/>
    <w:rsid w:val="005D7C41"/>
    <w:rsid w:val="005D7D71"/>
    <w:rsid w:val="005D7FC0"/>
    <w:rsid w:val="005E0544"/>
    <w:rsid w:val="005E1F93"/>
    <w:rsid w:val="005E1FFE"/>
    <w:rsid w:val="005E244E"/>
    <w:rsid w:val="005E2AFF"/>
    <w:rsid w:val="005E2B92"/>
    <w:rsid w:val="005E30E4"/>
    <w:rsid w:val="005E326A"/>
    <w:rsid w:val="005E35CD"/>
    <w:rsid w:val="005E3E7C"/>
    <w:rsid w:val="005E475E"/>
    <w:rsid w:val="005E4792"/>
    <w:rsid w:val="005E52E3"/>
    <w:rsid w:val="005E556B"/>
    <w:rsid w:val="005E5877"/>
    <w:rsid w:val="005E6461"/>
    <w:rsid w:val="005E654B"/>
    <w:rsid w:val="005E6C30"/>
    <w:rsid w:val="005E6E79"/>
    <w:rsid w:val="005E6FC8"/>
    <w:rsid w:val="005E70ED"/>
    <w:rsid w:val="005E75D9"/>
    <w:rsid w:val="005E767C"/>
    <w:rsid w:val="005E7C84"/>
    <w:rsid w:val="005E7E24"/>
    <w:rsid w:val="005F0432"/>
    <w:rsid w:val="005F0661"/>
    <w:rsid w:val="005F066C"/>
    <w:rsid w:val="005F0869"/>
    <w:rsid w:val="005F0FC4"/>
    <w:rsid w:val="005F1900"/>
    <w:rsid w:val="005F20C0"/>
    <w:rsid w:val="005F226E"/>
    <w:rsid w:val="005F2795"/>
    <w:rsid w:val="005F2E09"/>
    <w:rsid w:val="005F2E49"/>
    <w:rsid w:val="005F3A76"/>
    <w:rsid w:val="005F452C"/>
    <w:rsid w:val="005F483A"/>
    <w:rsid w:val="005F4C53"/>
    <w:rsid w:val="005F50C0"/>
    <w:rsid w:val="005F5860"/>
    <w:rsid w:val="005F5B26"/>
    <w:rsid w:val="005F5C4E"/>
    <w:rsid w:val="005F5CD3"/>
    <w:rsid w:val="005F5E8B"/>
    <w:rsid w:val="005F61DB"/>
    <w:rsid w:val="005F667B"/>
    <w:rsid w:val="005F6BB9"/>
    <w:rsid w:val="005F78ED"/>
    <w:rsid w:val="005F7C9F"/>
    <w:rsid w:val="005F7E19"/>
    <w:rsid w:val="006001C5"/>
    <w:rsid w:val="006002B3"/>
    <w:rsid w:val="00600897"/>
    <w:rsid w:val="00600B97"/>
    <w:rsid w:val="00601447"/>
    <w:rsid w:val="006018A0"/>
    <w:rsid w:val="0060193A"/>
    <w:rsid w:val="00601CF0"/>
    <w:rsid w:val="00601FF4"/>
    <w:rsid w:val="00602A92"/>
    <w:rsid w:val="00602C7B"/>
    <w:rsid w:val="00602E26"/>
    <w:rsid w:val="00603E8C"/>
    <w:rsid w:val="00603EF1"/>
    <w:rsid w:val="00604032"/>
    <w:rsid w:val="006045C9"/>
    <w:rsid w:val="00604A26"/>
    <w:rsid w:val="00604A30"/>
    <w:rsid w:val="00604B21"/>
    <w:rsid w:val="00605690"/>
    <w:rsid w:val="00605694"/>
    <w:rsid w:val="006058AB"/>
    <w:rsid w:val="00606370"/>
    <w:rsid w:val="0060650F"/>
    <w:rsid w:val="00606D78"/>
    <w:rsid w:val="00607036"/>
    <w:rsid w:val="00607189"/>
    <w:rsid w:val="00607569"/>
    <w:rsid w:val="00607A52"/>
    <w:rsid w:val="00607A8C"/>
    <w:rsid w:val="00610953"/>
    <w:rsid w:val="00610DA9"/>
    <w:rsid w:val="006117D5"/>
    <w:rsid w:val="00611914"/>
    <w:rsid w:val="00611BF3"/>
    <w:rsid w:val="00611D19"/>
    <w:rsid w:val="00612046"/>
    <w:rsid w:val="00612860"/>
    <w:rsid w:val="00612DF9"/>
    <w:rsid w:val="00612EC0"/>
    <w:rsid w:val="0061328C"/>
    <w:rsid w:val="006141CA"/>
    <w:rsid w:val="00614D18"/>
    <w:rsid w:val="00614FF8"/>
    <w:rsid w:val="006155F8"/>
    <w:rsid w:val="00615917"/>
    <w:rsid w:val="00615B05"/>
    <w:rsid w:val="00616064"/>
    <w:rsid w:val="006175FA"/>
    <w:rsid w:val="00620317"/>
    <w:rsid w:val="00620981"/>
    <w:rsid w:val="00620A49"/>
    <w:rsid w:val="006219A1"/>
    <w:rsid w:val="00621ADB"/>
    <w:rsid w:val="006222F8"/>
    <w:rsid w:val="0062264E"/>
    <w:rsid w:val="00622891"/>
    <w:rsid w:val="006240D2"/>
    <w:rsid w:val="00624473"/>
    <w:rsid w:val="00624E0D"/>
    <w:rsid w:val="00625074"/>
    <w:rsid w:val="006254C5"/>
    <w:rsid w:val="00625867"/>
    <w:rsid w:val="00626E95"/>
    <w:rsid w:val="00627574"/>
    <w:rsid w:val="00627C8B"/>
    <w:rsid w:val="0063000E"/>
    <w:rsid w:val="006317E4"/>
    <w:rsid w:val="0063215B"/>
    <w:rsid w:val="0063272A"/>
    <w:rsid w:val="006327A4"/>
    <w:rsid w:val="006328ED"/>
    <w:rsid w:val="00632DEB"/>
    <w:rsid w:val="006332AA"/>
    <w:rsid w:val="0063381B"/>
    <w:rsid w:val="00633FDF"/>
    <w:rsid w:val="006340BC"/>
    <w:rsid w:val="00634792"/>
    <w:rsid w:val="00634B83"/>
    <w:rsid w:val="0063554E"/>
    <w:rsid w:val="00635D5D"/>
    <w:rsid w:val="00635FA2"/>
    <w:rsid w:val="006361C5"/>
    <w:rsid w:val="00636800"/>
    <w:rsid w:val="00636A3D"/>
    <w:rsid w:val="00636D92"/>
    <w:rsid w:val="00636D9E"/>
    <w:rsid w:val="006374C2"/>
    <w:rsid w:val="00637766"/>
    <w:rsid w:val="00637F27"/>
    <w:rsid w:val="00637FCE"/>
    <w:rsid w:val="006408F5"/>
    <w:rsid w:val="00641215"/>
    <w:rsid w:val="0064148B"/>
    <w:rsid w:val="00641F8F"/>
    <w:rsid w:val="006423AD"/>
    <w:rsid w:val="00642F1C"/>
    <w:rsid w:val="0064317E"/>
    <w:rsid w:val="006433A7"/>
    <w:rsid w:val="00643636"/>
    <w:rsid w:val="00643CE5"/>
    <w:rsid w:val="006440AE"/>
    <w:rsid w:val="00644370"/>
    <w:rsid w:val="0064489F"/>
    <w:rsid w:val="00644CC9"/>
    <w:rsid w:val="00645903"/>
    <w:rsid w:val="0064598D"/>
    <w:rsid w:val="00645F87"/>
    <w:rsid w:val="00646504"/>
    <w:rsid w:val="0064672E"/>
    <w:rsid w:val="00646C6B"/>
    <w:rsid w:val="00646D40"/>
    <w:rsid w:val="0064777C"/>
    <w:rsid w:val="00647D11"/>
    <w:rsid w:val="006506DC"/>
    <w:rsid w:val="00650ADD"/>
    <w:rsid w:val="00651007"/>
    <w:rsid w:val="006512DC"/>
    <w:rsid w:val="0065131B"/>
    <w:rsid w:val="0065137C"/>
    <w:rsid w:val="00651BDA"/>
    <w:rsid w:val="00652170"/>
    <w:rsid w:val="00652789"/>
    <w:rsid w:val="00653062"/>
    <w:rsid w:val="00653149"/>
    <w:rsid w:val="006544CD"/>
    <w:rsid w:val="00654F50"/>
    <w:rsid w:val="006551D6"/>
    <w:rsid w:val="006552F2"/>
    <w:rsid w:val="00655626"/>
    <w:rsid w:val="0065563D"/>
    <w:rsid w:val="00655849"/>
    <w:rsid w:val="00655BC6"/>
    <w:rsid w:val="00655DB4"/>
    <w:rsid w:val="00655EA7"/>
    <w:rsid w:val="0065639F"/>
    <w:rsid w:val="00656528"/>
    <w:rsid w:val="00656A55"/>
    <w:rsid w:val="00656C40"/>
    <w:rsid w:val="00656D60"/>
    <w:rsid w:val="00656F04"/>
    <w:rsid w:val="006575CC"/>
    <w:rsid w:val="0065780C"/>
    <w:rsid w:val="0065783D"/>
    <w:rsid w:val="00657B97"/>
    <w:rsid w:val="006600D8"/>
    <w:rsid w:val="0066022C"/>
    <w:rsid w:val="0066073C"/>
    <w:rsid w:val="0066082B"/>
    <w:rsid w:val="00660FCE"/>
    <w:rsid w:val="006615B0"/>
    <w:rsid w:val="0066216E"/>
    <w:rsid w:val="006626ED"/>
    <w:rsid w:val="006627C3"/>
    <w:rsid w:val="00663EB7"/>
    <w:rsid w:val="00664AAD"/>
    <w:rsid w:val="00664DEF"/>
    <w:rsid w:val="0066510D"/>
    <w:rsid w:val="006657C4"/>
    <w:rsid w:val="006657D2"/>
    <w:rsid w:val="0066586F"/>
    <w:rsid w:val="00665F94"/>
    <w:rsid w:val="006661A7"/>
    <w:rsid w:val="00666232"/>
    <w:rsid w:val="00666F47"/>
    <w:rsid w:val="0066718F"/>
    <w:rsid w:val="00667271"/>
    <w:rsid w:val="00667667"/>
    <w:rsid w:val="00667CEE"/>
    <w:rsid w:val="00670207"/>
    <w:rsid w:val="0067085B"/>
    <w:rsid w:val="00670D75"/>
    <w:rsid w:val="00670F7F"/>
    <w:rsid w:val="006712CC"/>
    <w:rsid w:val="006717EA"/>
    <w:rsid w:val="00671A5F"/>
    <w:rsid w:val="00671A70"/>
    <w:rsid w:val="00671CAA"/>
    <w:rsid w:val="0067219E"/>
    <w:rsid w:val="00672364"/>
    <w:rsid w:val="00672464"/>
    <w:rsid w:val="00672A88"/>
    <w:rsid w:val="00672DDF"/>
    <w:rsid w:val="00672FA2"/>
    <w:rsid w:val="006730EE"/>
    <w:rsid w:val="00673625"/>
    <w:rsid w:val="00673B50"/>
    <w:rsid w:val="00673BD2"/>
    <w:rsid w:val="0067434D"/>
    <w:rsid w:val="00674D56"/>
    <w:rsid w:val="00674EC8"/>
    <w:rsid w:val="00675993"/>
    <w:rsid w:val="00675AAC"/>
    <w:rsid w:val="00676C12"/>
    <w:rsid w:val="00676D29"/>
    <w:rsid w:val="00677061"/>
    <w:rsid w:val="00677186"/>
    <w:rsid w:val="006775FE"/>
    <w:rsid w:val="006803CB"/>
    <w:rsid w:val="006805FC"/>
    <w:rsid w:val="00680D4E"/>
    <w:rsid w:val="00680E62"/>
    <w:rsid w:val="00681AE4"/>
    <w:rsid w:val="006821D9"/>
    <w:rsid w:val="0068246E"/>
    <w:rsid w:val="006824FB"/>
    <w:rsid w:val="00682630"/>
    <w:rsid w:val="00683006"/>
    <w:rsid w:val="00683136"/>
    <w:rsid w:val="0068375C"/>
    <w:rsid w:val="00683866"/>
    <w:rsid w:val="00683ACE"/>
    <w:rsid w:val="006842C6"/>
    <w:rsid w:val="00685011"/>
    <w:rsid w:val="00685413"/>
    <w:rsid w:val="006855B2"/>
    <w:rsid w:val="00685730"/>
    <w:rsid w:val="00685B37"/>
    <w:rsid w:val="00685EFE"/>
    <w:rsid w:val="00685F2A"/>
    <w:rsid w:val="0068664F"/>
    <w:rsid w:val="006866DF"/>
    <w:rsid w:val="006868A0"/>
    <w:rsid w:val="00686900"/>
    <w:rsid w:val="00686BE3"/>
    <w:rsid w:val="006871B6"/>
    <w:rsid w:val="0068729A"/>
    <w:rsid w:val="00687485"/>
    <w:rsid w:val="00687CAC"/>
    <w:rsid w:val="00687E0D"/>
    <w:rsid w:val="00687E68"/>
    <w:rsid w:val="006912B4"/>
    <w:rsid w:val="00691492"/>
    <w:rsid w:val="00691D3B"/>
    <w:rsid w:val="00692344"/>
    <w:rsid w:val="00692629"/>
    <w:rsid w:val="0069274C"/>
    <w:rsid w:val="006929E5"/>
    <w:rsid w:val="00692BB1"/>
    <w:rsid w:val="00692E37"/>
    <w:rsid w:val="00692E3B"/>
    <w:rsid w:val="00693027"/>
    <w:rsid w:val="006934D9"/>
    <w:rsid w:val="006938C1"/>
    <w:rsid w:val="006943A1"/>
    <w:rsid w:val="006949CF"/>
    <w:rsid w:val="00694DA2"/>
    <w:rsid w:val="0069506A"/>
    <w:rsid w:val="00695EAC"/>
    <w:rsid w:val="00697398"/>
    <w:rsid w:val="00697508"/>
    <w:rsid w:val="00697660"/>
    <w:rsid w:val="006A04F0"/>
    <w:rsid w:val="006A0B67"/>
    <w:rsid w:val="006A1BEF"/>
    <w:rsid w:val="006A1E4E"/>
    <w:rsid w:val="006A20D9"/>
    <w:rsid w:val="006A21F8"/>
    <w:rsid w:val="006A24CD"/>
    <w:rsid w:val="006A26C5"/>
    <w:rsid w:val="006A2CEB"/>
    <w:rsid w:val="006A322C"/>
    <w:rsid w:val="006A39A0"/>
    <w:rsid w:val="006A3A00"/>
    <w:rsid w:val="006A41EF"/>
    <w:rsid w:val="006A45BF"/>
    <w:rsid w:val="006A4612"/>
    <w:rsid w:val="006A4890"/>
    <w:rsid w:val="006A48E8"/>
    <w:rsid w:val="006A49F9"/>
    <w:rsid w:val="006A4F2F"/>
    <w:rsid w:val="006A5B95"/>
    <w:rsid w:val="006A5CEE"/>
    <w:rsid w:val="006A5F00"/>
    <w:rsid w:val="006A5F09"/>
    <w:rsid w:val="006A6372"/>
    <w:rsid w:val="006A703D"/>
    <w:rsid w:val="006A7352"/>
    <w:rsid w:val="006A755A"/>
    <w:rsid w:val="006A78F0"/>
    <w:rsid w:val="006A7E28"/>
    <w:rsid w:val="006A7FEA"/>
    <w:rsid w:val="006B0328"/>
    <w:rsid w:val="006B0A53"/>
    <w:rsid w:val="006B0D89"/>
    <w:rsid w:val="006B168E"/>
    <w:rsid w:val="006B1D9C"/>
    <w:rsid w:val="006B1EEA"/>
    <w:rsid w:val="006B327F"/>
    <w:rsid w:val="006B3462"/>
    <w:rsid w:val="006B38F9"/>
    <w:rsid w:val="006B3A23"/>
    <w:rsid w:val="006B4633"/>
    <w:rsid w:val="006B4ABE"/>
    <w:rsid w:val="006B4D6F"/>
    <w:rsid w:val="006B5056"/>
    <w:rsid w:val="006B51FF"/>
    <w:rsid w:val="006B5807"/>
    <w:rsid w:val="006B58CC"/>
    <w:rsid w:val="006B5BAB"/>
    <w:rsid w:val="006B5C7A"/>
    <w:rsid w:val="006B6165"/>
    <w:rsid w:val="006B6BF4"/>
    <w:rsid w:val="006B74D5"/>
    <w:rsid w:val="006B7A6A"/>
    <w:rsid w:val="006C0068"/>
    <w:rsid w:val="006C0283"/>
    <w:rsid w:val="006C035F"/>
    <w:rsid w:val="006C0478"/>
    <w:rsid w:val="006C0C39"/>
    <w:rsid w:val="006C110E"/>
    <w:rsid w:val="006C113C"/>
    <w:rsid w:val="006C1792"/>
    <w:rsid w:val="006C21F3"/>
    <w:rsid w:val="006C46A1"/>
    <w:rsid w:val="006C480F"/>
    <w:rsid w:val="006C4977"/>
    <w:rsid w:val="006C4C2F"/>
    <w:rsid w:val="006C523D"/>
    <w:rsid w:val="006C54F2"/>
    <w:rsid w:val="006C5632"/>
    <w:rsid w:val="006C636E"/>
    <w:rsid w:val="006C6AA5"/>
    <w:rsid w:val="006C7420"/>
    <w:rsid w:val="006C7ACA"/>
    <w:rsid w:val="006C7C9A"/>
    <w:rsid w:val="006D03DE"/>
    <w:rsid w:val="006D059E"/>
    <w:rsid w:val="006D09F0"/>
    <w:rsid w:val="006D0D55"/>
    <w:rsid w:val="006D1DBA"/>
    <w:rsid w:val="006D1E65"/>
    <w:rsid w:val="006D1F9A"/>
    <w:rsid w:val="006D2268"/>
    <w:rsid w:val="006D2E8F"/>
    <w:rsid w:val="006D3979"/>
    <w:rsid w:val="006D42E1"/>
    <w:rsid w:val="006D45FC"/>
    <w:rsid w:val="006D4B0F"/>
    <w:rsid w:val="006D4C38"/>
    <w:rsid w:val="006D4CB0"/>
    <w:rsid w:val="006D5E1F"/>
    <w:rsid w:val="006D657E"/>
    <w:rsid w:val="006D6E94"/>
    <w:rsid w:val="006D7AA1"/>
    <w:rsid w:val="006D7D25"/>
    <w:rsid w:val="006E0A24"/>
    <w:rsid w:val="006E13FC"/>
    <w:rsid w:val="006E1403"/>
    <w:rsid w:val="006E16BE"/>
    <w:rsid w:val="006E19CA"/>
    <w:rsid w:val="006E1AEB"/>
    <w:rsid w:val="006E1C5B"/>
    <w:rsid w:val="006E1CEE"/>
    <w:rsid w:val="006E2428"/>
    <w:rsid w:val="006E34E4"/>
    <w:rsid w:val="006E35D8"/>
    <w:rsid w:val="006E3F6B"/>
    <w:rsid w:val="006E4F9C"/>
    <w:rsid w:val="006E5B10"/>
    <w:rsid w:val="006E5D02"/>
    <w:rsid w:val="006E644E"/>
    <w:rsid w:val="006E68F7"/>
    <w:rsid w:val="006E6D3D"/>
    <w:rsid w:val="006E77CB"/>
    <w:rsid w:val="006E7C2B"/>
    <w:rsid w:val="006E7D75"/>
    <w:rsid w:val="006E7F53"/>
    <w:rsid w:val="006F0473"/>
    <w:rsid w:val="006F04D7"/>
    <w:rsid w:val="006F0617"/>
    <w:rsid w:val="006F0D2B"/>
    <w:rsid w:val="006F0F6D"/>
    <w:rsid w:val="006F10B5"/>
    <w:rsid w:val="006F35D1"/>
    <w:rsid w:val="006F420A"/>
    <w:rsid w:val="006F42E8"/>
    <w:rsid w:val="006F4BBE"/>
    <w:rsid w:val="006F4D41"/>
    <w:rsid w:val="006F6366"/>
    <w:rsid w:val="006F67DB"/>
    <w:rsid w:val="006F75E2"/>
    <w:rsid w:val="006F7776"/>
    <w:rsid w:val="006F77B9"/>
    <w:rsid w:val="00700DEA"/>
    <w:rsid w:val="0070112E"/>
    <w:rsid w:val="0070141D"/>
    <w:rsid w:val="007015E6"/>
    <w:rsid w:val="00701C46"/>
    <w:rsid w:val="007026C3"/>
    <w:rsid w:val="00702756"/>
    <w:rsid w:val="007029B8"/>
    <w:rsid w:val="0070302A"/>
    <w:rsid w:val="00703115"/>
    <w:rsid w:val="007035F4"/>
    <w:rsid w:val="00705385"/>
    <w:rsid w:val="007058CA"/>
    <w:rsid w:val="00705DAC"/>
    <w:rsid w:val="00705F15"/>
    <w:rsid w:val="0070688D"/>
    <w:rsid w:val="00706D69"/>
    <w:rsid w:val="00706E84"/>
    <w:rsid w:val="00706EF8"/>
    <w:rsid w:val="00707286"/>
    <w:rsid w:val="007079CE"/>
    <w:rsid w:val="007100BA"/>
    <w:rsid w:val="007108AD"/>
    <w:rsid w:val="00711070"/>
    <w:rsid w:val="00711518"/>
    <w:rsid w:val="007116CF"/>
    <w:rsid w:val="007117E5"/>
    <w:rsid w:val="007118B8"/>
    <w:rsid w:val="0071195F"/>
    <w:rsid w:val="00711D74"/>
    <w:rsid w:val="00712176"/>
    <w:rsid w:val="00712184"/>
    <w:rsid w:val="007123EF"/>
    <w:rsid w:val="0071286B"/>
    <w:rsid w:val="00712BE6"/>
    <w:rsid w:val="00712E0E"/>
    <w:rsid w:val="00713249"/>
    <w:rsid w:val="0071386D"/>
    <w:rsid w:val="00713A36"/>
    <w:rsid w:val="00713AD8"/>
    <w:rsid w:val="00714047"/>
    <w:rsid w:val="007144B3"/>
    <w:rsid w:val="00714746"/>
    <w:rsid w:val="00714991"/>
    <w:rsid w:val="00714A2A"/>
    <w:rsid w:val="00714CA7"/>
    <w:rsid w:val="00714D0C"/>
    <w:rsid w:val="00715530"/>
    <w:rsid w:val="00715BDE"/>
    <w:rsid w:val="00715D61"/>
    <w:rsid w:val="00717101"/>
    <w:rsid w:val="007171D4"/>
    <w:rsid w:val="007176A2"/>
    <w:rsid w:val="0072040F"/>
    <w:rsid w:val="00720E6B"/>
    <w:rsid w:val="00721295"/>
    <w:rsid w:val="00721797"/>
    <w:rsid w:val="00721C6B"/>
    <w:rsid w:val="0072219D"/>
    <w:rsid w:val="0072239A"/>
    <w:rsid w:val="0072250A"/>
    <w:rsid w:val="00722728"/>
    <w:rsid w:val="007230D3"/>
    <w:rsid w:val="007231A7"/>
    <w:rsid w:val="00723236"/>
    <w:rsid w:val="007243E5"/>
    <w:rsid w:val="0072494F"/>
    <w:rsid w:val="00724C5F"/>
    <w:rsid w:val="007258B4"/>
    <w:rsid w:val="007258F7"/>
    <w:rsid w:val="00725B51"/>
    <w:rsid w:val="00725C65"/>
    <w:rsid w:val="00726270"/>
    <w:rsid w:val="00726E55"/>
    <w:rsid w:val="00727470"/>
    <w:rsid w:val="00727495"/>
    <w:rsid w:val="00727B4A"/>
    <w:rsid w:val="00730006"/>
    <w:rsid w:val="00730959"/>
    <w:rsid w:val="007312BA"/>
    <w:rsid w:val="00731C70"/>
    <w:rsid w:val="00731F44"/>
    <w:rsid w:val="00731FBC"/>
    <w:rsid w:val="0073202F"/>
    <w:rsid w:val="0073218D"/>
    <w:rsid w:val="00732DDC"/>
    <w:rsid w:val="007335DA"/>
    <w:rsid w:val="00733626"/>
    <w:rsid w:val="0073364A"/>
    <w:rsid w:val="007341D4"/>
    <w:rsid w:val="007343BE"/>
    <w:rsid w:val="00734466"/>
    <w:rsid w:val="0073451C"/>
    <w:rsid w:val="00734B7B"/>
    <w:rsid w:val="00734E13"/>
    <w:rsid w:val="0073531F"/>
    <w:rsid w:val="00735546"/>
    <w:rsid w:val="0073554B"/>
    <w:rsid w:val="00735A91"/>
    <w:rsid w:val="00735CBC"/>
    <w:rsid w:val="0073630A"/>
    <w:rsid w:val="00736EF6"/>
    <w:rsid w:val="00736FE5"/>
    <w:rsid w:val="0073755C"/>
    <w:rsid w:val="00737698"/>
    <w:rsid w:val="00737F36"/>
    <w:rsid w:val="0074030F"/>
    <w:rsid w:val="007404F5"/>
    <w:rsid w:val="0074074B"/>
    <w:rsid w:val="00740B18"/>
    <w:rsid w:val="00740C35"/>
    <w:rsid w:val="0074106D"/>
    <w:rsid w:val="007416D4"/>
    <w:rsid w:val="00742C8C"/>
    <w:rsid w:val="007435E9"/>
    <w:rsid w:val="0074368C"/>
    <w:rsid w:val="00743779"/>
    <w:rsid w:val="00743922"/>
    <w:rsid w:val="00743ADC"/>
    <w:rsid w:val="00743C27"/>
    <w:rsid w:val="00744610"/>
    <w:rsid w:val="00744DB4"/>
    <w:rsid w:val="0074531F"/>
    <w:rsid w:val="007453D1"/>
    <w:rsid w:val="0074569C"/>
    <w:rsid w:val="00745718"/>
    <w:rsid w:val="0074590B"/>
    <w:rsid w:val="0074598B"/>
    <w:rsid w:val="00746066"/>
    <w:rsid w:val="00746233"/>
    <w:rsid w:val="00746555"/>
    <w:rsid w:val="007466DC"/>
    <w:rsid w:val="007469A1"/>
    <w:rsid w:val="00746D7B"/>
    <w:rsid w:val="007477FD"/>
    <w:rsid w:val="00747AD8"/>
    <w:rsid w:val="00747C56"/>
    <w:rsid w:val="00747CCF"/>
    <w:rsid w:val="00750060"/>
    <w:rsid w:val="007502FE"/>
    <w:rsid w:val="00750411"/>
    <w:rsid w:val="00750680"/>
    <w:rsid w:val="00750C12"/>
    <w:rsid w:val="00750D05"/>
    <w:rsid w:val="00750F86"/>
    <w:rsid w:val="007523D1"/>
    <w:rsid w:val="00752560"/>
    <w:rsid w:val="00753119"/>
    <w:rsid w:val="0075373A"/>
    <w:rsid w:val="007537EB"/>
    <w:rsid w:val="00753D55"/>
    <w:rsid w:val="007542F0"/>
    <w:rsid w:val="00754F99"/>
    <w:rsid w:val="007561CE"/>
    <w:rsid w:val="0075638E"/>
    <w:rsid w:val="00756551"/>
    <w:rsid w:val="007568F8"/>
    <w:rsid w:val="00756CB4"/>
    <w:rsid w:val="00756D83"/>
    <w:rsid w:val="0075752D"/>
    <w:rsid w:val="00760881"/>
    <w:rsid w:val="00760B06"/>
    <w:rsid w:val="00760D69"/>
    <w:rsid w:val="00760F1A"/>
    <w:rsid w:val="00761657"/>
    <w:rsid w:val="00761949"/>
    <w:rsid w:val="007626A9"/>
    <w:rsid w:val="00763176"/>
    <w:rsid w:val="00763DF9"/>
    <w:rsid w:val="007644B3"/>
    <w:rsid w:val="00764F98"/>
    <w:rsid w:val="00764FAB"/>
    <w:rsid w:val="0076530D"/>
    <w:rsid w:val="0076569C"/>
    <w:rsid w:val="007661A4"/>
    <w:rsid w:val="007668EA"/>
    <w:rsid w:val="0076757F"/>
    <w:rsid w:val="00767967"/>
    <w:rsid w:val="00767AC6"/>
    <w:rsid w:val="00770067"/>
    <w:rsid w:val="007700F3"/>
    <w:rsid w:val="007706A5"/>
    <w:rsid w:val="00770F47"/>
    <w:rsid w:val="00771388"/>
    <w:rsid w:val="007718B0"/>
    <w:rsid w:val="007718EA"/>
    <w:rsid w:val="00771952"/>
    <w:rsid w:val="00772E28"/>
    <w:rsid w:val="00772F85"/>
    <w:rsid w:val="00773446"/>
    <w:rsid w:val="0077377A"/>
    <w:rsid w:val="00773A59"/>
    <w:rsid w:val="00774646"/>
    <w:rsid w:val="007752A6"/>
    <w:rsid w:val="00775834"/>
    <w:rsid w:val="00775ACE"/>
    <w:rsid w:val="0077650C"/>
    <w:rsid w:val="007765D4"/>
    <w:rsid w:val="0077676D"/>
    <w:rsid w:val="00776770"/>
    <w:rsid w:val="00776910"/>
    <w:rsid w:val="00776921"/>
    <w:rsid w:val="00777399"/>
    <w:rsid w:val="007803A8"/>
    <w:rsid w:val="0078046C"/>
    <w:rsid w:val="007809B5"/>
    <w:rsid w:val="00781E45"/>
    <w:rsid w:val="00782728"/>
    <w:rsid w:val="0078322A"/>
    <w:rsid w:val="007834D7"/>
    <w:rsid w:val="00783DC6"/>
    <w:rsid w:val="007845F3"/>
    <w:rsid w:val="00785987"/>
    <w:rsid w:val="00785A3B"/>
    <w:rsid w:val="00785A66"/>
    <w:rsid w:val="007863D6"/>
    <w:rsid w:val="0078652B"/>
    <w:rsid w:val="00786848"/>
    <w:rsid w:val="00786C86"/>
    <w:rsid w:val="00786CDF"/>
    <w:rsid w:val="00786E8C"/>
    <w:rsid w:val="007905FE"/>
    <w:rsid w:val="00791507"/>
    <w:rsid w:val="0079173E"/>
    <w:rsid w:val="00791D3C"/>
    <w:rsid w:val="00792046"/>
    <w:rsid w:val="0079224D"/>
    <w:rsid w:val="00792EE3"/>
    <w:rsid w:val="00793570"/>
    <w:rsid w:val="0079389B"/>
    <w:rsid w:val="00793CB2"/>
    <w:rsid w:val="00793D68"/>
    <w:rsid w:val="00794912"/>
    <w:rsid w:val="00794AA3"/>
    <w:rsid w:val="00794FBC"/>
    <w:rsid w:val="0079530F"/>
    <w:rsid w:val="00796697"/>
    <w:rsid w:val="00796A3A"/>
    <w:rsid w:val="00796F70"/>
    <w:rsid w:val="00797237"/>
    <w:rsid w:val="00797608"/>
    <w:rsid w:val="00797AF7"/>
    <w:rsid w:val="007A0BB8"/>
    <w:rsid w:val="007A0CF3"/>
    <w:rsid w:val="007A0ED9"/>
    <w:rsid w:val="007A1441"/>
    <w:rsid w:val="007A170F"/>
    <w:rsid w:val="007A194F"/>
    <w:rsid w:val="007A1C88"/>
    <w:rsid w:val="007A239E"/>
    <w:rsid w:val="007A246E"/>
    <w:rsid w:val="007A3529"/>
    <w:rsid w:val="007A3E93"/>
    <w:rsid w:val="007A4095"/>
    <w:rsid w:val="007A413D"/>
    <w:rsid w:val="007A468C"/>
    <w:rsid w:val="007A50DF"/>
    <w:rsid w:val="007A5549"/>
    <w:rsid w:val="007A5729"/>
    <w:rsid w:val="007A5B9B"/>
    <w:rsid w:val="007A62F2"/>
    <w:rsid w:val="007A63C3"/>
    <w:rsid w:val="007A6958"/>
    <w:rsid w:val="007A6E32"/>
    <w:rsid w:val="007A797D"/>
    <w:rsid w:val="007A7AC9"/>
    <w:rsid w:val="007A7AFA"/>
    <w:rsid w:val="007A7CD9"/>
    <w:rsid w:val="007A7D07"/>
    <w:rsid w:val="007B0AA3"/>
    <w:rsid w:val="007B0C9B"/>
    <w:rsid w:val="007B11D9"/>
    <w:rsid w:val="007B1682"/>
    <w:rsid w:val="007B46AB"/>
    <w:rsid w:val="007B4824"/>
    <w:rsid w:val="007B48AD"/>
    <w:rsid w:val="007B4BAA"/>
    <w:rsid w:val="007B4DAA"/>
    <w:rsid w:val="007B5F98"/>
    <w:rsid w:val="007B60E3"/>
    <w:rsid w:val="007B62BA"/>
    <w:rsid w:val="007B6E94"/>
    <w:rsid w:val="007B76C7"/>
    <w:rsid w:val="007C1008"/>
    <w:rsid w:val="007C11F9"/>
    <w:rsid w:val="007C1251"/>
    <w:rsid w:val="007C172C"/>
    <w:rsid w:val="007C1F11"/>
    <w:rsid w:val="007C1F7D"/>
    <w:rsid w:val="007C1FD2"/>
    <w:rsid w:val="007C2076"/>
    <w:rsid w:val="007C229B"/>
    <w:rsid w:val="007C283D"/>
    <w:rsid w:val="007C2BB5"/>
    <w:rsid w:val="007C2DB0"/>
    <w:rsid w:val="007C2F81"/>
    <w:rsid w:val="007C3718"/>
    <w:rsid w:val="007C4940"/>
    <w:rsid w:val="007C4955"/>
    <w:rsid w:val="007C4B75"/>
    <w:rsid w:val="007C507E"/>
    <w:rsid w:val="007C5081"/>
    <w:rsid w:val="007C5B0C"/>
    <w:rsid w:val="007C6725"/>
    <w:rsid w:val="007C6C01"/>
    <w:rsid w:val="007C6F12"/>
    <w:rsid w:val="007C787C"/>
    <w:rsid w:val="007C7F84"/>
    <w:rsid w:val="007D0BE1"/>
    <w:rsid w:val="007D0C9C"/>
    <w:rsid w:val="007D0F17"/>
    <w:rsid w:val="007D137C"/>
    <w:rsid w:val="007D162F"/>
    <w:rsid w:val="007D1AF5"/>
    <w:rsid w:val="007D1E56"/>
    <w:rsid w:val="007D2A1A"/>
    <w:rsid w:val="007D2B83"/>
    <w:rsid w:val="007D317A"/>
    <w:rsid w:val="007D3278"/>
    <w:rsid w:val="007D406D"/>
    <w:rsid w:val="007D41FD"/>
    <w:rsid w:val="007D5217"/>
    <w:rsid w:val="007D598B"/>
    <w:rsid w:val="007D6B2C"/>
    <w:rsid w:val="007D7780"/>
    <w:rsid w:val="007D7A95"/>
    <w:rsid w:val="007D7E76"/>
    <w:rsid w:val="007D7ED8"/>
    <w:rsid w:val="007E0208"/>
    <w:rsid w:val="007E039F"/>
    <w:rsid w:val="007E1097"/>
    <w:rsid w:val="007E1E5B"/>
    <w:rsid w:val="007E26F1"/>
    <w:rsid w:val="007E27B4"/>
    <w:rsid w:val="007E31B1"/>
    <w:rsid w:val="007E409D"/>
    <w:rsid w:val="007E4259"/>
    <w:rsid w:val="007E493A"/>
    <w:rsid w:val="007E4A5D"/>
    <w:rsid w:val="007E4B1B"/>
    <w:rsid w:val="007E584A"/>
    <w:rsid w:val="007E5E44"/>
    <w:rsid w:val="007E654A"/>
    <w:rsid w:val="007E6E6C"/>
    <w:rsid w:val="007E7113"/>
    <w:rsid w:val="007F00C8"/>
    <w:rsid w:val="007F06B1"/>
    <w:rsid w:val="007F2577"/>
    <w:rsid w:val="007F261F"/>
    <w:rsid w:val="007F2CCA"/>
    <w:rsid w:val="007F2E20"/>
    <w:rsid w:val="007F3135"/>
    <w:rsid w:val="007F38B6"/>
    <w:rsid w:val="007F4236"/>
    <w:rsid w:val="007F45A7"/>
    <w:rsid w:val="007F45CD"/>
    <w:rsid w:val="007F48D8"/>
    <w:rsid w:val="007F4D19"/>
    <w:rsid w:val="007F4FC1"/>
    <w:rsid w:val="007F5335"/>
    <w:rsid w:val="007F54FB"/>
    <w:rsid w:val="007F5DF1"/>
    <w:rsid w:val="007F6167"/>
    <w:rsid w:val="007F61F9"/>
    <w:rsid w:val="007F633D"/>
    <w:rsid w:val="007F773C"/>
    <w:rsid w:val="007F78A5"/>
    <w:rsid w:val="00800D4F"/>
    <w:rsid w:val="00800FD4"/>
    <w:rsid w:val="008010E2"/>
    <w:rsid w:val="00801371"/>
    <w:rsid w:val="0080155E"/>
    <w:rsid w:val="008018A1"/>
    <w:rsid w:val="008021CE"/>
    <w:rsid w:val="008024A7"/>
    <w:rsid w:val="00802853"/>
    <w:rsid w:val="00802952"/>
    <w:rsid w:val="00802EA0"/>
    <w:rsid w:val="00802F42"/>
    <w:rsid w:val="00803B20"/>
    <w:rsid w:val="00803B38"/>
    <w:rsid w:val="0080464A"/>
    <w:rsid w:val="00806721"/>
    <w:rsid w:val="00806839"/>
    <w:rsid w:val="00807316"/>
    <w:rsid w:val="0080794F"/>
    <w:rsid w:val="00807E54"/>
    <w:rsid w:val="00810652"/>
    <w:rsid w:val="00810790"/>
    <w:rsid w:val="00810CD1"/>
    <w:rsid w:val="008113AA"/>
    <w:rsid w:val="00811829"/>
    <w:rsid w:val="00811B38"/>
    <w:rsid w:val="00811DBE"/>
    <w:rsid w:val="00811DDA"/>
    <w:rsid w:val="00811FFA"/>
    <w:rsid w:val="00812545"/>
    <w:rsid w:val="00813974"/>
    <w:rsid w:val="00813C32"/>
    <w:rsid w:val="00814811"/>
    <w:rsid w:val="0081483C"/>
    <w:rsid w:val="00814B8F"/>
    <w:rsid w:val="00814DB3"/>
    <w:rsid w:val="008150B0"/>
    <w:rsid w:val="00815259"/>
    <w:rsid w:val="00815353"/>
    <w:rsid w:val="00815498"/>
    <w:rsid w:val="00815536"/>
    <w:rsid w:val="008158F7"/>
    <w:rsid w:val="0081672B"/>
    <w:rsid w:val="00817671"/>
    <w:rsid w:val="0081771C"/>
    <w:rsid w:val="00817940"/>
    <w:rsid w:val="00817A5E"/>
    <w:rsid w:val="008200FB"/>
    <w:rsid w:val="00820306"/>
    <w:rsid w:val="00821208"/>
    <w:rsid w:val="008223D5"/>
    <w:rsid w:val="008225A5"/>
    <w:rsid w:val="0082277E"/>
    <w:rsid w:val="008230FE"/>
    <w:rsid w:val="00823707"/>
    <w:rsid w:val="00823F5F"/>
    <w:rsid w:val="0082462C"/>
    <w:rsid w:val="00824FAD"/>
    <w:rsid w:val="00825BA8"/>
    <w:rsid w:val="00825EDE"/>
    <w:rsid w:val="00826B00"/>
    <w:rsid w:val="0082753C"/>
    <w:rsid w:val="0083017A"/>
    <w:rsid w:val="00830446"/>
    <w:rsid w:val="00830A03"/>
    <w:rsid w:val="00832442"/>
    <w:rsid w:val="00832632"/>
    <w:rsid w:val="0083293F"/>
    <w:rsid w:val="00832A2B"/>
    <w:rsid w:val="00832B5C"/>
    <w:rsid w:val="008330B5"/>
    <w:rsid w:val="008339F2"/>
    <w:rsid w:val="00834340"/>
    <w:rsid w:val="008352FF"/>
    <w:rsid w:val="008357B0"/>
    <w:rsid w:val="00835E27"/>
    <w:rsid w:val="00835E40"/>
    <w:rsid w:val="00836008"/>
    <w:rsid w:val="008366FF"/>
    <w:rsid w:val="008371BC"/>
    <w:rsid w:val="00837206"/>
    <w:rsid w:val="00837ECF"/>
    <w:rsid w:val="0084004C"/>
    <w:rsid w:val="008402BA"/>
    <w:rsid w:val="008404A2"/>
    <w:rsid w:val="0084051A"/>
    <w:rsid w:val="00840D73"/>
    <w:rsid w:val="00840E67"/>
    <w:rsid w:val="00841172"/>
    <w:rsid w:val="00841267"/>
    <w:rsid w:val="00841AFB"/>
    <w:rsid w:val="0084291C"/>
    <w:rsid w:val="00842936"/>
    <w:rsid w:val="00842B35"/>
    <w:rsid w:val="008431F3"/>
    <w:rsid w:val="00843C29"/>
    <w:rsid w:val="00844919"/>
    <w:rsid w:val="00844E6F"/>
    <w:rsid w:val="00844F33"/>
    <w:rsid w:val="008450D0"/>
    <w:rsid w:val="0084521C"/>
    <w:rsid w:val="00845B8B"/>
    <w:rsid w:val="00845EEE"/>
    <w:rsid w:val="00846030"/>
    <w:rsid w:val="008461FC"/>
    <w:rsid w:val="00846381"/>
    <w:rsid w:val="0084661D"/>
    <w:rsid w:val="0084670C"/>
    <w:rsid w:val="008468E8"/>
    <w:rsid w:val="00846C25"/>
    <w:rsid w:val="00847FAA"/>
    <w:rsid w:val="0085095B"/>
    <w:rsid w:val="00850E21"/>
    <w:rsid w:val="008519D5"/>
    <w:rsid w:val="0085245B"/>
    <w:rsid w:val="00852C60"/>
    <w:rsid w:val="00852F2A"/>
    <w:rsid w:val="008530BD"/>
    <w:rsid w:val="008530E1"/>
    <w:rsid w:val="00853261"/>
    <w:rsid w:val="00853C02"/>
    <w:rsid w:val="00854A2E"/>
    <w:rsid w:val="00854D65"/>
    <w:rsid w:val="008550F5"/>
    <w:rsid w:val="00856912"/>
    <w:rsid w:val="00856C6B"/>
    <w:rsid w:val="008573EF"/>
    <w:rsid w:val="0085758E"/>
    <w:rsid w:val="00857CE5"/>
    <w:rsid w:val="00860390"/>
    <w:rsid w:val="00860D8A"/>
    <w:rsid w:val="00860F15"/>
    <w:rsid w:val="008615B1"/>
    <w:rsid w:val="00861714"/>
    <w:rsid w:val="00861829"/>
    <w:rsid w:val="00862545"/>
    <w:rsid w:val="00862820"/>
    <w:rsid w:val="00862CB5"/>
    <w:rsid w:val="00862D74"/>
    <w:rsid w:val="00863389"/>
    <w:rsid w:val="008634C1"/>
    <w:rsid w:val="0086384C"/>
    <w:rsid w:val="00863C5F"/>
    <w:rsid w:val="00863E2B"/>
    <w:rsid w:val="0086488E"/>
    <w:rsid w:val="008655C8"/>
    <w:rsid w:val="008664C7"/>
    <w:rsid w:val="0086672A"/>
    <w:rsid w:val="0086724A"/>
    <w:rsid w:val="00867406"/>
    <w:rsid w:val="00867E2D"/>
    <w:rsid w:val="00867ED1"/>
    <w:rsid w:val="00870112"/>
    <w:rsid w:val="0087070E"/>
    <w:rsid w:val="008707A2"/>
    <w:rsid w:val="008707CD"/>
    <w:rsid w:val="00870BA9"/>
    <w:rsid w:val="00870C39"/>
    <w:rsid w:val="00870CCA"/>
    <w:rsid w:val="00870E20"/>
    <w:rsid w:val="00870F59"/>
    <w:rsid w:val="008710F1"/>
    <w:rsid w:val="008713E8"/>
    <w:rsid w:val="00871D16"/>
    <w:rsid w:val="008721B0"/>
    <w:rsid w:val="008724C9"/>
    <w:rsid w:val="00872A8F"/>
    <w:rsid w:val="00873944"/>
    <w:rsid w:val="0087396C"/>
    <w:rsid w:val="008741AF"/>
    <w:rsid w:val="00874822"/>
    <w:rsid w:val="00874B4D"/>
    <w:rsid w:val="008750DB"/>
    <w:rsid w:val="008759C8"/>
    <w:rsid w:val="00875F20"/>
    <w:rsid w:val="008761BA"/>
    <w:rsid w:val="008764CA"/>
    <w:rsid w:val="008765AC"/>
    <w:rsid w:val="0087677E"/>
    <w:rsid w:val="008768EF"/>
    <w:rsid w:val="00876D78"/>
    <w:rsid w:val="00877482"/>
    <w:rsid w:val="00877CFA"/>
    <w:rsid w:val="00880AFA"/>
    <w:rsid w:val="00880DDC"/>
    <w:rsid w:val="00881EDC"/>
    <w:rsid w:val="00882833"/>
    <w:rsid w:val="008828F2"/>
    <w:rsid w:val="00882B85"/>
    <w:rsid w:val="0088308D"/>
    <w:rsid w:val="00883BDA"/>
    <w:rsid w:val="0088428D"/>
    <w:rsid w:val="0088485D"/>
    <w:rsid w:val="00884A29"/>
    <w:rsid w:val="00884F38"/>
    <w:rsid w:val="008856F5"/>
    <w:rsid w:val="0088589D"/>
    <w:rsid w:val="00885B23"/>
    <w:rsid w:val="0088651C"/>
    <w:rsid w:val="00886DD3"/>
    <w:rsid w:val="00887BD7"/>
    <w:rsid w:val="00887E9D"/>
    <w:rsid w:val="00890242"/>
    <w:rsid w:val="00890780"/>
    <w:rsid w:val="008907FB"/>
    <w:rsid w:val="00891007"/>
    <w:rsid w:val="008927F5"/>
    <w:rsid w:val="0089292B"/>
    <w:rsid w:val="00892C20"/>
    <w:rsid w:val="008930EE"/>
    <w:rsid w:val="008932AD"/>
    <w:rsid w:val="00893384"/>
    <w:rsid w:val="00893A15"/>
    <w:rsid w:val="008944B2"/>
    <w:rsid w:val="008945BB"/>
    <w:rsid w:val="00895663"/>
    <w:rsid w:val="00895D95"/>
    <w:rsid w:val="008961FC"/>
    <w:rsid w:val="0089640F"/>
    <w:rsid w:val="00896616"/>
    <w:rsid w:val="00896DA8"/>
    <w:rsid w:val="008973CE"/>
    <w:rsid w:val="008977D0"/>
    <w:rsid w:val="008A00FF"/>
    <w:rsid w:val="008A1119"/>
    <w:rsid w:val="008A1E19"/>
    <w:rsid w:val="008A2060"/>
    <w:rsid w:val="008A2286"/>
    <w:rsid w:val="008A2D0E"/>
    <w:rsid w:val="008A2F26"/>
    <w:rsid w:val="008A3755"/>
    <w:rsid w:val="008A3ED9"/>
    <w:rsid w:val="008A4208"/>
    <w:rsid w:val="008A422D"/>
    <w:rsid w:val="008A469A"/>
    <w:rsid w:val="008A4915"/>
    <w:rsid w:val="008A5124"/>
    <w:rsid w:val="008A5C29"/>
    <w:rsid w:val="008A6524"/>
    <w:rsid w:val="008A6B89"/>
    <w:rsid w:val="008A76F6"/>
    <w:rsid w:val="008A7D92"/>
    <w:rsid w:val="008A7DFE"/>
    <w:rsid w:val="008A7E0E"/>
    <w:rsid w:val="008B0185"/>
    <w:rsid w:val="008B01E9"/>
    <w:rsid w:val="008B04A9"/>
    <w:rsid w:val="008B10D8"/>
    <w:rsid w:val="008B1BDA"/>
    <w:rsid w:val="008B1CF1"/>
    <w:rsid w:val="008B1DDE"/>
    <w:rsid w:val="008B1E0D"/>
    <w:rsid w:val="008B1FBC"/>
    <w:rsid w:val="008B216F"/>
    <w:rsid w:val="008B22F1"/>
    <w:rsid w:val="008B250F"/>
    <w:rsid w:val="008B25D2"/>
    <w:rsid w:val="008B2DC8"/>
    <w:rsid w:val="008B2E96"/>
    <w:rsid w:val="008B2EEB"/>
    <w:rsid w:val="008B3403"/>
    <w:rsid w:val="008B3902"/>
    <w:rsid w:val="008B4657"/>
    <w:rsid w:val="008B4855"/>
    <w:rsid w:val="008B4951"/>
    <w:rsid w:val="008B4E2D"/>
    <w:rsid w:val="008B5545"/>
    <w:rsid w:val="008B5C92"/>
    <w:rsid w:val="008B5E2B"/>
    <w:rsid w:val="008B6146"/>
    <w:rsid w:val="008B67F5"/>
    <w:rsid w:val="008B6F87"/>
    <w:rsid w:val="008B77AD"/>
    <w:rsid w:val="008B7E30"/>
    <w:rsid w:val="008C0227"/>
    <w:rsid w:val="008C0AC4"/>
    <w:rsid w:val="008C0FC6"/>
    <w:rsid w:val="008C1278"/>
    <w:rsid w:val="008C12E3"/>
    <w:rsid w:val="008C1F4D"/>
    <w:rsid w:val="008C2059"/>
    <w:rsid w:val="008C253B"/>
    <w:rsid w:val="008C2555"/>
    <w:rsid w:val="008C2F24"/>
    <w:rsid w:val="008C30A1"/>
    <w:rsid w:val="008C31C5"/>
    <w:rsid w:val="008C327C"/>
    <w:rsid w:val="008C3448"/>
    <w:rsid w:val="008C3701"/>
    <w:rsid w:val="008C3B1A"/>
    <w:rsid w:val="008C4FCD"/>
    <w:rsid w:val="008C51BC"/>
    <w:rsid w:val="008C53C9"/>
    <w:rsid w:val="008C5C56"/>
    <w:rsid w:val="008C602A"/>
    <w:rsid w:val="008C7125"/>
    <w:rsid w:val="008C7213"/>
    <w:rsid w:val="008C762A"/>
    <w:rsid w:val="008C773D"/>
    <w:rsid w:val="008D04A2"/>
    <w:rsid w:val="008D05B9"/>
    <w:rsid w:val="008D0EC3"/>
    <w:rsid w:val="008D15A2"/>
    <w:rsid w:val="008D187E"/>
    <w:rsid w:val="008D18F0"/>
    <w:rsid w:val="008D1C3C"/>
    <w:rsid w:val="008D267C"/>
    <w:rsid w:val="008D2894"/>
    <w:rsid w:val="008D2BDF"/>
    <w:rsid w:val="008D2CAA"/>
    <w:rsid w:val="008D3DFF"/>
    <w:rsid w:val="008D4874"/>
    <w:rsid w:val="008D4AA2"/>
    <w:rsid w:val="008D5028"/>
    <w:rsid w:val="008D5090"/>
    <w:rsid w:val="008D5393"/>
    <w:rsid w:val="008D5407"/>
    <w:rsid w:val="008D6894"/>
    <w:rsid w:val="008D6B04"/>
    <w:rsid w:val="008D6F91"/>
    <w:rsid w:val="008D7771"/>
    <w:rsid w:val="008D7D65"/>
    <w:rsid w:val="008D7DB2"/>
    <w:rsid w:val="008E0C45"/>
    <w:rsid w:val="008E0F74"/>
    <w:rsid w:val="008E24E8"/>
    <w:rsid w:val="008E3F86"/>
    <w:rsid w:val="008E4101"/>
    <w:rsid w:val="008E49EC"/>
    <w:rsid w:val="008E51EC"/>
    <w:rsid w:val="008E54CC"/>
    <w:rsid w:val="008E551C"/>
    <w:rsid w:val="008E5CA6"/>
    <w:rsid w:val="008E6473"/>
    <w:rsid w:val="008E6B58"/>
    <w:rsid w:val="008E6BF1"/>
    <w:rsid w:val="008E7124"/>
    <w:rsid w:val="008E7667"/>
    <w:rsid w:val="008F0482"/>
    <w:rsid w:val="008F0767"/>
    <w:rsid w:val="008F0C92"/>
    <w:rsid w:val="008F0D9F"/>
    <w:rsid w:val="008F1947"/>
    <w:rsid w:val="008F19EE"/>
    <w:rsid w:val="008F2216"/>
    <w:rsid w:val="008F297B"/>
    <w:rsid w:val="008F2D9A"/>
    <w:rsid w:val="008F330E"/>
    <w:rsid w:val="008F33ED"/>
    <w:rsid w:val="008F34B9"/>
    <w:rsid w:val="008F3A58"/>
    <w:rsid w:val="008F3B1F"/>
    <w:rsid w:val="008F4368"/>
    <w:rsid w:val="008F4568"/>
    <w:rsid w:val="008F4A46"/>
    <w:rsid w:val="008F4F70"/>
    <w:rsid w:val="008F5D27"/>
    <w:rsid w:val="008F698A"/>
    <w:rsid w:val="008F6C49"/>
    <w:rsid w:val="008F6F1E"/>
    <w:rsid w:val="008F7680"/>
    <w:rsid w:val="008F7A96"/>
    <w:rsid w:val="008F7F88"/>
    <w:rsid w:val="008F7FE4"/>
    <w:rsid w:val="00900456"/>
    <w:rsid w:val="00900D9B"/>
    <w:rsid w:val="0090124F"/>
    <w:rsid w:val="00901640"/>
    <w:rsid w:val="00901F39"/>
    <w:rsid w:val="009024EC"/>
    <w:rsid w:val="00902C86"/>
    <w:rsid w:val="00903665"/>
    <w:rsid w:val="00903B39"/>
    <w:rsid w:val="009043AA"/>
    <w:rsid w:val="00904494"/>
    <w:rsid w:val="009049E0"/>
    <w:rsid w:val="00904BE3"/>
    <w:rsid w:val="00904EF1"/>
    <w:rsid w:val="009058B1"/>
    <w:rsid w:val="00906448"/>
    <w:rsid w:val="00906910"/>
    <w:rsid w:val="00906ED2"/>
    <w:rsid w:val="00910111"/>
    <w:rsid w:val="0091063A"/>
    <w:rsid w:val="00910D2B"/>
    <w:rsid w:val="00910D7A"/>
    <w:rsid w:val="00911036"/>
    <w:rsid w:val="00911A6A"/>
    <w:rsid w:val="00911FE0"/>
    <w:rsid w:val="00913BBE"/>
    <w:rsid w:val="009146A3"/>
    <w:rsid w:val="00914BBA"/>
    <w:rsid w:val="00914F01"/>
    <w:rsid w:val="00915606"/>
    <w:rsid w:val="00915632"/>
    <w:rsid w:val="009156AF"/>
    <w:rsid w:val="00915A31"/>
    <w:rsid w:val="00915B0F"/>
    <w:rsid w:val="00915B38"/>
    <w:rsid w:val="00915F17"/>
    <w:rsid w:val="00915F9A"/>
    <w:rsid w:val="00916274"/>
    <w:rsid w:val="00916914"/>
    <w:rsid w:val="00917309"/>
    <w:rsid w:val="00917646"/>
    <w:rsid w:val="00917907"/>
    <w:rsid w:val="00917970"/>
    <w:rsid w:val="009201AB"/>
    <w:rsid w:val="00921F11"/>
    <w:rsid w:val="00921F97"/>
    <w:rsid w:val="00922425"/>
    <w:rsid w:val="009225E1"/>
    <w:rsid w:val="00922707"/>
    <w:rsid w:val="00922CEE"/>
    <w:rsid w:val="0092387F"/>
    <w:rsid w:val="00923BE6"/>
    <w:rsid w:val="009240C0"/>
    <w:rsid w:val="009244FA"/>
    <w:rsid w:val="009246E5"/>
    <w:rsid w:val="00924D67"/>
    <w:rsid w:val="00924E85"/>
    <w:rsid w:val="00925202"/>
    <w:rsid w:val="009254EB"/>
    <w:rsid w:val="00925CCC"/>
    <w:rsid w:val="00926980"/>
    <w:rsid w:val="0092711F"/>
    <w:rsid w:val="00927305"/>
    <w:rsid w:val="00927B59"/>
    <w:rsid w:val="009304BC"/>
    <w:rsid w:val="009307A9"/>
    <w:rsid w:val="00930EA3"/>
    <w:rsid w:val="00930EAB"/>
    <w:rsid w:val="009314D7"/>
    <w:rsid w:val="009314F8"/>
    <w:rsid w:val="009318B0"/>
    <w:rsid w:val="00931A27"/>
    <w:rsid w:val="00931ED5"/>
    <w:rsid w:val="009323E1"/>
    <w:rsid w:val="00932B7A"/>
    <w:rsid w:val="00933331"/>
    <w:rsid w:val="009335FA"/>
    <w:rsid w:val="00933DC1"/>
    <w:rsid w:val="00934125"/>
    <w:rsid w:val="009341DA"/>
    <w:rsid w:val="00934921"/>
    <w:rsid w:val="00934B89"/>
    <w:rsid w:val="0093520E"/>
    <w:rsid w:val="0093540B"/>
    <w:rsid w:val="0093543C"/>
    <w:rsid w:val="0093608E"/>
    <w:rsid w:val="0093764A"/>
    <w:rsid w:val="00937844"/>
    <w:rsid w:val="00937F3F"/>
    <w:rsid w:val="00937F6E"/>
    <w:rsid w:val="00940EA4"/>
    <w:rsid w:val="00941E35"/>
    <w:rsid w:val="00941FAE"/>
    <w:rsid w:val="0094253A"/>
    <w:rsid w:val="00942965"/>
    <w:rsid w:val="00942F58"/>
    <w:rsid w:val="009433E4"/>
    <w:rsid w:val="00943993"/>
    <w:rsid w:val="00944B00"/>
    <w:rsid w:val="00944EEC"/>
    <w:rsid w:val="0094505E"/>
    <w:rsid w:val="0094547C"/>
    <w:rsid w:val="00945493"/>
    <w:rsid w:val="009457F4"/>
    <w:rsid w:val="00946325"/>
    <w:rsid w:val="009464D6"/>
    <w:rsid w:val="00946F75"/>
    <w:rsid w:val="00947677"/>
    <w:rsid w:val="009478B2"/>
    <w:rsid w:val="0095022B"/>
    <w:rsid w:val="00951305"/>
    <w:rsid w:val="009513C2"/>
    <w:rsid w:val="00951606"/>
    <w:rsid w:val="00952674"/>
    <w:rsid w:val="00952F9F"/>
    <w:rsid w:val="0095346B"/>
    <w:rsid w:val="00955965"/>
    <w:rsid w:val="00955C7B"/>
    <w:rsid w:val="009561F6"/>
    <w:rsid w:val="0095623C"/>
    <w:rsid w:val="009562E3"/>
    <w:rsid w:val="00956A28"/>
    <w:rsid w:val="00956B90"/>
    <w:rsid w:val="009572CA"/>
    <w:rsid w:val="00957DEC"/>
    <w:rsid w:val="00957F97"/>
    <w:rsid w:val="00960171"/>
    <w:rsid w:val="00960C18"/>
    <w:rsid w:val="009612B4"/>
    <w:rsid w:val="0096131F"/>
    <w:rsid w:val="00961355"/>
    <w:rsid w:val="00961946"/>
    <w:rsid w:val="00961BED"/>
    <w:rsid w:val="00962977"/>
    <w:rsid w:val="00962B9F"/>
    <w:rsid w:val="0096384C"/>
    <w:rsid w:val="00964565"/>
    <w:rsid w:val="009646EE"/>
    <w:rsid w:val="009650E6"/>
    <w:rsid w:val="009652C8"/>
    <w:rsid w:val="00965A6D"/>
    <w:rsid w:val="00965DD6"/>
    <w:rsid w:val="009662D8"/>
    <w:rsid w:val="00966889"/>
    <w:rsid w:val="00966FCE"/>
    <w:rsid w:val="00967121"/>
    <w:rsid w:val="00967967"/>
    <w:rsid w:val="009679B1"/>
    <w:rsid w:val="00967FAE"/>
    <w:rsid w:val="009702DD"/>
    <w:rsid w:val="00970938"/>
    <w:rsid w:val="0097135F"/>
    <w:rsid w:val="00972231"/>
    <w:rsid w:val="0097288F"/>
    <w:rsid w:val="0097289D"/>
    <w:rsid w:val="00973372"/>
    <w:rsid w:val="00974E65"/>
    <w:rsid w:val="0097516D"/>
    <w:rsid w:val="009751AA"/>
    <w:rsid w:val="009754F7"/>
    <w:rsid w:val="009756CD"/>
    <w:rsid w:val="009757E3"/>
    <w:rsid w:val="0097581C"/>
    <w:rsid w:val="009758A7"/>
    <w:rsid w:val="00975E2A"/>
    <w:rsid w:val="009762F1"/>
    <w:rsid w:val="00976834"/>
    <w:rsid w:val="0097713C"/>
    <w:rsid w:val="0097731C"/>
    <w:rsid w:val="0097753D"/>
    <w:rsid w:val="00977693"/>
    <w:rsid w:val="00977AE1"/>
    <w:rsid w:val="009801D3"/>
    <w:rsid w:val="009806E7"/>
    <w:rsid w:val="00981D1C"/>
    <w:rsid w:val="0098215C"/>
    <w:rsid w:val="00982610"/>
    <w:rsid w:val="00982E8C"/>
    <w:rsid w:val="00983166"/>
    <w:rsid w:val="00983239"/>
    <w:rsid w:val="00983E2F"/>
    <w:rsid w:val="00984849"/>
    <w:rsid w:val="009848A2"/>
    <w:rsid w:val="00984CBE"/>
    <w:rsid w:val="0098511E"/>
    <w:rsid w:val="0098565C"/>
    <w:rsid w:val="00985858"/>
    <w:rsid w:val="00985887"/>
    <w:rsid w:val="00985A56"/>
    <w:rsid w:val="00986218"/>
    <w:rsid w:val="009865D2"/>
    <w:rsid w:val="00986914"/>
    <w:rsid w:val="00986E0F"/>
    <w:rsid w:val="009870A2"/>
    <w:rsid w:val="00987589"/>
    <w:rsid w:val="009875E4"/>
    <w:rsid w:val="009877C4"/>
    <w:rsid w:val="009877EE"/>
    <w:rsid w:val="00987A25"/>
    <w:rsid w:val="00987E21"/>
    <w:rsid w:val="009903B3"/>
    <w:rsid w:val="00990FF1"/>
    <w:rsid w:val="00991938"/>
    <w:rsid w:val="009919B5"/>
    <w:rsid w:val="00991A47"/>
    <w:rsid w:val="00991FEC"/>
    <w:rsid w:val="00993430"/>
    <w:rsid w:val="00993EEB"/>
    <w:rsid w:val="0099534C"/>
    <w:rsid w:val="009956EF"/>
    <w:rsid w:val="009972CB"/>
    <w:rsid w:val="009972EB"/>
    <w:rsid w:val="00997A5A"/>
    <w:rsid w:val="009A1D4D"/>
    <w:rsid w:val="009A3133"/>
    <w:rsid w:val="009A3C23"/>
    <w:rsid w:val="009A3D98"/>
    <w:rsid w:val="009A3DA0"/>
    <w:rsid w:val="009A3DCE"/>
    <w:rsid w:val="009A47E2"/>
    <w:rsid w:val="009A4F9B"/>
    <w:rsid w:val="009A54C5"/>
    <w:rsid w:val="009A5795"/>
    <w:rsid w:val="009A584F"/>
    <w:rsid w:val="009A62BE"/>
    <w:rsid w:val="009A71E1"/>
    <w:rsid w:val="009A7792"/>
    <w:rsid w:val="009B1197"/>
    <w:rsid w:val="009B142A"/>
    <w:rsid w:val="009B16F8"/>
    <w:rsid w:val="009B1908"/>
    <w:rsid w:val="009B20B2"/>
    <w:rsid w:val="009B26F1"/>
    <w:rsid w:val="009B2AFF"/>
    <w:rsid w:val="009B2E51"/>
    <w:rsid w:val="009B3ADF"/>
    <w:rsid w:val="009B43BA"/>
    <w:rsid w:val="009B596C"/>
    <w:rsid w:val="009B5F92"/>
    <w:rsid w:val="009B743D"/>
    <w:rsid w:val="009B75C2"/>
    <w:rsid w:val="009B792D"/>
    <w:rsid w:val="009C04AC"/>
    <w:rsid w:val="009C09C7"/>
    <w:rsid w:val="009C14FD"/>
    <w:rsid w:val="009C17EC"/>
    <w:rsid w:val="009C21CF"/>
    <w:rsid w:val="009C2898"/>
    <w:rsid w:val="009C2902"/>
    <w:rsid w:val="009C2C12"/>
    <w:rsid w:val="009C2D8D"/>
    <w:rsid w:val="009C36AF"/>
    <w:rsid w:val="009C6883"/>
    <w:rsid w:val="009C6D95"/>
    <w:rsid w:val="009C7186"/>
    <w:rsid w:val="009C723D"/>
    <w:rsid w:val="009C7B93"/>
    <w:rsid w:val="009C7C61"/>
    <w:rsid w:val="009D01E9"/>
    <w:rsid w:val="009D06A9"/>
    <w:rsid w:val="009D0881"/>
    <w:rsid w:val="009D0BE2"/>
    <w:rsid w:val="009D14E3"/>
    <w:rsid w:val="009D1E26"/>
    <w:rsid w:val="009D2CD8"/>
    <w:rsid w:val="009D2D52"/>
    <w:rsid w:val="009D3447"/>
    <w:rsid w:val="009D3B56"/>
    <w:rsid w:val="009D46D0"/>
    <w:rsid w:val="009D490B"/>
    <w:rsid w:val="009D50A3"/>
    <w:rsid w:val="009D5382"/>
    <w:rsid w:val="009D5C9C"/>
    <w:rsid w:val="009D6182"/>
    <w:rsid w:val="009D651B"/>
    <w:rsid w:val="009D6608"/>
    <w:rsid w:val="009D683B"/>
    <w:rsid w:val="009D6BC7"/>
    <w:rsid w:val="009D6FFF"/>
    <w:rsid w:val="009D7380"/>
    <w:rsid w:val="009D752D"/>
    <w:rsid w:val="009D7653"/>
    <w:rsid w:val="009D767F"/>
    <w:rsid w:val="009D76D6"/>
    <w:rsid w:val="009D7851"/>
    <w:rsid w:val="009E03A6"/>
    <w:rsid w:val="009E04E5"/>
    <w:rsid w:val="009E05F9"/>
    <w:rsid w:val="009E0DF3"/>
    <w:rsid w:val="009E0EFC"/>
    <w:rsid w:val="009E122A"/>
    <w:rsid w:val="009E1519"/>
    <w:rsid w:val="009E16AC"/>
    <w:rsid w:val="009E2151"/>
    <w:rsid w:val="009E221F"/>
    <w:rsid w:val="009E25B1"/>
    <w:rsid w:val="009E317B"/>
    <w:rsid w:val="009E34A7"/>
    <w:rsid w:val="009E47F6"/>
    <w:rsid w:val="009E4950"/>
    <w:rsid w:val="009E49E9"/>
    <w:rsid w:val="009E5677"/>
    <w:rsid w:val="009E5E52"/>
    <w:rsid w:val="009E5EAD"/>
    <w:rsid w:val="009E64F9"/>
    <w:rsid w:val="009E75F5"/>
    <w:rsid w:val="009E7CB7"/>
    <w:rsid w:val="009F00C6"/>
    <w:rsid w:val="009F0EF6"/>
    <w:rsid w:val="009F18D5"/>
    <w:rsid w:val="009F18E4"/>
    <w:rsid w:val="009F1D7B"/>
    <w:rsid w:val="009F1F25"/>
    <w:rsid w:val="009F212C"/>
    <w:rsid w:val="009F2B91"/>
    <w:rsid w:val="009F2DFF"/>
    <w:rsid w:val="009F2E39"/>
    <w:rsid w:val="009F32DB"/>
    <w:rsid w:val="009F3734"/>
    <w:rsid w:val="009F391B"/>
    <w:rsid w:val="009F3E38"/>
    <w:rsid w:val="009F4898"/>
    <w:rsid w:val="009F4D1A"/>
    <w:rsid w:val="009F50E4"/>
    <w:rsid w:val="009F53E8"/>
    <w:rsid w:val="009F559D"/>
    <w:rsid w:val="009F594F"/>
    <w:rsid w:val="009F6156"/>
    <w:rsid w:val="009F6259"/>
    <w:rsid w:val="009F631B"/>
    <w:rsid w:val="009F6B9B"/>
    <w:rsid w:val="009F75D6"/>
    <w:rsid w:val="009F78F4"/>
    <w:rsid w:val="009F79B7"/>
    <w:rsid w:val="00A00DB2"/>
    <w:rsid w:val="00A01072"/>
    <w:rsid w:val="00A01514"/>
    <w:rsid w:val="00A01927"/>
    <w:rsid w:val="00A026CF"/>
    <w:rsid w:val="00A02772"/>
    <w:rsid w:val="00A027CE"/>
    <w:rsid w:val="00A02858"/>
    <w:rsid w:val="00A02FBC"/>
    <w:rsid w:val="00A034B3"/>
    <w:rsid w:val="00A04181"/>
    <w:rsid w:val="00A0448F"/>
    <w:rsid w:val="00A046A6"/>
    <w:rsid w:val="00A0481D"/>
    <w:rsid w:val="00A04836"/>
    <w:rsid w:val="00A04E4A"/>
    <w:rsid w:val="00A05169"/>
    <w:rsid w:val="00A054B8"/>
    <w:rsid w:val="00A05BD7"/>
    <w:rsid w:val="00A05C43"/>
    <w:rsid w:val="00A05D6F"/>
    <w:rsid w:val="00A06FDB"/>
    <w:rsid w:val="00A07937"/>
    <w:rsid w:val="00A07B23"/>
    <w:rsid w:val="00A07D04"/>
    <w:rsid w:val="00A10263"/>
    <w:rsid w:val="00A10950"/>
    <w:rsid w:val="00A11759"/>
    <w:rsid w:val="00A11A88"/>
    <w:rsid w:val="00A11AB9"/>
    <w:rsid w:val="00A12016"/>
    <w:rsid w:val="00A1218B"/>
    <w:rsid w:val="00A127AD"/>
    <w:rsid w:val="00A12BF9"/>
    <w:rsid w:val="00A136E7"/>
    <w:rsid w:val="00A13EA6"/>
    <w:rsid w:val="00A142DE"/>
    <w:rsid w:val="00A1504D"/>
    <w:rsid w:val="00A160F1"/>
    <w:rsid w:val="00A1623A"/>
    <w:rsid w:val="00A16615"/>
    <w:rsid w:val="00A1661D"/>
    <w:rsid w:val="00A1667E"/>
    <w:rsid w:val="00A16718"/>
    <w:rsid w:val="00A16ABC"/>
    <w:rsid w:val="00A16C4C"/>
    <w:rsid w:val="00A16E49"/>
    <w:rsid w:val="00A17115"/>
    <w:rsid w:val="00A175F2"/>
    <w:rsid w:val="00A2074D"/>
    <w:rsid w:val="00A207CD"/>
    <w:rsid w:val="00A20B12"/>
    <w:rsid w:val="00A2100B"/>
    <w:rsid w:val="00A21040"/>
    <w:rsid w:val="00A21048"/>
    <w:rsid w:val="00A21583"/>
    <w:rsid w:val="00A219F1"/>
    <w:rsid w:val="00A21BFB"/>
    <w:rsid w:val="00A22630"/>
    <w:rsid w:val="00A242A4"/>
    <w:rsid w:val="00A24721"/>
    <w:rsid w:val="00A24862"/>
    <w:rsid w:val="00A24E59"/>
    <w:rsid w:val="00A25ED7"/>
    <w:rsid w:val="00A2609A"/>
    <w:rsid w:val="00A26F4F"/>
    <w:rsid w:val="00A2719C"/>
    <w:rsid w:val="00A2771C"/>
    <w:rsid w:val="00A27BA8"/>
    <w:rsid w:val="00A27C43"/>
    <w:rsid w:val="00A30029"/>
    <w:rsid w:val="00A30F39"/>
    <w:rsid w:val="00A3177E"/>
    <w:rsid w:val="00A3211D"/>
    <w:rsid w:val="00A32549"/>
    <w:rsid w:val="00A326A8"/>
    <w:rsid w:val="00A32BAE"/>
    <w:rsid w:val="00A34076"/>
    <w:rsid w:val="00A342B9"/>
    <w:rsid w:val="00A34313"/>
    <w:rsid w:val="00A34C78"/>
    <w:rsid w:val="00A34D32"/>
    <w:rsid w:val="00A356A4"/>
    <w:rsid w:val="00A364A0"/>
    <w:rsid w:val="00A369E2"/>
    <w:rsid w:val="00A36D60"/>
    <w:rsid w:val="00A37158"/>
    <w:rsid w:val="00A37A49"/>
    <w:rsid w:val="00A37C69"/>
    <w:rsid w:val="00A40059"/>
    <w:rsid w:val="00A40133"/>
    <w:rsid w:val="00A40737"/>
    <w:rsid w:val="00A40951"/>
    <w:rsid w:val="00A40FED"/>
    <w:rsid w:val="00A414F8"/>
    <w:rsid w:val="00A41CE6"/>
    <w:rsid w:val="00A41E0F"/>
    <w:rsid w:val="00A424C9"/>
    <w:rsid w:val="00A42757"/>
    <w:rsid w:val="00A42CF0"/>
    <w:rsid w:val="00A43AE8"/>
    <w:rsid w:val="00A43E97"/>
    <w:rsid w:val="00A4445C"/>
    <w:rsid w:val="00A44671"/>
    <w:rsid w:val="00A453F7"/>
    <w:rsid w:val="00A45BB6"/>
    <w:rsid w:val="00A46134"/>
    <w:rsid w:val="00A46272"/>
    <w:rsid w:val="00A4662C"/>
    <w:rsid w:val="00A467EB"/>
    <w:rsid w:val="00A46850"/>
    <w:rsid w:val="00A469B4"/>
    <w:rsid w:val="00A46FA8"/>
    <w:rsid w:val="00A47A76"/>
    <w:rsid w:val="00A47C2B"/>
    <w:rsid w:val="00A5120D"/>
    <w:rsid w:val="00A51ACE"/>
    <w:rsid w:val="00A51E47"/>
    <w:rsid w:val="00A52CE7"/>
    <w:rsid w:val="00A52DDC"/>
    <w:rsid w:val="00A5328D"/>
    <w:rsid w:val="00A5369E"/>
    <w:rsid w:val="00A5391C"/>
    <w:rsid w:val="00A53A2E"/>
    <w:rsid w:val="00A543AE"/>
    <w:rsid w:val="00A547B7"/>
    <w:rsid w:val="00A549DF"/>
    <w:rsid w:val="00A549FB"/>
    <w:rsid w:val="00A54C00"/>
    <w:rsid w:val="00A56292"/>
    <w:rsid w:val="00A564B4"/>
    <w:rsid w:val="00A56674"/>
    <w:rsid w:val="00A566FF"/>
    <w:rsid w:val="00A56A3B"/>
    <w:rsid w:val="00A57CEE"/>
    <w:rsid w:val="00A607CC"/>
    <w:rsid w:val="00A607E1"/>
    <w:rsid w:val="00A60C8A"/>
    <w:rsid w:val="00A61526"/>
    <w:rsid w:val="00A617FF"/>
    <w:rsid w:val="00A61A10"/>
    <w:rsid w:val="00A61C5F"/>
    <w:rsid w:val="00A62CEB"/>
    <w:rsid w:val="00A63220"/>
    <w:rsid w:val="00A634F2"/>
    <w:rsid w:val="00A63862"/>
    <w:rsid w:val="00A64175"/>
    <w:rsid w:val="00A642B4"/>
    <w:rsid w:val="00A642C8"/>
    <w:rsid w:val="00A64436"/>
    <w:rsid w:val="00A64859"/>
    <w:rsid w:val="00A64B4E"/>
    <w:rsid w:val="00A64BAC"/>
    <w:rsid w:val="00A650D3"/>
    <w:rsid w:val="00A66636"/>
    <w:rsid w:val="00A66A6B"/>
    <w:rsid w:val="00A67680"/>
    <w:rsid w:val="00A6781B"/>
    <w:rsid w:val="00A67CE9"/>
    <w:rsid w:val="00A7053E"/>
    <w:rsid w:val="00A7194C"/>
    <w:rsid w:val="00A71B46"/>
    <w:rsid w:val="00A71C68"/>
    <w:rsid w:val="00A71CD1"/>
    <w:rsid w:val="00A72064"/>
    <w:rsid w:val="00A72457"/>
    <w:rsid w:val="00A7304D"/>
    <w:rsid w:val="00A7315F"/>
    <w:rsid w:val="00A7321C"/>
    <w:rsid w:val="00A738DC"/>
    <w:rsid w:val="00A73CD4"/>
    <w:rsid w:val="00A74915"/>
    <w:rsid w:val="00A74A98"/>
    <w:rsid w:val="00A75575"/>
    <w:rsid w:val="00A75DAC"/>
    <w:rsid w:val="00A7620F"/>
    <w:rsid w:val="00A763F2"/>
    <w:rsid w:val="00A76A7E"/>
    <w:rsid w:val="00A76F80"/>
    <w:rsid w:val="00A77056"/>
    <w:rsid w:val="00A77884"/>
    <w:rsid w:val="00A80469"/>
    <w:rsid w:val="00A80597"/>
    <w:rsid w:val="00A80DD6"/>
    <w:rsid w:val="00A80DDE"/>
    <w:rsid w:val="00A81120"/>
    <w:rsid w:val="00A818CA"/>
    <w:rsid w:val="00A823F3"/>
    <w:rsid w:val="00A828F9"/>
    <w:rsid w:val="00A82A81"/>
    <w:rsid w:val="00A82BC5"/>
    <w:rsid w:val="00A833CB"/>
    <w:rsid w:val="00A833CD"/>
    <w:rsid w:val="00A83534"/>
    <w:rsid w:val="00A83EF8"/>
    <w:rsid w:val="00A84F84"/>
    <w:rsid w:val="00A853B7"/>
    <w:rsid w:val="00A869AE"/>
    <w:rsid w:val="00A86E2E"/>
    <w:rsid w:val="00A8711D"/>
    <w:rsid w:val="00A876C3"/>
    <w:rsid w:val="00A87ECE"/>
    <w:rsid w:val="00A87F93"/>
    <w:rsid w:val="00A901F7"/>
    <w:rsid w:val="00A9026C"/>
    <w:rsid w:val="00A902CC"/>
    <w:rsid w:val="00A90495"/>
    <w:rsid w:val="00A90986"/>
    <w:rsid w:val="00A90A23"/>
    <w:rsid w:val="00A90A65"/>
    <w:rsid w:val="00A910BA"/>
    <w:rsid w:val="00A919DC"/>
    <w:rsid w:val="00A921E4"/>
    <w:rsid w:val="00A94A86"/>
    <w:rsid w:val="00A94DC6"/>
    <w:rsid w:val="00A94ECB"/>
    <w:rsid w:val="00A94EE1"/>
    <w:rsid w:val="00A95553"/>
    <w:rsid w:val="00A95634"/>
    <w:rsid w:val="00A9589A"/>
    <w:rsid w:val="00A95CDA"/>
    <w:rsid w:val="00A95D17"/>
    <w:rsid w:val="00A95DCF"/>
    <w:rsid w:val="00A9633E"/>
    <w:rsid w:val="00A9686C"/>
    <w:rsid w:val="00A96922"/>
    <w:rsid w:val="00A97207"/>
    <w:rsid w:val="00A976B1"/>
    <w:rsid w:val="00A97B22"/>
    <w:rsid w:val="00A97E57"/>
    <w:rsid w:val="00AA0A81"/>
    <w:rsid w:val="00AA0D5B"/>
    <w:rsid w:val="00AA14C0"/>
    <w:rsid w:val="00AA1765"/>
    <w:rsid w:val="00AA17AA"/>
    <w:rsid w:val="00AA17DB"/>
    <w:rsid w:val="00AA1A71"/>
    <w:rsid w:val="00AA1CFA"/>
    <w:rsid w:val="00AA24EE"/>
    <w:rsid w:val="00AA264E"/>
    <w:rsid w:val="00AA26B1"/>
    <w:rsid w:val="00AA3F6A"/>
    <w:rsid w:val="00AA435A"/>
    <w:rsid w:val="00AA4663"/>
    <w:rsid w:val="00AA4912"/>
    <w:rsid w:val="00AA498D"/>
    <w:rsid w:val="00AA49D1"/>
    <w:rsid w:val="00AA5E79"/>
    <w:rsid w:val="00AA5F81"/>
    <w:rsid w:val="00AA6765"/>
    <w:rsid w:val="00AA6A59"/>
    <w:rsid w:val="00AA6EA9"/>
    <w:rsid w:val="00AA72B0"/>
    <w:rsid w:val="00AA760E"/>
    <w:rsid w:val="00AA76E4"/>
    <w:rsid w:val="00AB0271"/>
    <w:rsid w:val="00AB08DF"/>
    <w:rsid w:val="00AB10B3"/>
    <w:rsid w:val="00AB1E7F"/>
    <w:rsid w:val="00AB2096"/>
    <w:rsid w:val="00AB3185"/>
    <w:rsid w:val="00AB41F2"/>
    <w:rsid w:val="00AB4F07"/>
    <w:rsid w:val="00AB5747"/>
    <w:rsid w:val="00AB58C1"/>
    <w:rsid w:val="00AB5AAC"/>
    <w:rsid w:val="00AB604C"/>
    <w:rsid w:val="00AB6747"/>
    <w:rsid w:val="00AB674F"/>
    <w:rsid w:val="00AB6876"/>
    <w:rsid w:val="00AB6CB8"/>
    <w:rsid w:val="00AB6EFA"/>
    <w:rsid w:val="00AB71D8"/>
    <w:rsid w:val="00AB7974"/>
    <w:rsid w:val="00AB7B02"/>
    <w:rsid w:val="00AC000B"/>
    <w:rsid w:val="00AC0117"/>
    <w:rsid w:val="00AC0603"/>
    <w:rsid w:val="00AC09C0"/>
    <w:rsid w:val="00AC0FC8"/>
    <w:rsid w:val="00AC14BC"/>
    <w:rsid w:val="00AC1829"/>
    <w:rsid w:val="00AC2CFE"/>
    <w:rsid w:val="00AC3093"/>
    <w:rsid w:val="00AC375F"/>
    <w:rsid w:val="00AC3B2F"/>
    <w:rsid w:val="00AC48DE"/>
    <w:rsid w:val="00AC4A6E"/>
    <w:rsid w:val="00AC4D10"/>
    <w:rsid w:val="00AC50C5"/>
    <w:rsid w:val="00AC5202"/>
    <w:rsid w:val="00AC5C0E"/>
    <w:rsid w:val="00AC5CDF"/>
    <w:rsid w:val="00AC5D95"/>
    <w:rsid w:val="00AC5EAB"/>
    <w:rsid w:val="00AC6329"/>
    <w:rsid w:val="00AC6413"/>
    <w:rsid w:val="00AC652F"/>
    <w:rsid w:val="00AC672D"/>
    <w:rsid w:val="00AC6CD8"/>
    <w:rsid w:val="00AC7E75"/>
    <w:rsid w:val="00AD06E5"/>
    <w:rsid w:val="00AD08DF"/>
    <w:rsid w:val="00AD0C5F"/>
    <w:rsid w:val="00AD0E92"/>
    <w:rsid w:val="00AD12AF"/>
    <w:rsid w:val="00AD132F"/>
    <w:rsid w:val="00AD1342"/>
    <w:rsid w:val="00AD1F26"/>
    <w:rsid w:val="00AD1F6A"/>
    <w:rsid w:val="00AD32B1"/>
    <w:rsid w:val="00AD33AE"/>
    <w:rsid w:val="00AD3469"/>
    <w:rsid w:val="00AD36FA"/>
    <w:rsid w:val="00AD3AE1"/>
    <w:rsid w:val="00AD3EF3"/>
    <w:rsid w:val="00AD4482"/>
    <w:rsid w:val="00AD47B2"/>
    <w:rsid w:val="00AD51B7"/>
    <w:rsid w:val="00AD5BC8"/>
    <w:rsid w:val="00AD60B3"/>
    <w:rsid w:val="00AD6203"/>
    <w:rsid w:val="00AD70E7"/>
    <w:rsid w:val="00AD724B"/>
    <w:rsid w:val="00AD79C5"/>
    <w:rsid w:val="00AD7B77"/>
    <w:rsid w:val="00AD7D10"/>
    <w:rsid w:val="00AD7DC6"/>
    <w:rsid w:val="00AD7E2C"/>
    <w:rsid w:val="00AE01C0"/>
    <w:rsid w:val="00AE040E"/>
    <w:rsid w:val="00AE1511"/>
    <w:rsid w:val="00AE16BF"/>
    <w:rsid w:val="00AE1BB7"/>
    <w:rsid w:val="00AE1E6D"/>
    <w:rsid w:val="00AE1F65"/>
    <w:rsid w:val="00AE21CF"/>
    <w:rsid w:val="00AE2728"/>
    <w:rsid w:val="00AE27E8"/>
    <w:rsid w:val="00AE2FA9"/>
    <w:rsid w:val="00AE35B9"/>
    <w:rsid w:val="00AE3C20"/>
    <w:rsid w:val="00AE3E49"/>
    <w:rsid w:val="00AE3FB2"/>
    <w:rsid w:val="00AE598E"/>
    <w:rsid w:val="00AE6CDC"/>
    <w:rsid w:val="00AE7217"/>
    <w:rsid w:val="00AE741F"/>
    <w:rsid w:val="00AE7999"/>
    <w:rsid w:val="00AE7AAD"/>
    <w:rsid w:val="00AE7ED3"/>
    <w:rsid w:val="00AE7FC8"/>
    <w:rsid w:val="00AF0102"/>
    <w:rsid w:val="00AF060C"/>
    <w:rsid w:val="00AF0F9F"/>
    <w:rsid w:val="00AF1158"/>
    <w:rsid w:val="00AF12D0"/>
    <w:rsid w:val="00AF1F71"/>
    <w:rsid w:val="00AF254D"/>
    <w:rsid w:val="00AF3CA8"/>
    <w:rsid w:val="00AF409D"/>
    <w:rsid w:val="00AF419C"/>
    <w:rsid w:val="00AF4EE0"/>
    <w:rsid w:val="00AF5276"/>
    <w:rsid w:val="00AF58EE"/>
    <w:rsid w:val="00AF5D49"/>
    <w:rsid w:val="00AF64F0"/>
    <w:rsid w:val="00AF696C"/>
    <w:rsid w:val="00AF6EAE"/>
    <w:rsid w:val="00AF7ED3"/>
    <w:rsid w:val="00B00473"/>
    <w:rsid w:val="00B00FD2"/>
    <w:rsid w:val="00B010EE"/>
    <w:rsid w:val="00B010F9"/>
    <w:rsid w:val="00B017E4"/>
    <w:rsid w:val="00B01E0E"/>
    <w:rsid w:val="00B01E89"/>
    <w:rsid w:val="00B02187"/>
    <w:rsid w:val="00B0221E"/>
    <w:rsid w:val="00B025B5"/>
    <w:rsid w:val="00B0291A"/>
    <w:rsid w:val="00B02E93"/>
    <w:rsid w:val="00B037C7"/>
    <w:rsid w:val="00B03F74"/>
    <w:rsid w:val="00B046CD"/>
    <w:rsid w:val="00B04AF8"/>
    <w:rsid w:val="00B05342"/>
    <w:rsid w:val="00B05F99"/>
    <w:rsid w:val="00B0616B"/>
    <w:rsid w:val="00B065C7"/>
    <w:rsid w:val="00B06918"/>
    <w:rsid w:val="00B06AED"/>
    <w:rsid w:val="00B10701"/>
    <w:rsid w:val="00B11090"/>
    <w:rsid w:val="00B11786"/>
    <w:rsid w:val="00B11AAB"/>
    <w:rsid w:val="00B12741"/>
    <w:rsid w:val="00B12D68"/>
    <w:rsid w:val="00B12E39"/>
    <w:rsid w:val="00B13FA1"/>
    <w:rsid w:val="00B143E7"/>
    <w:rsid w:val="00B144AD"/>
    <w:rsid w:val="00B145C8"/>
    <w:rsid w:val="00B154C4"/>
    <w:rsid w:val="00B1569C"/>
    <w:rsid w:val="00B158D3"/>
    <w:rsid w:val="00B15986"/>
    <w:rsid w:val="00B159DE"/>
    <w:rsid w:val="00B162C5"/>
    <w:rsid w:val="00B16D04"/>
    <w:rsid w:val="00B16DDC"/>
    <w:rsid w:val="00B1716B"/>
    <w:rsid w:val="00B17352"/>
    <w:rsid w:val="00B177B2"/>
    <w:rsid w:val="00B17C8A"/>
    <w:rsid w:val="00B208A0"/>
    <w:rsid w:val="00B208DE"/>
    <w:rsid w:val="00B20F0C"/>
    <w:rsid w:val="00B21478"/>
    <w:rsid w:val="00B21C5E"/>
    <w:rsid w:val="00B227B6"/>
    <w:rsid w:val="00B2287A"/>
    <w:rsid w:val="00B229AE"/>
    <w:rsid w:val="00B22EBB"/>
    <w:rsid w:val="00B23687"/>
    <w:rsid w:val="00B23A39"/>
    <w:rsid w:val="00B24FA9"/>
    <w:rsid w:val="00B27899"/>
    <w:rsid w:val="00B27942"/>
    <w:rsid w:val="00B279B8"/>
    <w:rsid w:val="00B3047E"/>
    <w:rsid w:val="00B3050F"/>
    <w:rsid w:val="00B308A8"/>
    <w:rsid w:val="00B30D5A"/>
    <w:rsid w:val="00B30F57"/>
    <w:rsid w:val="00B30FBC"/>
    <w:rsid w:val="00B316CA"/>
    <w:rsid w:val="00B31718"/>
    <w:rsid w:val="00B32323"/>
    <w:rsid w:val="00B32390"/>
    <w:rsid w:val="00B32EF2"/>
    <w:rsid w:val="00B342E8"/>
    <w:rsid w:val="00B345E3"/>
    <w:rsid w:val="00B34C69"/>
    <w:rsid w:val="00B34DCA"/>
    <w:rsid w:val="00B3570B"/>
    <w:rsid w:val="00B359DD"/>
    <w:rsid w:val="00B35BA1"/>
    <w:rsid w:val="00B35D1A"/>
    <w:rsid w:val="00B36381"/>
    <w:rsid w:val="00B36386"/>
    <w:rsid w:val="00B36417"/>
    <w:rsid w:val="00B36429"/>
    <w:rsid w:val="00B36A89"/>
    <w:rsid w:val="00B36BE6"/>
    <w:rsid w:val="00B36F8B"/>
    <w:rsid w:val="00B37A82"/>
    <w:rsid w:val="00B37C16"/>
    <w:rsid w:val="00B40DDB"/>
    <w:rsid w:val="00B41146"/>
    <w:rsid w:val="00B411AF"/>
    <w:rsid w:val="00B417C2"/>
    <w:rsid w:val="00B41BA4"/>
    <w:rsid w:val="00B41D80"/>
    <w:rsid w:val="00B41F79"/>
    <w:rsid w:val="00B427CF"/>
    <w:rsid w:val="00B428E7"/>
    <w:rsid w:val="00B42C53"/>
    <w:rsid w:val="00B4341F"/>
    <w:rsid w:val="00B43472"/>
    <w:rsid w:val="00B43840"/>
    <w:rsid w:val="00B43F32"/>
    <w:rsid w:val="00B450E7"/>
    <w:rsid w:val="00B45708"/>
    <w:rsid w:val="00B46A63"/>
    <w:rsid w:val="00B50190"/>
    <w:rsid w:val="00B50504"/>
    <w:rsid w:val="00B507C1"/>
    <w:rsid w:val="00B50B95"/>
    <w:rsid w:val="00B52484"/>
    <w:rsid w:val="00B527A7"/>
    <w:rsid w:val="00B52B33"/>
    <w:rsid w:val="00B53047"/>
    <w:rsid w:val="00B538CD"/>
    <w:rsid w:val="00B543C3"/>
    <w:rsid w:val="00B54533"/>
    <w:rsid w:val="00B556C8"/>
    <w:rsid w:val="00B55E37"/>
    <w:rsid w:val="00B560B7"/>
    <w:rsid w:val="00B56753"/>
    <w:rsid w:val="00B567F0"/>
    <w:rsid w:val="00B5688D"/>
    <w:rsid w:val="00B56E03"/>
    <w:rsid w:val="00B575FE"/>
    <w:rsid w:val="00B6050E"/>
    <w:rsid w:val="00B606EE"/>
    <w:rsid w:val="00B60771"/>
    <w:rsid w:val="00B60A19"/>
    <w:rsid w:val="00B60E48"/>
    <w:rsid w:val="00B620D4"/>
    <w:rsid w:val="00B62331"/>
    <w:rsid w:val="00B626C7"/>
    <w:rsid w:val="00B628C6"/>
    <w:rsid w:val="00B62BA6"/>
    <w:rsid w:val="00B639A1"/>
    <w:rsid w:val="00B63D8B"/>
    <w:rsid w:val="00B64098"/>
    <w:rsid w:val="00B64CBF"/>
    <w:rsid w:val="00B65EB8"/>
    <w:rsid w:val="00B65F43"/>
    <w:rsid w:val="00B668CF"/>
    <w:rsid w:val="00B66C40"/>
    <w:rsid w:val="00B703ED"/>
    <w:rsid w:val="00B70837"/>
    <w:rsid w:val="00B708C7"/>
    <w:rsid w:val="00B709CC"/>
    <w:rsid w:val="00B70E57"/>
    <w:rsid w:val="00B70FD3"/>
    <w:rsid w:val="00B71006"/>
    <w:rsid w:val="00B7199E"/>
    <w:rsid w:val="00B71C8F"/>
    <w:rsid w:val="00B71F42"/>
    <w:rsid w:val="00B71FD2"/>
    <w:rsid w:val="00B7227F"/>
    <w:rsid w:val="00B724FA"/>
    <w:rsid w:val="00B72C4C"/>
    <w:rsid w:val="00B72EF3"/>
    <w:rsid w:val="00B74360"/>
    <w:rsid w:val="00B7443C"/>
    <w:rsid w:val="00B74570"/>
    <w:rsid w:val="00B74757"/>
    <w:rsid w:val="00B7475E"/>
    <w:rsid w:val="00B749B2"/>
    <w:rsid w:val="00B74BF4"/>
    <w:rsid w:val="00B75DF6"/>
    <w:rsid w:val="00B75FFE"/>
    <w:rsid w:val="00B7680C"/>
    <w:rsid w:val="00B77278"/>
    <w:rsid w:val="00B77438"/>
    <w:rsid w:val="00B776AF"/>
    <w:rsid w:val="00B77F72"/>
    <w:rsid w:val="00B80001"/>
    <w:rsid w:val="00B80764"/>
    <w:rsid w:val="00B807C8"/>
    <w:rsid w:val="00B80BA9"/>
    <w:rsid w:val="00B814F2"/>
    <w:rsid w:val="00B815DF"/>
    <w:rsid w:val="00B81711"/>
    <w:rsid w:val="00B81F20"/>
    <w:rsid w:val="00B82588"/>
    <w:rsid w:val="00B82851"/>
    <w:rsid w:val="00B83160"/>
    <w:rsid w:val="00B83A33"/>
    <w:rsid w:val="00B83A8B"/>
    <w:rsid w:val="00B83D24"/>
    <w:rsid w:val="00B842EB"/>
    <w:rsid w:val="00B8494A"/>
    <w:rsid w:val="00B8566B"/>
    <w:rsid w:val="00B86359"/>
    <w:rsid w:val="00B86433"/>
    <w:rsid w:val="00B86643"/>
    <w:rsid w:val="00B87045"/>
    <w:rsid w:val="00B878AA"/>
    <w:rsid w:val="00B903C8"/>
    <w:rsid w:val="00B90B00"/>
    <w:rsid w:val="00B91264"/>
    <w:rsid w:val="00B9205E"/>
    <w:rsid w:val="00B92067"/>
    <w:rsid w:val="00B92A4E"/>
    <w:rsid w:val="00B934DA"/>
    <w:rsid w:val="00B93A10"/>
    <w:rsid w:val="00B944D9"/>
    <w:rsid w:val="00B946C1"/>
    <w:rsid w:val="00B9471B"/>
    <w:rsid w:val="00B9484E"/>
    <w:rsid w:val="00B94EAB"/>
    <w:rsid w:val="00B950CE"/>
    <w:rsid w:val="00B95DAE"/>
    <w:rsid w:val="00B9672C"/>
    <w:rsid w:val="00B97F4B"/>
    <w:rsid w:val="00BA0199"/>
    <w:rsid w:val="00BA0DA9"/>
    <w:rsid w:val="00BA1367"/>
    <w:rsid w:val="00BA13E2"/>
    <w:rsid w:val="00BA182D"/>
    <w:rsid w:val="00BA1A17"/>
    <w:rsid w:val="00BA1BC0"/>
    <w:rsid w:val="00BA1EC8"/>
    <w:rsid w:val="00BA271C"/>
    <w:rsid w:val="00BA2814"/>
    <w:rsid w:val="00BA2977"/>
    <w:rsid w:val="00BA29E0"/>
    <w:rsid w:val="00BA2F5E"/>
    <w:rsid w:val="00BA3B47"/>
    <w:rsid w:val="00BA3DAA"/>
    <w:rsid w:val="00BA4179"/>
    <w:rsid w:val="00BA4E1E"/>
    <w:rsid w:val="00BA53DF"/>
    <w:rsid w:val="00BA5639"/>
    <w:rsid w:val="00BA58A4"/>
    <w:rsid w:val="00BA6046"/>
    <w:rsid w:val="00BA6277"/>
    <w:rsid w:val="00BA6500"/>
    <w:rsid w:val="00BA6A67"/>
    <w:rsid w:val="00BA6CB3"/>
    <w:rsid w:val="00BA718B"/>
    <w:rsid w:val="00BA7582"/>
    <w:rsid w:val="00BB00C2"/>
    <w:rsid w:val="00BB018D"/>
    <w:rsid w:val="00BB01E4"/>
    <w:rsid w:val="00BB0279"/>
    <w:rsid w:val="00BB07B8"/>
    <w:rsid w:val="00BB0A3B"/>
    <w:rsid w:val="00BB0D20"/>
    <w:rsid w:val="00BB0DBD"/>
    <w:rsid w:val="00BB1217"/>
    <w:rsid w:val="00BB141A"/>
    <w:rsid w:val="00BB176F"/>
    <w:rsid w:val="00BB17CA"/>
    <w:rsid w:val="00BB180F"/>
    <w:rsid w:val="00BB1BBD"/>
    <w:rsid w:val="00BB2077"/>
    <w:rsid w:val="00BB2E96"/>
    <w:rsid w:val="00BB3836"/>
    <w:rsid w:val="00BB432C"/>
    <w:rsid w:val="00BB484B"/>
    <w:rsid w:val="00BB490E"/>
    <w:rsid w:val="00BB5466"/>
    <w:rsid w:val="00BB5641"/>
    <w:rsid w:val="00BB59DE"/>
    <w:rsid w:val="00BB600B"/>
    <w:rsid w:val="00BB62F9"/>
    <w:rsid w:val="00BB7683"/>
    <w:rsid w:val="00BC00D2"/>
    <w:rsid w:val="00BC0B48"/>
    <w:rsid w:val="00BC1150"/>
    <w:rsid w:val="00BC1277"/>
    <w:rsid w:val="00BC14D6"/>
    <w:rsid w:val="00BC1709"/>
    <w:rsid w:val="00BC1C3D"/>
    <w:rsid w:val="00BC38E6"/>
    <w:rsid w:val="00BC39A4"/>
    <w:rsid w:val="00BC3F8B"/>
    <w:rsid w:val="00BC41DF"/>
    <w:rsid w:val="00BC4233"/>
    <w:rsid w:val="00BC4D75"/>
    <w:rsid w:val="00BC4DB7"/>
    <w:rsid w:val="00BC4FFC"/>
    <w:rsid w:val="00BC512B"/>
    <w:rsid w:val="00BC5177"/>
    <w:rsid w:val="00BC51B5"/>
    <w:rsid w:val="00BC56CC"/>
    <w:rsid w:val="00BC5935"/>
    <w:rsid w:val="00BC5D89"/>
    <w:rsid w:val="00BC5D8A"/>
    <w:rsid w:val="00BC63AD"/>
    <w:rsid w:val="00BC6761"/>
    <w:rsid w:val="00BC7836"/>
    <w:rsid w:val="00BC7910"/>
    <w:rsid w:val="00BC7E7A"/>
    <w:rsid w:val="00BD02C5"/>
    <w:rsid w:val="00BD0400"/>
    <w:rsid w:val="00BD0637"/>
    <w:rsid w:val="00BD1333"/>
    <w:rsid w:val="00BD14EA"/>
    <w:rsid w:val="00BD1908"/>
    <w:rsid w:val="00BD2015"/>
    <w:rsid w:val="00BD2632"/>
    <w:rsid w:val="00BD2AC7"/>
    <w:rsid w:val="00BD3372"/>
    <w:rsid w:val="00BD37A2"/>
    <w:rsid w:val="00BD39CF"/>
    <w:rsid w:val="00BD3D48"/>
    <w:rsid w:val="00BD3FDB"/>
    <w:rsid w:val="00BD4FDA"/>
    <w:rsid w:val="00BD5505"/>
    <w:rsid w:val="00BD5521"/>
    <w:rsid w:val="00BD56A8"/>
    <w:rsid w:val="00BD5B2C"/>
    <w:rsid w:val="00BD632C"/>
    <w:rsid w:val="00BD711E"/>
    <w:rsid w:val="00BD7E35"/>
    <w:rsid w:val="00BE0AFC"/>
    <w:rsid w:val="00BE13D2"/>
    <w:rsid w:val="00BE14E4"/>
    <w:rsid w:val="00BE15E9"/>
    <w:rsid w:val="00BE2705"/>
    <w:rsid w:val="00BE2A1D"/>
    <w:rsid w:val="00BE2E14"/>
    <w:rsid w:val="00BE2ECC"/>
    <w:rsid w:val="00BE3079"/>
    <w:rsid w:val="00BE4220"/>
    <w:rsid w:val="00BE4233"/>
    <w:rsid w:val="00BE438E"/>
    <w:rsid w:val="00BE473E"/>
    <w:rsid w:val="00BE4CE5"/>
    <w:rsid w:val="00BE4F32"/>
    <w:rsid w:val="00BE59DB"/>
    <w:rsid w:val="00BE629B"/>
    <w:rsid w:val="00BE6BF3"/>
    <w:rsid w:val="00BE6EAB"/>
    <w:rsid w:val="00BE78AD"/>
    <w:rsid w:val="00BE7D86"/>
    <w:rsid w:val="00BF0A57"/>
    <w:rsid w:val="00BF1771"/>
    <w:rsid w:val="00BF23FF"/>
    <w:rsid w:val="00BF2742"/>
    <w:rsid w:val="00BF2D76"/>
    <w:rsid w:val="00BF31AC"/>
    <w:rsid w:val="00BF3ADF"/>
    <w:rsid w:val="00BF3E70"/>
    <w:rsid w:val="00BF43E1"/>
    <w:rsid w:val="00BF4529"/>
    <w:rsid w:val="00BF4D32"/>
    <w:rsid w:val="00BF4F88"/>
    <w:rsid w:val="00BF5312"/>
    <w:rsid w:val="00BF583A"/>
    <w:rsid w:val="00BF5E13"/>
    <w:rsid w:val="00BF5FB9"/>
    <w:rsid w:val="00BF641A"/>
    <w:rsid w:val="00BF66CA"/>
    <w:rsid w:val="00BF6883"/>
    <w:rsid w:val="00BF6B3C"/>
    <w:rsid w:val="00BF6D4E"/>
    <w:rsid w:val="00BF7100"/>
    <w:rsid w:val="00C00382"/>
    <w:rsid w:val="00C01029"/>
    <w:rsid w:val="00C01306"/>
    <w:rsid w:val="00C017EF"/>
    <w:rsid w:val="00C02519"/>
    <w:rsid w:val="00C025B2"/>
    <w:rsid w:val="00C028DF"/>
    <w:rsid w:val="00C03627"/>
    <w:rsid w:val="00C03955"/>
    <w:rsid w:val="00C03C68"/>
    <w:rsid w:val="00C042B1"/>
    <w:rsid w:val="00C05743"/>
    <w:rsid w:val="00C05F08"/>
    <w:rsid w:val="00C067D7"/>
    <w:rsid w:val="00C06DF2"/>
    <w:rsid w:val="00C06F60"/>
    <w:rsid w:val="00C07678"/>
    <w:rsid w:val="00C0799D"/>
    <w:rsid w:val="00C07CF8"/>
    <w:rsid w:val="00C111D0"/>
    <w:rsid w:val="00C119F2"/>
    <w:rsid w:val="00C11BB7"/>
    <w:rsid w:val="00C12029"/>
    <w:rsid w:val="00C12256"/>
    <w:rsid w:val="00C12AFF"/>
    <w:rsid w:val="00C13516"/>
    <w:rsid w:val="00C13742"/>
    <w:rsid w:val="00C13DA2"/>
    <w:rsid w:val="00C140F3"/>
    <w:rsid w:val="00C1433A"/>
    <w:rsid w:val="00C1434F"/>
    <w:rsid w:val="00C145C0"/>
    <w:rsid w:val="00C150F5"/>
    <w:rsid w:val="00C156B8"/>
    <w:rsid w:val="00C160F9"/>
    <w:rsid w:val="00C16204"/>
    <w:rsid w:val="00C17216"/>
    <w:rsid w:val="00C176E7"/>
    <w:rsid w:val="00C2012A"/>
    <w:rsid w:val="00C20585"/>
    <w:rsid w:val="00C20AA3"/>
    <w:rsid w:val="00C20D9F"/>
    <w:rsid w:val="00C210EE"/>
    <w:rsid w:val="00C21822"/>
    <w:rsid w:val="00C2196C"/>
    <w:rsid w:val="00C2201B"/>
    <w:rsid w:val="00C2234C"/>
    <w:rsid w:val="00C2263C"/>
    <w:rsid w:val="00C22644"/>
    <w:rsid w:val="00C22B85"/>
    <w:rsid w:val="00C239BC"/>
    <w:rsid w:val="00C24313"/>
    <w:rsid w:val="00C2449D"/>
    <w:rsid w:val="00C24D4B"/>
    <w:rsid w:val="00C268AB"/>
    <w:rsid w:val="00C274A6"/>
    <w:rsid w:val="00C279FD"/>
    <w:rsid w:val="00C27CC2"/>
    <w:rsid w:val="00C30289"/>
    <w:rsid w:val="00C30C40"/>
    <w:rsid w:val="00C31730"/>
    <w:rsid w:val="00C32121"/>
    <w:rsid w:val="00C3225E"/>
    <w:rsid w:val="00C324E6"/>
    <w:rsid w:val="00C32A04"/>
    <w:rsid w:val="00C3335A"/>
    <w:rsid w:val="00C334B0"/>
    <w:rsid w:val="00C3398A"/>
    <w:rsid w:val="00C346B1"/>
    <w:rsid w:val="00C34A38"/>
    <w:rsid w:val="00C34AE9"/>
    <w:rsid w:val="00C35943"/>
    <w:rsid w:val="00C35AB7"/>
    <w:rsid w:val="00C35EA1"/>
    <w:rsid w:val="00C36053"/>
    <w:rsid w:val="00C3605D"/>
    <w:rsid w:val="00C3640C"/>
    <w:rsid w:val="00C3674C"/>
    <w:rsid w:val="00C36F20"/>
    <w:rsid w:val="00C37838"/>
    <w:rsid w:val="00C3790A"/>
    <w:rsid w:val="00C40A90"/>
    <w:rsid w:val="00C41065"/>
    <w:rsid w:val="00C41089"/>
    <w:rsid w:val="00C4125A"/>
    <w:rsid w:val="00C41EF6"/>
    <w:rsid w:val="00C4236A"/>
    <w:rsid w:val="00C42552"/>
    <w:rsid w:val="00C425D2"/>
    <w:rsid w:val="00C4298C"/>
    <w:rsid w:val="00C42D75"/>
    <w:rsid w:val="00C42DDC"/>
    <w:rsid w:val="00C42F92"/>
    <w:rsid w:val="00C42F9A"/>
    <w:rsid w:val="00C43A9D"/>
    <w:rsid w:val="00C441CD"/>
    <w:rsid w:val="00C44C1A"/>
    <w:rsid w:val="00C45186"/>
    <w:rsid w:val="00C45251"/>
    <w:rsid w:val="00C46F67"/>
    <w:rsid w:val="00C477B1"/>
    <w:rsid w:val="00C47B47"/>
    <w:rsid w:val="00C505BC"/>
    <w:rsid w:val="00C50721"/>
    <w:rsid w:val="00C507DD"/>
    <w:rsid w:val="00C511A5"/>
    <w:rsid w:val="00C522EC"/>
    <w:rsid w:val="00C52815"/>
    <w:rsid w:val="00C53351"/>
    <w:rsid w:val="00C539E3"/>
    <w:rsid w:val="00C53AF5"/>
    <w:rsid w:val="00C53B9A"/>
    <w:rsid w:val="00C5484C"/>
    <w:rsid w:val="00C54864"/>
    <w:rsid w:val="00C55624"/>
    <w:rsid w:val="00C56684"/>
    <w:rsid w:val="00C567E5"/>
    <w:rsid w:val="00C5695A"/>
    <w:rsid w:val="00C56E3E"/>
    <w:rsid w:val="00C5758E"/>
    <w:rsid w:val="00C6033A"/>
    <w:rsid w:val="00C6086B"/>
    <w:rsid w:val="00C60C9C"/>
    <w:rsid w:val="00C618BA"/>
    <w:rsid w:val="00C61D10"/>
    <w:rsid w:val="00C62076"/>
    <w:rsid w:val="00C623CE"/>
    <w:rsid w:val="00C62BCF"/>
    <w:rsid w:val="00C63A21"/>
    <w:rsid w:val="00C6451E"/>
    <w:rsid w:val="00C64C39"/>
    <w:rsid w:val="00C65A66"/>
    <w:rsid w:val="00C65A94"/>
    <w:rsid w:val="00C65BA2"/>
    <w:rsid w:val="00C665D0"/>
    <w:rsid w:val="00C66B75"/>
    <w:rsid w:val="00C66C08"/>
    <w:rsid w:val="00C66C4A"/>
    <w:rsid w:val="00C66C63"/>
    <w:rsid w:val="00C67E9E"/>
    <w:rsid w:val="00C703C0"/>
    <w:rsid w:val="00C7079D"/>
    <w:rsid w:val="00C70AC7"/>
    <w:rsid w:val="00C70B93"/>
    <w:rsid w:val="00C717B4"/>
    <w:rsid w:val="00C71931"/>
    <w:rsid w:val="00C71AB6"/>
    <w:rsid w:val="00C71D43"/>
    <w:rsid w:val="00C724EE"/>
    <w:rsid w:val="00C72A73"/>
    <w:rsid w:val="00C72C84"/>
    <w:rsid w:val="00C73065"/>
    <w:rsid w:val="00C73A87"/>
    <w:rsid w:val="00C73F54"/>
    <w:rsid w:val="00C74A4E"/>
    <w:rsid w:val="00C74AB7"/>
    <w:rsid w:val="00C74EC0"/>
    <w:rsid w:val="00C75C8F"/>
    <w:rsid w:val="00C75D60"/>
    <w:rsid w:val="00C75FA3"/>
    <w:rsid w:val="00C76097"/>
    <w:rsid w:val="00C7620E"/>
    <w:rsid w:val="00C76588"/>
    <w:rsid w:val="00C77753"/>
    <w:rsid w:val="00C77914"/>
    <w:rsid w:val="00C77B45"/>
    <w:rsid w:val="00C77B67"/>
    <w:rsid w:val="00C77CF1"/>
    <w:rsid w:val="00C80F30"/>
    <w:rsid w:val="00C80F99"/>
    <w:rsid w:val="00C81125"/>
    <w:rsid w:val="00C81155"/>
    <w:rsid w:val="00C83032"/>
    <w:rsid w:val="00C83412"/>
    <w:rsid w:val="00C84637"/>
    <w:rsid w:val="00C84ABC"/>
    <w:rsid w:val="00C84CAA"/>
    <w:rsid w:val="00C8570D"/>
    <w:rsid w:val="00C85766"/>
    <w:rsid w:val="00C85A3C"/>
    <w:rsid w:val="00C86416"/>
    <w:rsid w:val="00C86446"/>
    <w:rsid w:val="00C86780"/>
    <w:rsid w:val="00C86D37"/>
    <w:rsid w:val="00C87E52"/>
    <w:rsid w:val="00C9010E"/>
    <w:rsid w:val="00C9064D"/>
    <w:rsid w:val="00C9085B"/>
    <w:rsid w:val="00C90C04"/>
    <w:rsid w:val="00C90E11"/>
    <w:rsid w:val="00C91D54"/>
    <w:rsid w:val="00C92428"/>
    <w:rsid w:val="00C929AE"/>
    <w:rsid w:val="00C92F4D"/>
    <w:rsid w:val="00C93783"/>
    <w:rsid w:val="00C93C6F"/>
    <w:rsid w:val="00C94901"/>
    <w:rsid w:val="00C94B2C"/>
    <w:rsid w:val="00C953FF"/>
    <w:rsid w:val="00C95B54"/>
    <w:rsid w:val="00C95C9D"/>
    <w:rsid w:val="00C963CA"/>
    <w:rsid w:val="00C969ED"/>
    <w:rsid w:val="00C96BDE"/>
    <w:rsid w:val="00C97638"/>
    <w:rsid w:val="00C97878"/>
    <w:rsid w:val="00C979C1"/>
    <w:rsid w:val="00C97F4F"/>
    <w:rsid w:val="00CA00FA"/>
    <w:rsid w:val="00CA034D"/>
    <w:rsid w:val="00CA15BA"/>
    <w:rsid w:val="00CA1985"/>
    <w:rsid w:val="00CA1E27"/>
    <w:rsid w:val="00CA1FEA"/>
    <w:rsid w:val="00CA2BA5"/>
    <w:rsid w:val="00CA3291"/>
    <w:rsid w:val="00CA37E4"/>
    <w:rsid w:val="00CA37F6"/>
    <w:rsid w:val="00CA3B7D"/>
    <w:rsid w:val="00CA41C7"/>
    <w:rsid w:val="00CA4228"/>
    <w:rsid w:val="00CA489A"/>
    <w:rsid w:val="00CA48FF"/>
    <w:rsid w:val="00CA4AE5"/>
    <w:rsid w:val="00CA4E3F"/>
    <w:rsid w:val="00CA51BD"/>
    <w:rsid w:val="00CA57E4"/>
    <w:rsid w:val="00CA6828"/>
    <w:rsid w:val="00CA7405"/>
    <w:rsid w:val="00CA75EB"/>
    <w:rsid w:val="00CA78FF"/>
    <w:rsid w:val="00CB04AC"/>
    <w:rsid w:val="00CB0DA5"/>
    <w:rsid w:val="00CB1572"/>
    <w:rsid w:val="00CB16E8"/>
    <w:rsid w:val="00CB1C42"/>
    <w:rsid w:val="00CB1FA5"/>
    <w:rsid w:val="00CB220D"/>
    <w:rsid w:val="00CB22F8"/>
    <w:rsid w:val="00CB2F6E"/>
    <w:rsid w:val="00CB3A90"/>
    <w:rsid w:val="00CB4082"/>
    <w:rsid w:val="00CB43E9"/>
    <w:rsid w:val="00CB4E72"/>
    <w:rsid w:val="00CB5052"/>
    <w:rsid w:val="00CB50CF"/>
    <w:rsid w:val="00CB57F9"/>
    <w:rsid w:val="00CB5A49"/>
    <w:rsid w:val="00CB60F6"/>
    <w:rsid w:val="00CB623D"/>
    <w:rsid w:val="00CB64AC"/>
    <w:rsid w:val="00CB6C55"/>
    <w:rsid w:val="00CB6E87"/>
    <w:rsid w:val="00CC0699"/>
    <w:rsid w:val="00CC105F"/>
    <w:rsid w:val="00CC13FD"/>
    <w:rsid w:val="00CC1869"/>
    <w:rsid w:val="00CC20C6"/>
    <w:rsid w:val="00CC262E"/>
    <w:rsid w:val="00CC32F4"/>
    <w:rsid w:val="00CC3542"/>
    <w:rsid w:val="00CC3901"/>
    <w:rsid w:val="00CC39DD"/>
    <w:rsid w:val="00CC3BD2"/>
    <w:rsid w:val="00CC4023"/>
    <w:rsid w:val="00CC445B"/>
    <w:rsid w:val="00CC4743"/>
    <w:rsid w:val="00CC4D5B"/>
    <w:rsid w:val="00CC58FB"/>
    <w:rsid w:val="00CC63B8"/>
    <w:rsid w:val="00CC64FF"/>
    <w:rsid w:val="00CC6599"/>
    <w:rsid w:val="00CC6A2F"/>
    <w:rsid w:val="00CC6ACC"/>
    <w:rsid w:val="00CC7BEB"/>
    <w:rsid w:val="00CC7EE4"/>
    <w:rsid w:val="00CC7F54"/>
    <w:rsid w:val="00CD06A8"/>
    <w:rsid w:val="00CD0C82"/>
    <w:rsid w:val="00CD0CEC"/>
    <w:rsid w:val="00CD1254"/>
    <w:rsid w:val="00CD137B"/>
    <w:rsid w:val="00CD2924"/>
    <w:rsid w:val="00CD2EEE"/>
    <w:rsid w:val="00CD3342"/>
    <w:rsid w:val="00CD408B"/>
    <w:rsid w:val="00CD4239"/>
    <w:rsid w:val="00CD44D5"/>
    <w:rsid w:val="00CD46A3"/>
    <w:rsid w:val="00CD4F59"/>
    <w:rsid w:val="00CD5145"/>
    <w:rsid w:val="00CD5412"/>
    <w:rsid w:val="00CD5D68"/>
    <w:rsid w:val="00CD5F73"/>
    <w:rsid w:val="00CD61EF"/>
    <w:rsid w:val="00CD721F"/>
    <w:rsid w:val="00CD77A7"/>
    <w:rsid w:val="00CE063B"/>
    <w:rsid w:val="00CE06BB"/>
    <w:rsid w:val="00CE13BB"/>
    <w:rsid w:val="00CE1635"/>
    <w:rsid w:val="00CE2529"/>
    <w:rsid w:val="00CE28EF"/>
    <w:rsid w:val="00CE2B0C"/>
    <w:rsid w:val="00CE2C3A"/>
    <w:rsid w:val="00CE31C8"/>
    <w:rsid w:val="00CE32DD"/>
    <w:rsid w:val="00CE3A03"/>
    <w:rsid w:val="00CE3ADE"/>
    <w:rsid w:val="00CE3D30"/>
    <w:rsid w:val="00CE3FDB"/>
    <w:rsid w:val="00CE416C"/>
    <w:rsid w:val="00CE419C"/>
    <w:rsid w:val="00CE433D"/>
    <w:rsid w:val="00CE4885"/>
    <w:rsid w:val="00CE498D"/>
    <w:rsid w:val="00CE4EC2"/>
    <w:rsid w:val="00CE4EF7"/>
    <w:rsid w:val="00CE4EFF"/>
    <w:rsid w:val="00CE52D1"/>
    <w:rsid w:val="00CE5C72"/>
    <w:rsid w:val="00CE5FF0"/>
    <w:rsid w:val="00CE6231"/>
    <w:rsid w:val="00CE688E"/>
    <w:rsid w:val="00CE68D6"/>
    <w:rsid w:val="00CE6BC9"/>
    <w:rsid w:val="00CE6CD5"/>
    <w:rsid w:val="00CE6CE0"/>
    <w:rsid w:val="00CE6E76"/>
    <w:rsid w:val="00CE71EF"/>
    <w:rsid w:val="00CE7399"/>
    <w:rsid w:val="00CE7551"/>
    <w:rsid w:val="00CF0626"/>
    <w:rsid w:val="00CF07C9"/>
    <w:rsid w:val="00CF12AB"/>
    <w:rsid w:val="00CF17E2"/>
    <w:rsid w:val="00CF184C"/>
    <w:rsid w:val="00CF2079"/>
    <w:rsid w:val="00CF2110"/>
    <w:rsid w:val="00CF2245"/>
    <w:rsid w:val="00CF2564"/>
    <w:rsid w:val="00CF25A9"/>
    <w:rsid w:val="00CF27AB"/>
    <w:rsid w:val="00CF3490"/>
    <w:rsid w:val="00CF35C4"/>
    <w:rsid w:val="00CF374E"/>
    <w:rsid w:val="00CF39E8"/>
    <w:rsid w:val="00CF3ADB"/>
    <w:rsid w:val="00CF3EDC"/>
    <w:rsid w:val="00CF4CB3"/>
    <w:rsid w:val="00CF542D"/>
    <w:rsid w:val="00CF5F18"/>
    <w:rsid w:val="00CF5FA9"/>
    <w:rsid w:val="00CF718A"/>
    <w:rsid w:val="00CF7305"/>
    <w:rsid w:val="00CF7676"/>
    <w:rsid w:val="00D005F7"/>
    <w:rsid w:val="00D0164A"/>
    <w:rsid w:val="00D021EB"/>
    <w:rsid w:val="00D0250A"/>
    <w:rsid w:val="00D0361A"/>
    <w:rsid w:val="00D0456B"/>
    <w:rsid w:val="00D0578F"/>
    <w:rsid w:val="00D0587A"/>
    <w:rsid w:val="00D06236"/>
    <w:rsid w:val="00D06F77"/>
    <w:rsid w:val="00D0768D"/>
    <w:rsid w:val="00D07EE0"/>
    <w:rsid w:val="00D1080C"/>
    <w:rsid w:val="00D11326"/>
    <w:rsid w:val="00D12314"/>
    <w:rsid w:val="00D12C19"/>
    <w:rsid w:val="00D12E81"/>
    <w:rsid w:val="00D132C6"/>
    <w:rsid w:val="00D132F8"/>
    <w:rsid w:val="00D154EC"/>
    <w:rsid w:val="00D15D7C"/>
    <w:rsid w:val="00D15F5D"/>
    <w:rsid w:val="00D16650"/>
    <w:rsid w:val="00D16DB5"/>
    <w:rsid w:val="00D16E34"/>
    <w:rsid w:val="00D17785"/>
    <w:rsid w:val="00D20115"/>
    <w:rsid w:val="00D208D3"/>
    <w:rsid w:val="00D209F3"/>
    <w:rsid w:val="00D20A9B"/>
    <w:rsid w:val="00D20CD0"/>
    <w:rsid w:val="00D20DBF"/>
    <w:rsid w:val="00D218D2"/>
    <w:rsid w:val="00D21974"/>
    <w:rsid w:val="00D22FF0"/>
    <w:rsid w:val="00D238D3"/>
    <w:rsid w:val="00D23A30"/>
    <w:rsid w:val="00D242EA"/>
    <w:rsid w:val="00D24361"/>
    <w:rsid w:val="00D244C9"/>
    <w:rsid w:val="00D25379"/>
    <w:rsid w:val="00D25B21"/>
    <w:rsid w:val="00D27700"/>
    <w:rsid w:val="00D27D37"/>
    <w:rsid w:val="00D27E74"/>
    <w:rsid w:val="00D30439"/>
    <w:rsid w:val="00D307D6"/>
    <w:rsid w:val="00D30A7D"/>
    <w:rsid w:val="00D30C62"/>
    <w:rsid w:val="00D310FF"/>
    <w:rsid w:val="00D31954"/>
    <w:rsid w:val="00D32358"/>
    <w:rsid w:val="00D32540"/>
    <w:rsid w:val="00D329C3"/>
    <w:rsid w:val="00D32B3E"/>
    <w:rsid w:val="00D330FA"/>
    <w:rsid w:val="00D3337D"/>
    <w:rsid w:val="00D333FE"/>
    <w:rsid w:val="00D3354B"/>
    <w:rsid w:val="00D3361A"/>
    <w:rsid w:val="00D3365C"/>
    <w:rsid w:val="00D338EA"/>
    <w:rsid w:val="00D345EE"/>
    <w:rsid w:val="00D3509D"/>
    <w:rsid w:val="00D3600C"/>
    <w:rsid w:val="00D370A9"/>
    <w:rsid w:val="00D3716A"/>
    <w:rsid w:val="00D371AD"/>
    <w:rsid w:val="00D3765B"/>
    <w:rsid w:val="00D3796B"/>
    <w:rsid w:val="00D37CF9"/>
    <w:rsid w:val="00D404BB"/>
    <w:rsid w:val="00D40664"/>
    <w:rsid w:val="00D40D64"/>
    <w:rsid w:val="00D41ADE"/>
    <w:rsid w:val="00D42788"/>
    <w:rsid w:val="00D427C3"/>
    <w:rsid w:val="00D42922"/>
    <w:rsid w:val="00D42E2E"/>
    <w:rsid w:val="00D43036"/>
    <w:rsid w:val="00D430C7"/>
    <w:rsid w:val="00D43618"/>
    <w:rsid w:val="00D43A6A"/>
    <w:rsid w:val="00D43D75"/>
    <w:rsid w:val="00D440DF"/>
    <w:rsid w:val="00D4417C"/>
    <w:rsid w:val="00D44752"/>
    <w:rsid w:val="00D44969"/>
    <w:rsid w:val="00D44A80"/>
    <w:rsid w:val="00D44B3A"/>
    <w:rsid w:val="00D4509E"/>
    <w:rsid w:val="00D45172"/>
    <w:rsid w:val="00D4621D"/>
    <w:rsid w:val="00D46872"/>
    <w:rsid w:val="00D473A0"/>
    <w:rsid w:val="00D477A4"/>
    <w:rsid w:val="00D50A8E"/>
    <w:rsid w:val="00D50B67"/>
    <w:rsid w:val="00D50D3E"/>
    <w:rsid w:val="00D5163E"/>
    <w:rsid w:val="00D51ADA"/>
    <w:rsid w:val="00D51EFC"/>
    <w:rsid w:val="00D51F16"/>
    <w:rsid w:val="00D51FE0"/>
    <w:rsid w:val="00D5230B"/>
    <w:rsid w:val="00D52AEB"/>
    <w:rsid w:val="00D533C4"/>
    <w:rsid w:val="00D538FD"/>
    <w:rsid w:val="00D54E71"/>
    <w:rsid w:val="00D5514A"/>
    <w:rsid w:val="00D55A8F"/>
    <w:rsid w:val="00D55CA3"/>
    <w:rsid w:val="00D56221"/>
    <w:rsid w:val="00D562A8"/>
    <w:rsid w:val="00D56B09"/>
    <w:rsid w:val="00D5720A"/>
    <w:rsid w:val="00D57EF5"/>
    <w:rsid w:val="00D604D1"/>
    <w:rsid w:val="00D604F1"/>
    <w:rsid w:val="00D60A95"/>
    <w:rsid w:val="00D6143D"/>
    <w:rsid w:val="00D621E0"/>
    <w:rsid w:val="00D62286"/>
    <w:rsid w:val="00D62467"/>
    <w:rsid w:val="00D625DA"/>
    <w:rsid w:val="00D626F9"/>
    <w:rsid w:val="00D62773"/>
    <w:rsid w:val="00D62939"/>
    <w:rsid w:val="00D62958"/>
    <w:rsid w:val="00D62C71"/>
    <w:rsid w:val="00D630E8"/>
    <w:rsid w:val="00D63E67"/>
    <w:rsid w:val="00D6422F"/>
    <w:rsid w:val="00D64616"/>
    <w:rsid w:val="00D64876"/>
    <w:rsid w:val="00D656C1"/>
    <w:rsid w:val="00D65D75"/>
    <w:rsid w:val="00D662C2"/>
    <w:rsid w:val="00D66B6B"/>
    <w:rsid w:val="00D66D29"/>
    <w:rsid w:val="00D67AE2"/>
    <w:rsid w:val="00D67D27"/>
    <w:rsid w:val="00D7009E"/>
    <w:rsid w:val="00D700B7"/>
    <w:rsid w:val="00D70826"/>
    <w:rsid w:val="00D708B1"/>
    <w:rsid w:val="00D716FD"/>
    <w:rsid w:val="00D71B36"/>
    <w:rsid w:val="00D71E30"/>
    <w:rsid w:val="00D724A2"/>
    <w:rsid w:val="00D72C2A"/>
    <w:rsid w:val="00D73125"/>
    <w:rsid w:val="00D7312A"/>
    <w:rsid w:val="00D73689"/>
    <w:rsid w:val="00D7443A"/>
    <w:rsid w:val="00D7491A"/>
    <w:rsid w:val="00D7668E"/>
    <w:rsid w:val="00D76A16"/>
    <w:rsid w:val="00D7731C"/>
    <w:rsid w:val="00D8069E"/>
    <w:rsid w:val="00D80B0C"/>
    <w:rsid w:val="00D80CAF"/>
    <w:rsid w:val="00D80D07"/>
    <w:rsid w:val="00D81648"/>
    <w:rsid w:val="00D81BC8"/>
    <w:rsid w:val="00D81E28"/>
    <w:rsid w:val="00D82175"/>
    <w:rsid w:val="00D826E9"/>
    <w:rsid w:val="00D83133"/>
    <w:rsid w:val="00D8329A"/>
    <w:rsid w:val="00D839B0"/>
    <w:rsid w:val="00D83E24"/>
    <w:rsid w:val="00D83FB7"/>
    <w:rsid w:val="00D84DBD"/>
    <w:rsid w:val="00D85781"/>
    <w:rsid w:val="00D86054"/>
    <w:rsid w:val="00D869A5"/>
    <w:rsid w:val="00D86E09"/>
    <w:rsid w:val="00D874E3"/>
    <w:rsid w:val="00D8757A"/>
    <w:rsid w:val="00D9082B"/>
    <w:rsid w:val="00D9094F"/>
    <w:rsid w:val="00D90CA1"/>
    <w:rsid w:val="00D91073"/>
    <w:rsid w:val="00D910A0"/>
    <w:rsid w:val="00D91741"/>
    <w:rsid w:val="00D917B9"/>
    <w:rsid w:val="00D918A6"/>
    <w:rsid w:val="00D919BC"/>
    <w:rsid w:val="00D91BF9"/>
    <w:rsid w:val="00D921B3"/>
    <w:rsid w:val="00D9225D"/>
    <w:rsid w:val="00D92293"/>
    <w:rsid w:val="00D92786"/>
    <w:rsid w:val="00D92FBC"/>
    <w:rsid w:val="00D93537"/>
    <w:rsid w:val="00D93A37"/>
    <w:rsid w:val="00D93A6D"/>
    <w:rsid w:val="00D93E0C"/>
    <w:rsid w:val="00D944A5"/>
    <w:rsid w:val="00D945B3"/>
    <w:rsid w:val="00D945D0"/>
    <w:rsid w:val="00D947FF"/>
    <w:rsid w:val="00D948DC"/>
    <w:rsid w:val="00D94B7C"/>
    <w:rsid w:val="00D94BF5"/>
    <w:rsid w:val="00D950A2"/>
    <w:rsid w:val="00D96A1E"/>
    <w:rsid w:val="00D971A5"/>
    <w:rsid w:val="00D97B7A"/>
    <w:rsid w:val="00D97C99"/>
    <w:rsid w:val="00D97CF9"/>
    <w:rsid w:val="00D97E27"/>
    <w:rsid w:val="00DA01B4"/>
    <w:rsid w:val="00DA0979"/>
    <w:rsid w:val="00DA1553"/>
    <w:rsid w:val="00DA16F4"/>
    <w:rsid w:val="00DA1B85"/>
    <w:rsid w:val="00DA1D9C"/>
    <w:rsid w:val="00DA1FD8"/>
    <w:rsid w:val="00DA25D8"/>
    <w:rsid w:val="00DA2875"/>
    <w:rsid w:val="00DA28B8"/>
    <w:rsid w:val="00DA2BB9"/>
    <w:rsid w:val="00DA3450"/>
    <w:rsid w:val="00DA3C42"/>
    <w:rsid w:val="00DA3C97"/>
    <w:rsid w:val="00DA4249"/>
    <w:rsid w:val="00DA43F0"/>
    <w:rsid w:val="00DA57F1"/>
    <w:rsid w:val="00DA5B04"/>
    <w:rsid w:val="00DA6861"/>
    <w:rsid w:val="00DA6988"/>
    <w:rsid w:val="00DA7470"/>
    <w:rsid w:val="00DA781E"/>
    <w:rsid w:val="00DA79A2"/>
    <w:rsid w:val="00DA7DAE"/>
    <w:rsid w:val="00DB0388"/>
    <w:rsid w:val="00DB047B"/>
    <w:rsid w:val="00DB0C68"/>
    <w:rsid w:val="00DB0E94"/>
    <w:rsid w:val="00DB1E3B"/>
    <w:rsid w:val="00DB21BE"/>
    <w:rsid w:val="00DB226C"/>
    <w:rsid w:val="00DB2C6E"/>
    <w:rsid w:val="00DB2F48"/>
    <w:rsid w:val="00DB389B"/>
    <w:rsid w:val="00DB3902"/>
    <w:rsid w:val="00DB405C"/>
    <w:rsid w:val="00DB45AB"/>
    <w:rsid w:val="00DB4970"/>
    <w:rsid w:val="00DB4B2D"/>
    <w:rsid w:val="00DB4B33"/>
    <w:rsid w:val="00DB531B"/>
    <w:rsid w:val="00DB549B"/>
    <w:rsid w:val="00DB5F54"/>
    <w:rsid w:val="00DB5F9A"/>
    <w:rsid w:val="00DB62C6"/>
    <w:rsid w:val="00DB70A3"/>
    <w:rsid w:val="00DB70C5"/>
    <w:rsid w:val="00DB746B"/>
    <w:rsid w:val="00DB7741"/>
    <w:rsid w:val="00DB789E"/>
    <w:rsid w:val="00DB7C42"/>
    <w:rsid w:val="00DB7F2A"/>
    <w:rsid w:val="00DC01B3"/>
    <w:rsid w:val="00DC0279"/>
    <w:rsid w:val="00DC0823"/>
    <w:rsid w:val="00DC1B1A"/>
    <w:rsid w:val="00DC2124"/>
    <w:rsid w:val="00DC2838"/>
    <w:rsid w:val="00DC339C"/>
    <w:rsid w:val="00DC3539"/>
    <w:rsid w:val="00DC385D"/>
    <w:rsid w:val="00DC38AA"/>
    <w:rsid w:val="00DC429A"/>
    <w:rsid w:val="00DC42BA"/>
    <w:rsid w:val="00DC491A"/>
    <w:rsid w:val="00DC4B78"/>
    <w:rsid w:val="00DC506F"/>
    <w:rsid w:val="00DC5A12"/>
    <w:rsid w:val="00DC5AE6"/>
    <w:rsid w:val="00DC681D"/>
    <w:rsid w:val="00DC6881"/>
    <w:rsid w:val="00DC767A"/>
    <w:rsid w:val="00DC7815"/>
    <w:rsid w:val="00DC7F1B"/>
    <w:rsid w:val="00DD069E"/>
    <w:rsid w:val="00DD0D88"/>
    <w:rsid w:val="00DD0F94"/>
    <w:rsid w:val="00DD1B79"/>
    <w:rsid w:val="00DD1E7F"/>
    <w:rsid w:val="00DD2258"/>
    <w:rsid w:val="00DD233F"/>
    <w:rsid w:val="00DD2C3B"/>
    <w:rsid w:val="00DD32A4"/>
    <w:rsid w:val="00DD3557"/>
    <w:rsid w:val="00DD3A79"/>
    <w:rsid w:val="00DD4023"/>
    <w:rsid w:val="00DD40E7"/>
    <w:rsid w:val="00DD5390"/>
    <w:rsid w:val="00DD54AC"/>
    <w:rsid w:val="00DD5844"/>
    <w:rsid w:val="00DD6205"/>
    <w:rsid w:val="00DD6557"/>
    <w:rsid w:val="00DD7A8A"/>
    <w:rsid w:val="00DE032D"/>
    <w:rsid w:val="00DE04D2"/>
    <w:rsid w:val="00DE0761"/>
    <w:rsid w:val="00DE08DE"/>
    <w:rsid w:val="00DE1513"/>
    <w:rsid w:val="00DE156B"/>
    <w:rsid w:val="00DE1A1E"/>
    <w:rsid w:val="00DE1B6E"/>
    <w:rsid w:val="00DE250A"/>
    <w:rsid w:val="00DE26F1"/>
    <w:rsid w:val="00DE28F7"/>
    <w:rsid w:val="00DE2FA8"/>
    <w:rsid w:val="00DE32BB"/>
    <w:rsid w:val="00DE32C8"/>
    <w:rsid w:val="00DE3370"/>
    <w:rsid w:val="00DE3F8B"/>
    <w:rsid w:val="00DE4623"/>
    <w:rsid w:val="00DE4671"/>
    <w:rsid w:val="00DE5C23"/>
    <w:rsid w:val="00DE68A7"/>
    <w:rsid w:val="00DE6998"/>
    <w:rsid w:val="00DE70A3"/>
    <w:rsid w:val="00DE794E"/>
    <w:rsid w:val="00DE7DAD"/>
    <w:rsid w:val="00DE7FD6"/>
    <w:rsid w:val="00DF0ABF"/>
    <w:rsid w:val="00DF10D0"/>
    <w:rsid w:val="00DF1152"/>
    <w:rsid w:val="00DF13F0"/>
    <w:rsid w:val="00DF15DA"/>
    <w:rsid w:val="00DF1CD6"/>
    <w:rsid w:val="00DF26EC"/>
    <w:rsid w:val="00DF31D6"/>
    <w:rsid w:val="00DF35EE"/>
    <w:rsid w:val="00DF3668"/>
    <w:rsid w:val="00DF3B19"/>
    <w:rsid w:val="00DF3DE0"/>
    <w:rsid w:val="00DF43AA"/>
    <w:rsid w:val="00DF43DD"/>
    <w:rsid w:val="00DF4411"/>
    <w:rsid w:val="00DF4992"/>
    <w:rsid w:val="00DF4C07"/>
    <w:rsid w:val="00DF4FEE"/>
    <w:rsid w:val="00DF6062"/>
    <w:rsid w:val="00DF643E"/>
    <w:rsid w:val="00DF67AA"/>
    <w:rsid w:val="00DF6989"/>
    <w:rsid w:val="00DF6EBE"/>
    <w:rsid w:val="00DF73F2"/>
    <w:rsid w:val="00DF7403"/>
    <w:rsid w:val="00DF77BF"/>
    <w:rsid w:val="00DF78E2"/>
    <w:rsid w:val="00DF796D"/>
    <w:rsid w:val="00DF79F0"/>
    <w:rsid w:val="00DF7D33"/>
    <w:rsid w:val="00E002F9"/>
    <w:rsid w:val="00E00DBC"/>
    <w:rsid w:val="00E0108F"/>
    <w:rsid w:val="00E02981"/>
    <w:rsid w:val="00E035CA"/>
    <w:rsid w:val="00E0365B"/>
    <w:rsid w:val="00E03928"/>
    <w:rsid w:val="00E04E40"/>
    <w:rsid w:val="00E053A3"/>
    <w:rsid w:val="00E05C87"/>
    <w:rsid w:val="00E062A7"/>
    <w:rsid w:val="00E069FB"/>
    <w:rsid w:val="00E06CBF"/>
    <w:rsid w:val="00E1057D"/>
    <w:rsid w:val="00E10BB9"/>
    <w:rsid w:val="00E10F22"/>
    <w:rsid w:val="00E11089"/>
    <w:rsid w:val="00E11476"/>
    <w:rsid w:val="00E11643"/>
    <w:rsid w:val="00E11DD3"/>
    <w:rsid w:val="00E12189"/>
    <w:rsid w:val="00E121B8"/>
    <w:rsid w:val="00E121CD"/>
    <w:rsid w:val="00E122BE"/>
    <w:rsid w:val="00E12360"/>
    <w:rsid w:val="00E12E1A"/>
    <w:rsid w:val="00E12F4C"/>
    <w:rsid w:val="00E12FCF"/>
    <w:rsid w:val="00E131E9"/>
    <w:rsid w:val="00E135CB"/>
    <w:rsid w:val="00E13EB7"/>
    <w:rsid w:val="00E14B62"/>
    <w:rsid w:val="00E14C65"/>
    <w:rsid w:val="00E1523B"/>
    <w:rsid w:val="00E156DF"/>
    <w:rsid w:val="00E15736"/>
    <w:rsid w:val="00E15C73"/>
    <w:rsid w:val="00E1608A"/>
    <w:rsid w:val="00E16EB1"/>
    <w:rsid w:val="00E17294"/>
    <w:rsid w:val="00E17348"/>
    <w:rsid w:val="00E17F3F"/>
    <w:rsid w:val="00E2000D"/>
    <w:rsid w:val="00E208BC"/>
    <w:rsid w:val="00E20EC6"/>
    <w:rsid w:val="00E20F27"/>
    <w:rsid w:val="00E21558"/>
    <w:rsid w:val="00E21817"/>
    <w:rsid w:val="00E21A94"/>
    <w:rsid w:val="00E22239"/>
    <w:rsid w:val="00E225D8"/>
    <w:rsid w:val="00E22EE3"/>
    <w:rsid w:val="00E2379F"/>
    <w:rsid w:val="00E2386B"/>
    <w:rsid w:val="00E2401D"/>
    <w:rsid w:val="00E241AF"/>
    <w:rsid w:val="00E244CA"/>
    <w:rsid w:val="00E249D9"/>
    <w:rsid w:val="00E24C21"/>
    <w:rsid w:val="00E24D01"/>
    <w:rsid w:val="00E24EB0"/>
    <w:rsid w:val="00E25776"/>
    <w:rsid w:val="00E25CD3"/>
    <w:rsid w:val="00E2613E"/>
    <w:rsid w:val="00E26800"/>
    <w:rsid w:val="00E26883"/>
    <w:rsid w:val="00E27CA5"/>
    <w:rsid w:val="00E27D44"/>
    <w:rsid w:val="00E27D49"/>
    <w:rsid w:val="00E304DC"/>
    <w:rsid w:val="00E30524"/>
    <w:rsid w:val="00E3089A"/>
    <w:rsid w:val="00E310AA"/>
    <w:rsid w:val="00E310E3"/>
    <w:rsid w:val="00E31A24"/>
    <w:rsid w:val="00E321C5"/>
    <w:rsid w:val="00E32228"/>
    <w:rsid w:val="00E323CC"/>
    <w:rsid w:val="00E32508"/>
    <w:rsid w:val="00E32E6A"/>
    <w:rsid w:val="00E32FED"/>
    <w:rsid w:val="00E33424"/>
    <w:rsid w:val="00E337F6"/>
    <w:rsid w:val="00E33F2F"/>
    <w:rsid w:val="00E33F71"/>
    <w:rsid w:val="00E340D6"/>
    <w:rsid w:val="00E34BC6"/>
    <w:rsid w:val="00E351FF"/>
    <w:rsid w:val="00E35787"/>
    <w:rsid w:val="00E358B7"/>
    <w:rsid w:val="00E35BA8"/>
    <w:rsid w:val="00E35EB5"/>
    <w:rsid w:val="00E35ED4"/>
    <w:rsid w:val="00E369A8"/>
    <w:rsid w:val="00E37048"/>
    <w:rsid w:val="00E370D5"/>
    <w:rsid w:val="00E3715E"/>
    <w:rsid w:val="00E3718A"/>
    <w:rsid w:val="00E37453"/>
    <w:rsid w:val="00E374E1"/>
    <w:rsid w:val="00E3773D"/>
    <w:rsid w:val="00E37B76"/>
    <w:rsid w:val="00E37D53"/>
    <w:rsid w:val="00E40978"/>
    <w:rsid w:val="00E409C9"/>
    <w:rsid w:val="00E40BC8"/>
    <w:rsid w:val="00E41BD6"/>
    <w:rsid w:val="00E41FEC"/>
    <w:rsid w:val="00E4247A"/>
    <w:rsid w:val="00E42714"/>
    <w:rsid w:val="00E42FBF"/>
    <w:rsid w:val="00E43D57"/>
    <w:rsid w:val="00E43E7D"/>
    <w:rsid w:val="00E45D0E"/>
    <w:rsid w:val="00E45E92"/>
    <w:rsid w:val="00E466DE"/>
    <w:rsid w:val="00E46FC2"/>
    <w:rsid w:val="00E4774E"/>
    <w:rsid w:val="00E47A49"/>
    <w:rsid w:val="00E47D6D"/>
    <w:rsid w:val="00E50081"/>
    <w:rsid w:val="00E50A8A"/>
    <w:rsid w:val="00E50AB5"/>
    <w:rsid w:val="00E51908"/>
    <w:rsid w:val="00E521F0"/>
    <w:rsid w:val="00E52268"/>
    <w:rsid w:val="00E532D5"/>
    <w:rsid w:val="00E53336"/>
    <w:rsid w:val="00E5362A"/>
    <w:rsid w:val="00E53CC2"/>
    <w:rsid w:val="00E53E3F"/>
    <w:rsid w:val="00E54507"/>
    <w:rsid w:val="00E54F8B"/>
    <w:rsid w:val="00E55179"/>
    <w:rsid w:val="00E55BBF"/>
    <w:rsid w:val="00E55E44"/>
    <w:rsid w:val="00E5611A"/>
    <w:rsid w:val="00E56150"/>
    <w:rsid w:val="00E56543"/>
    <w:rsid w:val="00E5675D"/>
    <w:rsid w:val="00E5743A"/>
    <w:rsid w:val="00E57D62"/>
    <w:rsid w:val="00E60BE9"/>
    <w:rsid w:val="00E60CE5"/>
    <w:rsid w:val="00E60DAC"/>
    <w:rsid w:val="00E60FDE"/>
    <w:rsid w:val="00E61091"/>
    <w:rsid w:val="00E610B8"/>
    <w:rsid w:val="00E6121C"/>
    <w:rsid w:val="00E615BC"/>
    <w:rsid w:val="00E61880"/>
    <w:rsid w:val="00E61A91"/>
    <w:rsid w:val="00E62354"/>
    <w:rsid w:val="00E636B1"/>
    <w:rsid w:val="00E638EC"/>
    <w:rsid w:val="00E641E6"/>
    <w:rsid w:val="00E64256"/>
    <w:rsid w:val="00E6438B"/>
    <w:rsid w:val="00E6458C"/>
    <w:rsid w:val="00E64642"/>
    <w:rsid w:val="00E646E9"/>
    <w:rsid w:val="00E64777"/>
    <w:rsid w:val="00E64D02"/>
    <w:rsid w:val="00E64F25"/>
    <w:rsid w:val="00E65B6F"/>
    <w:rsid w:val="00E6622E"/>
    <w:rsid w:val="00E66270"/>
    <w:rsid w:val="00E66C87"/>
    <w:rsid w:val="00E67031"/>
    <w:rsid w:val="00E6761F"/>
    <w:rsid w:val="00E679F4"/>
    <w:rsid w:val="00E67B17"/>
    <w:rsid w:val="00E70B7E"/>
    <w:rsid w:val="00E70F29"/>
    <w:rsid w:val="00E71E0E"/>
    <w:rsid w:val="00E723A4"/>
    <w:rsid w:val="00E72A11"/>
    <w:rsid w:val="00E72BC8"/>
    <w:rsid w:val="00E73170"/>
    <w:rsid w:val="00E73222"/>
    <w:rsid w:val="00E7326B"/>
    <w:rsid w:val="00E7354A"/>
    <w:rsid w:val="00E73F98"/>
    <w:rsid w:val="00E73FBF"/>
    <w:rsid w:val="00E743FC"/>
    <w:rsid w:val="00E745CB"/>
    <w:rsid w:val="00E750E6"/>
    <w:rsid w:val="00E75206"/>
    <w:rsid w:val="00E7530C"/>
    <w:rsid w:val="00E7567A"/>
    <w:rsid w:val="00E75726"/>
    <w:rsid w:val="00E75C22"/>
    <w:rsid w:val="00E763B6"/>
    <w:rsid w:val="00E769EF"/>
    <w:rsid w:val="00E775C5"/>
    <w:rsid w:val="00E77AEF"/>
    <w:rsid w:val="00E802D0"/>
    <w:rsid w:val="00E80320"/>
    <w:rsid w:val="00E80D9C"/>
    <w:rsid w:val="00E81105"/>
    <w:rsid w:val="00E8170A"/>
    <w:rsid w:val="00E8183F"/>
    <w:rsid w:val="00E81F33"/>
    <w:rsid w:val="00E82236"/>
    <w:rsid w:val="00E8233D"/>
    <w:rsid w:val="00E83960"/>
    <w:rsid w:val="00E83F68"/>
    <w:rsid w:val="00E84ABF"/>
    <w:rsid w:val="00E850E5"/>
    <w:rsid w:val="00E850FE"/>
    <w:rsid w:val="00E85515"/>
    <w:rsid w:val="00E85D08"/>
    <w:rsid w:val="00E869A8"/>
    <w:rsid w:val="00E87947"/>
    <w:rsid w:val="00E87F56"/>
    <w:rsid w:val="00E9027F"/>
    <w:rsid w:val="00E90291"/>
    <w:rsid w:val="00E903D5"/>
    <w:rsid w:val="00E9089C"/>
    <w:rsid w:val="00E90C49"/>
    <w:rsid w:val="00E91CE4"/>
    <w:rsid w:val="00E923B0"/>
    <w:rsid w:val="00E9272B"/>
    <w:rsid w:val="00E93231"/>
    <w:rsid w:val="00E93630"/>
    <w:rsid w:val="00E937F5"/>
    <w:rsid w:val="00E93C46"/>
    <w:rsid w:val="00E94CB9"/>
    <w:rsid w:val="00E94EEA"/>
    <w:rsid w:val="00E94F86"/>
    <w:rsid w:val="00E9602E"/>
    <w:rsid w:val="00E9631C"/>
    <w:rsid w:val="00E96789"/>
    <w:rsid w:val="00E96A64"/>
    <w:rsid w:val="00E96DFF"/>
    <w:rsid w:val="00E9703F"/>
    <w:rsid w:val="00EA022C"/>
    <w:rsid w:val="00EA0F98"/>
    <w:rsid w:val="00EA1049"/>
    <w:rsid w:val="00EA1132"/>
    <w:rsid w:val="00EA1363"/>
    <w:rsid w:val="00EA1A3F"/>
    <w:rsid w:val="00EA28CE"/>
    <w:rsid w:val="00EA2D50"/>
    <w:rsid w:val="00EA2E57"/>
    <w:rsid w:val="00EA2EFD"/>
    <w:rsid w:val="00EA35C9"/>
    <w:rsid w:val="00EA4500"/>
    <w:rsid w:val="00EA4F7D"/>
    <w:rsid w:val="00EA5482"/>
    <w:rsid w:val="00EA65FA"/>
    <w:rsid w:val="00EA6DC3"/>
    <w:rsid w:val="00EA7895"/>
    <w:rsid w:val="00EA7897"/>
    <w:rsid w:val="00EB137E"/>
    <w:rsid w:val="00EB17B7"/>
    <w:rsid w:val="00EB1C7E"/>
    <w:rsid w:val="00EB23B8"/>
    <w:rsid w:val="00EB24D6"/>
    <w:rsid w:val="00EB278F"/>
    <w:rsid w:val="00EB310A"/>
    <w:rsid w:val="00EB3449"/>
    <w:rsid w:val="00EB3DB6"/>
    <w:rsid w:val="00EB45A0"/>
    <w:rsid w:val="00EB477D"/>
    <w:rsid w:val="00EB481B"/>
    <w:rsid w:val="00EB4E9A"/>
    <w:rsid w:val="00EB4FE8"/>
    <w:rsid w:val="00EB5330"/>
    <w:rsid w:val="00EB542C"/>
    <w:rsid w:val="00EB5692"/>
    <w:rsid w:val="00EB627A"/>
    <w:rsid w:val="00EB63D4"/>
    <w:rsid w:val="00EB6808"/>
    <w:rsid w:val="00EB6A83"/>
    <w:rsid w:val="00EB720A"/>
    <w:rsid w:val="00EB72A4"/>
    <w:rsid w:val="00EB7458"/>
    <w:rsid w:val="00EB74CE"/>
    <w:rsid w:val="00EB75A1"/>
    <w:rsid w:val="00EB7DD3"/>
    <w:rsid w:val="00EB7E99"/>
    <w:rsid w:val="00EB7F9B"/>
    <w:rsid w:val="00EC023C"/>
    <w:rsid w:val="00EC19CE"/>
    <w:rsid w:val="00EC2395"/>
    <w:rsid w:val="00EC29B5"/>
    <w:rsid w:val="00EC329D"/>
    <w:rsid w:val="00EC32EA"/>
    <w:rsid w:val="00EC36FF"/>
    <w:rsid w:val="00EC45B8"/>
    <w:rsid w:val="00EC52B4"/>
    <w:rsid w:val="00EC5860"/>
    <w:rsid w:val="00EC5C4D"/>
    <w:rsid w:val="00EC6097"/>
    <w:rsid w:val="00EC6F40"/>
    <w:rsid w:val="00EC71AD"/>
    <w:rsid w:val="00EC77C1"/>
    <w:rsid w:val="00EC77E0"/>
    <w:rsid w:val="00ED0023"/>
    <w:rsid w:val="00ED0402"/>
    <w:rsid w:val="00ED0B79"/>
    <w:rsid w:val="00ED0C59"/>
    <w:rsid w:val="00ED1AEE"/>
    <w:rsid w:val="00ED21F9"/>
    <w:rsid w:val="00ED23DA"/>
    <w:rsid w:val="00ED2AAD"/>
    <w:rsid w:val="00ED2F2F"/>
    <w:rsid w:val="00ED3792"/>
    <w:rsid w:val="00ED39F4"/>
    <w:rsid w:val="00ED4927"/>
    <w:rsid w:val="00ED4D13"/>
    <w:rsid w:val="00ED541F"/>
    <w:rsid w:val="00ED5DF1"/>
    <w:rsid w:val="00ED671E"/>
    <w:rsid w:val="00ED7086"/>
    <w:rsid w:val="00ED7260"/>
    <w:rsid w:val="00ED7451"/>
    <w:rsid w:val="00ED79A9"/>
    <w:rsid w:val="00EE041F"/>
    <w:rsid w:val="00EE0466"/>
    <w:rsid w:val="00EE0A17"/>
    <w:rsid w:val="00EE1B8E"/>
    <w:rsid w:val="00EE253C"/>
    <w:rsid w:val="00EE3F8A"/>
    <w:rsid w:val="00EE4733"/>
    <w:rsid w:val="00EE4962"/>
    <w:rsid w:val="00EE4B74"/>
    <w:rsid w:val="00EE4C62"/>
    <w:rsid w:val="00EE505B"/>
    <w:rsid w:val="00EE53C6"/>
    <w:rsid w:val="00EE57D3"/>
    <w:rsid w:val="00EE5867"/>
    <w:rsid w:val="00EE5870"/>
    <w:rsid w:val="00EE5F03"/>
    <w:rsid w:val="00EE68DE"/>
    <w:rsid w:val="00EE6B2A"/>
    <w:rsid w:val="00EE725C"/>
    <w:rsid w:val="00EF0514"/>
    <w:rsid w:val="00EF0681"/>
    <w:rsid w:val="00EF0A9F"/>
    <w:rsid w:val="00EF1542"/>
    <w:rsid w:val="00EF1F90"/>
    <w:rsid w:val="00EF24D8"/>
    <w:rsid w:val="00EF2982"/>
    <w:rsid w:val="00EF3005"/>
    <w:rsid w:val="00EF3A35"/>
    <w:rsid w:val="00EF4B85"/>
    <w:rsid w:val="00EF4C1C"/>
    <w:rsid w:val="00EF4D85"/>
    <w:rsid w:val="00EF4E8A"/>
    <w:rsid w:val="00EF4F48"/>
    <w:rsid w:val="00EF52C7"/>
    <w:rsid w:val="00EF5D68"/>
    <w:rsid w:val="00EF672A"/>
    <w:rsid w:val="00EF6B57"/>
    <w:rsid w:val="00EF6D5C"/>
    <w:rsid w:val="00EF726A"/>
    <w:rsid w:val="00EF7B66"/>
    <w:rsid w:val="00EF7DE0"/>
    <w:rsid w:val="00F002FB"/>
    <w:rsid w:val="00F00732"/>
    <w:rsid w:val="00F00D0A"/>
    <w:rsid w:val="00F01ADE"/>
    <w:rsid w:val="00F01C66"/>
    <w:rsid w:val="00F02166"/>
    <w:rsid w:val="00F02B8B"/>
    <w:rsid w:val="00F02E42"/>
    <w:rsid w:val="00F02F2E"/>
    <w:rsid w:val="00F03104"/>
    <w:rsid w:val="00F0313E"/>
    <w:rsid w:val="00F039C0"/>
    <w:rsid w:val="00F0511E"/>
    <w:rsid w:val="00F052A2"/>
    <w:rsid w:val="00F05311"/>
    <w:rsid w:val="00F0541F"/>
    <w:rsid w:val="00F05477"/>
    <w:rsid w:val="00F05644"/>
    <w:rsid w:val="00F05D29"/>
    <w:rsid w:val="00F06D11"/>
    <w:rsid w:val="00F10330"/>
    <w:rsid w:val="00F116B5"/>
    <w:rsid w:val="00F11D7F"/>
    <w:rsid w:val="00F12571"/>
    <w:rsid w:val="00F12F63"/>
    <w:rsid w:val="00F13297"/>
    <w:rsid w:val="00F134CC"/>
    <w:rsid w:val="00F1367E"/>
    <w:rsid w:val="00F14430"/>
    <w:rsid w:val="00F14675"/>
    <w:rsid w:val="00F1467D"/>
    <w:rsid w:val="00F14D7C"/>
    <w:rsid w:val="00F156D3"/>
    <w:rsid w:val="00F161D7"/>
    <w:rsid w:val="00F16476"/>
    <w:rsid w:val="00F167B3"/>
    <w:rsid w:val="00F16BAA"/>
    <w:rsid w:val="00F16C64"/>
    <w:rsid w:val="00F177BD"/>
    <w:rsid w:val="00F177C5"/>
    <w:rsid w:val="00F20028"/>
    <w:rsid w:val="00F20120"/>
    <w:rsid w:val="00F2065F"/>
    <w:rsid w:val="00F206D9"/>
    <w:rsid w:val="00F20C1A"/>
    <w:rsid w:val="00F22908"/>
    <w:rsid w:val="00F22AE5"/>
    <w:rsid w:val="00F234D3"/>
    <w:rsid w:val="00F236B7"/>
    <w:rsid w:val="00F23E63"/>
    <w:rsid w:val="00F24511"/>
    <w:rsid w:val="00F246D6"/>
    <w:rsid w:val="00F246DB"/>
    <w:rsid w:val="00F24830"/>
    <w:rsid w:val="00F248B3"/>
    <w:rsid w:val="00F24FD0"/>
    <w:rsid w:val="00F2524F"/>
    <w:rsid w:val="00F25335"/>
    <w:rsid w:val="00F258E3"/>
    <w:rsid w:val="00F25EE2"/>
    <w:rsid w:val="00F265C9"/>
    <w:rsid w:val="00F26926"/>
    <w:rsid w:val="00F27093"/>
    <w:rsid w:val="00F2736E"/>
    <w:rsid w:val="00F2737A"/>
    <w:rsid w:val="00F27582"/>
    <w:rsid w:val="00F27E27"/>
    <w:rsid w:val="00F30226"/>
    <w:rsid w:val="00F307AE"/>
    <w:rsid w:val="00F3118D"/>
    <w:rsid w:val="00F318E0"/>
    <w:rsid w:val="00F31AA8"/>
    <w:rsid w:val="00F3226C"/>
    <w:rsid w:val="00F3274C"/>
    <w:rsid w:val="00F33BF1"/>
    <w:rsid w:val="00F346D0"/>
    <w:rsid w:val="00F34BA5"/>
    <w:rsid w:val="00F34D10"/>
    <w:rsid w:val="00F35859"/>
    <w:rsid w:val="00F35D9F"/>
    <w:rsid w:val="00F36A42"/>
    <w:rsid w:val="00F37734"/>
    <w:rsid w:val="00F37ACF"/>
    <w:rsid w:val="00F37FB9"/>
    <w:rsid w:val="00F403C7"/>
    <w:rsid w:val="00F403F2"/>
    <w:rsid w:val="00F40B67"/>
    <w:rsid w:val="00F4134D"/>
    <w:rsid w:val="00F41F23"/>
    <w:rsid w:val="00F4231D"/>
    <w:rsid w:val="00F42A97"/>
    <w:rsid w:val="00F42D66"/>
    <w:rsid w:val="00F42E40"/>
    <w:rsid w:val="00F433EE"/>
    <w:rsid w:val="00F4340F"/>
    <w:rsid w:val="00F43E49"/>
    <w:rsid w:val="00F446D2"/>
    <w:rsid w:val="00F46058"/>
    <w:rsid w:val="00F46279"/>
    <w:rsid w:val="00F462A1"/>
    <w:rsid w:val="00F4738E"/>
    <w:rsid w:val="00F47678"/>
    <w:rsid w:val="00F47B33"/>
    <w:rsid w:val="00F5010C"/>
    <w:rsid w:val="00F512A4"/>
    <w:rsid w:val="00F523CE"/>
    <w:rsid w:val="00F52B7D"/>
    <w:rsid w:val="00F52CE7"/>
    <w:rsid w:val="00F53632"/>
    <w:rsid w:val="00F538F5"/>
    <w:rsid w:val="00F53CAC"/>
    <w:rsid w:val="00F54090"/>
    <w:rsid w:val="00F547F2"/>
    <w:rsid w:val="00F548BE"/>
    <w:rsid w:val="00F54BB6"/>
    <w:rsid w:val="00F54DDC"/>
    <w:rsid w:val="00F55406"/>
    <w:rsid w:val="00F556DB"/>
    <w:rsid w:val="00F56452"/>
    <w:rsid w:val="00F56756"/>
    <w:rsid w:val="00F56827"/>
    <w:rsid w:val="00F56860"/>
    <w:rsid w:val="00F568FB"/>
    <w:rsid w:val="00F5697B"/>
    <w:rsid w:val="00F56BEE"/>
    <w:rsid w:val="00F572F6"/>
    <w:rsid w:val="00F5790A"/>
    <w:rsid w:val="00F60320"/>
    <w:rsid w:val="00F609C2"/>
    <w:rsid w:val="00F6104F"/>
    <w:rsid w:val="00F6158A"/>
    <w:rsid w:val="00F61782"/>
    <w:rsid w:val="00F61B11"/>
    <w:rsid w:val="00F62168"/>
    <w:rsid w:val="00F62360"/>
    <w:rsid w:val="00F625CE"/>
    <w:rsid w:val="00F62978"/>
    <w:rsid w:val="00F635DD"/>
    <w:rsid w:val="00F63DD6"/>
    <w:rsid w:val="00F63FBA"/>
    <w:rsid w:val="00F640FE"/>
    <w:rsid w:val="00F64BCA"/>
    <w:rsid w:val="00F64D29"/>
    <w:rsid w:val="00F65C2E"/>
    <w:rsid w:val="00F66024"/>
    <w:rsid w:val="00F668E3"/>
    <w:rsid w:val="00F66E6D"/>
    <w:rsid w:val="00F6771B"/>
    <w:rsid w:val="00F67A0E"/>
    <w:rsid w:val="00F70664"/>
    <w:rsid w:val="00F70A29"/>
    <w:rsid w:val="00F70C82"/>
    <w:rsid w:val="00F713D7"/>
    <w:rsid w:val="00F7164B"/>
    <w:rsid w:val="00F716DD"/>
    <w:rsid w:val="00F7175E"/>
    <w:rsid w:val="00F73300"/>
    <w:rsid w:val="00F73AB6"/>
    <w:rsid w:val="00F74A3B"/>
    <w:rsid w:val="00F74B47"/>
    <w:rsid w:val="00F75600"/>
    <w:rsid w:val="00F763D2"/>
    <w:rsid w:val="00F76647"/>
    <w:rsid w:val="00F76D69"/>
    <w:rsid w:val="00F80619"/>
    <w:rsid w:val="00F8090F"/>
    <w:rsid w:val="00F818E6"/>
    <w:rsid w:val="00F81D10"/>
    <w:rsid w:val="00F822F3"/>
    <w:rsid w:val="00F8306D"/>
    <w:rsid w:val="00F838D3"/>
    <w:rsid w:val="00F83E1C"/>
    <w:rsid w:val="00F83F72"/>
    <w:rsid w:val="00F84C44"/>
    <w:rsid w:val="00F85738"/>
    <w:rsid w:val="00F857BA"/>
    <w:rsid w:val="00F85EDF"/>
    <w:rsid w:val="00F86287"/>
    <w:rsid w:val="00F8655C"/>
    <w:rsid w:val="00F868BB"/>
    <w:rsid w:val="00F869D1"/>
    <w:rsid w:val="00F86CA5"/>
    <w:rsid w:val="00F876A5"/>
    <w:rsid w:val="00F87822"/>
    <w:rsid w:val="00F87ED6"/>
    <w:rsid w:val="00F9039E"/>
    <w:rsid w:val="00F9050D"/>
    <w:rsid w:val="00F906CD"/>
    <w:rsid w:val="00F927E8"/>
    <w:rsid w:val="00F9317D"/>
    <w:rsid w:val="00F93830"/>
    <w:rsid w:val="00F93957"/>
    <w:rsid w:val="00F93E2A"/>
    <w:rsid w:val="00F94586"/>
    <w:rsid w:val="00F95006"/>
    <w:rsid w:val="00F95F1E"/>
    <w:rsid w:val="00F96033"/>
    <w:rsid w:val="00F96540"/>
    <w:rsid w:val="00F96649"/>
    <w:rsid w:val="00F9687A"/>
    <w:rsid w:val="00F968E1"/>
    <w:rsid w:val="00F96EA3"/>
    <w:rsid w:val="00F97069"/>
    <w:rsid w:val="00F977DC"/>
    <w:rsid w:val="00FA015B"/>
    <w:rsid w:val="00FA1908"/>
    <w:rsid w:val="00FA1B4E"/>
    <w:rsid w:val="00FA1FD4"/>
    <w:rsid w:val="00FA2355"/>
    <w:rsid w:val="00FA23E4"/>
    <w:rsid w:val="00FA2B09"/>
    <w:rsid w:val="00FA2CFC"/>
    <w:rsid w:val="00FA2FE5"/>
    <w:rsid w:val="00FA32D0"/>
    <w:rsid w:val="00FA35F2"/>
    <w:rsid w:val="00FA45BA"/>
    <w:rsid w:val="00FA58D8"/>
    <w:rsid w:val="00FA629F"/>
    <w:rsid w:val="00FA66E9"/>
    <w:rsid w:val="00FA6846"/>
    <w:rsid w:val="00FA6F24"/>
    <w:rsid w:val="00FA72E0"/>
    <w:rsid w:val="00FA7442"/>
    <w:rsid w:val="00FA759F"/>
    <w:rsid w:val="00FA7638"/>
    <w:rsid w:val="00FB0188"/>
    <w:rsid w:val="00FB06FF"/>
    <w:rsid w:val="00FB0E19"/>
    <w:rsid w:val="00FB0F3F"/>
    <w:rsid w:val="00FB173F"/>
    <w:rsid w:val="00FB1B65"/>
    <w:rsid w:val="00FB2118"/>
    <w:rsid w:val="00FB22E3"/>
    <w:rsid w:val="00FB2892"/>
    <w:rsid w:val="00FB2996"/>
    <w:rsid w:val="00FB3B2D"/>
    <w:rsid w:val="00FB447F"/>
    <w:rsid w:val="00FB4EF8"/>
    <w:rsid w:val="00FB5357"/>
    <w:rsid w:val="00FB5967"/>
    <w:rsid w:val="00FB67D2"/>
    <w:rsid w:val="00FB6F77"/>
    <w:rsid w:val="00FB7165"/>
    <w:rsid w:val="00FB7473"/>
    <w:rsid w:val="00FB7D2E"/>
    <w:rsid w:val="00FB7DBB"/>
    <w:rsid w:val="00FC0636"/>
    <w:rsid w:val="00FC064B"/>
    <w:rsid w:val="00FC0D88"/>
    <w:rsid w:val="00FC14B4"/>
    <w:rsid w:val="00FC1D3C"/>
    <w:rsid w:val="00FC267A"/>
    <w:rsid w:val="00FC280A"/>
    <w:rsid w:val="00FC2C57"/>
    <w:rsid w:val="00FC2D71"/>
    <w:rsid w:val="00FC2DE6"/>
    <w:rsid w:val="00FC321A"/>
    <w:rsid w:val="00FC3E13"/>
    <w:rsid w:val="00FC3F7A"/>
    <w:rsid w:val="00FC4148"/>
    <w:rsid w:val="00FC4158"/>
    <w:rsid w:val="00FC4828"/>
    <w:rsid w:val="00FC49BB"/>
    <w:rsid w:val="00FC4C18"/>
    <w:rsid w:val="00FC4C55"/>
    <w:rsid w:val="00FC5019"/>
    <w:rsid w:val="00FC564C"/>
    <w:rsid w:val="00FC564F"/>
    <w:rsid w:val="00FC5CCA"/>
    <w:rsid w:val="00FC6E83"/>
    <w:rsid w:val="00FC770C"/>
    <w:rsid w:val="00FC7792"/>
    <w:rsid w:val="00FC7ACB"/>
    <w:rsid w:val="00FC7B65"/>
    <w:rsid w:val="00FD03AF"/>
    <w:rsid w:val="00FD05F6"/>
    <w:rsid w:val="00FD0B18"/>
    <w:rsid w:val="00FD1227"/>
    <w:rsid w:val="00FD138E"/>
    <w:rsid w:val="00FD14D0"/>
    <w:rsid w:val="00FD1535"/>
    <w:rsid w:val="00FD1729"/>
    <w:rsid w:val="00FD1CF4"/>
    <w:rsid w:val="00FD2164"/>
    <w:rsid w:val="00FD264E"/>
    <w:rsid w:val="00FD3B08"/>
    <w:rsid w:val="00FD43F3"/>
    <w:rsid w:val="00FD4B2B"/>
    <w:rsid w:val="00FD4D2A"/>
    <w:rsid w:val="00FD4ED5"/>
    <w:rsid w:val="00FD5D88"/>
    <w:rsid w:val="00FD6847"/>
    <w:rsid w:val="00FD6A96"/>
    <w:rsid w:val="00FD6A9B"/>
    <w:rsid w:val="00FD6C9A"/>
    <w:rsid w:val="00FD7543"/>
    <w:rsid w:val="00FD757B"/>
    <w:rsid w:val="00FD7E21"/>
    <w:rsid w:val="00FE0454"/>
    <w:rsid w:val="00FE1468"/>
    <w:rsid w:val="00FE16F8"/>
    <w:rsid w:val="00FE1B26"/>
    <w:rsid w:val="00FE1CAB"/>
    <w:rsid w:val="00FE1E8D"/>
    <w:rsid w:val="00FE1FE3"/>
    <w:rsid w:val="00FE2ED6"/>
    <w:rsid w:val="00FE3904"/>
    <w:rsid w:val="00FE395C"/>
    <w:rsid w:val="00FE3BCA"/>
    <w:rsid w:val="00FE3C88"/>
    <w:rsid w:val="00FE3ECF"/>
    <w:rsid w:val="00FE4263"/>
    <w:rsid w:val="00FE461B"/>
    <w:rsid w:val="00FE4C8E"/>
    <w:rsid w:val="00FE4E08"/>
    <w:rsid w:val="00FE4EFA"/>
    <w:rsid w:val="00FE5871"/>
    <w:rsid w:val="00FE5C75"/>
    <w:rsid w:val="00FE5F4D"/>
    <w:rsid w:val="00FE641E"/>
    <w:rsid w:val="00FE6B2F"/>
    <w:rsid w:val="00FE7E1F"/>
    <w:rsid w:val="00FE7E27"/>
    <w:rsid w:val="00FF1948"/>
    <w:rsid w:val="00FF1CE7"/>
    <w:rsid w:val="00FF1F31"/>
    <w:rsid w:val="00FF2B1A"/>
    <w:rsid w:val="00FF2B6F"/>
    <w:rsid w:val="00FF2CF8"/>
    <w:rsid w:val="00FF3330"/>
    <w:rsid w:val="00FF36A0"/>
    <w:rsid w:val="00FF39E3"/>
    <w:rsid w:val="00FF3EBC"/>
    <w:rsid w:val="00FF460A"/>
    <w:rsid w:val="00FF46F7"/>
    <w:rsid w:val="00FF47A5"/>
    <w:rsid w:val="00FF49D9"/>
    <w:rsid w:val="00FF4DA3"/>
    <w:rsid w:val="00FF4DDB"/>
    <w:rsid w:val="00FF5008"/>
    <w:rsid w:val="00FF5190"/>
    <w:rsid w:val="00FF6310"/>
    <w:rsid w:val="00FF63D8"/>
    <w:rsid w:val="00FF6DBA"/>
    <w:rsid w:val="00FF6EA0"/>
    <w:rsid w:val="00FF70B6"/>
    <w:rsid w:val="00FF71F6"/>
    <w:rsid w:val="00FF731F"/>
    <w:rsid w:val="00FF7627"/>
    <w:rsid w:val="00FF7924"/>
    <w:rsid w:val="00FF799A"/>
    <w:rsid w:val="00FF7DDC"/>
    <w:rsid w:val="00FF7FA0"/>
    <w:rsid w:val="0DCE1E96"/>
    <w:rsid w:val="0EFF297A"/>
    <w:rsid w:val="19B462D7"/>
    <w:rsid w:val="1DB7392E"/>
    <w:rsid w:val="1DFEBE2F"/>
    <w:rsid w:val="1F3D996A"/>
    <w:rsid w:val="1FB4FFD9"/>
    <w:rsid w:val="29F19E04"/>
    <w:rsid w:val="2D9B309F"/>
    <w:rsid w:val="2DAFB869"/>
    <w:rsid w:val="2FD6A8D8"/>
    <w:rsid w:val="2FFB30E9"/>
    <w:rsid w:val="3170240D"/>
    <w:rsid w:val="33FB49FB"/>
    <w:rsid w:val="36FDFCBA"/>
    <w:rsid w:val="3BBFF2A8"/>
    <w:rsid w:val="3BEF8169"/>
    <w:rsid w:val="3CBE4958"/>
    <w:rsid w:val="3D627D6F"/>
    <w:rsid w:val="3DBF0F8D"/>
    <w:rsid w:val="3DBF8BA1"/>
    <w:rsid w:val="3EBEDE20"/>
    <w:rsid w:val="3F3F6CB6"/>
    <w:rsid w:val="3F5F3DB1"/>
    <w:rsid w:val="3F7B7167"/>
    <w:rsid w:val="3FBE3087"/>
    <w:rsid w:val="3FCDA0FC"/>
    <w:rsid w:val="3FE7F4C6"/>
    <w:rsid w:val="3FEF4363"/>
    <w:rsid w:val="3FF14C86"/>
    <w:rsid w:val="3FF5F805"/>
    <w:rsid w:val="3FFBC965"/>
    <w:rsid w:val="3FFE2783"/>
    <w:rsid w:val="3FFFC0BE"/>
    <w:rsid w:val="43FE8E39"/>
    <w:rsid w:val="4BFED0DC"/>
    <w:rsid w:val="4DCD9030"/>
    <w:rsid w:val="4F4202AC"/>
    <w:rsid w:val="4F6FE909"/>
    <w:rsid w:val="53770043"/>
    <w:rsid w:val="55FBE947"/>
    <w:rsid w:val="57F8D7F8"/>
    <w:rsid w:val="57FF2D73"/>
    <w:rsid w:val="59F7B74D"/>
    <w:rsid w:val="5B32E740"/>
    <w:rsid w:val="5B97E725"/>
    <w:rsid w:val="5BFF0260"/>
    <w:rsid w:val="5BFF8AFE"/>
    <w:rsid w:val="5CADCBBD"/>
    <w:rsid w:val="5D674C29"/>
    <w:rsid w:val="5E67A550"/>
    <w:rsid w:val="5EFF7923"/>
    <w:rsid w:val="5EFFD092"/>
    <w:rsid w:val="5F92ACBF"/>
    <w:rsid w:val="5FEE68C1"/>
    <w:rsid w:val="5FEF4372"/>
    <w:rsid w:val="6537B82A"/>
    <w:rsid w:val="6551FB81"/>
    <w:rsid w:val="675555DE"/>
    <w:rsid w:val="6B3BBCF4"/>
    <w:rsid w:val="6BFFF7CE"/>
    <w:rsid w:val="6D62331B"/>
    <w:rsid w:val="711A1A05"/>
    <w:rsid w:val="717AAB02"/>
    <w:rsid w:val="72BF7261"/>
    <w:rsid w:val="72F73004"/>
    <w:rsid w:val="73BF0044"/>
    <w:rsid w:val="747B684F"/>
    <w:rsid w:val="769D5CC7"/>
    <w:rsid w:val="76FEA625"/>
    <w:rsid w:val="779F237D"/>
    <w:rsid w:val="77AADAA8"/>
    <w:rsid w:val="78F2DF65"/>
    <w:rsid w:val="796F4395"/>
    <w:rsid w:val="7ABEBD83"/>
    <w:rsid w:val="7B637E20"/>
    <w:rsid w:val="7B6919E2"/>
    <w:rsid w:val="7B7D7682"/>
    <w:rsid w:val="7B7E2BB8"/>
    <w:rsid w:val="7BAF4E3B"/>
    <w:rsid w:val="7BB2794F"/>
    <w:rsid w:val="7BBF527C"/>
    <w:rsid w:val="7BDE3659"/>
    <w:rsid w:val="7DEF3E88"/>
    <w:rsid w:val="7DFB188A"/>
    <w:rsid w:val="7DFD6E25"/>
    <w:rsid w:val="7E6EC26C"/>
    <w:rsid w:val="7EFE1665"/>
    <w:rsid w:val="7F6B59E2"/>
    <w:rsid w:val="7FDBDB54"/>
    <w:rsid w:val="7FDF47AC"/>
    <w:rsid w:val="7FEFAF66"/>
    <w:rsid w:val="7FEFC55D"/>
    <w:rsid w:val="7FF2FD9D"/>
    <w:rsid w:val="7FF34A85"/>
    <w:rsid w:val="8FED41D7"/>
    <w:rsid w:val="974F136A"/>
    <w:rsid w:val="9B33D4A1"/>
    <w:rsid w:val="9BBFB1FA"/>
    <w:rsid w:val="9FBE334B"/>
    <w:rsid w:val="ABFBDEE9"/>
    <w:rsid w:val="ABFD7EB1"/>
    <w:rsid w:val="AD7F9488"/>
    <w:rsid w:val="ADFFDCA8"/>
    <w:rsid w:val="B0DEC284"/>
    <w:rsid w:val="B5BF682A"/>
    <w:rsid w:val="B5F9FFDB"/>
    <w:rsid w:val="B5FEE7BB"/>
    <w:rsid w:val="BBE6AAF8"/>
    <w:rsid w:val="BBFF3DF8"/>
    <w:rsid w:val="BD46C455"/>
    <w:rsid w:val="BF7B9E39"/>
    <w:rsid w:val="BFFD577C"/>
    <w:rsid w:val="C1ED7057"/>
    <w:rsid w:val="D3BF94E7"/>
    <w:rsid w:val="D537A140"/>
    <w:rsid w:val="D6740C7F"/>
    <w:rsid w:val="D76E9746"/>
    <w:rsid w:val="D7DA21B0"/>
    <w:rsid w:val="DAB7CADA"/>
    <w:rsid w:val="DB66B109"/>
    <w:rsid w:val="DB77D236"/>
    <w:rsid w:val="DBBF3B66"/>
    <w:rsid w:val="DBFE7BF7"/>
    <w:rsid w:val="DC7CCB6D"/>
    <w:rsid w:val="DDF73AD5"/>
    <w:rsid w:val="DDF816FB"/>
    <w:rsid w:val="DDFC7A8D"/>
    <w:rsid w:val="DDFF7A8D"/>
    <w:rsid w:val="DE9F7EE8"/>
    <w:rsid w:val="DF77DC46"/>
    <w:rsid w:val="DFB756D9"/>
    <w:rsid w:val="DFBD917C"/>
    <w:rsid w:val="DFBFD8DA"/>
    <w:rsid w:val="DFDF7D66"/>
    <w:rsid w:val="DFF1FBE2"/>
    <w:rsid w:val="DFF3F7F7"/>
    <w:rsid w:val="DFF6AE3A"/>
    <w:rsid w:val="DFFFB39C"/>
    <w:rsid w:val="DFFFCB17"/>
    <w:rsid w:val="E1EF1633"/>
    <w:rsid w:val="E1FEE6FF"/>
    <w:rsid w:val="E2F7ACD3"/>
    <w:rsid w:val="E6FACBDA"/>
    <w:rsid w:val="E77E4A1D"/>
    <w:rsid w:val="ED2FFF89"/>
    <w:rsid w:val="EF5F6265"/>
    <w:rsid w:val="EF6F9371"/>
    <w:rsid w:val="EF7334AA"/>
    <w:rsid w:val="EF7FD259"/>
    <w:rsid w:val="EFB353A1"/>
    <w:rsid w:val="EFFFC0AA"/>
    <w:rsid w:val="F575AA02"/>
    <w:rsid w:val="F6F74D4C"/>
    <w:rsid w:val="F7D90B7A"/>
    <w:rsid w:val="F98F9F91"/>
    <w:rsid w:val="F9FFBDE4"/>
    <w:rsid w:val="FAFB0296"/>
    <w:rsid w:val="FAFF6DFC"/>
    <w:rsid w:val="FB7CD395"/>
    <w:rsid w:val="FBBFE3D1"/>
    <w:rsid w:val="FBC7E946"/>
    <w:rsid w:val="FBF1A459"/>
    <w:rsid w:val="FBF5C8A0"/>
    <w:rsid w:val="FBF7CB9A"/>
    <w:rsid w:val="FBFFE540"/>
    <w:rsid w:val="FDFB7788"/>
    <w:rsid w:val="FDFF8E2C"/>
    <w:rsid w:val="FE7FC24E"/>
    <w:rsid w:val="FEFD7DE3"/>
    <w:rsid w:val="FEFE656C"/>
    <w:rsid w:val="FF3316A6"/>
    <w:rsid w:val="FF5DDE2B"/>
    <w:rsid w:val="FF7A7B16"/>
    <w:rsid w:val="FF9FF66B"/>
    <w:rsid w:val="FFC61682"/>
    <w:rsid w:val="FFD83372"/>
    <w:rsid w:val="FFDD825D"/>
    <w:rsid w:val="FFEE90F1"/>
    <w:rsid w:val="FFFA6080"/>
    <w:rsid w:val="FFFA8226"/>
    <w:rsid w:val="FFFCC566"/>
    <w:rsid w:val="FFFDD5DA"/>
    <w:rsid w:val="FFFF5E02"/>
    <w:rsid w:val="FFFFA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ocked="1"/>
    <w:lsdException w:uiPriority="0" w:name="index 2" w:locked="1"/>
    <w:lsdException w:uiPriority="0" w:name="index 3" w:locked="1"/>
    <w:lsdException w:uiPriority="0" w:name="index 4" w:locked="1"/>
    <w:lsdException w:uiPriority="0" w:name="index 5" w:locked="1"/>
    <w:lsdException w:uiPriority="0" w:name="index 6" w:locked="1"/>
    <w:lsdException w:uiPriority="0" w:name="index 7" w:locked="1"/>
    <w:lsdException w:uiPriority="0" w:name="index 8" w:locked="1"/>
    <w:lsdException w:uiPriority="0"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ocked="1"/>
    <w:lsdException w:uiPriority="0" w:name="footnote text" w:locked="1"/>
    <w:lsdException w:qFormat="1" w:unhideWhenUsed="0" w:uiPriority="0" w:semiHidden="0" w:name="annotation text" w:locked="1"/>
    <w:lsdException w:qFormat="1" w:unhideWhenUsed="0" w:uiPriority="99" w:semiHidden="0" w:name="header"/>
    <w:lsdException w:qFormat="1" w:unhideWhenUsed="0" w:uiPriority="0" w:semiHidden="0" w:name="footer"/>
    <w:lsdException w:uiPriority="0" w:name="index heading" w:locked="1"/>
    <w:lsdException w:qFormat="1" w:uiPriority="0" w:name="caption"/>
    <w:lsdException w:uiPriority="0" w:name="table of figures" w:locked="1"/>
    <w:lsdException w:uiPriority="0" w:name="envelope address" w:locked="1"/>
    <w:lsdException w:uiPriority="0" w:name="envelope return" w:locked="1"/>
    <w:lsdException w:uiPriority="0" w:name="footnote reference" w:locked="1"/>
    <w:lsdException w:qFormat="1" w:unhideWhenUsed="0" w:uiPriority="0" w:semiHidden="0" w:name="annotation reference" w:locked="1"/>
    <w:lsdException w:uiPriority="0" w:name="line number" w:locked="1"/>
    <w:lsdException w:qFormat="1" w:unhideWhenUsed="0" w:uiPriority="0" w:semiHidden="0" w:name="page number" w:locked="1"/>
    <w:lsdException w:uiPriority="0" w:name="endnote reference" w:locked="1"/>
    <w:lsdException w:uiPriority="0" w:name="endnote text" w:locked="1"/>
    <w:lsdException w:uiPriority="0" w:name="table of authorities" w:locked="1"/>
    <w:lsdException w:uiPriority="0" w:name="macro" w:locked="1"/>
    <w:lsdException w:uiPriority="0" w:name="toa heading" w:locked="1"/>
    <w:lsdException w:qFormat="1" w:unhideWhenUsed="0" w:uiPriority="0" w:semiHidden="0" w:name="List" w:locked="1"/>
    <w:lsdException w:uiPriority="0" w:name="List Bullet" w:locked="1"/>
    <w:lsdException w:qFormat="1" w:unhideWhenUsed="0" w:uiPriority="0" w:semiHidden="0" w:name="List Number" w:locked="1"/>
    <w:lsdException w:uiPriority="0" w:name="List 2" w:locked="1"/>
    <w:lsdException w:uiPriority="0" w:name="List 3" w:locked="1"/>
    <w:lsdException w:unhideWhenUsed="0" w:uiPriority="0" w:semiHidden="0" w:name="List 4" w:locked="1"/>
    <w:lsdException w:unhideWhenUsed="0" w:uiPriority="0" w:semiHidden="0" w:name="List 5" w:locked="1"/>
    <w:lsdException w:uiPriority="0" w:name="List Bullet 2" w:locked="1"/>
    <w:lsdException w:uiPriority="0" w:name="List Bullet 3" w:locked="1"/>
    <w:lsdException w:uiPriority="0" w:name="List Bullet 4" w:locked="1"/>
    <w:lsdException w:uiPriority="0" w:name="List Bullet 5" w:locked="1"/>
    <w:lsdException w:uiPriority="0" w:name="List Number 2" w:locked="1"/>
    <w:lsdException w:uiPriority="0" w:name="List Number 3" w:locked="1"/>
    <w:lsdException w:uiPriority="0" w:name="List Number 4" w:locked="1"/>
    <w:lsdException w:uiPriority="0" w:name="List Number 5" w:locked="1"/>
    <w:lsdException w:qFormat="1" w:unhideWhenUsed="0" w:uiPriority="0" w:semiHidden="0" w:name="Title"/>
    <w:lsdException w:uiPriority="0" w:name="Closing" w:locked="1"/>
    <w:lsdException w:uiPriority="0" w:name="Signature" w:locked="1"/>
    <w:lsdException w:qFormat="1" w:uiPriority="1" w:semiHidden="0" w:name="Default Paragraph Font"/>
    <w:lsdException w:qFormat="1" w:unhideWhenUsed="0" w:uiPriority="0" w:name="Body Text"/>
    <w:lsdException w:qFormat="1" w:unhideWhenUsed="0" w:uiPriority="0" w:semiHidden="0" w:name="Body Text Indent"/>
    <w:lsdException w:uiPriority="0" w:name="List Continue" w:locked="1"/>
    <w:lsdException w:uiPriority="0" w:name="List Continue 2" w:locked="1"/>
    <w:lsdException w:uiPriority="0" w:name="List Continue 3" w:locked="1"/>
    <w:lsdException w:uiPriority="0" w:name="List Continue 4" w:locked="1"/>
    <w:lsdException w:uiPriority="0" w:name="List Continue 5" w:locked="1"/>
    <w:lsdException w:uiPriority="0" w:name="Message Header" w:locked="1"/>
    <w:lsdException w:qFormat="1" w:unhideWhenUsed="0" w:uiPriority="0" w:semiHidden="0" w:name="Subtitle"/>
    <w:lsdException w:unhideWhenUsed="0" w:uiPriority="0" w:semiHidden="0" w:name="Salutation" w:locked="1"/>
    <w:lsdException w:unhideWhenUsed="0" w:uiPriority="0" w:semiHidden="0" w:name="Date" w:locked="1"/>
    <w:lsdException w:qFormat="1" w:unhideWhenUsed="0" w:uiPriority="0" w:semiHidden="0" w:name="Body Text First Indent"/>
    <w:lsdException w:uiPriority="0" w:name="Body Text First Indent 2" w:locked="1"/>
    <w:lsdException w:uiPriority="0" w:name="Note Heading" w:locked="1"/>
    <w:lsdException w:uiPriority="0" w:name="Body Text 2" w:locked="1"/>
    <w:lsdException w:uiPriority="0" w:name="Body Text 3" w:locked="1"/>
    <w:lsdException w:uiPriority="0" w:name="Body Text Indent 2" w:locked="1"/>
    <w:lsdException w:uiPriority="0" w:name="Body Text Indent 3" w:locked="1"/>
    <w:lsdException w:uiPriority="0" w:name="Block Text" w:locked="1"/>
    <w:lsdException w:qFormat="1" w:uiPriority="99" w:semiHidden="0" w:name="Hyperlink" w:locked="1"/>
    <w:lsdException w:qFormat="1" w:unhideWhenUsed="0" w:uiPriority="0" w:semiHidden="0" w:name="FollowedHyperlink" w:locked="1"/>
    <w:lsdException w:qFormat="1" w:unhideWhenUsed="0" w:uiPriority="22" w:semiHidden="0" w:name="Strong"/>
    <w:lsdException w:qFormat="1" w:unhideWhenUsed="0" w:uiPriority="0" w:semiHidden="0" w:name="Emphasis"/>
    <w:lsdException w:qFormat="1" w:unhideWhenUsed="0" w:uiPriority="0" w:name="Document Map"/>
    <w:lsdException w:uiPriority="0" w:name="Plain Text" w:locked="1"/>
    <w:lsdException w:uiPriority="0" w:name="E-mail Signature" w:locked="1"/>
    <w:lsdException w:qFormat="1" w:unhideWhenUsed="0" w:uiPriority="99" w:semiHidden="0" w:name="Normal (Web)"/>
    <w:lsdException w:uiPriority="0" w:name="HTML Acronym" w:locked="1"/>
    <w:lsdException w:uiPriority="0" w:name="HTML Address" w:locked="1"/>
    <w:lsdException w:uiPriority="0" w:name="HTML Cite" w:locked="1"/>
    <w:lsdException w:uiPriority="0" w:name="HTML Code" w:locked="1"/>
    <w:lsdException w:uiPriority="0" w:name="HTML Definition" w:locked="1"/>
    <w:lsdException w:uiPriority="0" w:name="HTML Keyboard" w:locked="1"/>
    <w:lsdException w:qFormat="1" w:uiPriority="99" w:semiHidden="0" w:name="HTML Preformatted" w:locked="1"/>
    <w:lsdException w:uiPriority="0" w:name="HTML Sample" w:locked="1"/>
    <w:lsdException w:uiPriority="0" w:name="HTML Typewriter" w:locked="1"/>
    <w:lsdException w:uiPriority="0" w:name="HTML Variable" w:locked="1"/>
    <w:lsdException w:qFormat="1" w:uiPriority="99" w:semiHidden="0" w:name="Normal Table"/>
    <w:lsdException w:qFormat="1" w:unhideWhenUsed="0" w:uiPriority="0" w:semiHidden="0" w:name="annotation subject" w:locked="1"/>
    <w:lsdException w:uiPriority="0" w:name="Table Simple 1" w:locked="1"/>
    <w:lsdException w:uiPriority="0" w:name="Table Simple 2" w:locked="1"/>
    <w:lsdException w:uiPriority="0" w:name="Table Simple 3" w:locked="1"/>
    <w:lsdException w:qFormat="1" w:unhideWhenUsed="0" w:uiPriority="0" w:semiHidden="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qFormat="1" w:unhideWhenUsed="0" w:uiPriority="0" w:name="Balloon Text"/>
    <w:lsdException w:qFormat="1" w:unhideWhenUsed="0" w:uiPriority="0" w:semiHidden="0" w:name="Table Grid"/>
    <w:lsdException w:uiPriority="0"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Arial" w:hAnsi="Arial" w:eastAsia="宋体" w:cs="Times New Roman"/>
      <w:kern w:val="2"/>
      <w:sz w:val="24"/>
      <w:szCs w:val="22"/>
      <w:lang w:val="en-US" w:eastAsia="zh-CN" w:bidi="ar-SA"/>
    </w:rPr>
  </w:style>
  <w:style w:type="paragraph" w:styleId="2">
    <w:name w:val="heading 1"/>
    <w:basedOn w:val="1"/>
    <w:next w:val="1"/>
    <w:link w:val="44"/>
    <w:qFormat/>
    <w:uiPriority w:val="0"/>
    <w:pPr>
      <w:keepNext/>
      <w:keepLines/>
      <w:numPr>
        <w:ilvl w:val="0"/>
        <w:numId w:val="1"/>
      </w:numPr>
      <w:outlineLvl w:val="0"/>
    </w:pPr>
    <w:rPr>
      <w:b/>
      <w:bCs/>
      <w:kern w:val="44"/>
      <w:sz w:val="30"/>
      <w:szCs w:val="44"/>
    </w:rPr>
  </w:style>
  <w:style w:type="paragraph" w:styleId="3">
    <w:name w:val="heading 2"/>
    <w:basedOn w:val="1"/>
    <w:next w:val="1"/>
    <w:link w:val="45"/>
    <w:qFormat/>
    <w:uiPriority w:val="0"/>
    <w:pPr>
      <w:keepNext/>
      <w:keepLines/>
      <w:numPr>
        <w:ilvl w:val="1"/>
        <w:numId w:val="1"/>
      </w:numPr>
      <w:outlineLvl w:val="1"/>
    </w:pPr>
    <w:rPr>
      <w:rFonts w:ascii="Franklin Gothic Book" w:hAnsi="Franklin Gothic Book"/>
      <w:b/>
      <w:bCs/>
      <w:sz w:val="28"/>
      <w:szCs w:val="32"/>
    </w:rPr>
  </w:style>
  <w:style w:type="paragraph" w:styleId="4">
    <w:name w:val="heading 3"/>
    <w:basedOn w:val="1"/>
    <w:next w:val="1"/>
    <w:link w:val="46"/>
    <w:qFormat/>
    <w:uiPriority w:val="0"/>
    <w:pPr>
      <w:keepNext/>
      <w:keepLines/>
      <w:numPr>
        <w:ilvl w:val="2"/>
        <w:numId w:val="1"/>
      </w:numPr>
      <w:spacing w:before="240" w:after="240"/>
      <w:outlineLvl w:val="2"/>
    </w:pPr>
    <w:rPr>
      <w:b/>
      <w:bCs/>
      <w:szCs w:val="32"/>
    </w:rPr>
  </w:style>
  <w:style w:type="paragraph" w:styleId="5">
    <w:name w:val="heading 4"/>
    <w:basedOn w:val="1"/>
    <w:next w:val="1"/>
    <w:link w:val="47"/>
    <w:qFormat/>
    <w:uiPriority w:val="0"/>
    <w:pPr>
      <w:keepNext/>
      <w:keepLines/>
      <w:numPr>
        <w:ilvl w:val="3"/>
        <w:numId w:val="1"/>
      </w:numPr>
      <w:spacing w:after="100"/>
      <w:outlineLvl w:val="3"/>
    </w:pPr>
    <w:rPr>
      <w:rFonts w:ascii="Franklin Gothic Book" w:hAnsi="Franklin Gothic Book"/>
      <w:b/>
      <w:bCs/>
      <w:sz w:val="21"/>
      <w:szCs w:val="28"/>
    </w:rPr>
  </w:style>
  <w:style w:type="paragraph" w:styleId="6">
    <w:name w:val="heading 5"/>
    <w:basedOn w:val="1"/>
    <w:next w:val="1"/>
    <w:link w:val="48"/>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9"/>
    <w:qFormat/>
    <w:uiPriority w:val="0"/>
    <w:pPr>
      <w:keepNext/>
      <w:keepLines/>
      <w:numPr>
        <w:ilvl w:val="5"/>
        <w:numId w:val="1"/>
      </w:numPr>
      <w:spacing w:before="240" w:after="64" w:line="320" w:lineRule="auto"/>
      <w:outlineLvl w:val="5"/>
    </w:pPr>
    <w:rPr>
      <w:rFonts w:ascii="Franklin Gothic Book" w:hAnsi="Franklin Gothic Book"/>
      <w:b/>
      <w:bCs/>
      <w:szCs w:val="24"/>
    </w:rPr>
  </w:style>
  <w:style w:type="paragraph" w:styleId="8">
    <w:name w:val="heading 7"/>
    <w:basedOn w:val="1"/>
    <w:next w:val="1"/>
    <w:link w:val="50"/>
    <w:qFormat/>
    <w:uiPriority w:val="0"/>
    <w:pPr>
      <w:keepNext/>
      <w:keepLines/>
      <w:numPr>
        <w:ilvl w:val="6"/>
        <w:numId w:val="1"/>
      </w:numPr>
      <w:spacing w:before="240" w:after="64" w:line="320" w:lineRule="auto"/>
      <w:outlineLvl w:val="6"/>
    </w:pPr>
    <w:rPr>
      <w:b/>
      <w:bCs/>
      <w:szCs w:val="24"/>
    </w:rPr>
  </w:style>
  <w:style w:type="paragraph" w:styleId="9">
    <w:name w:val="heading 8"/>
    <w:basedOn w:val="1"/>
    <w:next w:val="1"/>
    <w:link w:val="51"/>
    <w:qFormat/>
    <w:uiPriority w:val="0"/>
    <w:pPr>
      <w:keepNext/>
      <w:keepLines/>
      <w:numPr>
        <w:ilvl w:val="7"/>
        <w:numId w:val="1"/>
      </w:numPr>
      <w:spacing w:before="240" w:after="64" w:line="320" w:lineRule="auto"/>
      <w:outlineLvl w:val="7"/>
    </w:pPr>
    <w:rPr>
      <w:rFonts w:ascii="Franklin Gothic Book" w:hAnsi="Franklin Gothic Book"/>
      <w:szCs w:val="24"/>
    </w:rPr>
  </w:style>
  <w:style w:type="paragraph" w:styleId="10">
    <w:name w:val="heading 9"/>
    <w:basedOn w:val="1"/>
    <w:next w:val="1"/>
    <w:link w:val="52"/>
    <w:qFormat/>
    <w:uiPriority w:val="0"/>
    <w:pPr>
      <w:keepNext/>
      <w:keepLines/>
      <w:numPr>
        <w:ilvl w:val="8"/>
        <w:numId w:val="1"/>
      </w:numPr>
      <w:spacing w:before="240" w:after="64" w:line="320" w:lineRule="auto"/>
      <w:outlineLvl w:val="8"/>
    </w:pPr>
    <w:rPr>
      <w:rFonts w:ascii="Franklin Gothic Book" w:hAnsi="Franklin Gothic Book"/>
      <w:szCs w:val="21"/>
    </w:rPr>
  </w:style>
  <w:style w:type="character" w:default="1" w:styleId="35">
    <w:name w:val="Default Paragraph Font"/>
    <w:unhideWhenUsed/>
    <w:qFormat/>
    <w:uiPriority w:val="1"/>
  </w:style>
  <w:style w:type="table" w:default="1" w:styleId="41">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75"/>
    <w:qFormat/>
    <w:locked/>
    <w:uiPriority w:val="0"/>
    <w:rPr>
      <w:b/>
      <w:bCs/>
    </w:rPr>
  </w:style>
  <w:style w:type="paragraph" w:styleId="12">
    <w:name w:val="annotation text"/>
    <w:basedOn w:val="1"/>
    <w:link w:val="74"/>
    <w:qFormat/>
    <w:locked/>
    <w:uiPriority w:val="0"/>
    <w:pPr>
      <w:jc w:val="left"/>
    </w:pPr>
  </w:style>
  <w:style w:type="paragraph" w:styleId="13">
    <w:name w:val="toc 7"/>
    <w:basedOn w:val="1"/>
    <w:next w:val="1"/>
    <w:qFormat/>
    <w:uiPriority w:val="39"/>
    <w:pPr>
      <w:ind w:left="1440"/>
      <w:jc w:val="left"/>
    </w:pPr>
    <w:rPr>
      <w:rFonts w:asciiTheme="minorHAnsi" w:hAnsiTheme="minorHAnsi" w:cstheme="minorHAnsi"/>
      <w:sz w:val="18"/>
      <w:szCs w:val="18"/>
    </w:rPr>
  </w:style>
  <w:style w:type="paragraph" w:styleId="14">
    <w:name w:val="Body Text First Indent"/>
    <w:basedOn w:val="1"/>
    <w:link w:val="65"/>
    <w:qFormat/>
    <w:uiPriority w:val="0"/>
    <w:pPr>
      <w:ind w:firstLine="200" w:firstLineChars="200"/>
    </w:pPr>
    <w:rPr>
      <w:rFonts w:ascii="Times New Roman" w:hAnsi="Times New Roman"/>
      <w:color w:val="000000"/>
      <w:szCs w:val="20"/>
    </w:rPr>
  </w:style>
  <w:style w:type="paragraph" w:styleId="15">
    <w:name w:val="List Number"/>
    <w:basedOn w:val="1"/>
    <w:qFormat/>
    <w:locked/>
    <w:uiPriority w:val="0"/>
    <w:pPr>
      <w:widowControl/>
      <w:numPr>
        <w:ilvl w:val="0"/>
        <w:numId w:val="2"/>
      </w:numPr>
      <w:topLinePunct/>
      <w:adjustRightInd w:val="0"/>
      <w:snapToGrid w:val="0"/>
      <w:spacing w:before="160" w:after="160" w:line="240" w:lineRule="atLeast"/>
      <w:jc w:val="left"/>
    </w:pPr>
    <w:rPr>
      <w:rFonts w:ascii="Times New Roman" w:hAnsi="Times New Roman" w:cs="Arial"/>
      <w:szCs w:val="21"/>
    </w:rPr>
  </w:style>
  <w:style w:type="paragraph" w:styleId="16">
    <w:name w:val="Normal Indent"/>
    <w:basedOn w:val="1"/>
    <w:link w:val="81"/>
    <w:qFormat/>
    <w:locked/>
    <w:uiPriority w:val="0"/>
    <w:pPr>
      <w:ind w:firstLine="420"/>
    </w:pPr>
    <w:rPr>
      <w:rFonts w:cs="Arial"/>
      <w:szCs w:val="19"/>
    </w:rPr>
  </w:style>
  <w:style w:type="paragraph" w:styleId="17">
    <w:name w:val="Document Map"/>
    <w:basedOn w:val="1"/>
    <w:link w:val="59"/>
    <w:semiHidden/>
    <w:qFormat/>
    <w:uiPriority w:val="0"/>
    <w:rPr>
      <w:rFonts w:ascii="宋体"/>
      <w:sz w:val="18"/>
      <w:szCs w:val="18"/>
    </w:rPr>
  </w:style>
  <w:style w:type="paragraph" w:styleId="18">
    <w:name w:val="Body Text"/>
    <w:basedOn w:val="1"/>
    <w:link w:val="64"/>
    <w:semiHidden/>
    <w:qFormat/>
    <w:uiPriority w:val="0"/>
    <w:pPr>
      <w:spacing w:after="120"/>
    </w:pPr>
  </w:style>
  <w:style w:type="paragraph" w:styleId="19">
    <w:name w:val="Body Text Indent"/>
    <w:basedOn w:val="1"/>
    <w:link w:val="63"/>
    <w:qFormat/>
    <w:uiPriority w:val="0"/>
    <w:pPr>
      <w:ind w:firstLine="480" w:firstLineChars="200"/>
    </w:pPr>
    <w:rPr>
      <w:rFonts w:ascii="Times New Roman" w:hAnsi="Times New Roman"/>
      <w:szCs w:val="24"/>
    </w:rPr>
  </w:style>
  <w:style w:type="paragraph" w:styleId="20">
    <w:name w:val="toc 5"/>
    <w:basedOn w:val="1"/>
    <w:next w:val="1"/>
    <w:qFormat/>
    <w:uiPriority w:val="39"/>
    <w:pPr>
      <w:ind w:left="960"/>
      <w:jc w:val="left"/>
    </w:pPr>
    <w:rPr>
      <w:rFonts w:asciiTheme="minorHAnsi" w:hAnsiTheme="minorHAnsi" w:cstheme="minorHAnsi"/>
      <w:sz w:val="18"/>
      <w:szCs w:val="18"/>
    </w:rPr>
  </w:style>
  <w:style w:type="paragraph" w:styleId="21">
    <w:name w:val="toc 3"/>
    <w:basedOn w:val="1"/>
    <w:next w:val="1"/>
    <w:qFormat/>
    <w:uiPriority w:val="39"/>
    <w:pPr>
      <w:ind w:left="480"/>
      <w:jc w:val="left"/>
    </w:pPr>
    <w:rPr>
      <w:rFonts w:asciiTheme="minorHAnsi" w:hAnsiTheme="minorHAnsi" w:cstheme="minorHAnsi"/>
      <w:i/>
      <w:iCs/>
      <w:sz w:val="20"/>
      <w:szCs w:val="20"/>
    </w:rPr>
  </w:style>
  <w:style w:type="paragraph" w:styleId="22">
    <w:name w:val="toc 8"/>
    <w:basedOn w:val="1"/>
    <w:next w:val="1"/>
    <w:qFormat/>
    <w:uiPriority w:val="39"/>
    <w:pPr>
      <w:ind w:left="1680"/>
      <w:jc w:val="left"/>
    </w:pPr>
    <w:rPr>
      <w:rFonts w:asciiTheme="minorHAnsi" w:hAnsiTheme="minorHAnsi" w:cstheme="minorHAnsi"/>
      <w:sz w:val="18"/>
      <w:szCs w:val="18"/>
    </w:rPr>
  </w:style>
  <w:style w:type="paragraph" w:styleId="23">
    <w:name w:val="Balloon Text"/>
    <w:basedOn w:val="1"/>
    <w:link w:val="57"/>
    <w:semiHidden/>
    <w:qFormat/>
    <w:uiPriority w:val="0"/>
    <w:rPr>
      <w:sz w:val="18"/>
      <w:szCs w:val="18"/>
    </w:rPr>
  </w:style>
  <w:style w:type="paragraph" w:styleId="24">
    <w:name w:val="footer"/>
    <w:basedOn w:val="1"/>
    <w:link w:val="54"/>
    <w:qFormat/>
    <w:uiPriority w:val="0"/>
    <w:pPr>
      <w:tabs>
        <w:tab w:val="center" w:pos="4153"/>
        <w:tab w:val="right" w:pos="8306"/>
      </w:tabs>
      <w:snapToGrid w:val="0"/>
      <w:jc w:val="left"/>
    </w:pPr>
    <w:rPr>
      <w:sz w:val="18"/>
      <w:szCs w:val="18"/>
    </w:rPr>
  </w:style>
  <w:style w:type="paragraph" w:styleId="25">
    <w:name w:val="header"/>
    <w:basedOn w:val="1"/>
    <w:link w:val="53"/>
    <w:qFormat/>
    <w:uiPriority w:val="99"/>
    <w:pPr>
      <w:tabs>
        <w:tab w:val="center" w:pos="4153"/>
        <w:tab w:val="right" w:pos="8306"/>
      </w:tabs>
      <w:snapToGrid w:val="0"/>
      <w:jc w:val="center"/>
    </w:pPr>
    <w:rPr>
      <w:sz w:val="18"/>
      <w:szCs w:val="18"/>
    </w:rPr>
  </w:style>
  <w:style w:type="paragraph" w:styleId="26">
    <w:name w:val="toc 1"/>
    <w:basedOn w:val="1"/>
    <w:next w:val="1"/>
    <w:qFormat/>
    <w:uiPriority w:val="39"/>
    <w:pPr>
      <w:spacing w:before="120" w:after="120"/>
      <w:jc w:val="left"/>
    </w:pPr>
    <w:rPr>
      <w:rFonts w:asciiTheme="minorHAnsi" w:hAnsiTheme="minorHAnsi" w:cstheme="minorHAnsi"/>
      <w:b/>
      <w:bCs/>
      <w:caps/>
      <w:sz w:val="20"/>
      <w:szCs w:val="20"/>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List"/>
    <w:basedOn w:val="1"/>
    <w:qFormat/>
    <w:locked/>
    <w:uiPriority w:val="0"/>
    <w:pPr>
      <w:ind w:left="200" w:hanging="200" w:hangingChars="200"/>
      <w:contextualSpacing/>
    </w:p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ind w:left="240"/>
      <w:jc w:val="left"/>
    </w:pPr>
    <w:rPr>
      <w:rFonts w:asciiTheme="minorHAnsi" w:hAnsiTheme="minorHAnsi" w:cstheme="minorHAnsi"/>
      <w:smallCaps/>
      <w:sz w:val="20"/>
      <w:szCs w:val="20"/>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HTML Preformatted"/>
    <w:basedOn w:val="1"/>
    <w:link w:val="83"/>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pPr>
    <w:rPr>
      <w:rFonts w:cs="Arial"/>
      <w:kern w:val="0"/>
      <w:szCs w:val="24"/>
    </w:rPr>
  </w:style>
  <w:style w:type="paragraph" w:styleId="33">
    <w:name w:val="Normal (Web)"/>
    <w:basedOn w:val="1"/>
    <w:qFormat/>
    <w:uiPriority w:val="99"/>
    <w:pPr>
      <w:widowControl/>
      <w:spacing w:before="100" w:beforeAutospacing="1" w:after="100" w:afterAutospacing="1"/>
      <w:jc w:val="left"/>
    </w:pPr>
    <w:rPr>
      <w:rFonts w:ascii="宋体" w:hAnsi="宋体" w:cs="宋体"/>
      <w:kern w:val="0"/>
      <w:szCs w:val="24"/>
    </w:rPr>
  </w:style>
  <w:style w:type="paragraph" w:styleId="34">
    <w:name w:val="Title"/>
    <w:basedOn w:val="1"/>
    <w:qFormat/>
    <w:uiPriority w:val="0"/>
    <w:pPr>
      <w:spacing w:before="240" w:after="60"/>
      <w:jc w:val="center"/>
      <w:outlineLvl w:val="0"/>
    </w:pPr>
    <w:rPr>
      <w:rFonts w:cs="Arial"/>
      <w:b/>
      <w:bCs/>
      <w:sz w:val="32"/>
      <w:szCs w:val="32"/>
    </w:rPr>
  </w:style>
  <w:style w:type="character" w:styleId="36">
    <w:name w:val="Strong"/>
    <w:basedOn w:val="35"/>
    <w:qFormat/>
    <w:uiPriority w:val="22"/>
    <w:rPr>
      <w:b/>
      <w:bCs/>
    </w:rPr>
  </w:style>
  <w:style w:type="character" w:styleId="37">
    <w:name w:val="page number"/>
    <w:basedOn w:val="35"/>
    <w:qFormat/>
    <w:locked/>
    <w:uiPriority w:val="0"/>
  </w:style>
  <w:style w:type="character" w:styleId="38">
    <w:name w:val="FollowedHyperlink"/>
    <w:basedOn w:val="35"/>
    <w:qFormat/>
    <w:locked/>
    <w:uiPriority w:val="0"/>
    <w:rPr>
      <w:color w:val="800080" w:themeColor="followedHyperlink"/>
      <w:u w:val="single"/>
    </w:rPr>
  </w:style>
  <w:style w:type="character" w:styleId="39">
    <w:name w:val="Hyperlink"/>
    <w:basedOn w:val="35"/>
    <w:unhideWhenUsed/>
    <w:qFormat/>
    <w:locked/>
    <w:uiPriority w:val="99"/>
    <w:rPr>
      <w:color w:val="3366CC"/>
      <w:u w:val="single"/>
    </w:rPr>
  </w:style>
  <w:style w:type="character" w:styleId="40">
    <w:name w:val="annotation reference"/>
    <w:basedOn w:val="35"/>
    <w:qFormat/>
    <w:locked/>
    <w:uiPriority w:val="0"/>
    <w:rPr>
      <w:sz w:val="21"/>
      <w:szCs w:val="21"/>
    </w:rPr>
  </w:style>
  <w:style w:type="table" w:styleId="42">
    <w:name w:val="Table Grid"/>
    <w:basedOn w:val="4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styleId="43">
    <w:name w:val="Table Classic 1"/>
    <w:basedOn w:val="41"/>
    <w:qFormat/>
    <w:locked/>
    <w:uiPriority w:val="0"/>
    <w:pPr>
      <w:widowControl w:val="0"/>
      <w:jc w:val="both"/>
    </w:pPr>
    <w:tblPr>
      <w:tblBorders>
        <w:top w:val="single" w:color="000000" w:sz="12" w:space="0"/>
        <w:bottom w:val="single" w:color="000000" w:sz="12" w:space="0"/>
      </w:tblBorders>
      <w:tblLayout w:type="fixed"/>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character" w:customStyle="1" w:styleId="44">
    <w:name w:val="标题 1 字符"/>
    <w:basedOn w:val="35"/>
    <w:link w:val="2"/>
    <w:qFormat/>
    <w:locked/>
    <w:uiPriority w:val="0"/>
    <w:rPr>
      <w:rFonts w:eastAsia="宋体"/>
      <w:b/>
      <w:bCs/>
      <w:kern w:val="44"/>
      <w:sz w:val="30"/>
      <w:szCs w:val="44"/>
    </w:rPr>
  </w:style>
  <w:style w:type="character" w:customStyle="1" w:styleId="45">
    <w:name w:val="标题 2 字符"/>
    <w:basedOn w:val="35"/>
    <w:link w:val="3"/>
    <w:qFormat/>
    <w:locked/>
    <w:uiPriority w:val="0"/>
    <w:rPr>
      <w:rFonts w:ascii="Franklin Gothic Book" w:hAnsi="Franklin Gothic Book" w:eastAsia="宋体"/>
      <w:b/>
      <w:bCs/>
      <w:kern w:val="2"/>
      <w:sz w:val="28"/>
      <w:szCs w:val="32"/>
    </w:rPr>
  </w:style>
  <w:style w:type="character" w:customStyle="1" w:styleId="46">
    <w:name w:val="标题 3 字符"/>
    <w:basedOn w:val="35"/>
    <w:link w:val="4"/>
    <w:qFormat/>
    <w:locked/>
    <w:uiPriority w:val="0"/>
    <w:rPr>
      <w:rFonts w:eastAsia="宋体"/>
      <w:b/>
      <w:bCs/>
      <w:kern w:val="2"/>
      <w:sz w:val="24"/>
      <w:szCs w:val="32"/>
    </w:rPr>
  </w:style>
  <w:style w:type="character" w:customStyle="1" w:styleId="47">
    <w:name w:val="标题 4 字符"/>
    <w:basedOn w:val="35"/>
    <w:link w:val="5"/>
    <w:qFormat/>
    <w:locked/>
    <w:uiPriority w:val="0"/>
    <w:rPr>
      <w:rFonts w:ascii="Franklin Gothic Book" w:hAnsi="Franklin Gothic Book" w:eastAsia="宋体"/>
      <w:b/>
      <w:bCs/>
      <w:kern w:val="2"/>
      <w:sz w:val="21"/>
      <w:szCs w:val="28"/>
    </w:rPr>
  </w:style>
  <w:style w:type="character" w:customStyle="1" w:styleId="48">
    <w:name w:val="标题 5 字符"/>
    <w:basedOn w:val="35"/>
    <w:link w:val="6"/>
    <w:qFormat/>
    <w:locked/>
    <w:uiPriority w:val="0"/>
    <w:rPr>
      <w:rFonts w:eastAsia="宋体"/>
      <w:b/>
      <w:bCs/>
      <w:kern w:val="2"/>
      <w:sz w:val="28"/>
      <w:szCs w:val="28"/>
    </w:rPr>
  </w:style>
  <w:style w:type="character" w:customStyle="1" w:styleId="49">
    <w:name w:val="标题 6 字符"/>
    <w:basedOn w:val="35"/>
    <w:link w:val="7"/>
    <w:qFormat/>
    <w:locked/>
    <w:uiPriority w:val="0"/>
    <w:rPr>
      <w:rFonts w:ascii="Franklin Gothic Book" w:hAnsi="Franklin Gothic Book" w:eastAsia="宋体"/>
      <w:b/>
      <w:bCs/>
      <w:kern w:val="2"/>
      <w:sz w:val="24"/>
      <w:szCs w:val="24"/>
    </w:rPr>
  </w:style>
  <w:style w:type="character" w:customStyle="1" w:styleId="50">
    <w:name w:val="标题 7 字符"/>
    <w:basedOn w:val="35"/>
    <w:link w:val="8"/>
    <w:qFormat/>
    <w:locked/>
    <w:uiPriority w:val="0"/>
    <w:rPr>
      <w:rFonts w:eastAsia="宋体"/>
      <w:b/>
      <w:bCs/>
      <w:kern w:val="2"/>
      <w:sz w:val="24"/>
      <w:szCs w:val="24"/>
    </w:rPr>
  </w:style>
  <w:style w:type="character" w:customStyle="1" w:styleId="51">
    <w:name w:val="标题 8 字符"/>
    <w:basedOn w:val="35"/>
    <w:link w:val="9"/>
    <w:qFormat/>
    <w:locked/>
    <w:uiPriority w:val="0"/>
    <w:rPr>
      <w:rFonts w:ascii="Franklin Gothic Book" w:hAnsi="Franklin Gothic Book" w:eastAsia="宋体"/>
      <w:kern w:val="2"/>
      <w:sz w:val="24"/>
      <w:szCs w:val="24"/>
    </w:rPr>
  </w:style>
  <w:style w:type="character" w:customStyle="1" w:styleId="52">
    <w:name w:val="标题 9 字符"/>
    <w:basedOn w:val="35"/>
    <w:link w:val="10"/>
    <w:qFormat/>
    <w:locked/>
    <w:uiPriority w:val="0"/>
    <w:rPr>
      <w:rFonts w:ascii="Franklin Gothic Book" w:hAnsi="Franklin Gothic Book" w:eastAsia="宋体"/>
      <w:kern w:val="2"/>
      <w:sz w:val="24"/>
      <w:szCs w:val="21"/>
    </w:rPr>
  </w:style>
  <w:style w:type="character" w:customStyle="1" w:styleId="53">
    <w:name w:val="页眉 字符"/>
    <w:basedOn w:val="35"/>
    <w:link w:val="25"/>
    <w:qFormat/>
    <w:locked/>
    <w:uiPriority w:val="99"/>
    <w:rPr>
      <w:kern w:val="2"/>
      <w:sz w:val="18"/>
      <w:szCs w:val="18"/>
    </w:rPr>
  </w:style>
  <w:style w:type="character" w:customStyle="1" w:styleId="54">
    <w:name w:val="页脚 字符"/>
    <w:basedOn w:val="35"/>
    <w:link w:val="24"/>
    <w:qFormat/>
    <w:locked/>
    <w:uiPriority w:val="99"/>
    <w:rPr>
      <w:rFonts w:cs="Times New Roman"/>
      <w:sz w:val="18"/>
      <w:szCs w:val="18"/>
    </w:rPr>
  </w:style>
  <w:style w:type="paragraph" w:customStyle="1" w:styleId="55">
    <w:name w:val="无间隔1"/>
    <w:link w:val="56"/>
    <w:qFormat/>
    <w:uiPriority w:val="0"/>
    <w:rPr>
      <w:rFonts w:ascii="Arial" w:hAnsi="Arial" w:eastAsia="黑体" w:cs="Times New Roman"/>
      <w:sz w:val="22"/>
      <w:szCs w:val="22"/>
      <w:lang w:val="en-US" w:eastAsia="zh-CN" w:bidi="ar-SA"/>
    </w:rPr>
  </w:style>
  <w:style w:type="character" w:customStyle="1" w:styleId="56">
    <w:name w:val="No Spacing Char"/>
    <w:basedOn w:val="35"/>
    <w:link w:val="55"/>
    <w:qFormat/>
    <w:locked/>
    <w:uiPriority w:val="0"/>
    <w:rPr>
      <w:sz w:val="22"/>
      <w:szCs w:val="22"/>
      <w:lang w:val="en-US" w:eastAsia="zh-CN" w:bidi="ar-SA"/>
    </w:rPr>
  </w:style>
  <w:style w:type="character" w:customStyle="1" w:styleId="57">
    <w:name w:val="批注框文本 字符"/>
    <w:basedOn w:val="35"/>
    <w:link w:val="23"/>
    <w:semiHidden/>
    <w:qFormat/>
    <w:locked/>
    <w:uiPriority w:val="0"/>
    <w:rPr>
      <w:rFonts w:cs="Times New Roman"/>
      <w:sz w:val="18"/>
      <w:szCs w:val="18"/>
    </w:rPr>
  </w:style>
  <w:style w:type="paragraph" w:customStyle="1" w:styleId="58">
    <w:name w:val="abstract"/>
    <w:basedOn w:val="1"/>
    <w:next w:val="1"/>
    <w:qFormat/>
    <w:uiPriority w:val="0"/>
    <w:pPr>
      <w:widowControl/>
      <w:spacing w:before="120" w:after="120"/>
      <w:ind w:left="1440" w:right="1440"/>
    </w:pPr>
    <w:rPr>
      <w:rFonts w:ascii="Book Antiqua" w:hAnsi="Book Antiqua"/>
      <w:i/>
      <w:kern w:val="0"/>
      <w:sz w:val="20"/>
      <w:szCs w:val="20"/>
      <w:lang w:eastAsia="en-US"/>
    </w:rPr>
  </w:style>
  <w:style w:type="character" w:customStyle="1" w:styleId="59">
    <w:name w:val="文档结构图 字符"/>
    <w:basedOn w:val="35"/>
    <w:link w:val="17"/>
    <w:semiHidden/>
    <w:qFormat/>
    <w:locked/>
    <w:uiPriority w:val="0"/>
    <w:rPr>
      <w:rFonts w:ascii="宋体" w:eastAsia="宋体" w:cs="Times New Roman"/>
      <w:sz w:val="18"/>
      <w:szCs w:val="18"/>
    </w:rPr>
  </w:style>
  <w:style w:type="paragraph" w:customStyle="1" w:styleId="60">
    <w:name w:val="列出段落1"/>
    <w:basedOn w:val="1"/>
    <w:qFormat/>
    <w:uiPriority w:val="0"/>
    <w:pPr>
      <w:ind w:firstLine="420" w:firstLineChars="200"/>
    </w:pPr>
  </w:style>
  <w:style w:type="character" w:customStyle="1" w:styleId="61">
    <w:name w:val="Body Indent 1st Char"/>
    <w:basedOn w:val="35"/>
    <w:link w:val="62"/>
    <w:qFormat/>
    <w:locked/>
    <w:uiPriority w:val="0"/>
    <w:rPr>
      <w:rFonts w:ascii="Arial" w:hAnsi="Arial" w:eastAsia="宋体" w:cs="Times New Roman"/>
      <w:sz w:val="24"/>
    </w:rPr>
  </w:style>
  <w:style w:type="paragraph" w:customStyle="1" w:styleId="62">
    <w:name w:val="Body Indent 1st"/>
    <w:basedOn w:val="1"/>
    <w:link w:val="61"/>
    <w:qFormat/>
    <w:uiPriority w:val="0"/>
    <w:pPr>
      <w:widowControl/>
      <w:spacing w:before="180" w:after="60"/>
      <w:ind w:firstLine="576"/>
    </w:pPr>
  </w:style>
  <w:style w:type="character" w:customStyle="1" w:styleId="63">
    <w:name w:val="正文文本缩进 字符"/>
    <w:basedOn w:val="35"/>
    <w:link w:val="19"/>
    <w:qFormat/>
    <w:locked/>
    <w:uiPriority w:val="0"/>
    <w:rPr>
      <w:rFonts w:ascii="Times New Roman" w:hAnsi="Times New Roman" w:eastAsia="宋体" w:cs="Times New Roman"/>
      <w:sz w:val="24"/>
      <w:szCs w:val="24"/>
    </w:rPr>
  </w:style>
  <w:style w:type="character" w:customStyle="1" w:styleId="64">
    <w:name w:val="正文文本 字符"/>
    <w:basedOn w:val="35"/>
    <w:link w:val="18"/>
    <w:semiHidden/>
    <w:qFormat/>
    <w:locked/>
    <w:uiPriority w:val="0"/>
    <w:rPr>
      <w:rFonts w:cs="Times New Roman"/>
    </w:rPr>
  </w:style>
  <w:style w:type="character" w:customStyle="1" w:styleId="65">
    <w:name w:val="正文首行缩进 字符"/>
    <w:basedOn w:val="64"/>
    <w:link w:val="14"/>
    <w:qFormat/>
    <w:locked/>
    <w:uiPriority w:val="0"/>
    <w:rPr>
      <w:rFonts w:ascii="Times New Roman" w:hAnsi="Times New Roman" w:eastAsia="宋体" w:cs="Times New Roman"/>
      <w:color w:val="000000"/>
      <w:kern w:val="2"/>
      <w:sz w:val="24"/>
    </w:rPr>
  </w:style>
  <w:style w:type="paragraph" w:customStyle="1" w:styleId="66">
    <w:name w:val="p0"/>
    <w:basedOn w:val="1"/>
    <w:qFormat/>
    <w:uiPriority w:val="0"/>
    <w:pPr>
      <w:widowControl/>
    </w:pPr>
    <w:rPr>
      <w:rFonts w:ascii="Calibri" w:hAnsi="Calibri" w:cs="宋体"/>
      <w:kern w:val="0"/>
      <w:szCs w:val="24"/>
    </w:rPr>
  </w:style>
  <w:style w:type="paragraph" w:customStyle="1" w:styleId="67">
    <w:name w:val="List Paragraph"/>
    <w:basedOn w:val="1"/>
    <w:qFormat/>
    <w:uiPriority w:val="34"/>
    <w:pPr>
      <w:ind w:firstLine="420" w:firstLineChars="200"/>
    </w:pPr>
  </w:style>
  <w:style w:type="paragraph" w:customStyle="1" w:styleId="68">
    <w:name w:val="Char Char Char"/>
    <w:basedOn w:val="1"/>
    <w:qFormat/>
    <w:uiPriority w:val="0"/>
    <w:pPr>
      <w:widowControl/>
      <w:spacing w:before="100" w:beforeAutospacing="1" w:after="100" w:afterAutospacing="1" w:line="330" w:lineRule="atLeast"/>
      <w:ind w:left="360"/>
      <w:jc w:val="left"/>
    </w:pPr>
    <w:rPr>
      <w:rFonts w:ascii="宋体" w:hAnsi="Times New Roman"/>
      <w:szCs w:val="20"/>
    </w:rPr>
  </w:style>
  <w:style w:type="paragraph" w:customStyle="1" w:styleId="69">
    <w:name w:val="Char1"/>
    <w:basedOn w:val="1"/>
    <w:qFormat/>
    <w:uiPriority w:val="0"/>
    <w:rPr>
      <w:rFonts w:ascii="Times New Roman" w:hAnsi="Times New Roman"/>
      <w:szCs w:val="24"/>
    </w:rPr>
  </w:style>
  <w:style w:type="paragraph" w:customStyle="1" w:styleId="70">
    <w:name w:val="Char"/>
    <w:basedOn w:val="1"/>
    <w:qFormat/>
    <w:uiPriority w:val="0"/>
    <w:rPr>
      <w:rFonts w:ascii="Times New Roman" w:hAnsi="Times New Roman"/>
      <w:szCs w:val="24"/>
    </w:rPr>
  </w:style>
  <w:style w:type="paragraph" w:customStyle="1" w:styleId="71">
    <w:name w:val="Char Char Char Char1 Char Char Char Char Char Char Char Char"/>
    <w:basedOn w:val="1"/>
    <w:qFormat/>
    <w:uiPriority w:val="0"/>
    <w:pPr>
      <w:ind w:firstLine="200" w:firstLineChars="200"/>
    </w:pPr>
    <w:rPr>
      <w:rFonts w:ascii="Times New Roman" w:hAnsi="Times New Roman"/>
      <w:szCs w:val="24"/>
    </w:rPr>
  </w:style>
  <w:style w:type="paragraph" w:customStyle="1" w:styleId="72">
    <w:name w:val="List Bullet Indent"/>
    <w:basedOn w:val="1"/>
    <w:next w:val="1"/>
    <w:link w:val="73"/>
    <w:qFormat/>
    <w:uiPriority w:val="0"/>
    <w:pPr>
      <w:widowControl/>
      <w:numPr>
        <w:ilvl w:val="0"/>
        <w:numId w:val="3"/>
      </w:numPr>
      <w:tabs>
        <w:tab w:val="left" w:pos="360"/>
      </w:tabs>
      <w:spacing w:before="60" w:after="60" w:line="312" w:lineRule="auto"/>
      <w:jc w:val="left"/>
    </w:pPr>
    <w:rPr>
      <w:rFonts w:cs="Arial"/>
      <w:kern w:val="0"/>
      <w:szCs w:val="20"/>
    </w:rPr>
  </w:style>
  <w:style w:type="character" w:customStyle="1" w:styleId="73">
    <w:name w:val="List Bullet Indent Char Char"/>
    <w:basedOn w:val="35"/>
    <w:link w:val="72"/>
    <w:qFormat/>
    <w:uiPriority w:val="0"/>
    <w:rPr>
      <w:rFonts w:eastAsia="宋体" w:cs="Arial"/>
      <w:sz w:val="24"/>
    </w:rPr>
  </w:style>
  <w:style w:type="character" w:customStyle="1" w:styleId="74">
    <w:name w:val="批注文字 字符"/>
    <w:basedOn w:val="35"/>
    <w:link w:val="12"/>
    <w:qFormat/>
    <w:uiPriority w:val="0"/>
    <w:rPr>
      <w:kern w:val="2"/>
      <w:sz w:val="21"/>
      <w:szCs w:val="22"/>
    </w:rPr>
  </w:style>
  <w:style w:type="character" w:customStyle="1" w:styleId="75">
    <w:name w:val="批注主题 字符"/>
    <w:basedOn w:val="74"/>
    <w:link w:val="11"/>
    <w:qFormat/>
    <w:uiPriority w:val="0"/>
    <w:rPr>
      <w:b/>
      <w:bCs/>
      <w:kern w:val="2"/>
      <w:sz w:val="21"/>
      <w:szCs w:val="22"/>
    </w:rPr>
  </w:style>
  <w:style w:type="paragraph" w:customStyle="1" w:styleId="76">
    <w:name w:val="Char Char Char1"/>
    <w:basedOn w:val="1"/>
    <w:qFormat/>
    <w:uiPriority w:val="0"/>
    <w:pPr>
      <w:widowControl/>
      <w:spacing w:before="100" w:beforeAutospacing="1" w:after="100" w:afterAutospacing="1" w:line="330" w:lineRule="atLeast"/>
      <w:ind w:left="360"/>
      <w:jc w:val="left"/>
    </w:pPr>
    <w:rPr>
      <w:rFonts w:ascii="宋体" w:hAnsi="Times New Roman"/>
      <w:szCs w:val="20"/>
    </w:rPr>
  </w:style>
  <w:style w:type="paragraph" w:customStyle="1" w:styleId="77">
    <w:name w:val="No Spacing"/>
    <w:basedOn w:val="1"/>
    <w:link w:val="78"/>
    <w:qFormat/>
    <w:uiPriority w:val="1"/>
    <w:pPr>
      <w:widowControl/>
      <w:jc w:val="left"/>
    </w:pPr>
    <w:rPr>
      <w:rFonts w:ascii="Cambria" w:hAnsi="Cambria"/>
      <w:kern w:val="0"/>
      <w:sz w:val="22"/>
      <w:lang w:eastAsia="en-US"/>
    </w:rPr>
  </w:style>
  <w:style w:type="character" w:customStyle="1" w:styleId="78">
    <w:name w:val="无间隔 字符"/>
    <w:basedOn w:val="35"/>
    <w:link w:val="77"/>
    <w:qFormat/>
    <w:locked/>
    <w:uiPriority w:val="99"/>
    <w:rPr>
      <w:rFonts w:ascii="Cambria" w:hAnsi="Cambria" w:eastAsia="宋体"/>
      <w:sz w:val="22"/>
      <w:szCs w:val="22"/>
      <w:lang w:eastAsia="en-US"/>
    </w:rPr>
  </w:style>
  <w:style w:type="character" w:customStyle="1" w:styleId="79">
    <w:name w:val="apple-style-span"/>
    <w:basedOn w:val="35"/>
    <w:qFormat/>
    <w:uiPriority w:val="0"/>
  </w:style>
  <w:style w:type="character" w:customStyle="1" w:styleId="80">
    <w:name w:val="hg1"/>
    <w:basedOn w:val="35"/>
    <w:qFormat/>
    <w:uiPriority w:val="0"/>
    <w:rPr>
      <w:rFonts w:hint="default" w:ascii="ˎ̥" w:hAnsi="ˎ̥"/>
      <w:color w:val="6D6D6D"/>
      <w:sz w:val="18"/>
      <w:szCs w:val="18"/>
      <w:u w:val="none"/>
    </w:rPr>
  </w:style>
  <w:style w:type="character" w:customStyle="1" w:styleId="81">
    <w:name w:val="正文缩进 字符"/>
    <w:basedOn w:val="35"/>
    <w:link w:val="16"/>
    <w:qFormat/>
    <w:uiPriority w:val="0"/>
    <w:rPr>
      <w:rFonts w:eastAsia="宋体" w:cs="Arial"/>
      <w:kern w:val="2"/>
      <w:sz w:val="24"/>
      <w:szCs w:val="19"/>
    </w:rPr>
  </w:style>
  <w:style w:type="paragraph" w:customStyle="1" w:styleId="82">
    <w:name w:val="方案正文"/>
    <w:basedOn w:val="28"/>
    <w:qFormat/>
    <w:uiPriority w:val="0"/>
    <w:pPr>
      <w:spacing w:before="100" w:beforeAutospacing="1" w:after="100" w:afterAutospacing="1"/>
      <w:ind w:left="0" w:firstLine="480" w:firstLineChars="200"/>
      <w:contextualSpacing w:val="0"/>
    </w:pPr>
    <w:rPr>
      <w:rFonts w:ascii="宋体" w:hAnsi="宋体" w:cs="Arial"/>
      <w:szCs w:val="20"/>
    </w:rPr>
  </w:style>
  <w:style w:type="character" w:customStyle="1" w:styleId="83">
    <w:name w:val="HTML 预设格式 字符"/>
    <w:basedOn w:val="35"/>
    <w:link w:val="32"/>
    <w:qFormat/>
    <w:uiPriority w:val="99"/>
    <w:rPr>
      <w:rFonts w:eastAsia="宋体" w:cs="Arial"/>
      <w:sz w:val="24"/>
      <w:szCs w:val="24"/>
    </w:rPr>
  </w:style>
  <w:style w:type="paragraph" w:customStyle="1" w:styleId="84">
    <w:name w:val="Default"/>
    <w:qFormat/>
    <w:uiPriority w:val="0"/>
    <w:pPr>
      <w:widowControl w:val="0"/>
      <w:autoSpaceDE w:val="0"/>
      <w:autoSpaceDN w:val="0"/>
      <w:adjustRightInd w:val="0"/>
    </w:pPr>
    <w:rPr>
      <w:rFonts w:ascii="楷体" w:hAnsi="楷体" w:eastAsia="黑体" w:cs="楷体"/>
      <w:color w:val="000000"/>
      <w:sz w:val="24"/>
      <w:szCs w:val="24"/>
      <w:lang w:val="en-US" w:eastAsia="zh-CN" w:bidi="ar-SA"/>
    </w:rPr>
  </w:style>
  <w:style w:type="character" w:customStyle="1" w:styleId="85">
    <w:name w:val="break_word1"/>
    <w:basedOn w:val="35"/>
    <w:qFormat/>
    <w:uiPriority w:val="0"/>
  </w:style>
  <w:style w:type="paragraph" w:customStyle="1" w:styleId="86">
    <w:name w:val="Sub Item List"/>
    <w:basedOn w:val="1"/>
    <w:qFormat/>
    <w:uiPriority w:val="0"/>
    <w:pPr>
      <w:widowControl/>
      <w:numPr>
        <w:ilvl w:val="0"/>
        <w:numId w:val="4"/>
      </w:numPr>
      <w:topLinePunct/>
      <w:adjustRightInd w:val="0"/>
      <w:snapToGrid w:val="0"/>
      <w:spacing w:before="80" w:after="80" w:line="240" w:lineRule="atLeast"/>
      <w:jc w:val="left"/>
    </w:pPr>
    <w:rPr>
      <w:rFonts w:ascii="Times New Roman" w:hAnsi="Times New Roman" w:cs="Arial"/>
      <w:sz w:val="21"/>
      <w:szCs w:val="21"/>
    </w:rPr>
  </w:style>
  <w:style w:type="paragraph" w:customStyle="1" w:styleId="87">
    <w:name w:val="Normal0"/>
    <w:qFormat/>
    <w:uiPriority w:val="0"/>
    <w:rPr>
      <w:rFonts w:ascii="Times New Roman" w:hAnsi="Times New Roman" w:eastAsia="宋体" w:cs="Times New Roman"/>
      <w:lang w:val="en-US" w:eastAsia="en-US" w:bidi="ar-SA"/>
    </w:rPr>
  </w:style>
  <w:style w:type="paragraph" w:customStyle="1" w:styleId="88">
    <w:name w:val="TOC Heading"/>
    <w:basedOn w:val="2"/>
    <w:next w:val="1"/>
    <w:unhideWhenUsed/>
    <w:qFormat/>
    <w:uiPriority w:val="39"/>
    <w:pPr>
      <w:widowControl/>
      <w:numPr>
        <w:numId w:val="0"/>
      </w:numPr>
      <w:spacing w:before="480" w:line="276" w:lineRule="auto"/>
      <w:jc w:val="left"/>
      <w:outlineLvl w:val="9"/>
    </w:pPr>
    <w:rPr>
      <w:rFonts w:asciiTheme="majorHAnsi" w:hAnsiTheme="majorHAnsi" w:eastAsiaTheme="majorEastAsia" w:cstheme="majorBidi"/>
      <w:color w:val="366091"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融创技术</Company>
  <Pages>10</Pages>
  <Words>473</Words>
  <Characters>2698</Characters>
  <Lines>22</Lines>
  <Paragraphs>6</Paragraphs>
  <ScaleCrop>false</ScaleCrop>
  <LinksUpToDate>false</LinksUpToDate>
  <CharactersWithSpaces>3165</CharactersWithSpaces>
  <Application>WPS Office_1.3.0.1676_F1E327BC-269C-435d-A152-05C5408002CA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2018-11-16T16:07:00Z</dcterms:created>
  <dc:creator>蒋振林/产品研发部/浙江融创公司/Zmcc</dc:creator>
  <cp:lastModifiedBy>panda</cp:lastModifiedBy>
  <cp:lastPrinted>2015-02-20T09:30:00Z</cp:lastPrinted>
  <dcterms:modified xsi:type="dcterms:W3CDTF">2019-07-04T14:00:23Z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2052-1.3.0.1676</vt:lpwstr>
  </property>
</Properties>
</file>