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2153285" cy="819150"/>
            <wp:effectExtent l="0" t="0" r="5715" b="0"/>
            <wp:docPr id="13" name="图片 13" descr="融创技术-联合2014新版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融创技术-联合2014新版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pStyle w:val="19"/>
        <w:spacing w:after="120" w:line="360" w:lineRule="auto"/>
        <w:jc w:val="center"/>
        <w:rPr>
          <w:rFonts w:hint="eastAsia"/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当日挂号</w:t>
      </w:r>
    </w:p>
    <w:p>
      <w:pPr>
        <w:pStyle w:val="19"/>
        <w:spacing w:after="120" w:line="360" w:lineRule="auto"/>
        <w:jc w:val="center"/>
        <w:rPr>
          <w:b/>
          <w:sz w:val="48"/>
          <w:szCs w:val="48"/>
          <w:lang w:eastAsia="zh-CN"/>
        </w:rPr>
      </w:pPr>
      <w:r>
        <w:rPr>
          <w:rFonts w:hint="default"/>
          <w:b/>
          <w:sz w:val="48"/>
          <w:szCs w:val="48"/>
          <w:lang w:eastAsia="zh-CN"/>
        </w:rPr>
        <w:t>概要设计</w:t>
      </w:r>
      <w:r>
        <w:rPr>
          <w:rFonts w:hint="eastAsia"/>
          <w:b/>
          <w:sz w:val="48"/>
          <w:szCs w:val="48"/>
          <w:lang w:eastAsia="zh-CN"/>
        </w:rPr>
        <w:t>说明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tabs>
          <w:tab w:val="left" w:pos="1991"/>
        </w:tabs>
        <w:jc w:val="left"/>
        <w:rPr>
          <w:rFonts w:ascii="宋体" w:hAnsi="宋体" w:cstheme="minorBidi"/>
          <w:kern w:val="2"/>
          <w:sz w:val="21"/>
          <w:szCs w:val="21"/>
          <w:lang w:eastAsia="zh-CN" w:bidi="ar-SA"/>
        </w:rPr>
      </w:pPr>
      <w:r>
        <w:rPr>
          <w:rFonts w:ascii="宋体" w:hAnsi="宋体" w:cstheme="minorBidi"/>
          <w:kern w:val="2"/>
          <w:sz w:val="21"/>
          <w:szCs w:val="21"/>
          <w:lang w:eastAsia="zh-CN" w:bidi="ar-SA"/>
        </w:rPr>
        <w:tab/>
      </w:r>
    </w:p>
    <w:p>
      <w:pPr>
        <w:pStyle w:val="9"/>
        <w:tabs>
          <w:tab w:val="right" w:leader="dot" w:pos="8306"/>
        </w:tabs>
      </w:pPr>
      <w:r>
        <w:rPr>
          <w:rFonts w:ascii="宋体" w:hAnsi="宋体" w:cstheme="minorBidi"/>
          <w:kern w:val="2"/>
          <w:sz w:val="21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 w:val="21"/>
          <w:szCs w:val="21"/>
          <w:lang w:eastAsia="zh-CN" w:bidi="ar-SA"/>
        </w:rPr>
        <w:instrText xml:space="preserve">TOC \o "1-3" \h \u </w:instrText>
      </w:r>
      <w:r>
        <w:rPr>
          <w:rFonts w:ascii="宋体" w:hAnsi="宋体" w:cstheme="minorBidi"/>
          <w:kern w:val="2"/>
          <w:sz w:val="21"/>
          <w:szCs w:val="21"/>
          <w:lang w:eastAsia="zh-CN" w:bidi="ar-SA"/>
        </w:rPr>
        <w:fldChar w:fldCharType="separate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Cs w:val="21"/>
          <w:lang w:eastAsia="zh-CN" w:bidi="ar-SA"/>
        </w:rPr>
        <w:instrText xml:space="preserve"> HYPERLINK \l _Toc304482863 </w:instrText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separate"/>
      </w:r>
      <w:r>
        <w:rPr>
          <w:lang w:eastAsia="zh-CN"/>
        </w:rPr>
        <w:t>一. 引言</w:t>
      </w:r>
      <w:r>
        <w:tab/>
      </w:r>
      <w:r>
        <w:fldChar w:fldCharType="begin"/>
      </w:r>
      <w:r>
        <w:instrText xml:space="preserve"> PAGEREF _Toc304482863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cstheme="minorBidi"/>
          <w:kern w:val="2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Cs w:val="21"/>
          <w:lang w:eastAsia="zh-CN" w:bidi="ar-SA"/>
        </w:rPr>
        <w:instrText xml:space="preserve"> HYPERLINK \l _Toc2137431287 </w:instrText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separate"/>
      </w:r>
      <w:r>
        <w:rPr>
          <w:lang w:eastAsia="zh-CN"/>
        </w:rPr>
        <w:t>1.1 编写目的：</w:t>
      </w:r>
      <w:r>
        <w:tab/>
      </w:r>
      <w:r>
        <w:fldChar w:fldCharType="begin"/>
      </w:r>
      <w:r>
        <w:instrText xml:space="preserve"> PAGEREF _Toc2137431287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cstheme="minorBidi"/>
          <w:kern w:val="2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Cs w:val="21"/>
          <w:lang w:eastAsia="zh-CN" w:bidi="ar-SA"/>
        </w:rPr>
        <w:instrText xml:space="preserve"> HYPERLINK \l _Toc701193593 </w:instrText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separate"/>
      </w:r>
      <w:r>
        <w:rPr>
          <w:lang w:eastAsia="zh-CN"/>
        </w:rPr>
        <w:t>1.2  范围：</w:t>
      </w:r>
      <w:r>
        <w:tab/>
      </w:r>
      <w:r>
        <w:fldChar w:fldCharType="begin"/>
      </w:r>
      <w:r>
        <w:instrText xml:space="preserve"> PAGEREF _Toc701193593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cstheme="minorBidi"/>
          <w:kern w:val="2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Cs w:val="21"/>
          <w:lang w:eastAsia="zh-CN" w:bidi="ar-SA"/>
        </w:rPr>
        <w:instrText xml:space="preserve"> HYPERLINK \l _Toc1717946462 </w:instrText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separate"/>
      </w:r>
      <w:r>
        <w:rPr>
          <w:lang w:eastAsia="zh-CN"/>
        </w:rPr>
        <w:t>1.3  背景说明</w:t>
      </w:r>
      <w:r>
        <w:tab/>
      </w:r>
      <w:r>
        <w:fldChar w:fldCharType="begin"/>
      </w:r>
      <w:r>
        <w:instrText xml:space="preserve"> PAGEREF _Toc1717946462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 w:cstheme="minorBidi"/>
          <w:kern w:val="2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Cs w:val="21"/>
          <w:lang w:eastAsia="zh-CN" w:bidi="ar-SA"/>
        </w:rPr>
        <w:instrText xml:space="preserve"> HYPERLINK \l _Toc608552919 </w:instrText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separate"/>
      </w:r>
      <w:r>
        <w:rPr>
          <w:lang w:eastAsia="zh-CN"/>
        </w:rPr>
        <w:t>二. 系统环境</w:t>
      </w:r>
      <w:r>
        <w:tab/>
      </w:r>
      <w:r>
        <w:fldChar w:fldCharType="begin"/>
      </w:r>
      <w:r>
        <w:instrText xml:space="preserve"> PAGEREF _Toc608552919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cstheme="minorBidi"/>
          <w:kern w:val="2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Cs w:val="21"/>
          <w:lang w:eastAsia="zh-CN" w:bidi="ar-SA"/>
        </w:rPr>
        <w:instrText xml:space="preserve"> HYPERLINK \l _Toc1631782619 </w:instrText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separate"/>
      </w:r>
      <w:r>
        <w:rPr>
          <w:lang w:eastAsia="zh-CN"/>
        </w:rPr>
        <w:t>2.1 系统环境：</w:t>
      </w:r>
      <w:r>
        <w:tab/>
      </w:r>
      <w:r>
        <w:fldChar w:fldCharType="begin"/>
      </w:r>
      <w:r>
        <w:instrText xml:space="preserve"> PAGEREF _Toc1631782619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cstheme="minorBidi"/>
          <w:kern w:val="2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Cs w:val="21"/>
          <w:lang w:eastAsia="zh-CN" w:bidi="ar-SA"/>
        </w:rPr>
        <w:instrText xml:space="preserve"> HYPERLINK \l _Toc2004305343 </w:instrText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separate"/>
      </w:r>
      <w:r>
        <w:rPr>
          <w:lang w:eastAsia="zh-CN"/>
        </w:rPr>
        <w:t>2.2 数据库：</w:t>
      </w:r>
      <w:r>
        <w:tab/>
      </w:r>
      <w:r>
        <w:fldChar w:fldCharType="begin"/>
      </w:r>
      <w:r>
        <w:instrText xml:space="preserve"> PAGEREF _Toc2004305343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cstheme="minorBidi"/>
          <w:kern w:val="2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Cs w:val="21"/>
          <w:lang w:eastAsia="zh-CN" w:bidi="ar-SA"/>
        </w:rPr>
        <w:instrText xml:space="preserve"> HYPERLINK \l _Toc931412959 </w:instrText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separate"/>
      </w:r>
      <w:r>
        <w:rPr>
          <w:lang w:eastAsia="zh-CN"/>
        </w:rPr>
        <w:t>2.3 开发语言：</w:t>
      </w:r>
      <w:r>
        <w:tab/>
      </w:r>
      <w:r>
        <w:fldChar w:fldCharType="begin"/>
      </w:r>
      <w:r>
        <w:instrText xml:space="preserve"> PAGEREF _Toc931412959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cstheme="minorBidi"/>
          <w:kern w:val="2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Cs w:val="21"/>
          <w:lang w:eastAsia="zh-CN" w:bidi="ar-SA"/>
        </w:rPr>
        <w:instrText xml:space="preserve"> HYPERLINK \l _Toc1249298930 </w:instrText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separate"/>
      </w:r>
      <w:r>
        <w:rPr>
          <w:lang w:eastAsia="zh-CN"/>
        </w:rPr>
        <w:t>2.4 部署环境：</w:t>
      </w:r>
      <w:r>
        <w:tab/>
      </w:r>
      <w:r>
        <w:fldChar w:fldCharType="begin"/>
      </w:r>
      <w:r>
        <w:instrText xml:space="preserve"> PAGEREF _Toc1249298930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 w:cstheme="minorBidi"/>
          <w:kern w:val="2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Cs w:val="21"/>
          <w:lang w:eastAsia="zh-CN" w:bidi="ar-SA"/>
        </w:rPr>
        <w:instrText xml:space="preserve"> HYPERLINK \l _Toc1019499791 </w:instrText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separate"/>
      </w:r>
      <w:r>
        <w:rPr>
          <w:lang w:eastAsia="zh-CN"/>
        </w:rPr>
        <w:t>三、 总体概述</w:t>
      </w:r>
      <w:r>
        <w:tab/>
      </w:r>
      <w:r>
        <w:fldChar w:fldCharType="begin"/>
      </w:r>
      <w:r>
        <w:instrText xml:space="preserve"> PAGEREF _Toc1019499791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cstheme="minorBidi"/>
          <w:kern w:val="2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Cs w:val="21"/>
          <w:lang w:eastAsia="zh-CN" w:bidi="ar-SA"/>
        </w:rPr>
        <w:instrText xml:space="preserve"> HYPERLINK \l _Toc2108451571 </w:instrText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separate"/>
      </w:r>
      <w:r>
        <w:rPr>
          <w:lang w:eastAsia="zh-CN"/>
        </w:rPr>
        <w:t>3.1 系统目标</w:t>
      </w:r>
      <w:r>
        <w:tab/>
      </w:r>
      <w:r>
        <w:fldChar w:fldCharType="begin"/>
      </w:r>
      <w:r>
        <w:instrText xml:space="preserve"> PAGEREF _Toc2108451571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cstheme="minorBidi"/>
          <w:kern w:val="2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Cs w:val="21"/>
          <w:lang w:eastAsia="zh-CN" w:bidi="ar-SA"/>
        </w:rPr>
        <w:instrText xml:space="preserve"> HYPERLINK \l _Toc1117894650 </w:instrText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separate"/>
      </w:r>
      <w:r>
        <w:rPr>
          <w:lang w:eastAsia="zh-CN"/>
        </w:rPr>
        <w:t>3.2  app功能清单</w:t>
      </w:r>
      <w:r>
        <w:tab/>
      </w:r>
      <w:r>
        <w:fldChar w:fldCharType="begin"/>
      </w:r>
      <w:r>
        <w:instrText xml:space="preserve"> PAGEREF _Toc1117894650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cstheme="minorBidi"/>
          <w:kern w:val="2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Cs w:val="21"/>
          <w:lang w:eastAsia="zh-CN" w:bidi="ar-SA"/>
        </w:rPr>
        <w:instrText xml:space="preserve"> HYPERLINK \l _Toc120954947 </w:instrText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separate"/>
      </w:r>
      <w:r>
        <w:rPr>
          <w:lang w:eastAsia="zh-CN"/>
        </w:rPr>
        <w:t>3.3 挂号总流程图</w:t>
      </w:r>
      <w:r>
        <w:tab/>
      </w:r>
      <w:r>
        <w:fldChar w:fldCharType="begin"/>
      </w:r>
      <w:r>
        <w:instrText xml:space="preserve"> PAGEREF _Toc120954947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cstheme="minorBidi"/>
          <w:kern w:val="2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Cs w:val="21"/>
          <w:lang w:eastAsia="zh-CN" w:bidi="ar-SA"/>
        </w:rPr>
        <w:instrText xml:space="preserve"> HYPERLINK \l _Toc1370264167 </w:instrText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separate"/>
      </w:r>
      <w:r>
        <w:rPr>
          <w:lang w:eastAsia="zh-CN"/>
        </w:rPr>
        <w:t>3.4 各类时序图</w:t>
      </w:r>
      <w:r>
        <w:tab/>
      </w:r>
      <w:r>
        <w:fldChar w:fldCharType="begin"/>
      </w:r>
      <w:r>
        <w:instrText xml:space="preserve"> PAGEREF _Toc1370264167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cstheme="minorBidi"/>
          <w:kern w:val="2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Cs w:val="21"/>
          <w:lang w:eastAsia="zh-CN" w:bidi="ar-SA"/>
        </w:rPr>
        <w:instrText xml:space="preserve"> HYPERLINK \l _Toc415224341 </w:instrText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separate"/>
      </w:r>
      <w:r>
        <w:rPr>
          <w:lang w:eastAsia="zh-CN"/>
        </w:rPr>
        <w:t>3.5 模块结构（故事清单）</w:t>
      </w:r>
      <w:r>
        <w:tab/>
      </w:r>
      <w:r>
        <w:fldChar w:fldCharType="begin"/>
      </w:r>
      <w:r>
        <w:instrText xml:space="preserve"> PAGEREF _Toc415224341 </w:instrText>
      </w:r>
      <w:r>
        <w:fldChar w:fldCharType="separate"/>
      </w:r>
      <w:r>
        <w:t>15</w:t>
      </w:r>
      <w:r>
        <w:fldChar w:fldCharType="end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 w:cstheme="minorBidi"/>
          <w:kern w:val="2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Cs w:val="21"/>
          <w:lang w:eastAsia="zh-CN" w:bidi="ar-SA"/>
        </w:rPr>
        <w:instrText xml:space="preserve"> HYPERLINK \l _Toc1501130084 </w:instrText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separate"/>
      </w:r>
      <w:r>
        <w:rPr>
          <w:lang w:eastAsia="zh-CN"/>
        </w:rPr>
        <w:t>四、 数据库设计</w:t>
      </w:r>
      <w:r>
        <w:tab/>
      </w:r>
      <w:r>
        <w:fldChar w:fldCharType="begin"/>
      </w:r>
      <w:r>
        <w:instrText xml:space="preserve"> PAGEREF _Toc1501130084 </w:instrText>
      </w:r>
      <w:r>
        <w:fldChar w:fldCharType="separate"/>
      </w:r>
      <w:r>
        <w:t>17</w:t>
      </w:r>
      <w:r>
        <w:fldChar w:fldCharType="end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 w:cstheme="minorBidi"/>
          <w:kern w:val="2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Cs w:val="21"/>
          <w:lang w:eastAsia="zh-CN" w:bidi="ar-SA"/>
        </w:rPr>
        <w:instrText xml:space="preserve"> HYPERLINK \l _Toc855436832 </w:instrText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separate"/>
      </w:r>
      <w:r>
        <w:rPr>
          <w:lang w:eastAsia="zh-CN"/>
        </w:rPr>
        <w:t>五、 接口详细设计</w:t>
      </w:r>
      <w:r>
        <w:tab/>
      </w:r>
      <w:r>
        <w:fldChar w:fldCharType="begin"/>
      </w:r>
      <w:r>
        <w:instrText xml:space="preserve"> PAGEREF _Toc855436832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 w:cstheme="minorBidi"/>
          <w:kern w:val="2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Cs w:val="21"/>
          <w:lang w:eastAsia="zh-CN" w:bidi="ar-SA"/>
        </w:rPr>
        <w:instrText xml:space="preserve"> HYPERLINK \l _Toc2071302406 </w:instrText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separate"/>
      </w:r>
      <w:r>
        <w:rPr>
          <w:lang w:eastAsia="zh-CN"/>
        </w:rPr>
        <w:t>六、 非功能性需求</w:t>
      </w:r>
      <w:r>
        <w:tab/>
      </w:r>
      <w:r>
        <w:fldChar w:fldCharType="begin"/>
      </w:r>
      <w:r>
        <w:instrText xml:space="preserve"> PAGEREF _Toc2071302406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cstheme="minorBidi"/>
          <w:kern w:val="2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Cs w:val="21"/>
          <w:lang w:eastAsia="zh-CN" w:bidi="ar-SA"/>
        </w:rPr>
        <w:instrText xml:space="preserve"> HYPERLINK \l _Toc1669619772 </w:instrText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separate"/>
      </w:r>
      <w:r>
        <w:rPr>
          <w:lang w:eastAsia="zh-CN"/>
        </w:rPr>
        <w:t>6.1 性能需求</w:t>
      </w:r>
      <w:r>
        <w:tab/>
      </w:r>
      <w:r>
        <w:fldChar w:fldCharType="begin"/>
      </w:r>
      <w:r>
        <w:instrText xml:space="preserve"> PAGEREF _Toc1669619772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cstheme="minorBidi"/>
          <w:kern w:val="2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Cs w:val="21"/>
          <w:lang w:eastAsia="zh-CN" w:bidi="ar-SA"/>
        </w:rPr>
        <w:instrText xml:space="preserve"> HYPERLINK \l _Toc130692655 </w:instrText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separate"/>
      </w:r>
      <w:r>
        <w:rPr>
          <w:lang w:eastAsia="zh-CN"/>
        </w:rPr>
        <w:t>6.2 代码规范</w:t>
      </w:r>
      <w:r>
        <w:tab/>
      </w:r>
      <w:r>
        <w:fldChar w:fldCharType="begin"/>
      </w:r>
      <w:r>
        <w:instrText xml:space="preserve"> PAGEREF _Toc130692655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cstheme="minorBidi"/>
          <w:kern w:val="2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Cs w:val="21"/>
          <w:lang w:eastAsia="zh-CN" w:bidi="ar-SA"/>
        </w:rPr>
        <w:instrText xml:space="preserve"> HYPERLINK \l _Toc1823165351 </w:instrText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separate"/>
      </w:r>
      <w:r>
        <w:rPr>
          <w:lang w:eastAsia="zh-CN"/>
        </w:rPr>
        <w:t>6.3 数据库规范</w:t>
      </w:r>
      <w:r>
        <w:tab/>
      </w:r>
      <w:r>
        <w:fldChar w:fldCharType="begin"/>
      </w:r>
      <w:r>
        <w:instrText xml:space="preserve"> PAGEREF _Toc1823165351 </w:instrText>
      </w:r>
      <w:r>
        <w:fldChar w:fldCharType="separate"/>
      </w:r>
      <w:r>
        <w:t>19</w:t>
      </w:r>
      <w:r>
        <w:fldChar w:fldCharType="end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 w:cstheme="minorBidi"/>
          <w:kern w:val="2"/>
          <w:szCs w:val="21"/>
          <w:lang w:eastAsia="zh-CN" w:bidi="ar-SA"/>
        </w:rPr>
        <w:fldChar w:fldCharType="begin"/>
      </w:r>
      <w:r>
        <w:rPr>
          <w:rFonts w:ascii="宋体" w:hAnsi="宋体" w:cstheme="minorBidi"/>
          <w:kern w:val="2"/>
          <w:szCs w:val="21"/>
          <w:lang w:eastAsia="zh-CN" w:bidi="ar-SA"/>
        </w:rPr>
        <w:instrText xml:space="preserve"> HYPERLINK \l _Toc1643378861 </w:instrText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separate"/>
      </w:r>
      <w:r>
        <w:rPr>
          <w:lang w:eastAsia="zh-CN"/>
        </w:rPr>
        <w:t>七、 任务进度分配表</w:t>
      </w:r>
      <w:r>
        <w:tab/>
      </w:r>
      <w:r>
        <w:fldChar w:fldCharType="begin"/>
      </w:r>
      <w:r>
        <w:instrText xml:space="preserve"> PAGEREF _Toc1643378861 </w:instrText>
      </w:r>
      <w:r>
        <w:fldChar w:fldCharType="separate"/>
      </w:r>
      <w:r>
        <w:t>19</w:t>
      </w:r>
      <w:r>
        <w:fldChar w:fldCharType="end"/>
      </w: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spacing w:line="360" w:lineRule="auto"/>
        <w:jc w:val="center"/>
        <w:rPr>
          <w:rFonts w:ascii="宋体" w:hAnsi="宋体" w:cstheme="minorBidi"/>
          <w:kern w:val="2"/>
          <w:sz w:val="21"/>
          <w:szCs w:val="21"/>
          <w:lang w:eastAsia="zh-CN" w:bidi="ar-SA"/>
        </w:rPr>
      </w:pPr>
      <w:r>
        <w:rPr>
          <w:rFonts w:ascii="宋体" w:hAnsi="宋体" w:cstheme="minorBidi"/>
          <w:kern w:val="2"/>
          <w:szCs w:val="21"/>
          <w:lang w:eastAsia="zh-CN" w:bidi="ar-SA"/>
        </w:rPr>
        <w:fldChar w:fldCharType="end"/>
      </w:r>
    </w:p>
    <w:p>
      <w:pPr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rFonts w:ascii="宋体" w:hAnsi="宋体" w:cstheme="minorBidi"/>
          <w:kern w:val="2"/>
          <w:sz w:val="21"/>
          <w:szCs w:val="21"/>
          <w:lang w:eastAsia="zh-CN" w:bidi="ar-SA"/>
        </w:rPr>
        <w:br w:type="page"/>
      </w:r>
      <w:r>
        <w:rPr>
          <w:rFonts w:hint="eastAsia"/>
          <w:b/>
          <w:sz w:val="28"/>
          <w:szCs w:val="28"/>
        </w:rPr>
        <w:t>文档修订记录</w:t>
      </w:r>
    </w:p>
    <w:tbl>
      <w:tblPr>
        <w:tblStyle w:val="11"/>
        <w:tblW w:w="80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1418"/>
        <w:gridCol w:w="794"/>
        <w:gridCol w:w="945"/>
        <w:gridCol w:w="715"/>
        <w:gridCol w:w="1280"/>
        <w:gridCol w:w="1155"/>
        <w:gridCol w:w="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shd w:val="pct10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版本号</w:t>
            </w:r>
          </w:p>
        </w:tc>
        <w:tc>
          <w:tcPr>
            <w:tcW w:w="1418" w:type="dxa"/>
            <w:shd w:val="pct10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修订日期</w:t>
            </w:r>
          </w:p>
        </w:tc>
        <w:tc>
          <w:tcPr>
            <w:tcW w:w="794" w:type="dxa"/>
            <w:shd w:val="pct10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修订人</w:t>
            </w:r>
          </w:p>
        </w:tc>
        <w:tc>
          <w:tcPr>
            <w:tcW w:w="945" w:type="dxa"/>
            <w:shd w:val="pct10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修订说明</w:t>
            </w:r>
          </w:p>
        </w:tc>
        <w:tc>
          <w:tcPr>
            <w:tcW w:w="715" w:type="dxa"/>
            <w:shd w:val="pct10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修订状态</w:t>
            </w:r>
          </w:p>
        </w:tc>
        <w:tc>
          <w:tcPr>
            <w:tcW w:w="1280" w:type="dxa"/>
            <w:shd w:val="pct10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审核日期</w:t>
            </w:r>
          </w:p>
        </w:tc>
        <w:tc>
          <w:tcPr>
            <w:tcW w:w="1155" w:type="dxa"/>
            <w:shd w:val="pct10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审核人</w:t>
            </w:r>
          </w:p>
        </w:tc>
        <w:tc>
          <w:tcPr>
            <w:tcW w:w="955" w:type="dxa"/>
            <w:shd w:val="pct10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.0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default"/>
                <w:color w:val="000000"/>
              </w:rPr>
              <w:t xml:space="preserve">2019-04-22 </w:t>
            </w:r>
          </w:p>
        </w:tc>
        <w:tc>
          <w:tcPr>
            <w:tcW w:w="79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default"/>
                <w:color w:val="000000"/>
              </w:rPr>
              <w:t>周舟</w:t>
            </w:r>
          </w:p>
        </w:tc>
        <w:tc>
          <w:tcPr>
            <w:tcW w:w="94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初始</w:t>
            </w:r>
          </w:p>
        </w:tc>
        <w:tc>
          <w:tcPr>
            <w:tcW w:w="715" w:type="dxa"/>
            <w:vAlign w:val="top"/>
          </w:tcPr>
          <w:p>
            <w:pPr>
              <w:spacing w:line="360" w:lineRule="auto"/>
              <w:rPr>
                <w:rFonts w:hint="eastAsia"/>
                <w:color w:val="000000"/>
              </w:rPr>
            </w:pPr>
          </w:p>
        </w:tc>
        <w:tc>
          <w:tcPr>
            <w:tcW w:w="128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5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5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default"/>
                <w:b/>
                <w:color w:val="000000"/>
              </w:rPr>
              <w:t>1.1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default"/>
                <w:b/>
                <w:color w:val="000000"/>
              </w:rPr>
              <w:t xml:space="preserve">2019-04-30 </w:t>
            </w:r>
          </w:p>
        </w:tc>
        <w:tc>
          <w:tcPr>
            <w:tcW w:w="79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default"/>
                <w:b/>
                <w:color w:val="000000"/>
              </w:rPr>
              <w:t>周舟</w:t>
            </w:r>
          </w:p>
        </w:tc>
        <w:tc>
          <w:tcPr>
            <w:tcW w:w="94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default"/>
                <w:b/>
                <w:color w:val="000000"/>
              </w:rPr>
              <w:t>二次</w:t>
            </w:r>
          </w:p>
        </w:tc>
        <w:tc>
          <w:tcPr>
            <w:tcW w:w="715" w:type="dxa"/>
            <w:vAlign w:val="top"/>
          </w:tcPr>
          <w:p>
            <w:pPr>
              <w:spacing w:line="360" w:lineRule="auto"/>
              <w:rPr>
                <w:rFonts w:hint="eastAsia"/>
                <w:b/>
                <w:color w:val="000000"/>
              </w:rPr>
            </w:pPr>
          </w:p>
        </w:tc>
        <w:tc>
          <w:tcPr>
            <w:tcW w:w="128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15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5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79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715" w:type="dxa"/>
            <w:vAlign w:val="top"/>
          </w:tcPr>
          <w:p>
            <w:pPr>
              <w:spacing w:line="360" w:lineRule="auto"/>
              <w:rPr>
                <w:rFonts w:hint="eastAsia"/>
                <w:b/>
                <w:color w:val="000000"/>
              </w:rPr>
            </w:pPr>
          </w:p>
        </w:tc>
        <w:tc>
          <w:tcPr>
            <w:tcW w:w="128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15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5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79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715" w:type="dxa"/>
            <w:vAlign w:val="top"/>
          </w:tcPr>
          <w:p>
            <w:pPr>
              <w:spacing w:line="360" w:lineRule="auto"/>
              <w:rPr>
                <w:rFonts w:hint="eastAsia"/>
                <w:b/>
                <w:color w:val="000000"/>
              </w:rPr>
            </w:pPr>
          </w:p>
        </w:tc>
        <w:tc>
          <w:tcPr>
            <w:tcW w:w="128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15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5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79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715" w:type="dxa"/>
            <w:vAlign w:val="top"/>
          </w:tcPr>
          <w:p>
            <w:pPr>
              <w:spacing w:line="360" w:lineRule="auto"/>
              <w:rPr>
                <w:rFonts w:hint="eastAsia"/>
                <w:b/>
                <w:color w:val="000000"/>
              </w:rPr>
            </w:pPr>
          </w:p>
        </w:tc>
        <w:tc>
          <w:tcPr>
            <w:tcW w:w="128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15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5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79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715" w:type="dxa"/>
            <w:vAlign w:val="top"/>
          </w:tcPr>
          <w:p>
            <w:pPr>
              <w:spacing w:line="360" w:lineRule="auto"/>
              <w:rPr>
                <w:rFonts w:hint="eastAsia"/>
                <w:b/>
                <w:color w:val="000000"/>
              </w:rPr>
            </w:pPr>
          </w:p>
        </w:tc>
        <w:tc>
          <w:tcPr>
            <w:tcW w:w="128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15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5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79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715" w:type="dxa"/>
            <w:vAlign w:val="top"/>
          </w:tcPr>
          <w:p>
            <w:pPr>
              <w:spacing w:line="360" w:lineRule="auto"/>
              <w:rPr>
                <w:rFonts w:hint="eastAsia"/>
                <w:b/>
                <w:color w:val="000000"/>
              </w:rPr>
            </w:pPr>
          </w:p>
        </w:tc>
        <w:tc>
          <w:tcPr>
            <w:tcW w:w="128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15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5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79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715" w:type="dxa"/>
            <w:vAlign w:val="top"/>
          </w:tcPr>
          <w:p>
            <w:pPr>
              <w:spacing w:line="360" w:lineRule="auto"/>
              <w:rPr>
                <w:rFonts w:hint="eastAsia"/>
                <w:b/>
                <w:color w:val="000000"/>
              </w:rPr>
            </w:pPr>
          </w:p>
        </w:tc>
        <w:tc>
          <w:tcPr>
            <w:tcW w:w="128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15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5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79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715" w:type="dxa"/>
            <w:vAlign w:val="top"/>
          </w:tcPr>
          <w:p>
            <w:pPr>
              <w:spacing w:line="360" w:lineRule="auto"/>
              <w:rPr>
                <w:rFonts w:hint="eastAsia"/>
                <w:b/>
                <w:color w:val="000000"/>
              </w:rPr>
            </w:pPr>
          </w:p>
        </w:tc>
        <w:tc>
          <w:tcPr>
            <w:tcW w:w="128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15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5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color w:val="000000"/>
              </w:rPr>
            </w:pPr>
          </w:p>
        </w:tc>
      </w:tr>
    </w:tbl>
    <w:p>
      <w:pPr>
        <w:spacing w:after="156" w:afterLines="50" w:line="360" w:lineRule="auto"/>
        <w:rPr>
          <w:rFonts w:hint="eastAsia" w:hAnsi="宋体"/>
        </w:rPr>
      </w:pPr>
      <w:r>
        <w:rPr>
          <w:rFonts w:hint="eastAsia"/>
          <w:color w:val="000000"/>
        </w:rPr>
        <w:t>修订</w:t>
      </w:r>
      <w:r>
        <w:rPr>
          <w:rFonts w:hint="eastAsia" w:hAnsi="宋体"/>
        </w:rPr>
        <w:t>状态：A--增加，M--修改，D--删除</w:t>
      </w:r>
    </w:p>
    <w:p>
      <w:pPr>
        <w:tabs>
          <w:tab w:val="left" w:pos="1991"/>
        </w:tabs>
        <w:jc w:val="left"/>
        <w:rPr>
          <w:rFonts w:ascii="宋体" w:hAnsi="宋体" w:cstheme="minorBidi"/>
          <w:kern w:val="2"/>
          <w:sz w:val="21"/>
          <w:szCs w:val="21"/>
          <w:lang w:eastAsia="zh-CN" w:bidi="ar-SA"/>
        </w:rPr>
      </w:pPr>
      <w:r>
        <w:rPr>
          <w:rFonts w:hint="eastAsia" w:hAnsi="宋体"/>
        </w:rPr>
        <w:t>日期格式：</w:t>
      </w:r>
      <w:r>
        <w:rPr>
          <w:rFonts w:ascii="宋体" w:hAnsi="宋体"/>
        </w:rPr>
        <w:t>YYYY-MM-DD</w:t>
      </w:r>
    </w:p>
    <w:p>
      <w:pPr>
        <w:spacing w:after="156" w:afterLines="50" w:line="360" w:lineRule="auto"/>
        <w:rPr>
          <w:rFonts w:hint="eastAsia" w:hAnsi="宋体"/>
        </w:rPr>
      </w:pPr>
    </w:p>
    <w:p>
      <w:pPr>
        <w:tabs>
          <w:tab w:val="left" w:pos="1991"/>
        </w:tabs>
        <w:jc w:val="left"/>
        <w:rPr>
          <w:rFonts w:ascii="宋体" w:hAnsi="宋体" w:cstheme="minorBidi"/>
          <w:kern w:val="2"/>
          <w:sz w:val="21"/>
          <w:szCs w:val="21"/>
          <w:lang w:eastAsia="zh-CN" w:bidi="ar-SA"/>
        </w:rPr>
      </w:pPr>
      <w:r>
        <w:rPr>
          <w:rFonts w:ascii="宋体" w:hAnsi="宋体" w:cstheme="minorBidi"/>
          <w:kern w:val="2"/>
          <w:sz w:val="21"/>
          <w:szCs w:val="21"/>
          <w:lang w:eastAsia="zh-CN" w:bidi="ar-SA"/>
        </w:rPr>
        <w:br w:type="page"/>
      </w:r>
    </w:p>
    <w:p>
      <w:pPr>
        <w:pStyle w:val="3"/>
        <w:rPr>
          <w:lang w:eastAsia="zh-CN"/>
        </w:rPr>
      </w:pPr>
      <w:bookmarkStart w:id="0" w:name="_Toc304482863"/>
      <w:r>
        <w:rPr>
          <w:lang w:eastAsia="zh-CN"/>
        </w:rPr>
        <w:t>一. 引言</w:t>
      </w:r>
      <w:bookmarkEnd w:id="0"/>
    </w:p>
    <w:p>
      <w:pPr>
        <w:pStyle w:val="4"/>
        <w:rPr>
          <w:lang w:eastAsia="zh-CN"/>
        </w:rPr>
      </w:pPr>
      <w:bookmarkStart w:id="1" w:name="_Toc2137431287"/>
      <w:r>
        <w:rPr>
          <w:lang w:eastAsia="zh-CN"/>
        </w:rPr>
        <w:t>1.1 编写目的：</w:t>
      </w:r>
      <w:bookmarkEnd w:id="1"/>
    </w:p>
    <w:p>
      <w:pPr>
        <w:numPr>
          <w:ilvl w:val="0"/>
          <w:numId w:val="0"/>
        </w:numPr>
        <w:tabs>
          <w:tab w:val="left" w:pos="1991"/>
        </w:tabs>
        <w:ind w:firstLine="420" w:firstLineChars="200"/>
        <w:jc w:val="left"/>
        <w:rPr>
          <w:rFonts w:ascii="宋体" w:hAnsi="宋体" w:cstheme="minorBidi"/>
          <w:kern w:val="2"/>
          <w:sz w:val="21"/>
          <w:szCs w:val="21"/>
          <w:lang w:eastAsia="zh-CN" w:bidi="ar-SA"/>
        </w:rPr>
      </w:pPr>
      <w:r>
        <w:rPr>
          <w:rFonts w:ascii="宋体" w:hAnsi="宋体" w:cstheme="minorBidi"/>
          <w:kern w:val="2"/>
          <w:sz w:val="21"/>
          <w:szCs w:val="21"/>
          <w:lang w:eastAsia="zh-CN" w:bidi="ar-SA"/>
        </w:rPr>
        <w:t>根据需求分析说明书，对系统建立起总体流程以及总体编码规范，为设计人员、编程人员以及测试人员工作的基础。 参考资料：需求分析说明书</w:t>
      </w:r>
    </w:p>
    <w:p>
      <w:pPr>
        <w:pStyle w:val="4"/>
        <w:rPr>
          <w:lang w:eastAsia="zh-CN"/>
        </w:rPr>
      </w:pPr>
      <w:bookmarkStart w:id="2" w:name="_Toc701193593"/>
      <w:r>
        <w:rPr>
          <w:lang w:eastAsia="zh-CN"/>
        </w:rPr>
        <w:t>1.2  范围：</w:t>
      </w:r>
      <w:bookmarkEnd w:id="2"/>
    </w:p>
    <w:p>
      <w:pPr>
        <w:numPr>
          <w:ilvl w:val="0"/>
          <w:numId w:val="0"/>
        </w:numPr>
        <w:jc w:val="left"/>
        <w:rPr>
          <w:rFonts w:ascii="宋体" w:hAnsi="宋体" w:cstheme="minorBidi"/>
          <w:kern w:val="2"/>
          <w:sz w:val="21"/>
          <w:szCs w:val="21"/>
          <w:lang w:eastAsia="zh-CN" w:bidi="ar-SA"/>
        </w:rPr>
      </w:pPr>
      <w:r>
        <w:rPr>
          <w:rFonts w:ascii="宋体" w:hAnsi="宋体" w:cstheme="minorBidi"/>
          <w:kern w:val="2"/>
          <w:sz w:val="21"/>
          <w:szCs w:val="21"/>
          <w:lang w:eastAsia="zh-CN" w:bidi="ar-SA"/>
        </w:rPr>
        <w:t xml:space="preserve"> </w:t>
      </w:r>
      <w:r>
        <w:rPr>
          <w:rFonts w:ascii="宋体" w:hAnsi="宋体" w:cstheme="minorBidi"/>
          <w:kern w:val="2"/>
          <w:sz w:val="21"/>
          <w:szCs w:val="21"/>
          <w:lang w:eastAsia="zh-CN" w:bidi="ar-SA"/>
        </w:rPr>
        <w:tab/>
      </w:r>
      <w:r>
        <w:rPr>
          <w:rFonts w:ascii="宋体" w:hAnsi="宋体" w:cstheme="minorBidi"/>
          <w:kern w:val="2"/>
          <w:sz w:val="21"/>
          <w:szCs w:val="21"/>
          <w:lang w:eastAsia="zh-CN" w:bidi="ar-SA"/>
        </w:rPr>
        <w:t>主要针对当日挂号需求分析说明书提出的基本的范围，实施目标和功能等信息，供实施、开发等部门使用</w:t>
      </w:r>
    </w:p>
    <w:p>
      <w:pPr>
        <w:numPr>
          <w:ilvl w:val="0"/>
          <w:numId w:val="0"/>
        </w:numPr>
        <w:jc w:val="left"/>
        <w:rPr>
          <w:rFonts w:ascii="宋体" w:hAnsi="宋体" w:cstheme="minorBidi"/>
          <w:kern w:val="2"/>
          <w:sz w:val="21"/>
          <w:szCs w:val="21"/>
          <w:lang w:eastAsia="zh-CN" w:bidi="ar-SA"/>
        </w:rPr>
      </w:pPr>
    </w:p>
    <w:p>
      <w:pPr>
        <w:pStyle w:val="4"/>
        <w:rPr>
          <w:lang w:eastAsia="zh-CN"/>
        </w:rPr>
      </w:pPr>
      <w:bookmarkStart w:id="3" w:name="_Toc1717946462"/>
      <w:r>
        <w:rPr>
          <w:lang w:eastAsia="zh-CN"/>
        </w:rPr>
        <w:t>1.3  背景说明</w:t>
      </w:r>
      <w:bookmarkEnd w:id="3"/>
    </w:p>
    <w:p>
      <w:pPr>
        <w:ind w:firstLine="420" w:firstLineChars="0"/>
        <w:rPr>
          <w:lang w:eastAsia="zh-CN"/>
        </w:rPr>
      </w:pPr>
      <w:r>
        <w:rPr>
          <w:lang w:eastAsia="zh-CN"/>
        </w:rPr>
        <w:t xml:space="preserve"> 项目实施范围：服务商前置（老），新预约挂号系统，包括了模块数目；</w:t>
      </w:r>
    </w:p>
    <w:p>
      <w:pPr>
        <w:numPr>
          <w:ilvl w:val="0"/>
          <w:numId w:val="1"/>
        </w:numPr>
        <w:ind w:left="420" w:leftChars="0" w:hanging="420" w:firstLineChars="0"/>
        <w:rPr>
          <w:lang w:eastAsia="zh-CN"/>
        </w:rPr>
      </w:pPr>
      <w:r>
        <w:rPr>
          <w:lang w:eastAsia="zh-CN"/>
        </w:rPr>
        <w:t>服务商前置</w:t>
      </w:r>
    </w:p>
    <w:p>
      <w:pPr>
        <w:numPr>
          <w:ilvl w:val="1"/>
          <w:numId w:val="1"/>
        </w:numPr>
        <w:ind w:left="840" w:leftChars="0" w:hanging="420" w:firstLineChars="0"/>
        <w:rPr>
          <w:lang w:eastAsia="zh-CN"/>
        </w:rPr>
      </w:pPr>
      <w:r>
        <w:rPr>
          <w:lang w:eastAsia="zh-CN"/>
        </w:rPr>
        <w:t>用户模块</w:t>
      </w:r>
    </w:p>
    <w:p>
      <w:pPr>
        <w:numPr>
          <w:ilvl w:val="1"/>
          <w:numId w:val="1"/>
        </w:numPr>
        <w:ind w:left="840" w:leftChars="0" w:hanging="420" w:firstLineChars="0"/>
        <w:rPr>
          <w:lang w:eastAsia="zh-CN"/>
        </w:rPr>
      </w:pPr>
      <w:r>
        <w:rPr>
          <w:lang w:eastAsia="zh-CN"/>
        </w:rPr>
        <w:t>订单模块</w:t>
      </w:r>
    </w:p>
    <w:p>
      <w:pPr>
        <w:numPr>
          <w:ilvl w:val="1"/>
          <w:numId w:val="1"/>
        </w:numPr>
        <w:ind w:left="840" w:leftChars="0" w:hanging="420" w:firstLineChars="0"/>
        <w:rPr>
          <w:lang w:eastAsia="zh-CN"/>
        </w:rPr>
      </w:pPr>
      <w:r>
        <w:rPr>
          <w:lang w:eastAsia="zh-CN"/>
        </w:rPr>
        <w:t>配置模块</w:t>
      </w:r>
    </w:p>
    <w:p>
      <w:pPr>
        <w:numPr>
          <w:ilvl w:val="0"/>
          <w:numId w:val="1"/>
        </w:numPr>
        <w:ind w:left="420" w:leftChars="0" w:hanging="420" w:firstLineChars="0"/>
        <w:rPr>
          <w:lang w:eastAsia="zh-CN"/>
        </w:rPr>
      </w:pPr>
      <w:r>
        <w:rPr>
          <w:lang w:eastAsia="zh-CN"/>
        </w:rPr>
        <w:t>新预约挂号系统</w:t>
      </w:r>
    </w:p>
    <w:p>
      <w:pPr>
        <w:numPr>
          <w:ilvl w:val="1"/>
          <w:numId w:val="1"/>
        </w:numPr>
        <w:ind w:left="840" w:leftChars="0" w:hanging="420" w:firstLineChars="0"/>
        <w:rPr>
          <w:lang w:eastAsia="zh-CN"/>
        </w:rPr>
      </w:pPr>
      <w:r>
        <w:rPr>
          <w:lang w:eastAsia="zh-CN"/>
        </w:rPr>
        <w:t>接入中心</w:t>
      </w:r>
    </w:p>
    <w:p>
      <w:pPr>
        <w:numPr>
          <w:ilvl w:val="1"/>
          <w:numId w:val="1"/>
        </w:numPr>
        <w:ind w:left="840" w:leftChars="0" w:hanging="420" w:firstLineChars="0"/>
        <w:rPr>
          <w:lang w:eastAsia="zh-CN"/>
        </w:rPr>
      </w:pPr>
      <w:r>
        <w:rPr>
          <w:lang w:eastAsia="zh-CN"/>
        </w:rPr>
        <w:t>消息中心</w:t>
      </w:r>
    </w:p>
    <w:p>
      <w:pPr>
        <w:numPr>
          <w:ilvl w:val="1"/>
          <w:numId w:val="1"/>
        </w:numPr>
        <w:ind w:left="840" w:leftChars="0" w:hanging="420" w:firstLineChars="0"/>
        <w:rPr>
          <w:lang w:eastAsia="zh-CN"/>
        </w:rPr>
      </w:pPr>
      <w:r>
        <w:rPr>
          <w:lang w:eastAsia="zh-CN"/>
        </w:rPr>
        <w:t>用户中心</w:t>
      </w:r>
    </w:p>
    <w:p>
      <w:pPr>
        <w:numPr>
          <w:ilvl w:val="1"/>
          <w:numId w:val="1"/>
        </w:numPr>
        <w:ind w:left="840" w:leftChars="0" w:hanging="420" w:firstLineChars="0"/>
        <w:rPr>
          <w:lang w:eastAsia="zh-CN"/>
        </w:rPr>
      </w:pPr>
      <w:r>
        <w:rPr>
          <w:lang w:eastAsia="zh-CN"/>
        </w:rPr>
        <w:t>订单中心</w:t>
      </w:r>
    </w:p>
    <w:p>
      <w:pPr>
        <w:numPr>
          <w:ilvl w:val="1"/>
          <w:numId w:val="1"/>
        </w:numPr>
        <w:ind w:left="840" w:leftChars="0" w:hanging="420" w:firstLineChars="0"/>
        <w:rPr>
          <w:lang w:eastAsia="zh-CN"/>
        </w:rPr>
      </w:pPr>
      <w:r>
        <w:rPr>
          <w:lang w:eastAsia="zh-CN"/>
        </w:rPr>
        <w:t>支付中心</w:t>
      </w:r>
    </w:p>
    <w:p>
      <w:pPr>
        <w:numPr>
          <w:ilvl w:val="1"/>
          <w:numId w:val="1"/>
        </w:numPr>
        <w:ind w:left="840" w:leftChars="0" w:hanging="420" w:firstLineChars="0"/>
        <w:rPr>
          <w:lang w:eastAsia="zh-CN"/>
        </w:rPr>
      </w:pPr>
      <w:r>
        <w:rPr>
          <w:lang w:eastAsia="zh-CN"/>
        </w:rPr>
        <w:t>产品中心</w:t>
      </w:r>
    </w:p>
    <w:p>
      <w:pPr>
        <w:numPr>
          <w:ilvl w:val="1"/>
          <w:numId w:val="1"/>
        </w:numPr>
        <w:ind w:left="840" w:leftChars="0" w:hanging="420" w:firstLineChars="0"/>
        <w:rPr>
          <w:lang w:eastAsia="zh-CN"/>
        </w:rPr>
      </w:pPr>
      <w:r>
        <w:rPr>
          <w:lang w:eastAsia="zh-CN"/>
        </w:rPr>
        <w:t>大数据中心</w:t>
      </w:r>
    </w:p>
    <w:p>
      <w:pPr>
        <w:numPr>
          <w:ilvl w:val="1"/>
          <w:numId w:val="1"/>
        </w:numPr>
        <w:ind w:left="840" w:leftChars="0" w:hanging="420" w:firstLineChars="0"/>
        <w:rPr>
          <w:lang w:eastAsia="zh-CN"/>
        </w:rPr>
      </w:pPr>
      <w:r>
        <w:rPr>
          <w:lang w:eastAsia="zh-CN"/>
        </w:rPr>
        <w:t>App-Service</w:t>
      </w:r>
    </w:p>
    <w:p>
      <w:pPr>
        <w:numPr>
          <w:ilvl w:val="1"/>
          <w:numId w:val="1"/>
        </w:numPr>
        <w:ind w:left="840" w:leftChars="0" w:hanging="420" w:firstLineChars="0"/>
        <w:rPr>
          <w:rFonts w:ascii="宋体" w:hAnsi="宋体" w:cstheme="minorBidi"/>
          <w:kern w:val="2"/>
          <w:sz w:val="21"/>
          <w:szCs w:val="21"/>
          <w:lang w:eastAsia="zh-CN" w:bidi="ar-SA"/>
        </w:rPr>
      </w:pPr>
      <w:r>
        <w:rPr>
          <w:lang w:eastAsia="zh-CN"/>
        </w:rPr>
        <w:t>后台管理</w:t>
      </w:r>
      <w:r>
        <w:rPr>
          <w:rFonts w:ascii="宋体" w:hAnsi="宋体" w:cstheme="minorBidi"/>
          <w:kern w:val="2"/>
          <w:sz w:val="21"/>
          <w:szCs w:val="21"/>
          <w:lang w:eastAsia="zh-CN" w:bidi="ar-SA"/>
        </w:rPr>
        <w:t>中心</w:t>
      </w:r>
    </w:p>
    <w:p>
      <w:pPr>
        <w:pStyle w:val="3"/>
        <w:numPr>
          <w:ilvl w:val="0"/>
          <w:numId w:val="2"/>
        </w:numPr>
        <w:rPr>
          <w:lang w:eastAsia="zh-CN"/>
        </w:rPr>
      </w:pPr>
      <w:bookmarkStart w:id="4" w:name="_Toc608552919"/>
      <w:r>
        <w:rPr>
          <w:lang w:eastAsia="zh-CN"/>
        </w:rPr>
        <w:t>系统环境</w:t>
      </w:r>
      <w:bookmarkEnd w:id="4"/>
    </w:p>
    <w:p>
      <w:pPr>
        <w:pStyle w:val="4"/>
        <w:rPr>
          <w:lang w:eastAsia="zh-CN"/>
        </w:rPr>
      </w:pPr>
      <w:bookmarkStart w:id="5" w:name="_Toc1631782619"/>
      <w:r>
        <w:rPr>
          <w:lang w:eastAsia="zh-CN"/>
        </w:rPr>
        <w:t>2.1 系统环境：</w:t>
      </w:r>
      <w:bookmarkEnd w:id="5"/>
    </w:p>
    <w:p>
      <w:pPr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t>SpringBoot 、SpringCloud 、Kafka、 Redis、 SpringMVC、MyBatis</w:t>
      </w:r>
    </w:p>
    <w:p>
      <w:pPr>
        <w:numPr>
          <w:ilvl w:val="0"/>
          <w:numId w:val="0"/>
        </w:numPr>
        <w:rPr>
          <w:lang w:eastAsia="zh-CN"/>
        </w:rPr>
      </w:pPr>
    </w:p>
    <w:p>
      <w:pPr>
        <w:pStyle w:val="4"/>
        <w:rPr>
          <w:lang w:eastAsia="zh-CN"/>
        </w:rPr>
      </w:pPr>
      <w:bookmarkStart w:id="6" w:name="_Toc2004305343"/>
      <w:r>
        <w:rPr>
          <w:lang w:eastAsia="zh-CN"/>
        </w:rPr>
        <w:t>2.2 数据库：</w:t>
      </w:r>
      <w:bookmarkEnd w:id="6"/>
    </w:p>
    <w:p>
      <w:pPr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t>Oracle</w:t>
      </w:r>
    </w:p>
    <w:p>
      <w:pPr>
        <w:pStyle w:val="4"/>
        <w:rPr>
          <w:lang w:eastAsia="zh-CN"/>
        </w:rPr>
      </w:pPr>
      <w:bookmarkStart w:id="7" w:name="_Toc931412959"/>
      <w:r>
        <w:rPr>
          <w:lang w:eastAsia="zh-CN"/>
        </w:rPr>
        <w:t>2.3 开发语言：</w:t>
      </w:r>
      <w:bookmarkEnd w:id="7"/>
    </w:p>
    <w:p>
      <w:pPr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t>Java、Python、Lua</w:t>
      </w:r>
    </w:p>
    <w:p>
      <w:pPr>
        <w:numPr>
          <w:ilvl w:val="0"/>
          <w:numId w:val="0"/>
        </w:numPr>
        <w:rPr>
          <w:lang w:eastAsia="zh-CN"/>
        </w:rPr>
      </w:pPr>
    </w:p>
    <w:p>
      <w:pPr>
        <w:pStyle w:val="4"/>
        <w:rPr>
          <w:lang w:eastAsia="zh-CN"/>
        </w:rPr>
      </w:pPr>
      <w:bookmarkStart w:id="8" w:name="_Toc1249298930"/>
      <w:r>
        <w:rPr>
          <w:lang w:eastAsia="zh-CN"/>
        </w:rPr>
        <w:t>2.4 部署环境：</w:t>
      </w:r>
      <w:bookmarkEnd w:id="8"/>
    </w:p>
    <w:p>
      <w:pPr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t>Linux， tomcat，Docker， Jenkins，K8s</w:t>
      </w:r>
    </w:p>
    <w:p>
      <w:pPr>
        <w:numPr>
          <w:ilvl w:val="0"/>
          <w:numId w:val="0"/>
        </w:numPr>
        <w:rPr>
          <w:lang w:eastAsia="zh-CN"/>
        </w:rPr>
      </w:pPr>
    </w:p>
    <w:p>
      <w:pPr>
        <w:pStyle w:val="3"/>
        <w:numPr>
          <w:ilvl w:val="0"/>
          <w:numId w:val="3"/>
        </w:numPr>
        <w:rPr>
          <w:lang w:eastAsia="zh-CN"/>
        </w:rPr>
      </w:pPr>
      <w:bookmarkStart w:id="9" w:name="_Toc1019499791"/>
      <w:r>
        <w:rPr>
          <w:lang w:eastAsia="zh-CN"/>
        </w:rPr>
        <w:t>总体概述</w:t>
      </w:r>
      <w:bookmarkEnd w:id="9"/>
    </w:p>
    <w:p>
      <w:pPr>
        <w:pStyle w:val="4"/>
        <w:rPr>
          <w:lang w:eastAsia="zh-CN"/>
        </w:rPr>
      </w:pPr>
      <w:bookmarkStart w:id="10" w:name="_Toc2108451571"/>
      <w:r>
        <w:rPr>
          <w:lang w:eastAsia="zh-CN"/>
        </w:rPr>
        <w:t>3.1 系统目标</w:t>
      </w:r>
      <w:bookmarkEnd w:id="10"/>
    </w:p>
    <w:p>
      <w:pPr>
        <w:numPr>
          <w:ilvl w:val="0"/>
          <w:numId w:val="0"/>
        </w:numPr>
        <w:ind w:firstLine="420" w:firstLineChars="0"/>
        <w:rPr>
          <w:lang w:eastAsia="zh-CN"/>
        </w:rPr>
      </w:pPr>
      <w:r>
        <w:rPr>
          <w:lang w:eastAsia="zh-CN"/>
        </w:rPr>
        <w:t>本系统这一期将达到以下功能：</w:t>
      </w:r>
    </w:p>
    <w:p>
      <w:pPr>
        <w:numPr>
          <w:ilvl w:val="0"/>
          <w:numId w:val="4"/>
        </w:numPr>
        <w:ind w:left="420" w:leftChars="0" w:hanging="420" w:firstLineChars="0"/>
        <w:rPr>
          <w:lang w:eastAsia="zh-CN"/>
        </w:rPr>
      </w:pPr>
      <w:r>
        <w:rPr>
          <w:lang w:eastAsia="zh-CN"/>
        </w:rPr>
        <w:t>服务商前置</w:t>
      </w:r>
    </w:p>
    <w:p>
      <w:pPr>
        <w:numPr>
          <w:ilvl w:val="1"/>
          <w:numId w:val="4"/>
        </w:numPr>
        <w:ind w:left="840" w:leftChars="0" w:hanging="420" w:firstLineChars="0"/>
        <w:rPr>
          <w:lang w:eastAsia="zh-CN"/>
        </w:rPr>
      </w:pPr>
      <w:r>
        <w:rPr>
          <w:lang w:eastAsia="zh-CN"/>
        </w:rPr>
        <w:t>与新挂号系统对接，订单同步</w:t>
      </w:r>
    </w:p>
    <w:p>
      <w:pPr>
        <w:numPr>
          <w:ilvl w:val="1"/>
          <w:numId w:val="4"/>
        </w:numPr>
        <w:ind w:left="840" w:leftChars="0" w:hanging="420" w:firstLineChars="0"/>
        <w:rPr>
          <w:lang w:eastAsia="zh-CN"/>
        </w:rPr>
      </w:pPr>
      <w:r>
        <w:rPr>
          <w:lang w:eastAsia="zh-CN"/>
        </w:rPr>
        <w:t>用户信息同步</w:t>
      </w:r>
    </w:p>
    <w:p>
      <w:pPr>
        <w:numPr>
          <w:ilvl w:val="0"/>
          <w:numId w:val="0"/>
        </w:numPr>
        <w:ind w:left="420" w:leftChars="0"/>
        <w:rPr>
          <w:lang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lang w:eastAsia="zh-CN"/>
        </w:rPr>
      </w:pPr>
      <w:r>
        <w:rPr>
          <w:lang w:eastAsia="zh-CN"/>
        </w:rPr>
        <w:t>预约挂号系统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lang w:eastAsia="zh-CN"/>
        </w:rPr>
      </w:pPr>
      <w:r>
        <w:rPr>
          <w:lang w:eastAsia="zh-CN"/>
        </w:rPr>
        <w:t>用户查询医院、科室、排班、排班剩余可用号源信息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lang w:eastAsia="zh-CN"/>
        </w:rPr>
      </w:pPr>
      <w:r>
        <w:rPr>
          <w:lang w:eastAsia="zh-CN"/>
        </w:rPr>
        <w:t>用户可以通过在线与医院通过医保卡建档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lang w:eastAsia="zh-CN"/>
        </w:rPr>
      </w:pPr>
      <w:r>
        <w:rPr>
          <w:lang w:eastAsia="zh-CN"/>
        </w:rPr>
        <w:t>用户可以通过挂号系统进行挂号，并且在线支付。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lang w:eastAsia="zh-CN"/>
        </w:rPr>
      </w:pPr>
      <w:r>
        <w:rPr>
          <w:lang w:eastAsia="zh-CN"/>
        </w:rPr>
        <w:t>用户可以通过挂号系统查看自己的订单状态，可以取消订单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lang w:eastAsia="zh-CN"/>
        </w:rPr>
      </w:pPr>
      <w:r>
        <w:rPr>
          <w:lang w:eastAsia="zh-CN"/>
        </w:rPr>
        <w:t>对用户行为信息进行分析并汇总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lang w:val="en-US" w:eastAsia="zh-CN"/>
        </w:rPr>
      </w:pPr>
      <w:r>
        <w:rPr>
          <w:lang w:eastAsia="zh-CN"/>
        </w:rPr>
        <w:t>用户可以通过短信，通知获取挂号情况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lang w:val="en-US" w:eastAsia="zh-CN"/>
        </w:rPr>
      </w:pPr>
      <w:r>
        <w:rPr>
          <w:lang w:eastAsia="zh-CN"/>
        </w:rPr>
        <w:t>通过后台管理界面，查看用户，订单，号源，日常日志，三方日志，错误日志详情。</w:t>
      </w:r>
    </w:p>
    <w:p>
      <w:pPr>
        <w:widowControl w:val="0"/>
        <w:numPr>
          <w:ilvl w:val="0"/>
          <w:numId w:val="0"/>
        </w:numPr>
        <w:jc w:val="both"/>
        <w:rPr>
          <w:lang w:eastAsia="zh-CN"/>
        </w:rPr>
      </w:pPr>
    </w:p>
    <w:p>
      <w:pPr>
        <w:pStyle w:val="4"/>
        <w:rPr>
          <w:rFonts w:hint="eastAsia"/>
          <w:lang w:val="en-US"/>
        </w:rPr>
      </w:pPr>
      <w:bookmarkStart w:id="11" w:name="_Toc1117894650"/>
      <w:r>
        <w:rPr>
          <w:lang w:eastAsia="zh-CN"/>
        </w:rPr>
        <w:t>3.2  app功能清单</w:t>
      </w:r>
      <w:bookmarkEnd w:id="11"/>
    </w:p>
    <w:p>
      <w:pPr>
        <w:pStyle w:val="4"/>
        <w:rPr>
          <w:lang w:eastAsia="zh-CN"/>
        </w:rPr>
      </w:pPr>
      <w:bookmarkStart w:id="12" w:name="_Toc120954947"/>
      <w:r>
        <w:rPr>
          <w:lang w:eastAsia="zh-CN"/>
        </w:rPr>
        <w:t>3.3 挂号总流程图</w:t>
      </w:r>
      <w:bookmarkEnd w:id="12"/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257800" cy="3253105"/>
            <wp:effectExtent l="0" t="0" r="0" b="23495"/>
            <wp:docPr id="1" name="图片 1" descr="当日挂号流程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当日挂号流程图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eastAsia="zh-CN"/>
        </w:rPr>
        <w:t>参考网址：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"https://www.processon.com/diagraming/5cbd2331e4b09b16ffc166d2"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https://www.processon.com/diagraming/5cbd2331e4b09b16ffc166d2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"/>
        <w:rPr>
          <w:lang w:eastAsia="zh-CN"/>
        </w:rPr>
      </w:pPr>
      <w:bookmarkStart w:id="13" w:name="_Toc1370264167"/>
      <w:r>
        <w:rPr>
          <w:lang w:eastAsia="zh-CN"/>
        </w:rPr>
        <w:t>3.4 各类时序图</w:t>
      </w:r>
      <w:bookmarkEnd w:id="13"/>
    </w:p>
    <w:p>
      <w:pPr>
        <w:pStyle w:val="5"/>
        <w:rPr>
          <w:lang w:eastAsia="zh-CN"/>
        </w:rPr>
      </w:pPr>
      <w:r>
        <w:rPr>
          <w:lang w:eastAsia="zh-CN"/>
        </w:rPr>
        <w:t>3.4.1 查询三方资源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264785" cy="6147435"/>
            <wp:effectExtent l="0" t="0" r="18415" b="24765"/>
            <wp:docPr id="2" name="图片 2" descr="查询三方数据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查询三方数据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rPr>
          <w:lang w:eastAsia="zh-CN"/>
        </w:rPr>
      </w:pPr>
      <w:r>
        <w:rPr>
          <w:lang w:eastAsia="zh-CN"/>
        </w:rPr>
        <w:t>接口概述：</w:t>
      </w:r>
    </w:p>
    <w:p>
      <w:pPr>
        <w:rPr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/>
          <w:vertAlign w:val="baseline"/>
          <w:lang w:eastAsia="zh-CN"/>
        </w:rPr>
      </w:pPr>
      <w:r>
        <w:rPr>
          <w:rFonts w:hint="default"/>
          <w:b/>
          <w:bCs/>
          <w:color w:val="000000"/>
          <w:vertAlign w:val="baseline"/>
          <w:lang w:eastAsia="zh-CN"/>
        </w:rPr>
        <w:t>接入中心：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color w:val="000000"/>
          <w:vertAlign w:val="baseline"/>
          <w:lang w:eastAsia="zh-CN"/>
        </w:rPr>
      </w:pPr>
      <w:r>
        <w:rPr>
          <w:rFonts w:hint="eastAsia"/>
          <w:color w:val="000000"/>
          <w:vertAlign w:val="baseline"/>
          <w:lang w:eastAsia="zh-CN"/>
        </w:rPr>
        <w:t>可挂号科室信息查询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color w:val="000000"/>
          <w:vertAlign w:val="baseline"/>
          <w:lang w:eastAsia="zh-CN"/>
        </w:rPr>
      </w:pPr>
      <w:r>
        <w:rPr>
          <w:rFonts w:hint="eastAsia"/>
          <w:color w:val="000000"/>
          <w:vertAlign w:val="baseline"/>
          <w:lang w:eastAsia="zh-CN"/>
        </w:rPr>
        <w:t>根据科室 ID 获取科室/医生排班信息</w:t>
      </w:r>
    </w:p>
    <w:p>
      <w:pPr>
        <w:rPr>
          <w:b/>
          <w:bCs/>
          <w:lang w:eastAsia="zh-CN"/>
        </w:rPr>
      </w:pPr>
      <w:r>
        <w:rPr>
          <w:b/>
          <w:bCs/>
          <w:lang w:eastAsia="zh-CN"/>
        </w:rPr>
        <w:t>产品中心：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查询排班信息</w:t>
      </w:r>
      <w:r>
        <w:rPr>
          <w:color w:val="000000"/>
          <w:vertAlign w:val="baseline"/>
          <w:lang w:eastAsia="zh-CN"/>
        </w:rPr>
        <w:t>（根据科室 id）（定时缓存，剩余号源为10以下，关闭缓存查询）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b/>
          <w:bCs/>
          <w:lang w:eastAsia="zh-CN"/>
        </w:rPr>
      </w:pPr>
      <w:r>
        <w:rPr>
          <w:color w:val="000000"/>
          <w:vertAlign w:val="baseline"/>
          <w:lang w:eastAsia="zh-CN"/>
        </w:rPr>
        <w:t>查询排班信息（根据医生 id）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机构中心：</w:t>
      </w:r>
    </w:p>
    <w:p>
      <w:pPr>
        <w:numPr>
          <w:ilvl w:val="0"/>
          <w:numId w:val="6"/>
        </w:numPr>
        <w:ind w:left="425" w:leftChars="0" w:hanging="425" w:firstLineChars="0"/>
        <w:rPr>
          <w:lang w:eastAsia="zh-CN"/>
        </w:rPr>
      </w:pPr>
      <w:r>
        <w:rPr>
          <w:lang w:eastAsia="zh-CN"/>
        </w:rPr>
        <w:t>查询科室</w:t>
      </w:r>
    </w:p>
    <w:p>
      <w:pPr>
        <w:rPr>
          <w:lang w:eastAsia="zh-CN"/>
        </w:rPr>
      </w:pPr>
    </w:p>
    <w:p>
      <w:pPr>
        <w:rPr>
          <w:b/>
          <w:bCs/>
          <w:lang w:eastAsia="zh-CN"/>
        </w:rPr>
      </w:pPr>
      <w:r>
        <w:rPr>
          <w:b/>
          <w:bCs/>
          <w:lang w:eastAsia="zh-CN"/>
        </w:rPr>
        <w:t xml:space="preserve"> AppService：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color w:val="000000"/>
          <w:vertAlign w:val="baseline"/>
          <w:lang w:eastAsia="zh-CN"/>
        </w:rPr>
      </w:pPr>
      <w:r>
        <w:rPr>
          <w:color w:val="000000"/>
          <w:vertAlign w:val="baseline"/>
          <w:lang w:eastAsia="zh-CN"/>
        </w:rPr>
        <w:t>查询医院信息（缓存），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color w:val="000000"/>
          <w:vertAlign w:val="baseline"/>
          <w:lang w:eastAsia="zh-CN"/>
        </w:rPr>
      </w:pPr>
      <w:r>
        <w:rPr>
          <w:color w:val="000000"/>
          <w:vertAlign w:val="baseline"/>
          <w:lang w:eastAsia="zh-CN"/>
        </w:rPr>
        <w:t>查询科室信息（定时缓存，每天定时更新），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color w:val="000000"/>
          <w:vertAlign w:val="baseline"/>
          <w:lang w:eastAsia="zh-CN"/>
        </w:rPr>
      </w:pPr>
      <w:r>
        <w:rPr>
          <w:color w:val="000000"/>
          <w:vertAlign w:val="baseline"/>
          <w:lang w:eastAsia="zh-CN"/>
        </w:rPr>
        <w:t>查询排班信息（根据科室 id）（定时缓存，剩余号源为10以下，关闭缓存查询）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color w:val="000000"/>
          <w:vertAlign w:val="baseline"/>
          <w:lang w:eastAsia="zh-CN"/>
        </w:rPr>
      </w:pPr>
      <w:r>
        <w:rPr>
          <w:color w:val="000000"/>
          <w:vertAlign w:val="baseline"/>
          <w:lang w:eastAsia="zh-CN"/>
        </w:rPr>
        <w:t>查询排班信息（根据医生 id）</w:t>
      </w:r>
    </w:p>
    <w:p>
      <w:pPr>
        <w:rPr>
          <w:lang w:eastAsia="zh-CN"/>
        </w:rPr>
      </w:pPr>
    </w:p>
    <w:p>
      <w:pPr>
        <w:pStyle w:val="5"/>
        <w:rPr>
          <w:lang w:eastAsia="zh-CN"/>
        </w:rPr>
      </w:pPr>
      <w:r>
        <w:rPr>
          <w:lang w:eastAsia="zh-CN"/>
        </w:rPr>
        <w:t>3.4.2 患者建档</w:t>
      </w:r>
      <w:r>
        <w:rPr>
          <w:lang w:eastAsia="zh-CN"/>
        </w:rPr>
        <w:drawing>
          <wp:inline distT="0" distB="0" distL="114300" distR="114300">
            <wp:extent cx="5269230" cy="3456940"/>
            <wp:effectExtent l="0" t="0" r="13970" b="22860"/>
            <wp:docPr id="20" name="图片 20" descr="绑卡流程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绑卡流程时序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rPr>
          <w:lang w:eastAsia="zh-CN"/>
        </w:rPr>
      </w:pPr>
      <w:r>
        <w:rPr>
          <w:lang w:eastAsia="zh-CN"/>
        </w:rPr>
        <w:t>接口概述：</w:t>
      </w:r>
    </w:p>
    <w:p>
      <w:pPr>
        <w:rPr>
          <w:b/>
          <w:bCs/>
          <w:lang w:eastAsia="zh-CN"/>
        </w:rPr>
      </w:pPr>
      <w:r>
        <w:rPr>
          <w:b/>
          <w:bCs/>
          <w:lang w:eastAsia="zh-CN"/>
        </w:rPr>
        <w:t>接入中心：</w:t>
      </w:r>
    </w:p>
    <w:p>
      <w:pPr>
        <w:numPr>
          <w:ilvl w:val="0"/>
          <w:numId w:val="7"/>
        </w:numPr>
        <w:ind w:left="425" w:leftChars="0" w:hanging="425" w:firstLineChars="0"/>
        <w:rPr>
          <w:b/>
          <w:bCs/>
          <w:lang w:eastAsia="zh-CN"/>
        </w:rPr>
      </w:pPr>
      <w:r>
        <w:rPr>
          <w:rFonts w:hint="eastAsia"/>
          <w:color w:val="000000"/>
          <w:vertAlign w:val="baseline"/>
          <w:lang w:eastAsia="zh-CN"/>
        </w:rPr>
        <w:t>病人建档</w:t>
      </w:r>
    </w:p>
    <w:p>
      <w:pPr>
        <w:rPr>
          <w:b/>
          <w:bCs/>
          <w:lang w:eastAsia="zh-CN"/>
        </w:rPr>
      </w:pPr>
      <w:r>
        <w:rPr>
          <w:b/>
          <w:bCs/>
          <w:lang w:eastAsia="zh-CN"/>
        </w:rPr>
        <w:t>用户中心：</w:t>
      </w:r>
    </w:p>
    <w:p>
      <w:pPr>
        <w:numPr>
          <w:ilvl w:val="0"/>
          <w:numId w:val="7"/>
        </w:numPr>
        <w:ind w:left="425" w:leftChars="0" w:hanging="425" w:firstLineChars="0"/>
        <w:rPr>
          <w:color w:val="000000"/>
          <w:vertAlign w:val="baseline"/>
          <w:lang w:eastAsia="zh-CN"/>
        </w:rPr>
      </w:pPr>
      <w:r>
        <w:rPr>
          <w:color w:val="000000"/>
          <w:vertAlign w:val="baseline"/>
          <w:lang w:eastAsia="zh-CN"/>
        </w:rPr>
        <w:t>本地医院患者表查询</w:t>
      </w:r>
    </w:p>
    <w:p>
      <w:pPr>
        <w:numPr>
          <w:ilvl w:val="0"/>
          <w:numId w:val="7"/>
        </w:numPr>
        <w:ind w:left="425" w:leftChars="0" w:hanging="425" w:firstLineChars="0"/>
        <w:rPr>
          <w:color w:val="000000"/>
          <w:vertAlign w:val="baseline"/>
          <w:lang w:eastAsia="zh-CN"/>
        </w:rPr>
      </w:pPr>
      <w:r>
        <w:rPr>
          <w:color w:val="000000"/>
          <w:vertAlign w:val="baseline"/>
          <w:lang w:eastAsia="zh-CN"/>
        </w:rPr>
        <w:t>患者建档</w:t>
      </w:r>
    </w:p>
    <w:p>
      <w:pPr>
        <w:rPr>
          <w:b/>
          <w:bCs/>
          <w:lang w:eastAsia="zh-CN"/>
        </w:rPr>
      </w:pPr>
      <w:r>
        <w:rPr>
          <w:b/>
          <w:bCs/>
          <w:lang w:eastAsia="zh-CN"/>
        </w:rPr>
        <w:t>appService：</w:t>
      </w:r>
    </w:p>
    <w:p>
      <w:pPr>
        <w:numPr>
          <w:ilvl w:val="0"/>
          <w:numId w:val="7"/>
        </w:numPr>
        <w:ind w:left="425" w:leftChars="0" w:hanging="425" w:firstLineChars="0"/>
        <w:rPr>
          <w:color w:val="000000"/>
          <w:vertAlign w:val="baseline"/>
          <w:lang w:eastAsia="zh-CN"/>
        </w:rPr>
      </w:pPr>
      <w:r>
        <w:rPr>
          <w:color w:val="000000"/>
          <w:vertAlign w:val="baseline"/>
          <w:lang w:eastAsia="zh-CN"/>
        </w:rPr>
        <w:t>本地医院患者表查询</w:t>
      </w:r>
    </w:p>
    <w:p>
      <w:pPr>
        <w:numPr>
          <w:ilvl w:val="0"/>
          <w:numId w:val="7"/>
        </w:numPr>
        <w:ind w:left="425" w:leftChars="0" w:hanging="425" w:firstLineChars="0"/>
        <w:rPr>
          <w:color w:val="000000"/>
          <w:vertAlign w:val="baseline"/>
          <w:lang w:eastAsia="zh-CN"/>
        </w:rPr>
      </w:pPr>
      <w:r>
        <w:rPr>
          <w:color w:val="000000"/>
          <w:vertAlign w:val="baseline"/>
          <w:lang w:eastAsia="zh-CN"/>
        </w:rPr>
        <w:t>患者建档</w:t>
      </w:r>
    </w:p>
    <w:p>
      <w:pPr>
        <w:rPr>
          <w:lang w:eastAsia="zh-CN"/>
        </w:rPr>
      </w:pPr>
    </w:p>
    <w:p>
      <w:pPr>
        <w:pStyle w:val="5"/>
        <w:rPr>
          <w:lang w:eastAsia="zh-CN"/>
        </w:rPr>
      </w:pPr>
      <w:r>
        <w:rPr>
          <w:lang w:eastAsia="zh-CN"/>
        </w:rPr>
        <w:t>3.4.3 预约挂号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260340" cy="5331460"/>
            <wp:effectExtent l="0" t="0" r="22860" b="2540"/>
            <wp:docPr id="24" name="图片 24" descr="预约挂号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预约挂号时序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right="0" w:rightChars="0"/>
        <w:jc w:val="both"/>
        <w:textAlignment w:val="auto"/>
        <w:outlineLvl w:val="9"/>
        <w:rPr>
          <w:lang w:eastAsia="zh-CN"/>
        </w:rPr>
      </w:pPr>
      <w:r>
        <w:rPr>
          <w:lang w:eastAsia="zh-CN"/>
        </w:rPr>
        <w:t>接口概述：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right="0" w:rightChars="0"/>
        <w:jc w:val="both"/>
        <w:textAlignment w:val="auto"/>
        <w:outlineLvl w:val="9"/>
        <w:rPr>
          <w:b/>
          <w:bCs/>
          <w:lang w:eastAsia="zh-CN"/>
        </w:rPr>
      </w:pPr>
      <w:r>
        <w:rPr>
          <w:b/>
          <w:bCs/>
          <w:lang w:eastAsia="zh-CN"/>
        </w:rPr>
        <w:t>AppService：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left="425" w:leftChars="0" w:right="0" w:rightChars="0" w:hanging="425" w:firstLineChars="0"/>
        <w:jc w:val="both"/>
        <w:textAlignment w:val="auto"/>
        <w:outlineLvl w:val="9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挂号；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left="425" w:leftChars="0" w:right="0" w:rightChars="0" w:hanging="425" w:firstLineChars="0"/>
        <w:jc w:val="both"/>
        <w:textAlignment w:val="auto"/>
        <w:outlineLvl w:val="9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查询订单状态；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right="0" w:rightChars="0"/>
        <w:jc w:val="both"/>
        <w:textAlignment w:val="auto"/>
        <w:outlineLvl w:val="9"/>
        <w:rPr>
          <w:b/>
          <w:bCs/>
          <w:lang w:eastAsia="zh-CN"/>
        </w:rPr>
      </w:pPr>
      <w:r>
        <w:rPr>
          <w:b/>
          <w:bCs/>
          <w:lang w:eastAsia="zh-CN"/>
        </w:rPr>
        <w:t>产品中心：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left="425" w:leftChars="0" w:right="0" w:rightChars="0" w:hanging="425" w:firstLineChars="0"/>
        <w:jc w:val="both"/>
        <w:textAlignment w:val="auto"/>
        <w:outlineLvl w:val="9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锁号；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right="0" w:rightChars="0"/>
        <w:jc w:val="both"/>
        <w:textAlignment w:val="auto"/>
        <w:outlineLvl w:val="9"/>
        <w:rPr>
          <w:b/>
          <w:bCs/>
          <w:lang w:eastAsia="zh-CN"/>
        </w:rPr>
      </w:pPr>
      <w:r>
        <w:rPr>
          <w:b/>
          <w:bCs/>
          <w:lang w:eastAsia="zh-CN"/>
        </w:rPr>
        <w:t>用户中心：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left="425" w:leftChars="0" w:right="0" w:rightChars="0" w:hanging="425" w:firstLineChars="0"/>
        <w:jc w:val="both"/>
        <w:textAlignment w:val="auto"/>
        <w:outlineLvl w:val="9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用户锁号；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left="425" w:leftChars="0" w:right="0" w:rightChars="0" w:hanging="425" w:firstLineChars="0"/>
        <w:jc w:val="both"/>
        <w:textAlignment w:val="auto"/>
        <w:outlineLvl w:val="9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查询用户基本信息；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right="0" w:rightChars="0"/>
        <w:jc w:val="both"/>
        <w:textAlignment w:val="auto"/>
        <w:outlineLvl w:val="9"/>
        <w:rPr>
          <w:b/>
          <w:bCs/>
          <w:lang w:eastAsia="zh-CN"/>
        </w:rPr>
      </w:pPr>
      <w:r>
        <w:rPr>
          <w:b/>
          <w:bCs/>
          <w:lang w:eastAsia="zh-CN"/>
        </w:rPr>
        <w:t>订单中心：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left="425" w:leftChars="0" w:right="0" w:rightChars="0" w:hanging="425" w:firstLineChars="0"/>
        <w:jc w:val="both"/>
        <w:textAlignment w:val="auto"/>
        <w:outlineLvl w:val="9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生成挂号订单；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left="425" w:leftChars="0" w:right="0" w:rightChars="0" w:hanging="425" w:firstLineChars="0"/>
        <w:jc w:val="both"/>
        <w:textAlignment w:val="auto"/>
        <w:outlineLvl w:val="9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挂号订单查询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left="425" w:leftChars="0" w:right="0" w:rightChars="0" w:hanging="425" w:firstLineChars="0"/>
        <w:jc w:val="both"/>
        <w:textAlignment w:val="auto"/>
        <w:outlineLvl w:val="9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生成挂号交付订单；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left="425" w:leftChars="0" w:right="0" w:rightChars="0" w:hanging="425" w:firstLineChars="0"/>
        <w:jc w:val="both"/>
        <w:textAlignment w:val="auto"/>
        <w:outlineLvl w:val="9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挂号订单状态的更新；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left="425" w:leftChars="0" w:right="0" w:rightChars="0" w:hanging="425" w:firstLineChars="0"/>
        <w:jc w:val="both"/>
        <w:textAlignment w:val="auto"/>
        <w:outlineLvl w:val="9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挂号交付订单状态的更新；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right="0" w:rightChars="0"/>
        <w:jc w:val="both"/>
        <w:textAlignment w:val="auto"/>
        <w:outlineLvl w:val="9"/>
        <w:rPr>
          <w:b/>
          <w:bCs/>
          <w:lang w:eastAsia="zh-CN"/>
        </w:rPr>
      </w:pPr>
      <w:r>
        <w:rPr>
          <w:b/>
          <w:bCs/>
          <w:lang w:eastAsia="zh-CN"/>
        </w:rPr>
        <w:t>支付中心：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left="425" w:leftChars="0" w:right="0" w:rightChars="0" w:hanging="425" w:firstLineChars="0"/>
        <w:jc w:val="both"/>
        <w:textAlignment w:val="auto"/>
        <w:outlineLvl w:val="9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未知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right="0" w:rightChars="0"/>
        <w:jc w:val="both"/>
        <w:textAlignment w:val="auto"/>
        <w:outlineLvl w:val="9"/>
        <w:rPr>
          <w:b/>
          <w:bCs/>
          <w:lang w:eastAsia="zh-CN"/>
        </w:rPr>
      </w:pPr>
      <w:r>
        <w:rPr>
          <w:b/>
          <w:bCs/>
          <w:lang w:eastAsia="zh-CN"/>
        </w:rPr>
        <w:t>接入中心（远图）：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left="425" w:leftChars="0" w:right="0" w:rightChars="0" w:hanging="425" w:firstLineChars="0"/>
        <w:jc w:val="both"/>
        <w:textAlignment w:val="auto"/>
        <w:outlineLvl w:val="9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锁号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left="425" w:leftChars="0" w:right="0" w:rightChars="0" w:hanging="425" w:firstLineChars="0"/>
        <w:jc w:val="both"/>
        <w:textAlignment w:val="auto"/>
        <w:outlineLvl w:val="9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缴费相关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left="425" w:leftChars="0" w:right="0" w:rightChars="0" w:hanging="425" w:firstLineChars="0"/>
        <w:jc w:val="both"/>
        <w:textAlignment w:val="auto"/>
        <w:outlineLvl w:val="9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当日挂号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right="0" w:rightChars="0"/>
        <w:jc w:val="both"/>
        <w:textAlignment w:val="auto"/>
        <w:outlineLvl w:val="9"/>
        <w:rPr>
          <w:b/>
          <w:bCs/>
          <w:lang w:eastAsia="zh-CN"/>
        </w:rPr>
      </w:pPr>
      <w:r>
        <w:rPr>
          <w:b/>
          <w:bCs/>
          <w:lang w:eastAsia="zh-CN"/>
        </w:rPr>
        <w:t>消息中心：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left="425" w:leftChars="0" w:right="0" w:rightChars="0" w:hanging="425" w:firstLineChars="0"/>
        <w:jc w:val="both"/>
        <w:textAlignment w:val="auto"/>
        <w:outlineLvl w:val="9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缴费成功/失败消息发布订阅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left="425" w:leftChars="0" w:right="0" w:rightChars="0" w:hanging="425" w:firstLineChars="0"/>
        <w:jc w:val="both"/>
        <w:textAlignment w:val="auto"/>
        <w:outlineLvl w:val="9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挂号成功/失败消息发布订阅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left="425" w:leftChars="0" w:right="0" w:rightChars="0" w:hanging="425" w:firstLineChars="0"/>
        <w:jc w:val="both"/>
        <w:textAlignment w:val="auto"/>
        <w:outlineLvl w:val="9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缴费成功/失败短消息发送，消息推送，大数据推送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left="425" w:leftChars="0" w:right="0" w:rightChars="0" w:hanging="425" w:firstLineChars="0"/>
        <w:jc w:val="both"/>
        <w:textAlignment w:val="auto"/>
        <w:outlineLvl w:val="9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挂号成功/失败短消息发送，消息推送，大数据推送</w:t>
      </w:r>
    </w:p>
    <w:p>
      <w:pPr>
        <w:pStyle w:val="5"/>
        <w:rPr>
          <w:lang w:eastAsia="zh-CN"/>
        </w:rPr>
      </w:pPr>
      <w:r>
        <w:rPr>
          <w:lang w:eastAsia="zh-CN"/>
        </w:rPr>
        <w:t>3.4.4 取消订单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268595" cy="2529205"/>
            <wp:effectExtent l="0" t="0" r="14605" b="10795"/>
            <wp:docPr id="18" name="图片 18" descr="取消订单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取消订单流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rPr>
          <w:lang w:eastAsia="zh-CN"/>
        </w:rPr>
      </w:pPr>
    </w:p>
    <w:p>
      <w:pPr>
        <w:pStyle w:val="20"/>
        <w:rPr>
          <w:lang w:eastAsia="zh-CN"/>
        </w:rPr>
      </w:pPr>
      <w:r>
        <w:rPr>
          <w:lang w:eastAsia="zh-CN"/>
        </w:rPr>
        <w:t>接口概述：</w:t>
      </w:r>
    </w:p>
    <w:p>
      <w:pPr>
        <w:pStyle w:val="20"/>
        <w:rPr>
          <w:b/>
          <w:bCs/>
          <w:lang w:eastAsia="zh-CN"/>
        </w:rPr>
      </w:pPr>
      <w:r>
        <w:rPr>
          <w:b/>
          <w:bCs/>
          <w:lang w:eastAsia="zh-CN"/>
        </w:rPr>
        <w:t>AppService：</w:t>
      </w:r>
    </w:p>
    <w:p>
      <w:pPr>
        <w:pStyle w:val="20"/>
        <w:numPr>
          <w:ilvl w:val="0"/>
          <w:numId w:val="9"/>
        </w:numPr>
        <w:ind w:left="425" w:leftChars="0" w:hanging="425" w:firstLineChars="0"/>
        <w:rPr>
          <w:lang w:eastAsia="zh-CN"/>
        </w:rPr>
      </w:pPr>
      <w:r>
        <w:rPr>
          <w:lang w:eastAsia="zh-CN"/>
        </w:rPr>
        <w:t>取消订单</w:t>
      </w:r>
    </w:p>
    <w:p>
      <w:pPr>
        <w:pStyle w:val="20"/>
        <w:rPr>
          <w:b/>
          <w:bCs/>
          <w:lang w:eastAsia="zh-CN"/>
        </w:rPr>
      </w:pPr>
      <w:r>
        <w:rPr>
          <w:b/>
          <w:bCs/>
          <w:lang w:eastAsia="zh-CN"/>
        </w:rPr>
        <w:t>订单中心：</w:t>
      </w:r>
    </w:p>
    <w:p>
      <w:pPr>
        <w:pStyle w:val="20"/>
        <w:numPr>
          <w:ilvl w:val="0"/>
          <w:numId w:val="9"/>
        </w:numPr>
        <w:ind w:left="425" w:leftChars="0" w:hanging="425" w:firstLineChars="0"/>
        <w:rPr>
          <w:lang w:eastAsia="zh-CN"/>
        </w:rPr>
      </w:pPr>
      <w:r>
        <w:rPr>
          <w:lang w:eastAsia="zh-CN"/>
        </w:rPr>
        <w:t>查询预约挂号订单状态</w:t>
      </w:r>
    </w:p>
    <w:p>
      <w:pPr>
        <w:pStyle w:val="20"/>
        <w:numPr>
          <w:ilvl w:val="0"/>
          <w:numId w:val="9"/>
        </w:numPr>
        <w:ind w:left="425" w:leftChars="0" w:hanging="425" w:firstLineChars="0"/>
        <w:rPr>
          <w:lang w:eastAsia="zh-CN"/>
        </w:rPr>
      </w:pPr>
      <w:r>
        <w:rPr>
          <w:lang w:eastAsia="zh-CN"/>
        </w:rPr>
        <w:t>交付订单状态更新</w:t>
      </w:r>
    </w:p>
    <w:p>
      <w:pPr>
        <w:pStyle w:val="20"/>
        <w:numPr>
          <w:ilvl w:val="0"/>
          <w:numId w:val="9"/>
        </w:numPr>
        <w:ind w:left="425" w:leftChars="0" w:hanging="425" w:firstLineChars="0"/>
        <w:rPr>
          <w:lang w:eastAsia="zh-CN"/>
        </w:rPr>
      </w:pPr>
      <w:r>
        <w:rPr>
          <w:lang w:eastAsia="zh-CN"/>
        </w:rPr>
        <w:t>预约挂号订单状态更新</w:t>
      </w:r>
    </w:p>
    <w:p>
      <w:pPr>
        <w:pStyle w:val="20"/>
        <w:rPr>
          <w:b/>
          <w:bCs/>
          <w:lang w:eastAsia="zh-CN"/>
        </w:rPr>
      </w:pPr>
      <w:r>
        <w:rPr>
          <w:b/>
          <w:bCs/>
          <w:lang w:eastAsia="zh-CN"/>
        </w:rPr>
        <w:t>用户中心：</w:t>
      </w:r>
    </w:p>
    <w:p>
      <w:pPr>
        <w:pStyle w:val="20"/>
        <w:numPr>
          <w:ilvl w:val="0"/>
          <w:numId w:val="9"/>
        </w:numPr>
        <w:ind w:left="425" w:leftChars="0" w:hanging="425" w:firstLineChars="0"/>
        <w:rPr>
          <w:lang w:eastAsia="zh-CN"/>
        </w:rPr>
      </w:pPr>
      <w:r>
        <w:rPr>
          <w:lang w:eastAsia="zh-CN"/>
        </w:rPr>
        <w:t>解除用户挂号锁号状态；</w:t>
      </w:r>
    </w:p>
    <w:p>
      <w:pPr>
        <w:pStyle w:val="20"/>
        <w:numPr>
          <w:ilvl w:val="0"/>
          <w:numId w:val="9"/>
        </w:numPr>
        <w:ind w:left="425" w:leftChars="0" w:hanging="425" w:firstLineChars="0"/>
        <w:rPr>
          <w:lang w:eastAsia="zh-CN"/>
        </w:rPr>
      </w:pPr>
      <w:r>
        <w:rPr>
          <w:lang w:eastAsia="zh-CN"/>
        </w:rPr>
        <w:t>用户行为记录；</w:t>
      </w:r>
    </w:p>
    <w:p>
      <w:pPr>
        <w:pStyle w:val="20"/>
        <w:rPr>
          <w:b/>
          <w:bCs/>
          <w:lang w:eastAsia="zh-CN"/>
        </w:rPr>
      </w:pPr>
      <w:r>
        <w:rPr>
          <w:b/>
          <w:bCs/>
          <w:lang w:eastAsia="zh-CN"/>
        </w:rPr>
        <w:t>接入中心（远图）：</w:t>
      </w:r>
    </w:p>
    <w:p>
      <w:pPr>
        <w:pStyle w:val="20"/>
        <w:numPr>
          <w:ilvl w:val="0"/>
          <w:numId w:val="9"/>
        </w:numPr>
        <w:ind w:left="425" w:leftChars="0" w:hanging="425" w:firstLineChars="0"/>
        <w:rPr>
          <w:lang w:eastAsia="zh-CN"/>
        </w:rPr>
      </w:pPr>
      <w:r>
        <w:rPr>
          <w:lang w:eastAsia="zh-CN"/>
        </w:rPr>
        <w:t>解除锁号</w:t>
      </w:r>
    </w:p>
    <w:p>
      <w:pPr>
        <w:pStyle w:val="20"/>
        <w:rPr>
          <w:b/>
          <w:bCs/>
          <w:lang w:eastAsia="zh-CN"/>
        </w:rPr>
      </w:pPr>
      <w:r>
        <w:rPr>
          <w:b/>
          <w:bCs/>
          <w:lang w:eastAsia="zh-CN"/>
        </w:rPr>
        <w:t>消息中心</w:t>
      </w:r>
    </w:p>
    <w:p>
      <w:pPr>
        <w:pStyle w:val="20"/>
        <w:numPr>
          <w:ilvl w:val="0"/>
          <w:numId w:val="9"/>
        </w:numPr>
        <w:ind w:left="425" w:leftChars="0" w:hanging="425" w:firstLineChars="0"/>
        <w:rPr>
          <w:lang w:eastAsia="zh-CN"/>
        </w:rPr>
      </w:pPr>
      <w:r>
        <w:rPr>
          <w:lang w:eastAsia="zh-CN"/>
        </w:rPr>
        <w:t>订单取消的发布订阅</w:t>
      </w:r>
    </w:p>
    <w:p>
      <w:pPr>
        <w:pStyle w:val="20"/>
        <w:numPr>
          <w:ilvl w:val="0"/>
          <w:numId w:val="9"/>
        </w:numPr>
        <w:ind w:left="425" w:leftChars="0" w:hanging="425" w:firstLineChars="0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取消短消息发送，消息推送，大数据推送</w:t>
      </w:r>
    </w:p>
    <w:p>
      <w:pPr>
        <w:pStyle w:val="20"/>
        <w:rPr>
          <w:lang w:eastAsia="zh-CN"/>
        </w:rPr>
      </w:pPr>
    </w:p>
    <w:p>
      <w:pPr>
        <w:pStyle w:val="4"/>
        <w:rPr>
          <w:lang w:eastAsia="zh-CN"/>
        </w:rPr>
      </w:pPr>
      <w:bookmarkStart w:id="14" w:name="_Toc415224341"/>
      <w:r>
        <w:rPr>
          <w:lang w:eastAsia="zh-CN"/>
        </w:rPr>
        <w:t>3.5 模块结构（故事清单）</w:t>
      </w:r>
      <w:bookmarkEnd w:id="14"/>
    </w:p>
    <w:p>
      <w:pPr>
        <w:widowControl w:val="0"/>
        <w:numPr>
          <w:ilvl w:val="0"/>
          <w:numId w:val="0"/>
        </w:numPr>
        <w:jc w:val="both"/>
        <w:rPr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lang w:eastAsia="zh-CN"/>
        </w:rPr>
      </w:pPr>
      <w:r>
        <w:rPr>
          <w:b/>
          <w:bCs/>
          <w:lang w:eastAsia="zh-CN"/>
        </w:rPr>
        <w:t>服务商前置系统：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1337"/>
        <w:gridCol w:w="374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FFFFFF"/>
                <w:vertAlign w:val="baseline"/>
                <w:lang w:eastAsia="zh-CN"/>
              </w:rPr>
            </w:pPr>
            <w:r>
              <w:rPr>
                <w:color w:val="FFFFFF"/>
                <w:vertAlign w:val="baseline"/>
                <w:lang w:eastAsia="zh-CN"/>
              </w:rPr>
              <w:t>一级模块</w:t>
            </w: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FFFFFF"/>
                <w:vertAlign w:val="baseline"/>
                <w:lang w:eastAsia="zh-CN"/>
              </w:rPr>
            </w:pPr>
            <w:r>
              <w:rPr>
                <w:color w:val="FFFFFF"/>
                <w:vertAlign w:val="baseline"/>
                <w:lang w:eastAsia="zh-CN"/>
              </w:rPr>
              <w:t>二级模块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FFFFFF"/>
                <w:vertAlign w:val="baseline"/>
                <w:lang w:eastAsia="zh-CN"/>
              </w:rPr>
            </w:pPr>
            <w:r>
              <w:rPr>
                <w:color w:val="FFFFFF"/>
                <w:vertAlign w:val="baseline"/>
                <w:lang w:eastAsia="zh-CN"/>
              </w:rPr>
              <w:t>功能简述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FFFFFF"/>
                <w:vertAlign w:val="baseline"/>
                <w:lang w:eastAsia="zh-CN"/>
              </w:rPr>
            </w:pPr>
            <w:r>
              <w:rPr>
                <w:color w:val="FFFFFF"/>
                <w:vertAlign w:val="baseline"/>
                <w:lang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  <w:vMerge w:val="restart"/>
            <w:tcBorders>
              <w:top w:val="single" w:color="FFFFFF" w:sz="4" w:space="0"/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web-fep</w:t>
            </w:r>
          </w:p>
        </w:tc>
        <w:tc>
          <w:tcPr>
            <w:tcW w:w="133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用户模块</w:t>
            </w:r>
          </w:p>
        </w:tc>
        <w:tc>
          <w:tcPr>
            <w:tcW w:w="374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查询用户信息，同步用户状态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订单模块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同步订单信息模块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lang w:eastAsia="zh-CN"/>
        </w:rPr>
      </w:pPr>
      <w:r>
        <w:rPr>
          <w:b/>
          <w:bCs/>
          <w:lang w:eastAsia="zh-CN"/>
        </w:rPr>
        <w:t>预约挂号系统：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1337"/>
        <w:gridCol w:w="3742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FFFFFF"/>
                <w:vertAlign w:val="baseline"/>
                <w:lang w:eastAsia="zh-CN"/>
              </w:rPr>
            </w:pPr>
            <w:r>
              <w:rPr>
                <w:color w:val="FFFFFF"/>
                <w:vertAlign w:val="baseline"/>
                <w:lang w:eastAsia="zh-CN"/>
              </w:rPr>
              <w:t>一级模块</w:t>
            </w: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FFFFFF"/>
                <w:vertAlign w:val="baseline"/>
                <w:lang w:eastAsia="zh-CN"/>
              </w:rPr>
            </w:pPr>
            <w:r>
              <w:rPr>
                <w:color w:val="FFFFFF"/>
                <w:vertAlign w:val="baseline"/>
                <w:lang w:eastAsia="zh-CN"/>
              </w:rPr>
              <w:t>二级模块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FFFFFF"/>
                <w:vertAlign w:val="baseline"/>
                <w:lang w:eastAsia="zh-CN"/>
              </w:rPr>
            </w:pPr>
            <w:r>
              <w:rPr>
                <w:color w:val="FFFFFF"/>
                <w:vertAlign w:val="baseline"/>
                <w:lang w:eastAsia="zh-CN"/>
              </w:rPr>
              <w:t>功能简述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FFFFFF"/>
                <w:vertAlign w:val="baseline"/>
                <w:lang w:eastAsia="zh-CN"/>
              </w:rPr>
            </w:pPr>
            <w:r>
              <w:rPr>
                <w:color w:val="FFFFFF"/>
                <w:vertAlign w:val="baseline"/>
                <w:lang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restart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消息中心</w:t>
            </w: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短信</w:t>
            </w:r>
            <w:r>
              <w:rPr>
                <w:rFonts w:cs="Arial" w:asciiTheme="minorEastAsia" w:hAnsi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numPr>
                <w:ilvl w:val="0"/>
                <w:numId w:val="0"/>
              </w:numPr>
              <w:spacing w:after="163" w:line="300" w:lineRule="atLeast"/>
              <w:ind w:leftChars="0"/>
              <w:rPr>
                <w:color w:val="000000"/>
                <w:vertAlign w:val="baseline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注册，预约成功，取消预约，付款确认，退款确认，到账提醒。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应用通知模块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注册，预约成功，取消预约，付款确认，退款确认，到账提醒。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大数据模块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统计用户相关行为操作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消息队列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统计消息发布订阅情况，包括取消订单，挂号成功的消息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restart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订单中心</w:t>
            </w: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预约挂号订单模块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预约挂号订单增改查操作，订单取消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交付订单模块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交付订单增改查操作.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订单取消记录模块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订单取消记录的保存，查询，更新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restart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用户中心</w:t>
            </w: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积分模块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无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1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黑名单模块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无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认证模块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用户三方认证模块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用户模块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用户查操作/写操作（内封装）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远程查询用户信息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用户锁定/j解锁挂号状态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1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用户绑卡（建档）模块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用户绑定医保卡，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用户与各个医院建档。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本地医院患者表增删改查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restart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机构中心</w:t>
            </w: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医院模块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查询医院详情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科室模块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查询医院科室（分类级别），定时更新科室信息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医生模块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查询医生信息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restart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产品中心</w:t>
            </w: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排班模块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查询排班信息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号源模块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号源池管理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号源锁定，释放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挂号模块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预约挂号（订单一天取消3次，一周取消5次，无法挂号）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取消预约挂号（暂不开放）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分时间段，地区统计挂号数量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支付中心</w:t>
            </w: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C00000"/>
                <w:vertAlign w:val="baseline"/>
                <w:lang w:eastAsia="zh-CN"/>
              </w:rPr>
            </w:pPr>
            <w:r>
              <w:rPr>
                <w:color w:val="C00000"/>
                <w:vertAlign w:val="baseline"/>
                <w:lang w:eastAsia="zh-CN"/>
              </w:rPr>
              <w:t>由网达填写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restart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AppService</w:t>
            </w: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C00000"/>
                <w:vertAlign w:val="baseline"/>
                <w:lang w:eastAsia="zh-CN"/>
              </w:rPr>
            </w:pPr>
            <w:r>
              <w:rPr>
                <w:color w:val="C00000"/>
                <w:vertAlign w:val="baseline"/>
                <w:lang w:eastAsia="zh-CN"/>
              </w:rPr>
              <w:t xml:space="preserve"> </w:t>
            </w:r>
            <w:r>
              <w:rPr>
                <w:color w:val="auto"/>
                <w:vertAlign w:val="baseline"/>
                <w:lang w:eastAsia="zh-CN"/>
              </w:rPr>
              <w:t>挂号模块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预约挂号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锁号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释放号（取消订单，过了就诊时间自动释放）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C00000"/>
                <w:vertAlign w:val="baseline"/>
                <w:lang w:eastAsia="zh-CN"/>
              </w:rPr>
            </w:pPr>
            <w:r>
              <w:rPr>
                <w:color w:val="auto"/>
                <w:vertAlign w:val="baseline"/>
                <w:lang w:eastAsia="zh-CN"/>
              </w:rPr>
              <w:t>用户模块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tbl>
            <w:tblPr>
              <w:tblStyle w:val="12"/>
              <w:tblW w:w="3742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7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742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color w:val="000000"/>
                      <w:vertAlign w:val="baseline"/>
                      <w:lang w:eastAsia="zh-CN"/>
                    </w:rPr>
                  </w:pPr>
                  <w:r>
                    <w:rPr>
                      <w:color w:val="000000"/>
                      <w:vertAlign w:val="baseline"/>
                      <w:lang w:eastAsia="zh-CN"/>
                    </w:rPr>
                    <w:t>用户挂号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742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color w:val="000000"/>
                      <w:vertAlign w:val="baseline"/>
                      <w:lang w:eastAsia="zh-CN"/>
                    </w:rPr>
                  </w:pPr>
                  <w:r>
                    <w:rPr>
                      <w:color w:val="000000"/>
                      <w:vertAlign w:val="baseline"/>
                      <w:lang w:eastAsia="zh-CN"/>
                    </w:rPr>
                    <w:t>用户查询操作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742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color w:val="000000"/>
                      <w:vertAlign w:val="baseline"/>
                      <w:lang w:eastAsia="zh-CN"/>
                    </w:rPr>
                  </w:pPr>
                  <w:r>
                    <w:rPr>
                      <w:color w:val="000000"/>
                      <w:vertAlign w:val="baseline"/>
                      <w:lang w:eastAsia="zh-CN"/>
                    </w:rPr>
                    <w:t>用户绑定医保卡，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color w:val="000000"/>
                      <w:vertAlign w:val="baseline"/>
                      <w:lang w:eastAsia="zh-CN"/>
                    </w:rPr>
                  </w:pPr>
                  <w:r>
                    <w:rPr>
                      <w:color w:val="000000"/>
                      <w:vertAlign w:val="baseline"/>
                      <w:lang w:eastAsia="zh-CN"/>
                    </w:rPr>
                    <w:t>用户与各个医院建档。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742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color w:val="000000"/>
                      <w:vertAlign w:val="baseline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742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color w:val="000000"/>
                      <w:vertAlign w:val="baseline"/>
                      <w:lang w:eastAsia="zh-CN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C00000"/>
                <w:vertAlign w:val="baseline"/>
                <w:lang w:eastAsia="zh-CN"/>
              </w:rPr>
            </w:pPr>
            <w:r>
              <w:rPr>
                <w:color w:val="C00000"/>
                <w:vertAlign w:val="baseline"/>
                <w:lang w:eastAsia="zh-CN"/>
              </w:rPr>
              <w:t>支付模块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与上同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  <w:lang w:eastAsia="zh-CN"/>
              </w:rPr>
            </w:pPr>
            <w:r>
              <w:rPr>
                <w:color w:val="auto"/>
                <w:vertAlign w:val="baseline"/>
                <w:lang w:eastAsia="zh-CN"/>
              </w:rPr>
              <w:t>验证模块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根据用户的综合状态，进行各种行为的认证，例如：挂号验证，支付安全认证；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查询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1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  <w:lang w:eastAsia="zh-CN"/>
              </w:rPr>
            </w:pPr>
            <w:r>
              <w:rPr>
                <w:color w:val="auto"/>
                <w:vertAlign w:val="baseline"/>
                <w:lang w:eastAsia="zh-CN"/>
              </w:rPr>
              <w:t>通知模块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通知用户预约成功、支付成功、退款成功、叫号通知、订单取消通知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  <w:lang w:eastAsia="zh-CN"/>
              </w:rPr>
            </w:pPr>
            <w:r>
              <w:rPr>
                <w:color w:val="auto"/>
                <w:vertAlign w:val="baseline"/>
                <w:lang w:eastAsia="zh-CN"/>
              </w:rPr>
              <w:t>查询模块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查询医院信息（缓存），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查询科室信息（定时缓存，每天定时更新），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查询排班信息（根据科室 id定时缓存，剩余号源为10以下，关闭缓存查询）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查询排班信息（根据医生 id）实时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查询订单信息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查询用户实名认证状态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查询用户基本信息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查询订单状态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restart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接入中心（远图/适配器）</w:t>
            </w: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  <w:lang w:eastAsia="zh-CN"/>
              </w:rPr>
            </w:pPr>
            <w:r>
              <w:rPr>
                <w:color w:val="auto"/>
                <w:vertAlign w:val="baseline"/>
                <w:lang w:eastAsia="zh-CN"/>
              </w:rPr>
              <w:t>病人基本信息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病人信息查询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病人建档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挂号业务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可挂号科室信息查询</w:t>
            </w:r>
            <w:r>
              <w:rPr>
                <w:rFonts w:hint="default"/>
                <w:color w:val="000000"/>
                <w:vertAlign w:val="baseline"/>
                <w:lang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根据科室 ID 获取科室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/医生排班信息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vertAlign w:val="baseline"/>
                <w:lang w:eastAsia="zh-CN"/>
              </w:rPr>
              <w:t>挂号锁号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vertAlign w:val="baseline"/>
                <w:lang w:eastAsia="zh-CN"/>
              </w:rPr>
              <w:t>挂号解除锁号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vertAlign w:val="baseline"/>
                <w:lang w:eastAsia="zh-CN"/>
              </w:rPr>
              <w:t>挂号预处理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vertAlign w:val="baseline"/>
                <w:lang w:eastAsia="zh-CN"/>
              </w:rPr>
              <w:t>挂号信息查询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default"/>
                <w:color w:val="auto"/>
                <w:vertAlign w:val="baseline"/>
                <w:lang w:eastAsia="zh-CN"/>
              </w:rPr>
              <w:t>支付业务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vertAlign w:val="baseline"/>
                <w:lang w:eastAsia="zh-CN"/>
              </w:rPr>
              <w:t>生成支付订单接口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vertAlign w:val="baseline"/>
                <w:lang w:eastAsia="zh-CN"/>
              </w:rPr>
              <w:t>查询支付结果接口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vertAlign w:val="baseline"/>
                <w:lang w:eastAsia="zh-CN"/>
              </w:rPr>
              <w:t>结果通知接口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vertAlign w:val="baseline"/>
                <w:lang w:eastAsia="zh-CN"/>
              </w:rPr>
              <w:t>客户信息同步接口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vertAlign w:val="baseline"/>
                <w:lang w:eastAsia="zh-CN"/>
              </w:rPr>
              <w:t>对账单推送接口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vertAlign w:val="baseline"/>
                <w:lang w:eastAsia="zh-CN"/>
              </w:rPr>
              <w:t>线上退款申请接口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vertAlign w:val="baseline"/>
                <w:lang w:eastAsia="zh-CN"/>
              </w:rPr>
              <w:t>线上退款结果查询接口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接入中心（老系统同步）</w:t>
            </w:r>
          </w:p>
        </w:tc>
        <w:tc>
          <w:tcPr>
            <w:tcW w:w="13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  <w:lang w:eastAsia="zh-CN"/>
              </w:rPr>
            </w:pPr>
            <w:r>
              <w:rPr>
                <w:color w:val="auto"/>
                <w:vertAlign w:val="baseline"/>
                <w:lang w:eastAsia="zh-CN"/>
              </w:rPr>
              <w:t>同步模块</w:t>
            </w:r>
          </w:p>
        </w:tc>
        <w:tc>
          <w:tcPr>
            <w:tcW w:w="3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同步订单信息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查询用户信息，同步用户信息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000000"/>
                <w:vertAlign w:val="baseline"/>
                <w:lang w:eastAsia="zh-CN"/>
              </w:rPr>
            </w:pPr>
            <w:r>
              <w:rPr>
                <w:color w:val="000000"/>
                <w:vertAlign w:val="baseline"/>
                <w:lang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总计：43 个接口</w:t>
      </w:r>
    </w:p>
    <w:p>
      <w:pPr>
        <w:pStyle w:val="3"/>
        <w:numPr>
          <w:ilvl w:val="0"/>
          <w:numId w:val="10"/>
        </w:numPr>
        <w:rPr>
          <w:lang w:eastAsia="zh-CN"/>
        </w:rPr>
      </w:pPr>
      <w:bookmarkStart w:id="15" w:name="_Toc1501130084"/>
      <w:r>
        <w:rPr>
          <w:lang w:eastAsia="zh-CN"/>
        </w:rPr>
        <w:t>数据库设计</w:t>
      </w:r>
      <w:bookmarkEnd w:id="15"/>
    </w:p>
    <w:p>
      <w:pPr>
        <w:numPr>
          <w:ilvl w:val="0"/>
          <w:numId w:val="11"/>
        </w:numPr>
        <w:ind w:left="420" w:leftChars="0"/>
        <w:rPr>
          <w:lang w:eastAsia="zh-CN"/>
        </w:rPr>
      </w:pPr>
      <w:r>
        <w:rPr>
          <w:lang w:eastAsia="zh-CN"/>
        </w:rPr>
        <w:t xml:space="preserve"> 消息中心：</w:t>
      </w:r>
    </w:p>
    <w:p>
      <w:pPr>
        <w:numPr>
          <w:ilvl w:val="0"/>
          <w:numId w:val="12"/>
        </w:numPr>
        <w:ind w:left="0" w:leftChars="0" w:firstLine="840" w:firstLineChars="0"/>
        <w:rPr>
          <w:lang w:eastAsia="zh-CN"/>
        </w:rPr>
      </w:pPr>
      <w:r>
        <w:rPr>
          <w:lang w:eastAsia="zh-CN"/>
        </w:rPr>
        <w:t>消息模板表</w:t>
      </w:r>
    </w:p>
    <w:p>
      <w:pPr>
        <w:numPr>
          <w:ilvl w:val="0"/>
          <w:numId w:val="12"/>
        </w:numPr>
        <w:ind w:left="0" w:leftChars="0" w:firstLine="840" w:firstLineChars="0"/>
        <w:rPr>
          <w:lang w:eastAsia="zh-CN"/>
        </w:rPr>
      </w:pPr>
      <w:r>
        <w:rPr>
          <w:lang w:eastAsia="zh-CN"/>
        </w:rPr>
        <w:t>短信发送日志表</w:t>
      </w:r>
    </w:p>
    <w:p>
      <w:pPr>
        <w:numPr>
          <w:ilvl w:val="0"/>
          <w:numId w:val="12"/>
        </w:numPr>
        <w:ind w:left="0" w:leftChars="0" w:firstLine="840" w:firstLineChars="0"/>
        <w:rPr>
          <w:lang w:eastAsia="zh-CN"/>
        </w:rPr>
      </w:pPr>
      <w:r>
        <w:rPr>
          <w:lang w:eastAsia="zh-CN"/>
        </w:rPr>
        <w:t>消息发布订阅表</w:t>
      </w:r>
    </w:p>
    <w:p>
      <w:pPr>
        <w:numPr>
          <w:ilvl w:val="0"/>
          <w:numId w:val="13"/>
        </w:numPr>
        <w:ind w:left="420" w:leftChars="0"/>
        <w:rPr>
          <w:lang w:eastAsia="zh-CN"/>
        </w:rPr>
      </w:pPr>
      <w:r>
        <w:rPr>
          <w:lang w:eastAsia="zh-CN"/>
        </w:rPr>
        <w:t>订单中心（单库）：</w:t>
      </w:r>
    </w:p>
    <w:p>
      <w:pPr>
        <w:numPr>
          <w:ilvl w:val="0"/>
          <w:numId w:val="14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预约挂号订单表（按年分表）</w:t>
      </w:r>
    </w:p>
    <w:p>
      <w:pPr>
        <w:numPr>
          <w:ilvl w:val="0"/>
          <w:numId w:val="14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交付订单表（按年分表）</w:t>
      </w:r>
    </w:p>
    <w:p>
      <w:pPr>
        <w:numPr>
          <w:ilvl w:val="0"/>
          <w:numId w:val="14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订单取消表（用户取消订单映射，次数限制）</w:t>
      </w:r>
    </w:p>
    <w:p>
      <w:pPr>
        <w:numPr>
          <w:ilvl w:val="0"/>
          <w:numId w:val="14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订单日志表（按年分表）</w:t>
      </w:r>
    </w:p>
    <w:p>
      <w:pPr>
        <w:numPr>
          <w:ilvl w:val="0"/>
          <w:numId w:val="14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用户预约交付表（一对多表），防止多表查询，可能抛弃</w:t>
      </w:r>
    </w:p>
    <w:p>
      <w:pPr>
        <w:numPr>
          <w:ilvl w:val="0"/>
          <w:numId w:val="13"/>
        </w:numPr>
        <w:ind w:left="420" w:leftChars="0"/>
        <w:rPr>
          <w:lang w:eastAsia="zh-CN"/>
        </w:rPr>
      </w:pPr>
      <w:r>
        <w:rPr>
          <w:lang w:eastAsia="zh-CN"/>
        </w:rPr>
        <w:t>用户中心：</w:t>
      </w:r>
    </w:p>
    <w:p>
      <w:pPr>
        <w:numPr>
          <w:ilvl w:val="0"/>
          <w:numId w:val="15"/>
        </w:numPr>
        <w:ind w:left="0" w:leftChars="0" w:firstLine="840" w:firstLineChars="0"/>
        <w:rPr>
          <w:lang w:eastAsia="zh-CN"/>
        </w:rPr>
      </w:pPr>
      <w:r>
        <w:rPr>
          <w:lang w:eastAsia="zh-CN"/>
        </w:rPr>
        <w:t>用户基本信息表</w:t>
      </w:r>
    </w:p>
    <w:p>
      <w:pPr>
        <w:numPr>
          <w:ilvl w:val="0"/>
          <w:numId w:val="15"/>
        </w:numPr>
        <w:ind w:left="0" w:leftChars="0" w:firstLine="840" w:firstLineChars="0"/>
        <w:rPr>
          <w:lang w:eastAsia="zh-CN"/>
        </w:rPr>
      </w:pPr>
      <w:r>
        <w:rPr>
          <w:lang w:eastAsia="zh-CN"/>
        </w:rPr>
        <w:t>用户积分表</w:t>
      </w:r>
    </w:p>
    <w:p>
      <w:pPr>
        <w:numPr>
          <w:ilvl w:val="0"/>
          <w:numId w:val="15"/>
        </w:numPr>
        <w:ind w:left="0" w:leftChars="0" w:firstLine="840" w:firstLineChars="0"/>
        <w:rPr>
          <w:lang w:eastAsia="zh-CN"/>
        </w:rPr>
      </w:pPr>
      <w:r>
        <w:rPr>
          <w:lang w:eastAsia="zh-CN"/>
        </w:rPr>
        <w:t>用户白名单黑名单表</w:t>
      </w:r>
    </w:p>
    <w:p>
      <w:pPr>
        <w:numPr>
          <w:ilvl w:val="0"/>
          <w:numId w:val="15"/>
        </w:numPr>
        <w:ind w:left="0" w:leftChars="0" w:firstLine="840" w:firstLineChars="0"/>
        <w:rPr>
          <w:lang w:eastAsia="zh-CN"/>
        </w:rPr>
      </w:pPr>
      <w:r>
        <w:rPr>
          <w:lang w:eastAsia="zh-CN"/>
        </w:rPr>
        <w:t>用户行为记录表（日志表）</w:t>
      </w:r>
    </w:p>
    <w:p>
      <w:pPr>
        <w:numPr>
          <w:ilvl w:val="0"/>
          <w:numId w:val="13"/>
        </w:numPr>
        <w:ind w:left="420" w:leftChars="0"/>
        <w:rPr>
          <w:lang w:eastAsia="zh-CN"/>
        </w:rPr>
      </w:pPr>
      <w:r>
        <w:rPr>
          <w:lang w:eastAsia="zh-CN"/>
        </w:rPr>
        <w:t>机构中心：</w:t>
      </w:r>
    </w:p>
    <w:p>
      <w:pPr>
        <w:numPr>
          <w:ilvl w:val="0"/>
          <w:numId w:val="16"/>
        </w:numPr>
        <w:ind w:left="0" w:leftChars="0" w:firstLine="840" w:firstLineChars="0"/>
        <w:rPr>
          <w:lang w:eastAsia="zh-CN"/>
        </w:rPr>
      </w:pPr>
      <w:r>
        <w:rPr>
          <w:lang w:eastAsia="zh-CN"/>
        </w:rPr>
        <w:t>医院信息表(机构表)</w:t>
      </w:r>
    </w:p>
    <w:p>
      <w:pPr>
        <w:numPr>
          <w:ilvl w:val="0"/>
          <w:numId w:val="16"/>
        </w:numPr>
        <w:ind w:left="0" w:leftChars="0" w:firstLine="840" w:firstLineChars="0"/>
        <w:rPr>
          <w:lang w:eastAsia="zh-CN"/>
        </w:rPr>
      </w:pPr>
      <w:r>
        <w:rPr>
          <w:lang w:eastAsia="zh-CN"/>
        </w:rPr>
        <w:t>医生信息表</w:t>
      </w:r>
    </w:p>
    <w:p>
      <w:pPr>
        <w:numPr>
          <w:ilvl w:val="0"/>
          <w:numId w:val="16"/>
        </w:numPr>
        <w:ind w:left="0" w:leftChars="0" w:firstLine="840" w:firstLineChars="0"/>
        <w:rPr>
          <w:lang w:eastAsia="zh-CN"/>
        </w:rPr>
      </w:pPr>
      <w:r>
        <w:rPr>
          <w:lang w:eastAsia="zh-CN"/>
        </w:rPr>
        <w:t>科室信息表</w:t>
      </w:r>
    </w:p>
    <w:p>
      <w:pPr>
        <w:numPr>
          <w:ilvl w:val="0"/>
          <w:numId w:val="15"/>
        </w:numPr>
        <w:ind w:left="0" w:leftChars="0" w:firstLine="840" w:firstLineChars="0"/>
        <w:rPr>
          <w:lang w:eastAsia="zh-CN"/>
        </w:rPr>
      </w:pPr>
      <w:r>
        <w:rPr>
          <w:lang w:eastAsia="zh-CN"/>
        </w:rPr>
        <w:t>医院患者表</w:t>
      </w:r>
    </w:p>
    <w:p>
      <w:pPr>
        <w:numPr>
          <w:ilvl w:val="0"/>
          <w:numId w:val="13"/>
        </w:numPr>
        <w:ind w:left="420" w:leftChars="0"/>
        <w:rPr>
          <w:lang w:eastAsia="zh-CN"/>
        </w:rPr>
      </w:pPr>
      <w:r>
        <w:rPr>
          <w:lang w:eastAsia="zh-CN"/>
        </w:rPr>
        <w:t>产品中心：</w:t>
      </w:r>
    </w:p>
    <w:p>
      <w:pPr>
        <w:numPr>
          <w:ilvl w:val="0"/>
          <w:numId w:val="17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锁定号源表</w:t>
      </w:r>
    </w:p>
    <w:p>
      <w:pPr>
        <w:numPr>
          <w:ilvl w:val="0"/>
          <w:numId w:val="13"/>
        </w:numPr>
        <w:ind w:left="420" w:leftChars="0"/>
        <w:rPr>
          <w:lang w:eastAsia="zh-CN"/>
        </w:rPr>
      </w:pPr>
      <w:r>
        <w:rPr>
          <w:lang w:eastAsia="zh-CN"/>
        </w:rPr>
        <w:t>支付中心：</w:t>
      </w:r>
      <w:r>
        <w:rPr>
          <w:color w:val="C00000"/>
          <w:lang w:eastAsia="zh-CN"/>
        </w:rPr>
        <w:t>网达</w:t>
      </w:r>
    </w:p>
    <w:p>
      <w:pPr>
        <w:numPr>
          <w:ilvl w:val="0"/>
          <w:numId w:val="13"/>
        </w:numPr>
        <w:ind w:left="420" w:leftChars="0"/>
        <w:rPr>
          <w:lang w:eastAsia="zh-CN"/>
        </w:rPr>
      </w:pPr>
      <w:r>
        <w:rPr>
          <w:lang w:eastAsia="zh-CN"/>
        </w:rPr>
        <w:t>配置中心：参数配置表；（实名开关，当日挂号开关，支付开关，取消预约挂号开关, 支付通道开关）</w:t>
      </w:r>
    </w:p>
    <w:p>
      <w:pPr>
        <w:numPr>
          <w:ilvl w:val="0"/>
          <w:numId w:val="13"/>
        </w:numPr>
        <w:ind w:left="420" w:leftChars="0"/>
        <w:rPr>
          <w:lang w:eastAsia="zh-CN"/>
        </w:rPr>
      </w:pPr>
      <w:r>
        <w:rPr>
          <w:lang w:eastAsia="zh-CN"/>
        </w:rPr>
        <w:t>接入中心：远程核心调用日志表（挂号，缴费，锁号，取消锁号，取消挂号）</w:t>
      </w:r>
    </w:p>
    <w:p>
      <w:pPr>
        <w:numPr>
          <w:ilvl w:val="0"/>
          <w:numId w:val="13"/>
        </w:numPr>
        <w:ind w:left="420" w:leftChars="0"/>
        <w:rPr>
          <w:lang w:eastAsia="zh-CN"/>
        </w:rPr>
      </w:pPr>
      <w:r>
        <w:rPr>
          <w:lang w:eastAsia="zh-CN"/>
        </w:rPr>
        <w:t>错误日志表：错误日志记录表（监控，报警）</w:t>
      </w:r>
    </w:p>
    <w:p>
      <w:pPr>
        <w:pStyle w:val="3"/>
        <w:numPr>
          <w:ilvl w:val="0"/>
          <w:numId w:val="18"/>
        </w:numPr>
        <w:rPr>
          <w:lang w:eastAsia="zh-CN"/>
        </w:rPr>
      </w:pPr>
      <w:bookmarkStart w:id="16" w:name="_Toc855436832"/>
      <w:r>
        <w:rPr>
          <w:lang w:eastAsia="zh-CN"/>
        </w:rPr>
        <w:t>接口详细设计</w:t>
      </w:r>
      <w:bookmarkEnd w:id="16"/>
    </w:p>
    <w:p>
      <w:pPr>
        <w:rPr>
          <w:lang w:eastAsia="zh-CN"/>
        </w:rPr>
      </w:pPr>
    </w:p>
    <w:p>
      <w:pPr>
        <w:pStyle w:val="3"/>
        <w:numPr>
          <w:ilvl w:val="0"/>
          <w:numId w:val="18"/>
        </w:numPr>
        <w:rPr>
          <w:lang w:eastAsia="zh-CN"/>
        </w:rPr>
      </w:pPr>
      <w:bookmarkStart w:id="17" w:name="_Toc2071302406"/>
      <w:r>
        <w:rPr>
          <w:lang w:eastAsia="zh-CN"/>
        </w:rPr>
        <w:t>非功能性需求</w:t>
      </w:r>
      <w:bookmarkEnd w:id="17"/>
    </w:p>
    <w:p>
      <w:pPr>
        <w:pStyle w:val="4"/>
        <w:rPr>
          <w:lang w:eastAsia="zh-CN"/>
        </w:rPr>
      </w:pPr>
      <w:bookmarkStart w:id="18" w:name="_Toc1669619772"/>
      <w:r>
        <w:rPr>
          <w:lang w:eastAsia="zh-CN"/>
        </w:rPr>
        <w:t>6.1 性能需求</w:t>
      </w:r>
      <w:bookmarkEnd w:id="18"/>
    </w:p>
    <w:p>
      <w:pPr>
        <w:numPr>
          <w:ilvl w:val="0"/>
          <w:numId w:val="19"/>
        </w:numPr>
        <w:ind w:left="420" w:leftChars="0" w:hanging="420" w:firstLineChars="0"/>
        <w:rPr>
          <w:lang w:eastAsia="zh-CN"/>
        </w:rPr>
      </w:pPr>
      <w:r>
        <w:rPr>
          <w:rFonts w:hint="eastAsia"/>
        </w:rPr>
        <w:t>本期设计系统用户容量为10万，系统并发处理能力Web并发</w:t>
      </w:r>
      <w:r>
        <w:rPr>
          <w:rFonts w:hint="default"/>
        </w:rPr>
        <w:t>QPS=10000；TPS=5000；并发用户数3000</w:t>
      </w:r>
    </w:p>
    <w:p>
      <w:pPr>
        <w:numPr>
          <w:ilvl w:val="0"/>
          <w:numId w:val="19"/>
        </w:numPr>
        <w:ind w:left="420" w:leftChars="0" w:hanging="420" w:firstLineChars="0"/>
        <w:rPr>
          <w:lang w:eastAsia="zh-CN"/>
        </w:rPr>
      </w:pPr>
      <w:r>
        <w:rPr>
          <w:lang w:eastAsia="zh-CN"/>
        </w:rPr>
        <w:t>子系统非功能接口RT 控制</w:t>
      </w:r>
      <w:r>
        <w:rPr>
          <w:color w:val="C00000"/>
          <w:lang w:eastAsia="zh-CN"/>
        </w:rPr>
        <w:t>50ms</w:t>
      </w:r>
      <w:r>
        <w:rPr>
          <w:lang w:eastAsia="zh-CN"/>
        </w:rPr>
        <w:t>以内</w:t>
      </w:r>
    </w:p>
    <w:p>
      <w:pPr>
        <w:pStyle w:val="4"/>
        <w:rPr>
          <w:lang w:eastAsia="zh-CN"/>
        </w:rPr>
      </w:pPr>
      <w:bookmarkStart w:id="19" w:name="_Toc130692655"/>
      <w:r>
        <w:rPr>
          <w:lang w:eastAsia="zh-CN"/>
        </w:rPr>
        <w:t>6.2 代码规范</w:t>
      </w:r>
      <w:bookmarkEnd w:id="19"/>
    </w:p>
    <w:p>
      <w:pPr>
        <w:numPr>
          <w:ilvl w:val="0"/>
          <w:numId w:val="19"/>
        </w:numPr>
        <w:ind w:left="420" w:leftChars="0" w:hanging="420" w:firstLineChars="0"/>
        <w:rPr>
          <w:lang w:eastAsia="zh-CN"/>
        </w:rPr>
      </w:pPr>
      <w:r>
        <w:t>redis 规范（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"https://yq.aliyun.com/articles/531067"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https://yq.aliyun.com/articles/531067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t>）,</w:t>
      </w:r>
    </w:p>
    <w:p>
      <w:pPr>
        <w:numPr>
          <w:ilvl w:val="0"/>
          <w:numId w:val="19"/>
        </w:numPr>
        <w:ind w:left="420" w:leftChars="0" w:hanging="420" w:firstLineChars="0"/>
        <w:rPr>
          <w:lang w:eastAsia="zh-CN"/>
        </w:rPr>
      </w:pPr>
      <w:r>
        <w:t>遵循9大设计原则（依赖，可扩展，单一，开闭...）；</w:t>
      </w:r>
    </w:p>
    <w:p>
      <w:pPr>
        <w:numPr>
          <w:ilvl w:val="0"/>
          <w:numId w:val="19"/>
        </w:numPr>
        <w:ind w:left="420" w:leftChars="0" w:hanging="420" w:firstLineChars="0"/>
        <w:rPr>
          <w:lang w:eastAsia="zh-CN"/>
        </w:rPr>
      </w:pPr>
      <w:r>
        <w:rPr>
          <w:b/>
          <w:bCs/>
          <w:color w:val="C00000"/>
        </w:rPr>
        <w:t>代码规约</w:t>
      </w:r>
      <w:r>
        <w:t>（附件：</w:t>
      </w:r>
      <w:r>
        <w:rPr>
          <w:rFonts w:hint="eastAsia"/>
        </w:rPr>
        <w:t>研发编码基础规范</w:t>
      </w:r>
      <w:r>
        <w:rPr>
          <w:rFonts w:hint="default"/>
        </w:rPr>
        <w:t>.ppt</w:t>
      </w:r>
      <w:r>
        <w:t>）</w:t>
      </w:r>
    </w:p>
    <w:p>
      <w:pPr>
        <w:pStyle w:val="4"/>
        <w:rPr>
          <w:lang w:eastAsia="zh-CN"/>
        </w:rPr>
      </w:pPr>
      <w:bookmarkStart w:id="20" w:name="_Toc1823165351"/>
      <w:r>
        <w:rPr>
          <w:lang w:eastAsia="zh-CN"/>
        </w:rPr>
        <w:t>6.3 数据库规范</w:t>
      </w:r>
      <w:bookmarkEnd w:id="20"/>
    </w:p>
    <w:p>
      <w:pPr>
        <w:numPr>
          <w:ilvl w:val="0"/>
          <w:numId w:val="19"/>
        </w:numPr>
        <w:ind w:left="420" w:leftChars="0" w:hanging="420" w:firstLineChars="0"/>
        <w:rPr>
          <w:lang w:eastAsia="zh-CN"/>
        </w:rPr>
      </w:pPr>
      <w:r>
        <w:rPr>
          <w:lang w:eastAsia="zh-CN"/>
        </w:rPr>
        <w:t>见附件：数据库规范.pdf</w:t>
      </w:r>
    </w:p>
    <w:p>
      <w:pPr>
        <w:pStyle w:val="3"/>
        <w:numPr>
          <w:ilvl w:val="0"/>
          <w:numId w:val="20"/>
        </w:numPr>
        <w:rPr>
          <w:lang w:eastAsia="zh-CN"/>
        </w:rPr>
      </w:pPr>
      <w:bookmarkStart w:id="21" w:name="_Toc1643378861"/>
      <w:r>
        <w:rPr>
          <w:lang w:eastAsia="zh-CN"/>
        </w:rPr>
        <w:t>任务进度分配表</w:t>
      </w:r>
      <w:bookmarkEnd w:id="21"/>
    </w:p>
    <w:p>
      <w:pPr>
        <w:numPr>
          <w:ilvl w:val="0"/>
          <w:numId w:val="21"/>
        </w:numPr>
        <w:ind w:left="420" w:leftChars="0" w:hanging="420" w:firstLineChars="0"/>
        <w:rPr>
          <w:lang w:eastAsia="zh-CN"/>
        </w:rPr>
      </w:pPr>
      <w:r>
        <w:rPr>
          <w:lang w:eastAsia="zh-CN"/>
        </w:rPr>
        <w:t>后端开发计划安排</w:t>
      </w:r>
    </w:p>
    <w:p>
      <w:pPr>
        <w:rPr>
          <w:lang w:eastAsia="zh-CN"/>
        </w:rPr>
      </w:pPr>
      <w:r>
        <w:rPr>
          <w:lang w:eastAsia="zh-CN"/>
        </w:rPr>
        <w:t>1号员工 (汪敏) ：查询模块代码编写和设计，包括机构中心，产品中心，appService 的查询医院，科室，排班。</w:t>
      </w:r>
    </w:p>
    <w:p>
      <w:pPr>
        <w:rPr>
          <w:lang w:eastAsia="zh-CN"/>
        </w:rPr>
      </w:pPr>
      <w:r>
        <w:rPr>
          <w:lang w:eastAsia="zh-CN"/>
        </w:rPr>
        <w:t>2号员工 (周舟+ 汪敏)：挂号模块；包括号源解锁，释放，预约挂号</w:t>
      </w:r>
    </w:p>
    <w:p>
      <w:pPr>
        <w:rPr>
          <w:lang w:eastAsia="zh-CN"/>
        </w:rPr>
      </w:pPr>
      <w:r>
        <w:rPr>
          <w:lang w:eastAsia="zh-CN"/>
        </w:rPr>
        <w:t>3号员工(秦少锋)：支付模块。包括支付中心，appservice，接入中心的所有支付相关开发(支付订单)</w:t>
      </w:r>
    </w:p>
    <w:p>
      <w:pPr>
        <w:rPr>
          <w:lang w:eastAsia="zh-CN"/>
        </w:rPr>
      </w:pPr>
      <w:bookmarkStart w:id="22" w:name="_GoBack"/>
      <w:bookmarkEnd w:id="22"/>
      <w:r>
        <w:rPr>
          <w:lang w:eastAsia="zh-CN"/>
        </w:rPr>
        <w:t>（4号员工(韦清华)：用户模块所有功能，配置参数。</w:t>
      </w:r>
    </w:p>
    <w:p>
      <w:pPr>
        <w:rPr>
          <w:lang w:eastAsia="zh-CN"/>
        </w:rPr>
      </w:pPr>
      <w:r>
        <w:rPr>
          <w:lang w:eastAsia="zh-CN"/>
        </w:rPr>
        <w:t>5 号员工(杨宗学): 订单模块,挂号订单生成，取消.</w:t>
      </w:r>
    </w:p>
    <w:p>
      <w:pPr>
        <w:rPr>
          <w:lang w:eastAsia="zh-CN"/>
        </w:rPr>
      </w:pPr>
      <w:r>
        <w:rPr>
          <w:lang w:eastAsia="zh-CN"/>
        </w:rPr>
        <w:t>6 号员工(周舟): 消息队列,redis 过期.日志中心的监控报警.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代码开发:（10个工作日）；自测： 3个工作日，2个工作日测试用例补全</w:t>
      </w:r>
    </w:p>
    <w:p>
      <w:pPr>
        <w:rPr>
          <w:lang w:eastAsia="zh-CN"/>
        </w:rPr>
      </w:pPr>
    </w:p>
    <w:p>
      <w:pPr>
        <w:numPr>
          <w:ilvl w:val="0"/>
          <w:numId w:val="21"/>
        </w:numPr>
        <w:ind w:left="420" w:leftChars="0" w:hanging="420" w:firstLineChars="0"/>
        <w:rPr>
          <w:lang w:eastAsia="zh-CN"/>
        </w:rPr>
      </w:pPr>
      <w:r>
        <w:rPr>
          <w:lang w:eastAsia="zh-CN"/>
        </w:rPr>
        <w:t>app 端</w:t>
      </w:r>
    </w:p>
    <w:p>
      <w:pPr>
        <w:numPr>
          <w:ilvl w:val="0"/>
          <w:numId w:val="0"/>
        </w:numPr>
        <w:ind w:leftChars="0"/>
        <w:rPr>
          <w:lang w:eastAsia="zh-CN"/>
        </w:rPr>
      </w:pPr>
      <w:r>
        <w:rPr>
          <w:lang w:eastAsia="zh-CN"/>
        </w:rPr>
        <w:t>Andriod：</w:t>
      </w:r>
    </w:p>
    <w:p>
      <w:pPr>
        <w:numPr>
          <w:ilvl w:val="0"/>
          <w:numId w:val="0"/>
        </w:numPr>
        <w:ind w:leftChars="0"/>
        <w:rPr>
          <w:lang w:eastAsia="zh-CN"/>
        </w:rPr>
      </w:pPr>
      <w:r>
        <w:rPr>
          <w:lang w:eastAsia="zh-CN"/>
        </w:rPr>
        <w:t>Ios：</w:t>
      </w:r>
    </w:p>
    <w:p>
      <w:pPr>
        <w:numPr>
          <w:ilvl w:val="0"/>
          <w:numId w:val="0"/>
        </w:numPr>
        <w:ind w:leftChars="0"/>
        <w:rPr>
          <w:lang w:eastAsia="zh-CN"/>
        </w:rPr>
      </w:pPr>
      <w:r>
        <w:rPr>
          <w:lang w:eastAsia="zh-CN"/>
        </w:rPr>
        <w:t>UI：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接口对接：5天。</w:t>
      </w:r>
    </w:p>
    <w:p>
      <w:pPr>
        <w:rPr>
          <w:lang w:eastAsia="zh-CN"/>
        </w:rPr>
      </w:pPr>
      <w:r>
        <w:rPr>
          <w:lang w:eastAsia="zh-CN"/>
        </w:rPr>
        <w:t>测试用例：2周完成所有的测试用例（需要评审）；</w:t>
      </w:r>
    </w:p>
    <w:p>
      <w:pPr>
        <w:rPr>
          <w:lang w:eastAsia="zh-CN"/>
        </w:rPr>
      </w:pPr>
      <w:r>
        <w:rPr>
          <w:lang w:eastAsia="zh-CN"/>
        </w:rPr>
        <w:t>约22个工作日提测；</w:t>
      </w:r>
    </w:p>
    <w:p>
      <w:pPr>
        <w:rPr>
          <w:lang w:eastAsia="zh-CN"/>
        </w:rPr>
      </w:pPr>
    </w:p>
    <w:p>
      <w:pPr>
        <w:numPr>
          <w:ilvl w:val="0"/>
          <w:numId w:val="21"/>
        </w:numPr>
        <w:ind w:left="420" w:leftChars="0" w:hanging="420" w:firstLineChars="0"/>
        <w:rPr>
          <w:lang w:eastAsia="zh-CN"/>
        </w:rPr>
      </w:pPr>
      <w:r>
        <w:rPr>
          <w:lang w:eastAsia="zh-CN"/>
        </w:rPr>
        <w:t>测试计划安排（5个工作日）</w:t>
      </w:r>
    </w:p>
    <w:p>
      <w:pPr>
        <w:numPr>
          <w:ilvl w:val="0"/>
          <w:numId w:val="0"/>
        </w:numPr>
        <w:ind w:leftChars="0"/>
        <w:rPr>
          <w:lang w:eastAsia="zh-CN"/>
        </w:rPr>
      </w:pPr>
      <w:r>
        <w:rPr>
          <w:lang w:eastAsia="zh-CN"/>
        </w:rPr>
        <w:t>1号员工：</w:t>
      </w:r>
    </w:p>
    <w:p>
      <w:pPr>
        <w:numPr>
          <w:ilvl w:val="0"/>
          <w:numId w:val="0"/>
        </w:numPr>
        <w:ind w:leftChars="0"/>
        <w:rPr>
          <w:lang w:eastAsia="zh-CN"/>
        </w:rPr>
      </w:pPr>
      <w:r>
        <w:rPr>
          <w:lang w:eastAsia="zh-CN"/>
        </w:rPr>
        <w:t>2号员工：</w:t>
      </w:r>
    </w:p>
    <w:p>
      <w:pPr>
        <w:numPr>
          <w:ilvl w:val="0"/>
          <w:numId w:val="0"/>
        </w:numPr>
        <w:ind w:leftChars="0"/>
        <w:rPr>
          <w:lang w:eastAsia="zh-CN"/>
        </w:rPr>
      </w:pPr>
    </w:p>
    <w:p>
      <w:pPr>
        <w:numPr>
          <w:ilvl w:val="0"/>
          <w:numId w:val="21"/>
        </w:numPr>
        <w:ind w:left="420" w:leftChars="0" w:hanging="420" w:firstLineChars="0"/>
        <w:rPr>
          <w:lang w:eastAsia="zh-CN"/>
        </w:rPr>
      </w:pPr>
      <w:r>
        <w:rPr>
          <w:lang w:eastAsia="zh-CN"/>
        </w:rPr>
        <w:t>预发测试（2个工作日）</w:t>
      </w:r>
    </w:p>
    <w:p>
      <w:pPr>
        <w:numPr>
          <w:ilvl w:val="0"/>
          <w:numId w:val="0"/>
        </w:numPr>
        <w:ind w:leftChars="0"/>
        <w:rPr>
          <w:lang w:eastAsia="zh-CN"/>
        </w:rPr>
      </w:pPr>
    </w:p>
    <w:p>
      <w:pPr>
        <w:numPr>
          <w:ilvl w:val="0"/>
          <w:numId w:val="0"/>
        </w:numPr>
        <w:ind w:leftChars="0"/>
        <w:rPr>
          <w:lang w:eastAsia="zh-CN"/>
        </w:rPr>
      </w:pPr>
      <w:r>
        <w:rPr>
          <w:lang w:eastAsia="zh-CN"/>
        </w:rPr>
        <w:t>总计6周上线第一期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jaVu Sans">
    <w:altName w:val="DejaVu Sans Mono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 xml:space="preserve">浙江融创信息产业有限公司  </w:t>
    </w:r>
    <w:r>
      <w:rPr>
        <w:rFonts w:hint="eastAsia" w:ascii="宋体" w:hAnsi="宋体"/>
        <w:szCs w:val="21"/>
      </w:rPr>
      <w:t xml:space="preserve">® 版权所有© </w:t>
    </w:r>
    <w:r>
      <w:rPr>
        <w:rFonts w:hint="eastAsia"/>
      </w:rPr>
      <w:t xml:space="preserve">                                      </w:t>
    </w: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D84CF"/>
    <w:multiLevelType w:val="multilevel"/>
    <w:tmpl w:val="5CBD84C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CBD88A5"/>
    <w:multiLevelType w:val="singleLevel"/>
    <w:tmpl w:val="5CBD88A5"/>
    <w:lvl w:ilvl="0" w:tentative="0">
      <w:start w:val="2"/>
      <w:numFmt w:val="chineseCounting"/>
      <w:suff w:val="space"/>
      <w:lvlText w:val="%1."/>
      <w:lvlJc w:val="left"/>
    </w:lvl>
  </w:abstractNum>
  <w:abstractNum w:abstractNumId="2">
    <w:nsid w:val="5CBD8989"/>
    <w:multiLevelType w:val="singleLevel"/>
    <w:tmpl w:val="5CBD8989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CBD8A6D"/>
    <w:multiLevelType w:val="multilevel"/>
    <w:tmpl w:val="5CBD8A6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CBD8AAB"/>
    <w:multiLevelType w:val="multilevel"/>
    <w:tmpl w:val="5CBD8AA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CBDC666"/>
    <w:multiLevelType w:val="multilevel"/>
    <w:tmpl w:val="5CBDC666"/>
    <w:lvl w:ilvl="0" w:tentative="0">
      <w:start w:val="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CBDCA96"/>
    <w:multiLevelType w:val="multilevel"/>
    <w:tmpl w:val="5CBDCA9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CBDCC96"/>
    <w:multiLevelType w:val="multilevel"/>
    <w:tmpl w:val="5CBDCC96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CBDCD77"/>
    <w:multiLevelType w:val="singleLevel"/>
    <w:tmpl w:val="5CBDCD7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CBDCD86"/>
    <w:multiLevelType w:val="singleLevel"/>
    <w:tmpl w:val="5CBDCD8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CBDCE53"/>
    <w:multiLevelType w:val="singleLevel"/>
    <w:tmpl w:val="5CBDCE5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CBDCEBC"/>
    <w:multiLevelType w:val="singleLevel"/>
    <w:tmpl w:val="5CBDCEB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CBDCF7F"/>
    <w:multiLevelType w:val="singleLevel"/>
    <w:tmpl w:val="5CBDCF7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CBE6ADA"/>
    <w:multiLevelType w:val="singleLevel"/>
    <w:tmpl w:val="5CBE6ADA"/>
    <w:lvl w:ilvl="0" w:tentative="0">
      <w:start w:val="5"/>
      <w:numFmt w:val="chineseCounting"/>
      <w:suff w:val="nothing"/>
      <w:lvlText w:val="%1、"/>
      <w:lvlJc w:val="left"/>
    </w:lvl>
  </w:abstractNum>
  <w:abstractNum w:abstractNumId="14">
    <w:nsid w:val="5CBE6B50"/>
    <w:multiLevelType w:val="singleLevel"/>
    <w:tmpl w:val="5CBE6B5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CBE7CE2"/>
    <w:multiLevelType w:val="singleLevel"/>
    <w:tmpl w:val="5CBE7CE2"/>
    <w:lvl w:ilvl="0" w:tentative="0">
      <w:start w:val="7"/>
      <w:numFmt w:val="chineseCounting"/>
      <w:suff w:val="nothing"/>
      <w:lvlText w:val="%1、"/>
      <w:lvlJc w:val="left"/>
    </w:lvl>
  </w:abstractNum>
  <w:abstractNum w:abstractNumId="16">
    <w:nsid w:val="5CBE7CF0"/>
    <w:multiLevelType w:val="singleLevel"/>
    <w:tmpl w:val="5CBE7CF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CBEAF00"/>
    <w:multiLevelType w:val="singleLevel"/>
    <w:tmpl w:val="5CBEAF0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8">
    <w:nsid w:val="5CBEAFFA"/>
    <w:multiLevelType w:val="singleLevel"/>
    <w:tmpl w:val="5CBEAFF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9">
    <w:nsid w:val="5CBEB24F"/>
    <w:multiLevelType w:val="singleLevel"/>
    <w:tmpl w:val="5CBEB24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0">
    <w:nsid w:val="5CC6811E"/>
    <w:multiLevelType w:val="singleLevel"/>
    <w:tmpl w:val="5CC6811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7"/>
  </w:num>
  <w:num w:numId="7">
    <w:abstractNumId w:val="18"/>
  </w:num>
  <w:num w:numId="8">
    <w:abstractNumId w:val="19"/>
  </w:num>
  <w:num w:numId="9">
    <w:abstractNumId w:val="20"/>
  </w:num>
  <w:num w:numId="10">
    <w:abstractNumId w:val="5"/>
  </w:num>
  <w:num w:numId="11">
    <w:abstractNumId w:val="6"/>
  </w:num>
  <w:num w:numId="12">
    <w:abstractNumId w:val="8"/>
  </w:num>
  <w:num w:numId="13">
    <w:abstractNumId w:val="7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BAB88"/>
    <w:rsid w:val="1EF3A78D"/>
    <w:rsid w:val="274B4AAB"/>
    <w:rsid w:val="2DE7A616"/>
    <w:rsid w:val="3DBC11A0"/>
    <w:rsid w:val="3F2CC7D4"/>
    <w:rsid w:val="3F5D1B25"/>
    <w:rsid w:val="3FBB64DD"/>
    <w:rsid w:val="4F9B47AA"/>
    <w:rsid w:val="62B391D1"/>
    <w:rsid w:val="6D7D0FCC"/>
    <w:rsid w:val="70CEBF26"/>
    <w:rsid w:val="730F51CF"/>
    <w:rsid w:val="7EF78818"/>
    <w:rsid w:val="B7ED870E"/>
    <w:rsid w:val="B99B9EF3"/>
    <w:rsid w:val="BFF36952"/>
    <w:rsid w:val="BFFDB6D6"/>
    <w:rsid w:val="BFFE2D6A"/>
    <w:rsid w:val="C2FAF96A"/>
    <w:rsid w:val="CBD762CA"/>
    <w:rsid w:val="CFFAD34A"/>
    <w:rsid w:val="CFFD271F"/>
    <w:rsid w:val="CFFDF827"/>
    <w:rsid w:val="DDF59078"/>
    <w:rsid w:val="DEFB2A0C"/>
    <w:rsid w:val="DFD656CD"/>
    <w:rsid w:val="DFEF909E"/>
    <w:rsid w:val="DFFBAB88"/>
    <w:rsid w:val="EB6B81C5"/>
    <w:rsid w:val="EF772BC6"/>
    <w:rsid w:val="EF926DC6"/>
    <w:rsid w:val="EFFF0D1D"/>
    <w:rsid w:val="F5376D7E"/>
    <w:rsid w:val="F77E8656"/>
    <w:rsid w:val="F7FFDBBF"/>
    <w:rsid w:val="FBFB2142"/>
    <w:rsid w:val="FDFE402F"/>
    <w:rsid w:val="FE7E0CF5"/>
    <w:rsid w:val="FFF1DA58"/>
    <w:rsid w:val="FFFEA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paragraph" w:customStyle="1" w:styleId="17">
    <w:name w:val="_Style 1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8">
    <w:name w:val="_Style 1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9">
    <w:name w:val="Normal0"/>
    <w:qFormat/>
    <w:uiPriority w:val="0"/>
    <w:rPr>
      <w:rFonts w:ascii="Times New Roman" w:hAnsi="Times New Roman" w:eastAsia="宋体" w:cs="Times New Roman"/>
      <w:sz w:val="21"/>
      <w:szCs w:val="22"/>
      <w:lang w:val="en-US" w:eastAsia="en-US" w:bidi="ar-SA"/>
    </w:rPr>
  </w:style>
  <w:style w:type="paragraph" w:customStyle="1" w:styleId="20">
    <w:name w:val="列出段落6"/>
    <w:basedOn w:val="1"/>
    <w:qFormat/>
    <w:uiPriority w:val="99"/>
    <w:pPr>
      <w:autoSpaceDE/>
      <w:autoSpaceDN/>
      <w:adjustRightInd/>
      <w:spacing w:afterLines="50" w:line="340" w:lineRule="exact"/>
      <w:ind w:firstLine="420" w:firstLineChars="200"/>
    </w:pPr>
    <w:rPr>
      <w:rFonts w:ascii="等线" w:hAnsi="等线" w:eastAsia="等线" w:cs="等线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2019-04-23T08:12:00Z</dcterms:created>
  <dc:creator>zhouzhou</dc:creator>
  <cp:lastModifiedBy>晴天</cp:lastModifiedBy>
  <dcterms:modified xsi:type="dcterms:W3CDTF">2019-05-16T00:41:47Z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