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基于当日挂号产品的三方问题探讨会会议纪要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商务的问题: 如果统一采用政融支付对接商家和医院, 都需要通过商务去协调开通商户号。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建设银行政融支付（下文简称政融）相关问题以及解决方案：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政融支付已经上线但是给到融创的文档缺残缺不齐，漏洞百出。需要政融给出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解决方案: 等政融技术人员去北京对接后给出标准文档,时间未定!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融支付-浙江医院版的线上测试，需要有测试环境的测试报告才能进行测试，所以融创要针对以下场景（创建支付订单，在线支付，退款，退款通知，支付结果通知，当日对账等相关接口）提供相关测试用例，测试报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解决方案: 已经给出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政融支付的测试环境只能等到“护网行动”结束才能进行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解决方案: 等待“护网行动”结束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政融支付需要给出一个专门对接政融支付的技术人员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解决方案: 等政融技术人员去北京对接后给出一名专门对接人员与赵志江对接,时间未定!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远图（对接当日挂号的第三方）相关问题以及解决方案：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由于远图的测试环境是在医院内网中，并且无法进行调试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解决方案: 海适周二去浙江医院驻点, 现场进行联调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挂号接口,支付状态判断的是建行聚合支付的订单, 无法进行判断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解决方案: 接口进行改造</w:t>
      </w: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74BC2F"/>
    <w:multiLevelType w:val="multilevel"/>
    <w:tmpl w:val="FD74BC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753CA"/>
    <w:rsid w:val="637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2019-06-28T05:58:26Z</dcterms:created>
  <dc:creator>zhouzhou</dc:creator>
  <cp:lastModifiedBy>晴天</cp:lastModifiedBy>
  <dcterms:modified xsi:type="dcterms:W3CDTF">2019-06-28T08:34:32Z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