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157D" w14:textId="77777777" w:rsidR="000474D7" w:rsidRDefault="00163F25">
      <w:pPr>
        <w:jc w:val="center"/>
        <w:rPr>
          <w:sz w:val="52"/>
          <w:szCs w:val="72"/>
        </w:rPr>
      </w:pPr>
      <w:bookmarkStart w:id="0" w:name="_GoBack"/>
      <w:bookmarkEnd w:id="0"/>
      <w:r>
        <w:rPr>
          <w:sz w:val="52"/>
          <w:szCs w:val="72"/>
        </w:rPr>
        <w:t>新平台改造</w:t>
      </w:r>
    </w:p>
    <w:p w14:paraId="42FF1E92" w14:textId="77777777" w:rsidR="000474D7" w:rsidRDefault="00163F25">
      <w:pPr>
        <w:pStyle w:val="1"/>
        <w:spacing w:before="312" w:after="312"/>
        <w:ind w:left="480"/>
      </w:pPr>
      <w:r>
        <w:t>背景描述</w:t>
      </w:r>
    </w:p>
    <w:p w14:paraId="5044AFCA" w14:textId="77777777" w:rsidR="000474D7" w:rsidRDefault="00163F25">
      <w:pPr>
        <w:ind w:firstLineChars="100" w:firstLine="320"/>
        <w:rPr>
          <w:sz w:val="32"/>
          <w:szCs w:val="40"/>
        </w:rPr>
      </w:pPr>
      <w:r>
        <w:rPr>
          <w:sz w:val="32"/>
          <w:szCs w:val="40"/>
        </w:rPr>
        <w:t>由于人员流动，前期需求不明确等历史原因，造成</w:t>
      </w:r>
      <w:proofErr w:type="gramStart"/>
      <w:r>
        <w:rPr>
          <w:sz w:val="32"/>
          <w:szCs w:val="40"/>
        </w:rPr>
        <w:t>已相关</w:t>
      </w:r>
      <w:proofErr w:type="gramEnd"/>
      <w:r>
        <w:rPr>
          <w:sz w:val="32"/>
          <w:szCs w:val="40"/>
        </w:rPr>
        <w:t>设计编码的功能不符合实际需求。</w:t>
      </w:r>
    </w:p>
    <w:p w14:paraId="7618AFAC" w14:textId="77777777" w:rsidR="000474D7" w:rsidRDefault="00163F25">
      <w:pPr>
        <w:pStyle w:val="1"/>
        <w:spacing w:before="312" w:after="312"/>
        <w:ind w:left="480"/>
      </w:pPr>
      <w:r>
        <w:t>问题描述和改造</w:t>
      </w:r>
    </w:p>
    <w:p w14:paraId="2C184AC7" w14:textId="77777777" w:rsidR="000474D7" w:rsidRDefault="00163F25">
      <w:pPr>
        <w:pStyle w:val="2"/>
        <w:spacing w:before="156" w:after="156"/>
        <w:rPr>
          <w:rFonts w:eastAsia="宋体"/>
        </w:rPr>
      </w:pPr>
      <w:r>
        <w:t>合作</w:t>
      </w:r>
      <w:proofErr w:type="gramStart"/>
      <w:r>
        <w:t>商服务强</w:t>
      </w:r>
      <w:proofErr w:type="gramEnd"/>
      <w:r>
        <w:t>绑定支付信息问题</w:t>
      </w:r>
      <w:r>
        <w:t>-crud</w:t>
      </w:r>
    </w:p>
    <w:p w14:paraId="3AF98059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t>2.1.1</w:t>
      </w:r>
      <w:r>
        <w:t>当前存在问题</w:t>
      </w:r>
    </w:p>
    <w:p w14:paraId="10BD97D3" w14:textId="77777777" w:rsidR="000474D7" w:rsidRDefault="00163F25">
      <w:pPr>
        <w:ind w:firstLine="420"/>
      </w:pPr>
      <w:r>
        <w:rPr>
          <w:sz w:val="28"/>
          <w:szCs w:val="28"/>
        </w:rPr>
        <w:t>涉及合作</w:t>
      </w:r>
      <w:proofErr w:type="gramStart"/>
      <w:r>
        <w:rPr>
          <w:sz w:val="28"/>
          <w:szCs w:val="28"/>
        </w:rPr>
        <w:t>商服务</w:t>
      </w:r>
      <w:proofErr w:type="gramEnd"/>
      <w:r>
        <w:rPr>
          <w:sz w:val="28"/>
          <w:szCs w:val="28"/>
        </w:rPr>
        <w:t>绑定信息存在问题，绑定的信息都是惠</w:t>
      </w:r>
      <w:proofErr w:type="gramStart"/>
      <w:r>
        <w:rPr>
          <w:sz w:val="28"/>
          <w:szCs w:val="28"/>
        </w:rPr>
        <w:t>世宝支付</w:t>
      </w:r>
      <w:proofErr w:type="gramEnd"/>
      <w:r>
        <w:rPr>
          <w:sz w:val="28"/>
          <w:szCs w:val="28"/>
        </w:rPr>
        <w:t>渠道的支付信息</w:t>
      </w:r>
      <w:r>
        <w:t>。</w:t>
      </w:r>
    </w:p>
    <w:p w14:paraId="547623B0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t>2.1.2</w:t>
      </w:r>
      <w:r>
        <w:t>实际改造目的描述</w:t>
      </w:r>
    </w:p>
    <w:p w14:paraId="5343ECF4" w14:textId="77777777" w:rsidR="000474D7" w:rsidRDefault="00163F25">
      <w:pPr>
        <w:ind w:firstLine="420"/>
        <w:rPr>
          <w:sz w:val="28"/>
          <w:szCs w:val="36"/>
        </w:rPr>
      </w:pPr>
      <w:r>
        <w:rPr>
          <w:sz w:val="28"/>
          <w:szCs w:val="36"/>
        </w:rPr>
        <w:t>不同服务，绑定的填写信息不同。</w:t>
      </w:r>
    </w:p>
    <w:p w14:paraId="6FE63A8F" w14:textId="77777777" w:rsidR="000474D7" w:rsidRDefault="00163F25">
      <w:pPr>
        <w:ind w:firstLine="420"/>
        <w:rPr>
          <w:sz w:val="28"/>
          <w:szCs w:val="36"/>
        </w:rPr>
      </w:pPr>
      <w:r>
        <w:rPr>
          <w:sz w:val="28"/>
          <w:szCs w:val="36"/>
        </w:rPr>
        <w:t>通用服务</w:t>
      </w:r>
      <w:r>
        <w:rPr>
          <w:sz w:val="28"/>
          <w:szCs w:val="36"/>
        </w:rPr>
        <w:t>/</w:t>
      </w:r>
      <w:r>
        <w:rPr>
          <w:sz w:val="28"/>
          <w:szCs w:val="36"/>
        </w:rPr>
        <w:t>挂号服务</w:t>
      </w:r>
      <w:r>
        <w:rPr>
          <w:sz w:val="28"/>
          <w:szCs w:val="36"/>
        </w:rPr>
        <w:t xml:space="preserve"> --- </w:t>
      </w:r>
      <w:r>
        <w:rPr>
          <w:sz w:val="28"/>
          <w:szCs w:val="36"/>
        </w:rPr>
        <w:t>需要绑定支付信息，其中不同支付渠道，会有对应支付信息。如目前只有</w:t>
      </w:r>
      <w:proofErr w:type="gramStart"/>
      <w:r>
        <w:rPr>
          <w:sz w:val="28"/>
          <w:szCs w:val="36"/>
        </w:rPr>
        <w:t>政融支付</w:t>
      </w:r>
      <w:proofErr w:type="gramEnd"/>
      <w:r>
        <w:rPr>
          <w:sz w:val="28"/>
          <w:szCs w:val="36"/>
        </w:rPr>
        <w:t>渠道，对应支付信息展示费项代码输入项。</w:t>
      </w:r>
    </w:p>
    <w:p w14:paraId="6E616BB2" w14:textId="77777777" w:rsidR="000474D7" w:rsidRDefault="00163F25">
      <w:pPr>
        <w:ind w:firstLine="420"/>
        <w:rPr>
          <w:sz w:val="28"/>
          <w:szCs w:val="36"/>
        </w:rPr>
      </w:pPr>
      <w:r>
        <w:rPr>
          <w:sz w:val="28"/>
          <w:szCs w:val="36"/>
        </w:rPr>
        <w:t>体检服务</w:t>
      </w:r>
      <w:r>
        <w:rPr>
          <w:sz w:val="28"/>
          <w:szCs w:val="36"/>
        </w:rPr>
        <w:t xml:space="preserve"> --- </w:t>
      </w:r>
      <w:r>
        <w:rPr>
          <w:sz w:val="28"/>
          <w:szCs w:val="36"/>
        </w:rPr>
        <w:t>不需要绑定体检信息</w:t>
      </w:r>
    </w:p>
    <w:p w14:paraId="2A6D6D4C" w14:textId="77777777" w:rsidR="000474D7" w:rsidRDefault="00163F25">
      <w:pPr>
        <w:ind w:firstLine="420"/>
        <w:rPr>
          <w:sz w:val="28"/>
          <w:szCs w:val="36"/>
        </w:rPr>
      </w:pPr>
      <w:r>
        <w:rPr>
          <w:sz w:val="28"/>
          <w:szCs w:val="36"/>
        </w:rPr>
        <w:t>咨询服务</w:t>
      </w:r>
      <w:r>
        <w:rPr>
          <w:sz w:val="28"/>
          <w:szCs w:val="36"/>
        </w:rPr>
        <w:t xml:space="preserve"> --- </w:t>
      </w:r>
      <w:r>
        <w:rPr>
          <w:sz w:val="28"/>
          <w:szCs w:val="36"/>
        </w:rPr>
        <w:t>需要绑定咨询信息，如</w:t>
      </w:r>
      <w:r>
        <w:rPr>
          <w:sz w:val="28"/>
          <w:szCs w:val="36"/>
        </w:rPr>
        <w:t>合作商权重，分润？？</w:t>
      </w:r>
      <w:commentRangeStart w:id="1"/>
      <w:commentRangeEnd w:id="1"/>
      <w:r>
        <w:commentReference w:id="1"/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，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合作商</w:t>
      </w:r>
      <w:r>
        <w:rPr>
          <w:sz w:val="28"/>
          <w:szCs w:val="36"/>
        </w:rPr>
        <w:t>URL</w:t>
      </w:r>
    </w:p>
    <w:p w14:paraId="1C36FE1A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lastRenderedPageBreak/>
        <w:t>2.1.3</w:t>
      </w:r>
      <w:r>
        <w:t>具体功能改造点</w:t>
      </w:r>
    </w:p>
    <w:p w14:paraId="04BEE2AC" w14:textId="77777777" w:rsidR="000474D7" w:rsidRDefault="00163F25">
      <w:pPr>
        <w:pStyle w:val="4"/>
      </w:pPr>
      <w:r>
        <w:rPr>
          <w:sz w:val="28"/>
          <w:szCs w:val="40"/>
        </w:rPr>
        <w:t>运营后台</w:t>
      </w:r>
    </w:p>
    <w:p w14:paraId="2A0A8EF1" w14:textId="77777777" w:rsidR="000474D7" w:rsidRDefault="00163F25">
      <w:pPr>
        <w:ind w:left="840" w:firstLineChars="200" w:firstLine="420"/>
        <w:outlineLvl w:val="4"/>
        <w:rPr>
          <w:sz w:val="28"/>
          <w:szCs w:val="36"/>
        </w:rPr>
      </w:pPr>
      <w:r>
        <w:t xml:space="preserve">2.1.1.1.1 </w:t>
      </w:r>
      <w:r>
        <w:rPr>
          <w:sz w:val="28"/>
          <w:szCs w:val="36"/>
        </w:rPr>
        <w:t>服务门店管理</w:t>
      </w:r>
      <w:r>
        <w:rPr>
          <w:sz w:val="28"/>
          <w:szCs w:val="36"/>
        </w:rPr>
        <w:t>-</w:t>
      </w:r>
      <w:r>
        <w:rPr>
          <w:sz w:val="28"/>
          <w:szCs w:val="36"/>
        </w:rPr>
        <w:t>新增</w:t>
      </w:r>
    </w:p>
    <w:p w14:paraId="721A7EB3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7D7BA058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0AC351F9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022C76A2" w14:textId="25414839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选择服务时，页面展示对应服务需要填写信息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547C8102" w14:textId="454B5403" w:rsidR="0008164F" w:rsidRPr="00A41628" w:rsidRDefault="0008164F">
      <w:pPr>
        <w:ind w:left="840" w:firstLine="420"/>
        <w:rPr>
          <w:rFonts w:ascii="Consolas" w:eastAsia="宋体" w:hAnsi="Consolas" w:cs="Consolas"/>
          <w:color w:val="FF0000"/>
          <w:kern w:val="0"/>
          <w:sz w:val="24"/>
          <w:shd w:val="clear" w:color="auto" w:fill="D4D4D4"/>
        </w:rPr>
      </w:pPr>
      <w:proofErr w:type="spellStart"/>
      <w:proofErr w:type="gramStart"/>
      <w:r w:rsidRPr="00A41628">
        <w:rPr>
          <w:rFonts w:ascii="Consolas" w:eastAsia="宋体" w:hAnsi="Consolas" w:cs="Consolas"/>
          <w:color w:val="FF0000"/>
          <w:kern w:val="0"/>
          <w:sz w:val="24"/>
          <w:u w:val="single"/>
          <w:shd w:val="clear" w:color="auto" w:fill="D4D4D4"/>
        </w:rPr>
        <w:t>SpPartnerCommonController</w:t>
      </w:r>
      <w:proofErr w:type="spellEnd"/>
      <w:r w:rsidRPr="00A41628">
        <w:rPr>
          <w:rFonts w:ascii="Consolas" w:eastAsia="宋体" w:hAnsi="Consolas" w:cs="Consolas" w:hint="eastAsia"/>
          <w:color w:val="FF0000"/>
          <w:kern w:val="0"/>
          <w:sz w:val="24"/>
          <w:u w:val="single"/>
          <w:shd w:val="clear" w:color="auto" w:fill="D4D4D4"/>
        </w:rPr>
        <w:t xml:space="preserve"> .</w:t>
      </w:r>
      <w:proofErr w:type="gramEnd"/>
      <w:r w:rsidRPr="00A41628">
        <w:rPr>
          <w:rFonts w:ascii="Consolas" w:eastAsia="宋体" w:hAnsi="Consolas" w:cs="Consolas"/>
          <w:color w:val="FF0000"/>
          <w:kern w:val="0"/>
          <w:sz w:val="24"/>
          <w:shd w:val="clear" w:color="auto" w:fill="D4D4D4"/>
        </w:rPr>
        <w:t xml:space="preserve"> </w:t>
      </w:r>
      <w:proofErr w:type="spellStart"/>
      <w:r w:rsidRPr="00A41628">
        <w:rPr>
          <w:rFonts w:ascii="Consolas" w:eastAsia="宋体" w:hAnsi="Consolas" w:cs="Consolas"/>
          <w:color w:val="FF0000"/>
          <w:kern w:val="0"/>
          <w:sz w:val="24"/>
          <w:shd w:val="clear" w:color="auto" w:fill="D4D4D4"/>
        </w:rPr>
        <w:t>spPartnerBandingStore</w:t>
      </w:r>
      <w:proofErr w:type="spellEnd"/>
    </w:p>
    <w:p w14:paraId="75E2CD2E" w14:textId="05E540C0" w:rsidR="0008164F" w:rsidRPr="00A41628" w:rsidRDefault="0008164F">
      <w:pPr>
        <w:ind w:left="840" w:firstLine="420"/>
        <w:rPr>
          <w:rFonts w:ascii="Consolas" w:eastAsia="宋体" w:hAnsi="Consolas" w:cs="Consolas"/>
          <w:color w:val="FF0000"/>
          <w:kern w:val="0"/>
          <w:sz w:val="24"/>
          <w:shd w:val="clear" w:color="auto" w:fill="D4D4D4"/>
        </w:rPr>
      </w:pPr>
      <w:r w:rsidRPr="00A41628">
        <w:rPr>
          <w:rFonts w:ascii="Consolas" w:eastAsia="宋体" w:hAnsi="Consolas" w:cs="Consolas" w:hint="eastAsia"/>
          <w:color w:val="FF0000"/>
          <w:kern w:val="0"/>
          <w:sz w:val="24"/>
          <w:u w:val="single"/>
          <w:shd w:val="clear" w:color="auto" w:fill="D4D4D4"/>
        </w:rPr>
        <w:t>在</w:t>
      </w:r>
      <w:r w:rsidRPr="00A41628">
        <w:rPr>
          <w:rFonts w:ascii="Consolas" w:eastAsia="宋体" w:hAnsi="Consolas" w:cs="Consolas" w:hint="eastAsia"/>
          <w:color w:val="FF0000"/>
          <w:kern w:val="0"/>
          <w:sz w:val="24"/>
          <w:u w:val="single"/>
          <w:shd w:val="clear" w:color="auto" w:fill="D4D4D4"/>
        </w:rPr>
        <w:t>r</w:t>
      </w:r>
      <w:r w:rsidRPr="00A41628">
        <w:rPr>
          <w:rFonts w:ascii="Consolas" w:eastAsia="宋体" w:hAnsi="Consolas" w:cs="Consolas"/>
          <w:color w:val="FF0000"/>
          <w:kern w:val="0"/>
          <w:sz w:val="24"/>
          <w:u w:val="single"/>
          <w:shd w:val="clear" w:color="auto" w:fill="D4D4D4"/>
        </w:rPr>
        <w:t>equest</w:t>
      </w:r>
      <w:r w:rsidRPr="00A41628">
        <w:rPr>
          <w:rFonts w:ascii="Consolas" w:eastAsia="宋体" w:hAnsi="Consolas" w:cs="Consolas" w:hint="eastAsia"/>
          <w:color w:val="FF0000"/>
          <w:kern w:val="0"/>
          <w:sz w:val="24"/>
          <w:u w:val="single"/>
          <w:shd w:val="clear" w:color="auto" w:fill="D4D4D4"/>
        </w:rPr>
        <w:t>中定义不同的对象，目前就支付，咨询两种</w:t>
      </w:r>
    </w:p>
    <w:p w14:paraId="7DC971F3" w14:textId="1E1AFA37" w:rsidR="0008164F" w:rsidRPr="00A41628" w:rsidRDefault="0008164F">
      <w:pPr>
        <w:ind w:left="840" w:firstLine="420"/>
        <w:rPr>
          <w:rFonts w:hint="eastAsia"/>
          <w:color w:val="FF0000"/>
          <w:sz w:val="28"/>
          <w:szCs w:val="36"/>
        </w:rPr>
      </w:pPr>
      <w:r w:rsidRPr="00A41628">
        <w:rPr>
          <w:rFonts w:ascii="Consolas" w:eastAsia="宋体" w:hAnsi="Consolas" w:cs="Consolas" w:hint="eastAsia"/>
          <w:color w:val="FF0000"/>
          <w:kern w:val="0"/>
          <w:sz w:val="24"/>
          <w:u w:val="single"/>
          <w:shd w:val="clear" w:color="auto" w:fill="D4D4D4"/>
        </w:rPr>
        <w:t>按照服务编号，取用不同的对象，插入到数据库</w:t>
      </w:r>
    </w:p>
    <w:p w14:paraId="617A8FA2" w14:textId="35E51B1C" w:rsidR="0008164F" w:rsidRDefault="0008164F">
      <w:pPr>
        <w:ind w:left="840" w:firstLine="420"/>
        <w:rPr>
          <w:sz w:val="28"/>
          <w:szCs w:val="36"/>
        </w:rPr>
      </w:pPr>
    </w:p>
    <w:p w14:paraId="314DD22C" w14:textId="1184A306" w:rsidR="0008164F" w:rsidRDefault="0008164F">
      <w:pPr>
        <w:ind w:left="840" w:firstLine="420"/>
        <w:rPr>
          <w:sz w:val="28"/>
          <w:szCs w:val="36"/>
        </w:rPr>
      </w:pPr>
    </w:p>
    <w:p w14:paraId="286EEA22" w14:textId="77777777" w:rsidR="0008164F" w:rsidRDefault="0008164F">
      <w:pPr>
        <w:ind w:left="840" w:firstLine="420"/>
        <w:rPr>
          <w:rFonts w:hint="eastAsia"/>
          <w:sz w:val="28"/>
          <w:szCs w:val="36"/>
        </w:rPr>
      </w:pPr>
    </w:p>
    <w:p w14:paraId="7ECFC8AA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注意：支付信息的时候，支付渠道切换，需要展示对应支付渠道下的支付信息。</w:t>
      </w:r>
    </w:p>
    <w:p w14:paraId="04521B39" w14:textId="77777777" w:rsidR="000474D7" w:rsidRDefault="00163F25">
      <w:pPr>
        <w:ind w:left="840" w:firstLineChars="200" w:firstLine="420"/>
        <w:outlineLvl w:val="4"/>
        <w:rPr>
          <w:sz w:val="28"/>
          <w:szCs w:val="36"/>
        </w:rPr>
      </w:pPr>
      <w:r>
        <w:t xml:space="preserve">2.1.1.1.2 </w:t>
      </w:r>
      <w:r>
        <w:rPr>
          <w:sz w:val="28"/>
          <w:szCs w:val="36"/>
        </w:rPr>
        <w:t>服务门店管理</w:t>
      </w:r>
      <w:r>
        <w:rPr>
          <w:sz w:val="28"/>
          <w:szCs w:val="36"/>
        </w:rPr>
        <w:t>-</w:t>
      </w:r>
      <w:r>
        <w:rPr>
          <w:sz w:val="28"/>
          <w:szCs w:val="36"/>
        </w:rPr>
        <w:t>查看</w:t>
      </w:r>
    </w:p>
    <w:p w14:paraId="5CEB0EAE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409F1329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31AEDF97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1CC47993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页面展示对应服已有的信息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3878CE73" w14:textId="77777777" w:rsidR="000474D7" w:rsidRDefault="00163F25">
      <w:pPr>
        <w:ind w:left="840" w:firstLineChars="200" w:firstLine="560"/>
        <w:rPr>
          <w:sz w:val="28"/>
          <w:szCs w:val="36"/>
        </w:rPr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</w:t>
      </w:r>
    </w:p>
    <w:p w14:paraId="0D94E7A6" w14:textId="77777777" w:rsidR="000474D7" w:rsidRDefault="00163F25">
      <w:pPr>
        <w:ind w:left="840" w:firstLineChars="200" w:firstLine="420"/>
        <w:outlineLvl w:val="4"/>
        <w:rPr>
          <w:sz w:val="28"/>
          <w:szCs w:val="36"/>
        </w:rPr>
      </w:pPr>
      <w:r>
        <w:t xml:space="preserve">2.1.1.1.3 </w:t>
      </w:r>
      <w:r>
        <w:rPr>
          <w:sz w:val="28"/>
          <w:szCs w:val="36"/>
        </w:rPr>
        <w:t>服务门店管理</w:t>
      </w:r>
      <w:r>
        <w:rPr>
          <w:sz w:val="28"/>
          <w:szCs w:val="36"/>
        </w:rPr>
        <w:t>-</w:t>
      </w:r>
      <w:r>
        <w:rPr>
          <w:sz w:val="28"/>
          <w:szCs w:val="36"/>
        </w:rPr>
        <w:t>编辑</w:t>
      </w:r>
    </w:p>
    <w:p w14:paraId="248784ED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7E0345B8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lastRenderedPageBreak/>
        <w:t>见</w:t>
      </w:r>
      <w:r>
        <w:t>2.1.1</w:t>
      </w:r>
      <w:r>
        <w:t>实际需求描述</w:t>
      </w:r>
    </w:p>
    <w:p w14:paraId="5E96AAF0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5528A635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页面展示对应服已有的信息可编辑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137D241C" w14:textId="77777777" w:rsidR="000474D7" w:rsidRDefault="00163F25">
      <w:pPr>
        <w:ind w:left="840" w:firstLineChars="200" w:firstLine="560"/>
        <w:rPr>
          <w:sz w:val="28"/>
          <w:szCs w:val="36"/>
        </w:rPr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支付渠道展示对应支付渠道下的支付信息。编辑时，支付渠道切换，需要展示对应支付信息，若提交编辑，之前拥有的支付信息需要删除。</w:t>
      </w:r>
    </w:p>
    <w:p w14:paraId="42DF0C61" w14:textId="77777777" w:rsidR="000474D7" w:rsidRDefault="00163F25">
      <w:pPr>
        <w:ind w:left="840" w:firstLineChars="200" w:firstLine="420"/>
        <w:outlineLvl w:val="4"/>
        <w:rPr>
          <w:sz w:val="28"/>
          <w:szCs w:val="36"/>
        </w:rPr>
      </w:pPr>
      <w:r>
        <w:t xml:space="preserve">2.1.1.1.4 </w:t>
      </w:r>
      <w:r>
        <w:rPr>
          <w:sz w:val="28"/>
          <w:szCs w:val="36"/>
        </w:rPr>
        <w:t>服务管理</w:t>
      </w:r>
      <w:r>
        <w:rPr>
          <w:sz w:val="28"/>
          <w:szCs w:val="36"/>
        </w:rPr>
        <w:t>-</w:t>
      </w:r>
      <w:r>
        <w:rPr>
          <w:sz w:val="28"/>
          <w:szCs w:val="36"/>
        </w:rPr>
        <w:t>查看</w:t>
      </w:r>
    </w:p>
    <w:p w14:paraId="01EAC6A6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26D386E1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1BEA1E8A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7FA25278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页面展示对应服已有的信息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1142CA98" w14:textId="77777777" w:rsidR="000474D7" w:rsidRDefault="00163F25">
      <w:pPr>
        <w:ind w:left="840" w:firstLineChars="200" w:firstLine="560"/>
        <w:rPr>
          <w:sz w:val="28"/>
          <w:szCs w:val="36"/>
        </w:rPr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</w:t>
      </w:r>
    </w:p>
    <w:p w14:paraId="4A62EC94" w14:textId="77777777" w:rsidR="000474D7" w:rsidRDefault="00163F25">
      <w:pPr>
        <w:ind w:left="840" w:firstLineChars="200" w:firstLine="420"/>
        <w:outlineLvl w:val="4"/>
        <w:rPr>
          <w:sz w:val="28"/>
          <w:szCs w:val="36"/>
        </w:rPr>
      </w:pPr>
      <w:r>
        <w:t>2.1.1.1.5</w:t>
      </w:r>
      <w:r>
        <w:t xml:space="preserve"> </w:t>
      </w:r>
      <w:r>
        <w:rPr>
          <w:sz w:val="28"/>
          <w:szCs w:val="36"/>
        </w:rPr>
        <w:t>服务管理</w:t>
      </w:r>
      <w:r>
        <w:rPr>
          <w:sz w:val="28"/>
          <w:szCs w:val="36"/>
        </w:rPr>
        <w:t>-</w:t>
      </w:r>
      <w:r>
        <w:rPr>
          <w:sz w:val="28"/>
          <w:szCs w:val="36"/>
        </w:rPr>
        <w:t>编辑</w:t>
      </w:r>
    </w:p>
    <w:p w14:paraId="501ACEEB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2F80EF74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006F0611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3E48743F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页面展示对应服务已有的信息可编辑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7CA065F5" w14:textId="77777777" w:rsidR="000474D7" w:rsidRDefault="00163F25">
      <w:pPr>
        <w:ind w:left="840" w:firstLineChars="200" w:firstLine="560"/>
        <w:rPr>
          <w:sz w:val="28"/>
          <w:szCs w:val="36"/>
        </w:rPr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支付渠道展示对应支付渠道下的支付信息。编辑时，支付渠道切换，需要展示对应支付信息，若提交编辑，之前拥有的支付信息需要删除。</w:t>
      </w:r>
    </w:p>
    <w:p w14:paraId="307461D7" w14:textId="77777777" w:rsidR="000474D7" w:rsidRDefault="00163F25">
      <w:pPr>
        <w:ind w:left="840" w:firstLineChars="200" w:firstLine="420"/>
        <w:outlineLvl w:val="4"/>
      </w:pPr>
      <w:r>
        <w:t xml:space="preserve">2.1.1.1.6 </w:t>
      </w:r>
      <w:r>
        <w:rPr>
          <w:sz w:val="28"/>
          <w:szCs w:val="36"/>
        </w:rPr>
        <w:t>门店审核</w:t>
      </w:r>
      <w:r>
        <w:rPr>
          <w:sz w:val="28"/>
          <w:szCs w:val="36"/>
        </w:rPr>
        <w:t>-</w:t>
      </w:r>
      <w:r>
        <w:rPr>
          <w:sz w:val="28"/>
          <w:szCs w:val="36"/>
        </w:rPr>
        <w:t>审核</w:t>
      </w:r>
    </w:p>
    <w:p w14:paraId="7BDA3611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7D591685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lastRenderedPageBreak/>
        <w:t>见</w:t>
      </w:r>
      <w:r>
        <w:t>2.1.1</w:t>
      </w:r>
      <w:r>
        <w:t>实际需求描述</w:t>
      </w:r>
    </w:p>
    <w:p w14:paraId="5DC1DF54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71A192D2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页面展示对应服务已有的信息可编辑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5E8A8569" w14:textId="77777777" w:rsidR="000474D7" w:rsidRDefault="00163F25">
      <w:pPr>
        <w:ind w:left="840" w:firstLine="420"/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支付渠道展示对应支付渠道下的支付信息。编辑时，支付渠道切换，需要展示对应支付信息，若提交编辑，之前拥有的支付信息需要删除。</w:t>
      </w:r>
    </w:p>
    <w:p w14:paraId="032D088E" w14:textId="77777777" w:rsidR="000474D7" w:rsidRDefault="00163F25">
      <w:pPr>
        <w:pStyle w:val="4"/>
        <w:rPr>
          <w:sz w:val="28"/>
          <w:szCs w:val="40"/>
        </w:rPr>
      </w:pPr>
      <w:r>
        <w:rPr>
          <w:sz w:val="28"/>
          <w:szCs w:val="40"/>
        </w:rPr>
        <w:t>合作商后台</w:t>
      </w:r>
    </w:p>
    <w:p w14:paraId="71ADE947" w14:textId="77777777" w:rsidR="000474D7" w:rsidRDefault="00163F25">
      <w:pPr>
        <w:ind w:left="840" w:firstLineChars="200" w:firstLine="560"/>
        <w:outlineLvl w:val="4"/>
        <w:rPr>
          <w:sz w:val="40"/>
          <w:szCs w:val="48"/>
        </w:rPr>
      </w:pPr>
      <w:r>
        <w:rPr>
          <w:sz w:val="28"/>
          <w:szCs w:val="36"/>
        </w:rPr>
        <w:t xml:space="preserve">2.1.1.1.1 </w:t>
      </w:r>
      <w:r>
        <w:rPr>
          <w:sz w:val="28"/>
          <w:szCs w:val="36"/>
        </w:rPr>
        <w:t>门</w:t>
      </w:r>
      <w:proofErr w:type="gramStart"/>
      <w:r>
        <w:rPr>
          <w:sz w:val="28"/>
          <w:szCs w:val="36"/>
        </w:rPr>
        <w:t>店申请</w:t>
      </w:r>
      <w:proofErr w:type="gramEnd"/>
      <w:r>
        <w:rPr>
          <w:sz w:val="28"/>
          <w:szCs w:val="36"/>
        </w:rPr>
        <w:t>-</w:t>
      </w:r>
      <w:r>
        <w:rPr>
          <w:sz w:val="28"/>
          <w:szCs w:val="36"/>
        </w:rPr>
        <w:t>新增门店</w:t>
      </w:r>
    </w:p>
    <w:p w14:paraId="37DB43C1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71C3105D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6357A40A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343CEEF9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选择服务时，页面展示对应服务需要填写信息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20A88A0B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注意：支付信息的时候，支付渠道切换，需要展示对应支付渠道下的支付信息。</w:t>
      </w:r>
    </w:p>
    <w:p w14:paraId="7CC49BB0" w14:textId="77777777" w:rsidR="000474D7" w:rsidRDefault="00163F25">
      <w:pPr>
        <w:ind w:left="840" w:firstLineChars="200" w:firstLine="560"/>
        <w:outlineLvl w:val="4"/>
        <w:rPr>
          <w:sz w:val="40"/>
          <w:szCs w:val="48"/>
        </w:rPr>
      </w:pPr>
      <w:r>
        <w:rPr>
          <w:sz w:val="28"/>
          <w:szCs w:val="36"/>
        </w:rPr>
        <w:t>2.1.1.</w:t>
      </w:r>
      <w:r>
        <w:rPr>
          <w:sz w:val="28"/>
          <w:szCs w:val="36"/>
        </w:rPr>
        <w:t xml:space="preserve">1.2 </w:t>
      </w:r>
      <w:r>
        <w:rPr>
          <w:sz w:val="28"/>
          <w:szCs w:val="36"/>
        </w:rPr>
        <w:t>门</w:t>
      </w:r>
      <w:proofErr w:type="gramStart"/>
      <w:r>
        <w:rPr>
          <w:sz w:val="28"/>
          <w:szCs w:val="36"/>
        </w:rPr>
        <w:t>店申请</w:t>
      </w:r>
      <w:proofErr w:type="gramEnd"/>
      <w:r>
        <w:rPr>
          <w:sz w:val="28"/>
          <w:szCs w:val="36"/>
        </w:rPr>
        <w:t>-</w:t>
      </w:r>
      <w:r>
        <w:rPr>
          <w:sz w:val="28"/>
          <w:szCs w:val="36"/>
        </w:rPr>
        <w:t>查看</w:t>
      </w:r>
    </w:p>
    <w:p w14:paraId="1D95AB05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11CEB0DE" w14:textId="77777777" w:rsidR="000474D7" w:rsidRDefault="00163F25">
      <w:pPr>
        <w:ind w:left="840" w:firstLine="420"/>
        <w:rPr>
          <w:sz w:val="28"/>
          <w:szCs w:val="36"/>
        </w:rPr>
      </w:pPr>
      <w:r>
        <w:rPr>
          <w:sz w:val="28"/>
          <w:szCs w:val="36"/>
        </w:rPr>
        <w:t>见</w:t>
      </w:r>
      <w:r>
        <w:t>2.1.1</w:t>
      </w:r>
      <w:r>
        <w:t>实际需求描述</w:t>
      </w:r>
    </w:p>
    <w:p w14:paraId="4163E427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30348C27" w14:textId="77777777" w:rsidR="000474D7" w:rsidRDefault="00163F25">
      <w:pPr>
        <w:ind w:firstLineChars="500" w:firstLine="1400"/>
        <w:rPr>
          <w:sz w:val="28"/>
          <w:szCs w:val="36"/>
        </w:rPr>
      </w:pPr>
      <w:r>
        <w:rPr>
          <w:sz w:val="28"/>
          <w:szCs w:val="36"/>
        </w:rPr>
        <w:t>页面展示对应服已有的信息</w:t>
      </w:r>
      <w:r>
        <w:rPr>
          <w:sz w:val="28"/>
          <w:szCs w:val="36"/>
        </w:rPr>
        <w:t>(</w:t>
      </w:r>
      <w:r>
        <w:rPr>
          <w:sz w:val="28"/>
          <w:szCs w:val="36"/>
        </w:rPr>
        <w:t>见</w:t>
      </w:r>
      <w:r>
        <w:rPr>
          <w:sz w:val="28"/>
          <w:szCs w:val="36"/>
        </w:rPr>
        <w:t>2.1.1</w:t>
      </w:r>
      <w:r>
        <w:rPr>
          <w:sz w:val="28"/>
          <w:szCs w:val="36"/>
        </w:rPr>
        <w:t>实际需求描述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p w14:paraId="6AF181CB" w14:textId="77777777" w:rsidR="000474D7" w:rsidRDefault="00163F25">
      <w:pPr>
        <w:ind w:left="840" w:firstLineChars="200" w:firstLine="560"/>
        <w:rPr>
          <w:sz w:val="28"/>
          <w:szCs w:val="36"/>
        </w:rPr>
      </w:pPr>
      <w:r>
        <w:rPr>
          <w:sz w:val="28"/>
          <w:szCs w:val="36"/>
        </w:rPr>
        <w:t>注意：支付信息的时候，</w:t>
      </w:r>
      <w:proofErr w:type="gramStart"/>
      <w:r>
        <w:rPr>
          <w:sz w:val="28"/>
          <w:szCs w:val="36"/>
        </w:rPr>
        <w:t>依据依据</w:t>
      </w:r>
      <w:proofErr w:type="gramEnd"/>
      <w:r>
        <w:rPr>
          <w:sz w:val="28"/>
          <w:szCs w:val="36"/>
        </w:rPr>
        <w:t>支付渠道展示对应支付渠道下的支付信息。</w:t>
      </w:r>
    </w:p>
    <w:p w14:paraId="4E0D297A" w14:textId="77777777" w:rsidR="000474D7" w:rsidRDefault="000474D7">
      <w:pPr>
        <w:ind w:left="840" w:firstLineChars="200" w:firstLine="560"/>
        <w:rPr>
          <w:sz w:val="28"/>
          <w:szCs w:val="36"/>
        </w:rPr>
      </w:pPr>
    </w:p>
    <w:p w14:paraId="69FD1A57" w14:textId="77777777" w:rsidR="000474D7" w:rsidRDefault="000474D7">
      <w:pPr>
        <w:ind w:left="840" w:firstLineChars="200" w:firstLine="560"/>
        <w:rPr>
          <w:sz w:val="28"/>
          <w:szCs w:val="36"/>
        </w:rPr>
      </w:pPr>
    </w:p>
    <w:p w14:paraId="2DE86076" w14:textId="77777777" w:rsidR="000474D7" w:rsidRDefault="000474D7">
      <w:pPr>
        <w:ind w:left="840" w:firstLineChars="200" w:firstLine="560"/>
        <w:rPr>
          <w:sz w:val="28"/>
          <w:szCs w:val="36"/>
        </w:rPr>
      </w:pPr>
    </w:p>
    <w:p w14:paraId="46C95513" w14:textId="77777777" w:rsidR="000474D7" w:rsidRDefault="00163F25">
      <w:pPr>
        <w:pStyle w:val="2"/>
        <w:spacing w:before="156" w:after="156"/>
        <w:rPr>
          <w:rFonts w:eastAsia="宋体"/>
        </w:rPr>
      </w:pPr>
      <w:r>
        <w:rPr>
          <w:rFonts w:eastAsia="宋体"/>
        </w:rPr>
        <w:t>支付调用端改造</w:t>
      </w:r>
    </w:p>
    <w:p w14:paraId="34D19B4F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t>2.1.1</w:t>
      </w:r>
      <w:r>
        <w:t>当前存在问题</w:t>
      </w:r>
    </w:p>
    <w:p w14:paraId="684004A2" w14:textId="77777777" w:rsidR="000474D7" w:rsidRDefault="00163F25">
      <w:pPr>
        <w:numPr>
          <w:ilvl w:val="0"/>
          <w:numId w:val="2"/>
        </w:numPr>
        <w:ind w:firstLine="420"/>
      </w:pPr>
      <w:r>
        <w:t>无路由方式，直接调用支付接口</w:t>
      </w:r>
      <w:r>
        <w:t>(</w:t>
      </w:r>
      <w:r>
        <w:t>如：当日挂号直接</w:t>
      </w:r>
      <w:proofErr w:type="gramStart"/>
      <w:r>
        <w:t>调用政融服务</w:t>
      </w:r>
      <w:proofErr w:type="gramEnd"/>
      <w:r>
        <w:t>接口</w:t>
      </w:r>
      <w:r>
        <w:t xml:space="preserve">) </w:t>
      </w:r>
      <w:r>
        <w:t>；</w:t>
      </w:r>
    </w:p>
    <w:p w14:paraId="7AFE9A02" w14:textId="77777777" w:rsidR="000474D7" w:rsidRDefault="00163F25">
      <w:pPr>
        <w:numPr>
          <w:ilvl w:val="0"/>
          <w:numId w:val="2"/>
        </w:numPr>
        <w:ind w:firstLine="420"/>
      </w:pPr>
      <w:r>
        <w:t>通用服务类型的合作</w:t>
      </w:r>
      <w:proofErr w:type="gramStart"/>
      <w:r>
        <w:t>商涉及</w:t>
      </w:r>
      <w:proofErr w:type="gramEnd"/>
      <w:r>
        <w:t>支付时，强耦合选用了惠</w:t>
      </w:r>
      <w:proofErr w:type="gramStart"/>
      <w:r>
        <w:t>世宝支付</w:t>
      </w:r>
      <w:proofErr w:type="gramEnd"/>
      <w:r>
        <w:t>(</w:t>
      </w:r>
      <w:r>
        <w:t>该支付渠道已废除</w:t>
      </w:r>
      <w:r>
        <w:t>);</w:t>
      </w:r>
    </w:p>
    <w:p w14:paraId="146732CB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t>2.1.2</w:t>
      </w:r>
      <w:r>
        <w:t>实际改造目的描述</w:t>
      </w:r>
    </w:p>
    <w:p w14:paraId="56145728" w14:textId="77777777" w:rsidR="000474D7" w:rsidRDefault="00163F25">
      <w:pPr>
        <w:ind w:firstLine="420"/>
      </w:pPr>
      <w:proofErr w:type="gramStart"/>
      <w:r>
        <w:t>调用端应依据</w:t>
      </w:r>
      <w:proofErr w:type="gramEnd"/>
      <w:r>
        <w:t>合作</w:t>
      </w:r>
      <w:proofErr w:type="gramStart"/>
      <w:r>
        <w:t>商服务</w:t>
      </w:r>
      <w:proofErr w:type="gramEnd"/>
      <w:r>
        <w:t>绑定的支付渠道去支付</w:t>
      </w:r>
      <w:r>
        <w:t>：当前的通用服务</w:t>
      </w:r>
      <w:r>
        <w:t>/</w:t>
      </w:r>
      <w:r>
        <w:t>挂号服务涉及支付时，应该依据</w:t>
      </w:r>
      <w:proofErr w:type="gramStart"/>
      <w:r>
        <w:t>此合作商服务</w:t>
      </w:r>
      <w:proofErr w:type="gramEnd"/>
      <w:r>
        <w:t>绑定的支付渠道，去调用对应支付接口。</w:t>
      </w:r>
      <w:r>
        <w:t>(</w:t>
      </w:r>
      <w:r>
        <w:t>后期支付中心改造，会暴露公共通用的支付接口，封装不同支付渠道的个性化信息</w:t>
      </w:r>
      <w:r>
        <w:t>,</w:t>
      </w:r>
      <w:r>
        <w:t>但仍需要调用</w:t>
      </w:r>
      <w:proofErr w:type="gramStart"/>
      <w:r>
        <w:t>端明确</w:t>
      </w:r>
      <w:proofErr w:type="gramEnd"/>
      <w:r>
        <w:t>自身的支付渠道作为入参。</w:t>
      </w:r>
      <w:r>
        <w:t>)</w:t>
      </w:r>
    </w:p>
    <w:p w14:paraId="65608953" w14:textId="77777777" w:rsidR="000474D7" w:rsidRDefault="00163F25">
      <w:pPr>
        <w:pStyle w:val="3"/>
        <w:numPr>
          <w:ilvl w:val="2"/>
          <w:numId w:val="0"/>
        </w:numPr>
        <w:tabs>
          <w:tab w:val="clear" w:pos="720"/>
        </w:tabs>
        <w:ind w:firstLine="420"/>
      </w:pPr>
      <w:r>
        <w:t>2.1.3</w:t>
      </w:r>
      <w:r>
        <w:t>具体功能改造点</w:t>
      </w:r>
    </w:p>
    <w:p w14:paraId="43810F4B" w14:textId="77777777" w:rsidR="000474D7" w:rsidRDefault="00163F25">
      <w:r>
        <w:t xml:space="preserve">     </w:t>
      </w:r>
      <w:r>
        <w:t>注意：下列具体功能点指通用服务类型。</w:t>
      </w:r>
      <w:r>
        <w:t xml:space="preserve"> </w:t>
      </w:r>
      <w:r>
        <w:t>当日挂号类型的参考修改。</w:t>
      </w:r>
    </w:p>
    <w:p w14:paraId="4934776E" w14:textId="77777777" w:rsidR="000474D7" w:rsidRDefault="00163F25">
      <w:pPr>
        <w:ind w:left="840" w:firstLineChars="200" w:firstLine="560"/>
        <w:outlineLvl w:val="4"/>
        <w:rPr>
          <w:sz w:val="28"/>
          <w:szCs w:val="36"/>
        </w:rPr>
      </w:pPr>
      <w:r>
        <w:rPr>
          <w:sz w:val="28"/>
          <w:szCs w:val="36"/>
        </w:rPr>
        <w:t xml:space="preserve">2.1.3.1 </w:t>
      </w:r>
      <w:r>
        <w:rPr>
          <w:sz w:val="28"/>
          <w:szCs w:val="36"/>
        </w:rPr>
        <w:t>下单</w:t>
      </w:r>
      <w:r>
        <w:rPr>
          <w:sz w:val="28"/>
          <w:szCs w:val="36"/>
        </w:rPr>
        <w:t>-</w:t>
      </w:r>
      <w:r>
        <w:rPr>
          <w:sz w:val="28"/>
          <w:szCs w:val="36"/>
        </w:rPr>
        <w:t>创建支付订单信息</w:t>
      </w:r>
    </w:p>
    <w:p w14:paraId="7CD67FDD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4BF4375F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参考</w:t>
      </w:r>
      <w:r>
        <w:rPr>
          <w:sz w:val="24"/>
          <w:szCs w:val="32"/>
        </w:rPr>
        <w:t xml:space="preserve">2.1.2 </w:t>
      </w:r>
    </w:p>
    <w:p w14:paraId="72FD1B8A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731669C7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调用</w:t>
      </w:r>
      <w:proofErr w:type="gramStart"/>
      <w:r>
        <w:rPr>
          <w:sz w:val="24"/>
          <w:szCs w:val="32"/>
        </w:rPr>
        <w:t>端依据</w:t>
      </w:r>
      <w:proofErr w:type="gramEnd"/>
      <w:r>
        <w:rPr>
          <w:sz w:val="24"/>
          <w:szCs w:val="32"/>
        </w:rPr>
        <w:t>支付渠道，调用对应生成支付订单接口。</w:t>
      </w:r>
    </w:p>
    <w:p w14:paraId="3DE4DFD2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通</w:t>
      </w:r>
      <w:proofErr w:type="gramStart"/>
      <w:r>
        <w:rPr>
          <w:sz w:val="24"/>
          <w:szCs w:val="32"/>
        </w:rPr>
        <w:t>一</w:t>
      </w:r>
      <w:proofErr w:type="gramEnd"/>
      <w:r>
        <w:rPr>
          <w:sz w:val="24"/>
          <w:szCs w:val="32"/>
        </w:rPr>
        <w:t>支付订单表。</w:t>
      </w:r>
    </w:p>
    <w:p w14:paraId="106B3DC1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支付中心</w:t>
      </w:r>
      <w:r>
        <w:rPr>
          <w:sz w:val="24"/>
          <w:szCs w:val="32"/>
        </w:rPr>
        <w:t>-</w:t>
      </w:r>
      <w:r>
        <w:rPr>
          <w:sz w:val="24"/>
          <w:szCs w:val="32"/>
        </w:rPr>
        <w:t>生</w:t>
      </w:r>
      <w:r>
        <w:rPr>
          <w:sz w:val="24"/>
          <w:szCs w:val="32"/>
        </w:rPr>
        <w:t>成支付订单，添加</w:t>
      </w:r>
      <w:proofErr w:type="gramStart"/>
      <w:r>
        <w:rPr>
          <w:sz w:val="24"/>
          <w:szCs w:val="32"/>
        </w:rPr>
        <w:t>同笔商品</w:t>
      </w:r>
      <w:proofErr w:type="gramEnd"/>
      <w:r>
        <w:rPr>
          <w:sz w:val="24"/>
          <w:szCs w:val="32"/>
        </w:rPr>
        <w:t>订单在有效期情况下，可直接获取相同支付订单逻辑。</w:t>
      </w:r>
      <w:r>
        <w:rPr>
          <w:sz w:val="24"/>
          <w:szCs w:val="32"/>
        </w:rPr>
        <w:t>(</w:t>
      </w:r>
      <w:r>
        <w:rPr>
          <w:sz w:val="24"/>
          <w:szCs w:val="32"/>
        </w:rPr>
        <w:t>支付记录规则：先生</w:t>
      </w:r>
      <w:proofErr w:type="gramStart"/>
      <w:r>
        <w:rPr>
          <w:sz w:val="24"/>
          <w:szCs w:val="32"/>
        </w:rPr>
        <w:t>成支付</w:t>
      </w:r>
      <w:proofErr w:type="gramEnd"/>
      <w:r>
        <w:rPr>
          <w:sz w:val="24"/>
          <w:szCs w:val="32"/>
        </w:rPr>
        <w:t>记录，再调用三方接口，再更新该笔支付记录。</w:t>
      </w:r>
      <w:r>
        <w:rPr>
          <w:sz w:val="24"/>
          <w:szCs w:val="32"/>
        </w:rPr>
        <w:t>)</w:t>
      </w:r>
    </w:p>
    <w:p w14:paraId="7D2CCD02" w14:textId="77777777" w:rsidR="000474D7" w:rsidRDefault="00163F25">
      <w:pPr>
        <w:ind w:left="840" w:firstLineChars="200" w:firstLine="560"/>
        <w:outlineLvl w:val="4"/>
        <w:rPr>
          <w:sz w:val="28"/>
          <w:szCs w:val="36"/>
        </w:rPr>
      </w:pPr>
      <w:r>
        <w:rPr>
          <w:sz w:val="28"/>
          <w:szCs w:val="36"/>
        </w:rPr>
        <w:t xml:space="preserve">2.1.3.2 </w:t>
      </w:r>
      <w:r>
        <w:rPr>
          <w:sz w:val="28"/>
          <w:szCs w:val="36"/>
        </w:rPr>
        <w:t>退单</w:t>
      </w:r>
      <w:r>
        <w:rPr>
          <w:sz w:val="28"/>
          <w:szCs w:val="36"/>
        </w:rPr>
        <w:t>-</w:t>
      </w:r>
      <w:r>
        <w:rPr>
          <w:sz w:val="28"/>
          <w:szCs w:val="36"/>
        </w:rPr>
        <w:t>创建退款申请信息</w:t>
      </w:r>
    </w:p>
    <w:p w14:paraId="3AC1B2E6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33F8EE0F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参考</w:t>
      </w:r>
      <w:r>
        <w:rPr>
          <w:sz w:val="24"/>
          <w:szCs w:val="32"/>
        </w:rPr>
        <w:t xml:space="preserve">2.1.2 </w:t>
      </w:r>
    </w:p>
    <w:p w14:paraId="6FD17A61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5250DFA3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调用</w:t>
      </w:r>
      <w:proofErr w:type="gramStart"/>
      <w:r>
        <w:rPr>
          <w:sz w:val="24"/>
          <w:szCs w:val="32"/>
        </w:rPr>
        <w:t>端依据</w:t>
      </w:r>
      <w:proofErr w:type="gramEnd"/>
      <w:r>
        <w:rPr>
          <w:sz w:val="24"/>
          <w:szCs w:val="32"/>
        </w:rPr>
        <w:t>支付渠道，调用对应退款申请接口。</w:t>
      </w:r>
    </w:p>
    <w:p w14:paraId="03A0488F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支付中心</w:t>
      </w:r>
      <w:r>
        <w:rPr>
          <w:sz w:val="24"/>
          <w:szCs w:val="32"/>
        </w:rPr>
        <w:t>-</w:t>
      </w:r>
      <w:r>
        <w:rPr>
          <w:sz w:val="24"/>
          <w:szCs w:val="32"/>
        </w:rPr>
        <w:t>退款申请，添加退款状态判断。</w:t>
      </w:r>
    </w:p>
    <w:p w14:paraId="370C4F58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统一退款申请表</w:t>
      </w:r>
      <w:r>
        <w:rPr>
          <w:sz w:val="24"/>
          <w:szCs w:val="32"/>
        </w:rPr>
        <w:t>.</w:t>
      </w:r>
    </w:p>
    <w:p w14:paraId="6E4CC20D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(</w:t>
      </w:r>
      <w:r>
        <w:rPr>
          <w:sz w:val="24"/>
          <w:szCs w:val="32"/>
        </w:rPr>
        <w:t>退款记录规则：先生成退款记录，再调用三方接口，再更新该笔记录。</w:t>
      </w:r>
      <w:r>
        <w:rPr>
          <w:sz w:val="24"/>
          <w:szCs w:val="32"/>
        </w:rPr>
        <w:t>)</w:t>
      </w:r>
    </w:p>
    <w:p w14:paraId="11BD59D2" w14:textId="77777777" w:rsidR="000474D7" w:rsidRDefault="00163F25">
      <w:pPr>
        <w:ind w:left="840" w:firstLineChars="200" w:firstLine="560"/>
        <w:outlineLvl w:val="4"/>
        <w:rPr>
          <w:sz w:val="28"/>
          <w:szCs w:val="36"/>
        </w:rPr>
      </w:pPr>
      <w:r>
        <w:rPr>
          <w:sz w:val="28"/>
          <w:szCs w:val="36"/>
        </w:rPr>
        <w:t xml:space="preserve">2.1.3.3 </w:t>
      </w:r>
      <w:r>
        <w:rPr>
          <w:sz w:val="28"/>
          <w:szCs w:val="36"/>
        </w:rPr>
        <w:t>支付结果回调</w:t>
      </w:r>
    </w:p>
    <w:p w14:paraId="282B92C0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2.1.1.1.1 </w:t>
      </w:r>
      <w:r>
        <w:rPr>
          <w:sz w:val="24"/>
          <w:szCs w:val="32"/>
        </w:rPr>
        <w:t>改造原因</w:t>
      </w:r>
    </w:p>
    <w:p w14:paraId="2AA991D7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464CA086" w14:textId="77777777" w:rsidR="000474D7" w:rsidRDefault="00163F25">
      <w:pPr>
        <w:ind w:left="840" w:firstLine="420"/>
      </w:pPr>
      <w:r>
        <w:t>商品订单变更</w:t>
      </w:r>
      <w:r>
        <w:t>(</w:t>
      </w:r>
      <w:r>
        <w:t>唯有支付成功情况</w:t>
      </w:r>
      <w:r>
        <w:t>)</w:t>
      </w:r>
      <w:r>
        <w:t>和支付订单变更使用</w:t>
      </w:r>
      <w:proofErr w:type="spellStart"/>
      <w:r>
        <w:t>kafka</w:t>
      </w:r>
      <w:proofErr w:type="spellEnd"/>
      <w:r>
        <w:t>消费者方式。</w:t>
      </w:r>
    </w:p>
    <w:p w14:paraId="04B71019" w14:textId="77777777" w:rsidR="000474D7" w:rsidRDefault="00163F25">
      <w:pPr>
        <w:ind w:left="840" w:firstLineChars="200" w:firstLine="560"/>
        <w:outlineLvl w:val="4"/>
        <w:rPr>
          <w:sz w:val="28"/>
          <w:szCs w:val="36"/>
        </w:rPr>
      </w:pPr>
      <w:r>
        <w:rPr>
          <w:sz w:val="28"/>
          <w:szCs w:val="36"/>
        </w:rPr>
        <w:t xml:space="preserve">2.1.3.4 </w:t>
      </w:r>
      <w:r>
        <w:rPr>
          <w:sz w:val="28"/>
          <w:szCs w:val="36"/>
        </w:rPr>
        <w:t>退款结果回调</w:t>
      </w:r>
    </w:p>
    <w:p w14:paraId="7DF13345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2948D401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参考</w:t>
      </w:r>
      <w:r>
        <w:rPr>
          <w:sz w:val="24"/>
          <w:szCs w:val="32"/>
        </w:rPr>
        <w:t xml:space="preserve">2.1.2 </w:t>
      </w:r>
    </w:p>
    <w:p w14:paraId="69FA009A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36F616C5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因为不存在退款回调，需要搬移依据退款成功或失败的处理逻辑到</w:t>
      </w:r>
      <w:r>
        <w:rPr>
          <w:sz w:val="24"/>
          <w:szCs w:val="32"/>
        </w:rPr>
        <w:t>Kafka</w:t>
      </w:r>
      <w:r>
        <w:rPr>
          <w:sz w:val="24"/>
          <w:szCs w:val="32"/>
        </w:rPr>
        <w:t>消费者中。</w:t>
      </w:r>
      <w:r>
        <w:rPr>
          <w:sz w:val="24"/>
          <w:szCs w:val="32"/>
        </w:rPr>
        <w:t>(</w:t>
      </w:r>
      <w:r>
        <w:rPr>
          <w:sz w:val="24"/>
          <w:szCs w:val="32"/>
        </w:rPr>
        <w:t>主动查询时退款成功或退款失败发布消息</w:t>
      </w:r>
      <w:r>
        <w:rPr>
          <w:sz w:val="24"/>
          <w:szCs w:val="32"/>
        </w:rPr>
        <w:t>)</w:t>
      </w:r>
    </w:p>
    <w:p w14:paraId="19D462F4" w14:textId="77777777" w:rsidR="000474D7" w:rsidRDefault="00163F25">
      <w:pPr>
        <w:ind w:left="840" w:firstLineChars="200" w:firstLine="560"/>
        <w:outlineLvl w:val="4"/>
        <w:rPr>
          <w:sz w:val="28"/>
          <w:szCs w:val="36"/>
        </w:rPr>
      </w:pPr>
      <w:r>
        <w:rPr>
          <w:sz w:val="28"/>
          <w:szCs w:val="36"/>
        </w:rPr>
        <w:t xml:space="preserve">2.1.3.5 </w:t>
      </w:r>
      <w:r>
        <w:rPr>
          <w:sz w:val="28"/>
          <w:szCs w:val="36"/>
        </w:rPr>
        <w:t>通用商品订单详情修改</w:t>
      </w:r>
    </w:p>
    <w:p w14:paraId="03E4E6E3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2.1.1.1.1 </w:t>
      </w:r>
      <w:r>
        <w:rPr>
          <w:sz w:val="24"/>
          <w:szCs w:val="32"/>
        </w:rPr>
        <w:t>改造原因</w:t>
      </w:r>
    </w:p>
    <w:p w14:paraId="7F7A4770" w14:textId="77777777" w:rsidR="000474D7" w:rsidRDefault="00163F25">
      <w:pPr>
        <w:ind w:left="840" w:firstLine="420"/>
        <w:rPr>
          <w:sz w:val="24"/>
          <w:szCs w:val="32"/>
        </w:rPr>
      </w:pPr>
      <w:r>
        <w:rPr>
          <w:sz w:val="24"/>
          <w:szCs w:val="32"/>
        </w:rPr>
        <w:t>参考</w:t>
      </w:r>
      <w:r>
        <w:rPr>
          <w:sz w:val="24"/>
          <w:szCs w:val="32"/>
        </w:rPr>
        <w:t xml:space="preserve">2.1.2 </w:t>
      </w:r>
    </w:p>
    <w:p w14:paraId="11137DA4" w14:textId="77777777" w:rsidR="000474D7" w:rsidRDefault="00163F25">
      <w:pPr>
        <w:ind w:left="840" w:firstLine="420"/>
        <w:outlineLvl w:val="5"/>
        <w:rPr>
          <w:sz w:val="24"/>
          <w:szCs w:val="32"/>
        </w:rPr>
      </w:pPr>
      <w:r>
        <w:rPr>
          <w:sz w:val="24"/>
          <w:szCs w:val="32"/>
        </w:rPr>
        <w:t xml:space="preserve">2.1.1.1.2 </w:t>
      </w:r>
      <w:r>
        <w:rPr>
          <w:sz w:val="24"/>
          <w:szCs w:val="32"/>
        </w:rPr>
        <w:t>改造要求</w:t>
      </w:r>
    </w:p>
    <w:p w14:paraId="33C7AA10" w14:textId="77777777" w:rsidR="000474D7" w:rsidRDefault="00163F25">
      <w:pPr>
        <w:ind w:left="840" w:firstLine="420"/>
      </w:pPr>
      <w:r>
        <w:t>查询退款详情</w:t>
      </w:r>
      <w:r>
        <w:t xml:space="preserve"> </w:t>
      </w:r>
      <w:r>
        <w:t>，</w:t>
      </w:r>
      <w:r>
        <w:t xml:space="preserve"> </w:t>
      </w:r>
      <w:r>
        <w:t>依据订单号查询支付信息</w:t>
      </w:r>
    </w:p>
    <w:p w14:paraId="0DD3E51B" w14:textId="77777777" w:rsidR="000474D7" w:rsidRDefault="000474D7">
      <w:pPr>
        <w:rPr>
          <w:sz w:val="52"/>
          <w:szCs w:val="72"/>
        </w:rPr>
      </w:pPr>
    </w:p>
    <w:sectPr w:rsidR="0004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r.Panda" w:date="2019-07-17T10:43:00Z" w:initials="">
    <w:p w14:paraId="7BAF34A2" w14:textId="77777777" w:rsidR="000474D7" w:rsidRDefault="00163F25">
      <w:pPr>
        <w:pStyle w:val="a3"/>
      </w:pPr>
      <w:r>
        <w:t>产品确定名字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F34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F34A2" w16cid:durableId="20DC9D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F5491" w14:textId="77777777" w:rsidR="00163F25" w:rsidRDefault="00163F25" w:rsidP="0008164F">
      <w:r>
        <w:separator/>
      </w:r>
    </w:p>
  </w:endnote>
  <w:endnote w:type="continuationSeparator" w:id="0">
    <w:p w14:paraId="0E42CD07" w14:textId="77777777" w:rsidR="00163F25" w:rsidRDefault="00163F25" w:rsidP="0008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.sf ns text">
    <w:altName w:val="苹方-简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65B5" w14:textId="77777777" w:rsidR="00163F25" w:rsidRDefault="00163F25" w:rsidP="0008164F">
      <w:r>
        <w:separator/>
      </w:r>
    </w:p>
  </w:footnote>
  <w:footnote w:type="continuationSeparator" w:id="0">
    <w:p w14:paraId="4A8D96F4" w14:textId="77777777" w:rsidR="00163F25" w:rsidRDefault="00163F25" w:rsidP="0008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2F3"/>
    <w:multiLevelType w:val="multilevel"/>
    <w:tmpl w:val="018332F3"/>
    <w:lvl w:ilvl="0">
      <w:start w:val="1"/>
      <w:numFmt w:val="decimal"/>
      <w:pStyle w:val="1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1002"/>
        </w:tabs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lang w:bidi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616"/>
        </w:tabs>
        <w:ind w:left="1985" w:hanging="1134"/>
      </w:pPr>
      <w:rPr>
        <w:rFonts w:ascii="Arial" w:eastAsia="Arial Unicode MS" w:hAnsi="Arial" w:cs="Arial" w:hint="default"/>
        <w:b w:val="0"/>
        <w:bCs w:val="0"/>
        <w:i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1" w15:restartNumberingAfterBreak="0">
    <w:nsid w:val="5D2C2F61"/>
    <w:multiLevelType w:val="singleLevel"/>
    <w:tmpl w:val="5D2C2F6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DBA2BC"/>
    <w:rsid w:val="000474D7"/>
    <w:rsid w:val="0008164F"/>
    <w:rsid w:val="00163F25"/>
    <w:rsid w:val="00185B8E"/>
    <w:rsid w:val="00A41628"/>
    <w:rsid w:val="1FF7BE8D"/>
    <w:rsid w:val="277F2BB3"/>
    <w:rsid w:val="36B90177"/>
    <w:rsid w:val="37BF0343"/>
    <w:rsid w:val="37FFC7D0"/>
    <w:rsid w:val="39BFC69F"/>
    <w:rsid w:val="3A7F8EB5"/>
    <w:rsid w:val="3E7F026C"/>
    <w:rsid w:val="3F26563A"/>
    <w:rsid w:val="3FD58C41"/>
    <w:rsid w:val="3FDEDAF9"/>
    <w:rsid w:val="3FF3ED15"/>
    <w:rsid w:val="3FF520EF"/>
    <w:rsid w:val="4C4F2D42"/>
    <w:rsid w:val="4EDBA2BC"/>
    <w:rsid w:val="4F5F8BBD"/>
    <w:rsid w:val="52F798C7"/>
    <w:rsid w:val="56FF2625"/>
    <w:rsid w:val="5FDC4569"/>
    <w:rsid w:val="61F5B866"/>
    <w:rsid w:val="62FDA0AF"/>
    <w:rsid w:val="65B7BE3A"/>
    <w:rsid w:val="67F76917"/>
    <w:rsid w:val="687F2640"/>
    <w:rsid w:val="6BF7B44D"/>
    <w:rsid w:val="6DF70CE2"/>
    <w:rsid w:val="6F994717"/>
    <w:rsid w:val="6FEF76B5"/>
    <w:rsid w:val="72DD52FC"/>
    <w:rsid w:val="75F67A77"/>
    <w:rsid w:val="76FF320E"/>
    <w:rsid w:val="77FC8D30"/>
    <w:rsid w:val="77FE7242"/>
    <w:rsid w:val="793EDB82"/>
    <w:rsid w:val="796FE013"/>
    <w:rsid w:val="7A6BAFAF"/>
    <w:rsid w:val="7BED4DDF"/>
    <w:rsid w:val="7BF2275D"/>
    <w:rsid w:val="7BF28F94"/>
    <w:rsid w:val="7CB39510"/>
    <w:rsid w:val="7E4E9D9C"/>
    <w:rsid w:val="7EDE3813"/>
    <w:rsid w:val="7F3FCBE4"/>
    <w:rsid w:val="7F9B2865"/>
    <w:rsid w:val="7FBF345B"/>
    <w:rsid w:val="7FEF2FEF"/>
    <w:rsid w:val="7FFB41A6"/>
    <w:rsid w:val="7FFE019A"/>
    <w:rsid w:val="7FFE666B"/>
    <w:rsid w:val="84FFE55E"/>
    <w:rsid w:val="8FB6FDC1"/>
    <w:rsid w:val="8FFED317"/>
    <w:rsid w:val="97935E6E"/>
    <w:rsid w:val="A7576A44"/>
    <w:rsid w:val="A7FB5717"/>
    <w:rsid w:val="AFEFA028"/>
    <w:rsid w:val="B7DF347B"/>
    <w:rsid w:val="B7E71FEB"/>
    <w:rsid w:val="BD7F8372"/>
    <w:rsid w:val="CFB958FB"/>
    <w:rsid w:val="D18E9C1A"/>
    <w:rsid w:val="DB7F89A9"/>
    <w:rsid w:val="DBD79EE9"/>
    <w:rsid w:val="DD6BD888"/>
    <w:rsid w:val="DD7711D0"/>
    <w:rsid w:val="DDDF7F9E"/>
    <w:rsid w:val="DEFFC71F"/>
    <w:rsid w:val="DF7F5CA9"/>
    <w:rsid w:val="DFF8EC49"/>
    <w:rsid w:val="E78F6EB6"/>
    <w:rsid w:val="E7AFE7A7"/>
    <w:rsid w:val="E7BBF182"/>
    <w:rsid w:val="EBFD5873"/>
    <w:rsid w:val="EFEF2BC9"/>
    <w:rsid w:val="EFFDB841"/>
    <w:rsid w:val="F3FF4B2D"/>
    <w:rsid w:val="F5DFBBD8"/>
    <w:rsid w:val="F67DA8BF"/>
    <w:rsid w:val="F9F1C1CA"/>
    <w:rsid w:val="F9FBF4F4"/>
    <w:rsid w:val="FB3F03F0"/>
    <w:rsid w:val="FBDB6BCA"/>
    <w:rsid w:val="FBEAD7C0"/>
    <w:rsid w:val="FCF22927"/>
    <w:rsid w:val="FD33FEE2"/>
    <w:rsid w:val="FDAF5ADF"/>
    <w:rsid w:val="FE76ED10"/>
    <w:rsid w:val="FED9510F"/>
    <w:rsid w:val="FEFF4EAF"/>
    <w:rsid w:val="FF75B57F"/>
    <w:rsid w:val="FF9DCED3"/>
    <w:rsid w:val="FFBC0413"/>
    <w:rsid w:val="FFC3DFC4"/>
    <w:rsid w:val="FFF19AB4"/>
    <w:rsid w:val="FFF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35386"/>
  <w15:docId w15:val="{E35DD4FB-7AD5-4B56-B19C-3D089625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2"/>
    <w:qFormat/>
    <w:pPr>
      <w:keepNext/>
      <w:widowControl/>
      <w:numPr>
        <w:numId w:val="1"/>
      </w:numPr>
      <w:spacing w:beforeLines="100" w:afterLines="100"/>
      <w:outlineLvl w:val="0"/>
    </w:pPr>
    <w:rPr>
      <w:rFonts w:eastAsia="黑体" w:cs="Arial"/>
      <w:bCs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widowControl/>
      <w:numPr>
        <w:ilvl w:val="1"/>
        <w:numId w:val="1"/>
      </w:numPr>
      <w:tabs>
        <w:tab w:val="left" w:pos="716"/>
      </w:tabs>
      <w:spacing w:beforeLines="50" w:afterLines="50"/>
      <w:outlineLvl w:val="1"/>
    </w:pPr>
    <w:rPr>
      <w:rFonts w:eastAsia="黑体" w:cs="Arial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eastAsia="黑体"/>
      <w:sz w:val="26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716"/>
        <w:tab w:val="left" w:pos="765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rPr>
      <w:sz w:val="24"/>
    </w:rPr>
  </w:style>
  <w:style w:type="paragraph" w:customStyle="1" w:styleId="p1">
    <w:name w:val="p1"/>
    <w:basedOn w:val="a"/>
    <w:pPr>
      <w:jc w:val="left"/>
    </w:pPr>
    <w:rPr>
      <w:rFonts w:ascii=".sf ns text" w:eastAsia=".sf ns text" w:hAnsi=".sf ns text" w:cs="Times New Roman"/>
      <w:kern w:val="0"/>
      <w:sz w:val="24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08164F"/>
    <w:rPr>
      <w:sz w:val="18"/>
      <w:szCs w:val="18"/>
    </w:rPr>
  </w:style>
  <w:style w:type="character" w:customStyle="1" w:styleId="a7">
    <w:name w:val="批注框文本 字符"/>
    <w:basedOn w:val="a0"/>
    <w:link w:val="a6"/>
    <w:rsid w:val="000816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a9"/>
    <w:rsid w:val="00081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816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81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816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C9670-C612-41C6-8060-8F949879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154157047@qq.com</cp:lastModifiedBy>
  <cp:revision>3</cp:revision>
  <dcterms:created xsi:type="dcterms:W3CDTF">2019-07-15T10:39:00Z</dcterms:created>
  <dcterms:modified xsi:type="dcterms:W3CDTF">2019-07-25T01:47:00Z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