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C71" w:rsidRDefault="006B0504" w:rsidP="00EA450E">
      <w:pPr>
        <w:pStyle w:val="Heading2"/>
      </w:pPr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3"/>
        <w:gridCol w:w="1591"/>
        <w:gridCol w:w="1576"/>
        <w:gridCol w:w="1582"/>
        <w:gridCol w:w="1656"/>
        <w:gridCol w:w="1578"/>
      </w:tblGrid>
      <w:tr w:rsidR="006B0504" w:rsidTr="006B0504">
        <w:tc>
          <w:tcPr>
            <w:tcW w:w="1596" w:type="dxa"/>
          </w:tcPr>
          <w:p w:rsidR="006B0504" w:rsidRDefault="006B0504">
            <w:r>
              <w:t>Field</w:t>
            </w:r>
          </w:p>
        </w:tc>
        <w:tc>
          <w:tcPr>
            <w:tcW w:w="1596" w:type="dxa"/>
          </w:tcPr>
          <w:p w:rsidR="006B0504" w:rsidRDefault="006B0504">
            <w:r>
              <w:t>Type</w:t>
            </w:r>
          </w:p>
        </w:tc>
        <w:tc>
          <w:tcPr>
            <w:tcW w:w="1596" w:type="dxa"/>
          </w:tcPr>
          <w:p w:rsidR="006B0504" w:rsidRDefault="006B0504">
            <w:r>
              <w:t>Null</w:t>
            </w:r>
          </w:p>
        </w:tc>
        <w:tc>
          <w:tcPr>
            <w:tcW w:w="1596" w:type="dxa"/>
          </w:tcPr>
          <w:p w:rsidR="006B0504" w:rsidRDefault="006B0504">
            <w:r>
              <w:t>Default</w:t>
            </w:r>
          </w:p>
        </w:tc>
        <w:tc>
          <w:tcPr>
            <w:tcW w:w="1596" w:type="dxa"/>
          </w:tcPr>
          <w:p w:rsidR="006B0504" w:rsidRDefault="006B0504">
            <w:r>
              <w:t>Extra</w:t>
            </w:r>
          </w:p>
        </w:tc>
        <w:tc>
          <w:tcPr>
            <w:tcW w:w="1596" w:type="dxa"/>
          </w:tcPr>
          <w:p w:rsidR="006B0504" w:rsidRDefault="006B0504">
            <w:r>
              <w:t>Links to</w:t>
            </w:r>
          </w:p>
        </w:tc>
      </w:tr>
      <w:tr w:rsidR="006B0504" w:rsidTr="006B0504">
        <w:tc>
          <w:tcPr>
            <w:tcW w:w="1596" w:type="dxa"/>
          </w:tcPr>
          <w:p w:rsidR="006B0504" w:rsidRPr="00F80D25" w:rsidRDefault="006B0504">
            <w:pPr>
              <w:rPr>
                <w:u w:val="single"/>
              </w:rPr>
            </w:pPr>
            <w:proofErr w:type="spellStart"/>
            <w:r w:rsidRPr="00F80D25">
              <w:rPr>
                <w:u w:val="single"/>
              </w:rPr>
              <w:t>uid</w:t>
            </w:r>
            <w:proofErr w:type="spellEnd"/>
          </w:p>
        </w:tc>
        <w:tc>
          <w:tcPr>
            <w:tcW w:w="1596" w:type="dxa"/>
          </w:tcPr>
          <w:p w:rsidR="006B0504" w:rsidRDefault="00C06D8A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6B0504" w:rsidRDefault="00F1010F">
            <w:r>
              <w:t>No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F1010F">
            <w:proofErr w:type="spellStart"/>
            <w:r>
              <w:t>auto_increment</w:t>
            </w:r>
            <w:proofErr w:type="spellEnd"/>
          </w:p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r>
              <w:t>username</w:t>
            </w:r>
          </w:p>
        </w:tc>
        <w:tc>
          <w:tcPr>
            <w:tcW w:w="1596" w:type="dxa"/>
          </w:tcPr>
          <w:p w:rsidR="006B0504" w:rsidRDefault="003C3C71">
            <w:proofErr w:type="spellStart"/>
            <w:r>
              <w:t>varchar</w:t>
            </w:r>
            <w:proofErr w:type="spellEnd"/>
            <w:r>
              <w:t>(</w:t>
            </w:r>
            <w:r w:rsidR="004C3696">
              <w:t>32</w:t>
            </w:r>
            <w:r>
              <w:t>)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r>
              <w:t>email</w:t>
            </w:r>
          </w:p>
        </w:tc>
        <w:tc>
          <w:tcPr>
            <w:tcW w:w="1596" w:type="dxa"/>
          </w:tcPr>
          <w:p w:rsidR="006B0504" w:rsidRDefault="004C3696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proofErr w:type="spellStart"/>
            <w:r>
              <w:t>fname</w:t>
            </w:r>
            <w:proofErr w:type="spellEnd"/>
          </w:p>
        </w:tc>
        <w:tc>
          <w:tcPr>
            <w:tcW w:w="1596" w:type="dxa"/>
          </w:tcPr>
          <w:p w:rsidR="006B0504" w:rsidRDefault="004C3696" w:rsidP="004C3696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96" w:type="dxa"/>
          </w:tcPr>
          <w:p w:rsidR="006B0504" w:rsidRDefault="004D38CB">
            <w:r>
              <w:t>Yes</w:t>
            </w:r>
          </w:p>
        </w:tc>
        <w:tc>
          <w:tcPr>
            <w:tcW w:w="1596" w:type="dxa"/>
          </w:tcPr>
          <w:p w:rsidR="006B0504" w:rsidRDefault="00C66500">
            <w:r>
              <w:t>NULL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proofErr w:type="spellStart"/>
            <w:r>
              <w:t>lname</w:t>
            </w:r>
            <w:proofErr w:type="spellEnd"/>
          </w:p>
        </w:tc>
        <w:tc>
          <w:tcPr>
            <w:tcW w:w="1596" w:type="dxa"/>
          </w:tcPr>
          <w:p w:rsidR="006B0504" w:rsidRDefault="004C3696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96" w:type="dxa"/>
          </w:tcPr>
          <w:p w:rsidR="006B0504" w:rsidRDefault="004D38CB">
            <w:r>
              <w:t>Yes</w:t>
            </w:r>
          </w:p>
        </w:tc>
        <w:tc>
          <w:tcPr>
            <w:tcW w:w="1596" w:type="dxa"/>
          </w:tcPr>
          <w:p w:rsidR="006B0504" w:rsidRDefault="00C66500">
            <w:r>
              <w:t>NULL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proofErr w:type="spellStart"/>
            <w:r>
              <w:t>pwd</w:t>
            </w:r>
            <w:proofErr w:type="spellEnd"/>
          </w:p>
        </w:tc>
        <w:tc>
          <w:tcPr>
            <w:tcW w:w="1596" w:type="dxa"/>
          </w:tcPr>
          <w:p w:rsidR="006B0504" w:rsidRDefault="00E05342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r>
              <w:t>activated</w:t>
            </w:r>
          </w:p>
        </w:tc>
        <w:tc>
          <w:tcPr>
            <w:tcW w:w="1596" w:type="dxa"/>
          </w:tcPr>
          <w:p w:rsidR="006B0504" w:rsidRDefault="00015B64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2476A2">
            <w:r>
              <w:t>0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proofErr w:type="spellStart"/>
            <w:r>
              <w:t>avail_storage</w:t>
            </w:r>
            <w:proofErr w:type="spellEnd"/>
          </w:p>
        </w:tc>
        <w:tc>
          <w:tcPr>
            <w:tcW w:w="1596" w:type="dxa"/>
          </w:tcPr>
          <w:p w:rsidR="006B0504" w:rsidRDefault="00FA3173">
            <w:r>
              <w:t>double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EF29D0">
            <w:r>
              <w:t>250</w:t>
            </w:r>
            <w:r w:rsidR="00B06FA9">
              <w:t>.0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  <w:tr w:rsidR="006B0504" w:rsidTr="006B0504">
        <w:tc>
          <w:tcPr>
            <w:tcW w:w="1596" w:type="dxa"/>
          </w:tcPr>
          <w:p w:rsidR="006B0504" w:rsidRDefault="006B0504">
            <w:r>
              <w:t>token</w:t>
            </w:r>
          </w:p>
        </w:tc>
        <w:tc>
          <w:tcPr>
            <w:tcW w:w="1596" w:type="dxa"/>
          </w:tcPr>
          <w:p w:rsidR="006B0504" w:rsidRDefault="00FA3173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6B0504" w:rsidRDefault="004D38CB">
            <w:r>
              <w:t>No</w:t>
            </w:r>
          </w:p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  <w:tc>
          <w:tcPr>
            <w:tcW w:w="1596" w:type="dxa"/>
          </w:tcPr>
          <w:p w:rsidR="006B0504" w:rsidRDefault="006B0504"/>
        </w:tc>
      </w:tr>
    </w:tbl>
    <w:p w:rsidR="006B0504" w:rsidRDefault="006B0504" w:rsidP="00EA450E">
      <w:pPr>
        <w:pStyle w:val="Heading2"/>
      </w:pPr>
      <w:r>
        <w:t>Device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B0504" w:rsidTr="006B0504">
        <w:tc>
          <w:tcPr>
            <w:tcW w:w="1596" w:type="dxa"/>
          </w:tcPr>
          <w:p w:rsidR="006B0504" w:rsidRDefault="006B0504" w:rsidP="003C3C71">
            <w:r>
              <w:t>Field</w:t>
            </w:r>
          </w:p>
        </w:tc>
        <w:tc>
          <w:tcPr>
            <w:tcW w:w="1596" w:type="dxa"/>
          </w:tcPr>
          <w:p w:rsidR="006B0504" w:rsidRDefault="006B0504" w:rsidP="003C3C71">
            <w:r>
              <w:t>Type</w:t>
            </w:r>
          </w:p>
        </w:tc>
        <w:tc>
          <w:tcPr>
            <w:tcW w:w="1596" w:type="dxa"/>
          </w:tcPr>
          <w:p w:rsidR="006B0504" w:rsidRDefault="006B0504" w:rsidP="003C3C71">
            <w:r>
              <w:t>Null</w:t>
            </w:r>
          </w:p>
        </w:tc>
        <w:tc>
          <w:tcPr>
            <w:tcW w:w="1596" w:type="dxa"/>
          </w:tcPr>
          <w:p w:rsidR="006B0504" w:rsidRDefault="006B0504" w:rsidP="003C3C71">
            <w:r>
              <w:t>Default</w:t>
            </w:r>
          </w:p>
        </w:tc>
        <w:tc>
          <w:tcPr>
            <w:tcW w:w="1596" w:type="dxa"/>
          </w:tcPr>
          <w:p w:rsidR="006B0504" w:rsidRDefault="006B0504" w:rsidP="003C3C71">
            <w:r>
              <w:t>Extra</w:t>
            </w:r>
          </w:p>
        </w:tc>
        <w:tc>
          <w:tcPr>
            <w:tcW w:w="1596" w:type="dxa"/>
          </w:tcPr>
          <w:p w:rsidR="006B0504" w:rsidRDefault="006B0504" w:rsidP="003C3C71">
            <w:r>
              <w:t>Links to</w:t>
            </w:r>
          </w:p>
        </w:tc>
      </w:tr>
      <w:tr w:rsidR="002628C3" w:rsidTr="006B0504">
        <w:tc>
          <w:tcPr>
            <w:tcW w:w="1596" w:type="dxa"/>
          </w:tcPr>
          <w:p w:rsidR="002628C3" w:rsidRPr="00F80D25" w:rsidRDefault="002628C3">
            <w:pPr>
              <w:rPr>
                <w:u w:val="single"/>
              </w:rPr>
            </w:pPr>
            <w:proofErr w:type="spellStart"/>
            <w:r w:rsidRPr="00F80D25">
              <w:rPr>
                <w:u w:val="single"/>
              </w:rPr>
              <w:t>uid</w:t>
            </w:r>
            <w:proofErr w:type="spellEnd"/>
          </w:p>
        </w:tc>
        <w:tc>
          <w:tcPr>
            <w:tcW w:w="1596" w:type="dxa"/>
          </w:tcPr>
          <w:p w:rsidR="002628C3" w:rsidRDefault="00AB62D3" w:rsidP="00C06D8A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2628C3" w:rsidRDefault="00B41FA2">
            <w:r>
              <w:t>No</w:t>
            </w:r>
          </w:p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041D71">
            <w:proofErr w:type="spellStart"/>
            <w:r>
              <w:t>User.uid</w:t>
            </w:r>
            <w:proofErr w:type="spellEnd"/>
          </w:p>
        </w:tc>
      </w:tr>
      <w:tr w:rsidR="002628C3" w:rsidTr="006B0504">
        <w:tc>
          <w:tcPr>
            <w:tcW w:w="1596" w:type="dxa"/>
          </w:tcPr>
          <w:p w:rsidR="002628C3" w:rsidRPr="00F80D25" w:rsidRDefault="002628C3">
            <w:pPr>
              <w:rPr>
                <w:u w:val="single"/>
              </w:rPr>
            </w:pPr>
            <w:proofErr w:type="spellStart"/>
            <w:r w:rsidRPr="00F80D25">
              <w:rPr>
                <w:u w:val="single"/>
              </w:rPr>
              <w:t>device_id</w:t>
            </w:r>
            <w:proofErr w:type="spellEnd"/>
          </w:p>
        </w:tc>
        <w:tc>
          <w:tcPr>
            <w:tcW w:w="1596" w:type="dxa"/>
          </w:tcPr>
          <w:p w:rsidR="002628C3" w:rsidRDefault="002628C3" w:rsidP="00C06D8A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96" w:type="dxa"/>
          </w:tcPr>
          <w:p w:rsidR="002628C3" w:rsidRDefault="00B41FA2">
            <w:r>
              <w:t>No</w:t>
            </w:r>
          </w:p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</w:tr>
      <w:tr w:rsidR="002628C3" w:rsidTr="006B0504">
        <w:tc>
          <w:tcPr>
            <w:tcW w:w="1596" w:type="dxa"/>
          </w:tcPr>
          <w:p w:rsidR="002628C3" w:rsidRDefault="002628C3">
            <w:proofErr w:type="spellStart"/>
            <w:r>
              <w:t>device_name</w:t>
            </w:r>
            <w:proofErr w:type="spellEnd"/>
          </w:p>
        </w:tc>
        <w:tc>
          <w:tcPr>
            <w:tcW w:w="1596" w:type="dxa"/>
          </w:tcPr>
          <w:p w:rsidR="002628C3" w:rsidRDefault="00310B8E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2628C3" w:rsidRDefault="00B41FA2">
            <w:r>
              <w:t>No</w:t>
            </w:r>
          </w:p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</w:tr>
      <w:tr w:rsidR="002628C3" w:rsidTr="006B0504">
        <w:tc>
          <w:tcPr>
            <w:tcW w:w="1596" w:type="dxa"/>
          </w:tcPr>
          <w:p w:rsidR="002628C3" w:rsidRDefault="002628C3">
            <w:proofErr w:type="spellStart"/>
            <w:r>
              <w:t>device_system</w:t>
            </w:r>
            <w:proofErr w:type="spellEnd"/>
          </w:p>
        </w:tc>
        <w:tc>
          <w:tcPr>
            <w:tcW w:w="1596" w:type="dxa"/>
          </w:tcPr>
          <w:p w:rsidR="002628C3" w:rsidRDefault="00310B8E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96" w:type="dxa"/>
          </w:tcPr>
          <w:p w:rsidR="002628C3" w:rsidRDefault="00B41FA2">
            <w:r>
              <w:t>No</w:t>
            </w:r>
          </w:p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  <w:tc>
          <w:tcPr>
            <w:tcW w:w="1596" w:type="dxa"/>
          </w:tcPr>
          <w:p w:rsidR="002628C3" w:rsidRDefault="002628C3"/>
        </w:tc>
      </w:tr>
    </w:tbl>
    <w:p w:rsidR="002C565E" w:rsidRDefault="002C565E" w:rsidP="00EA450E">
      <w:pPr>
        <w:pStyle w:val="Heading2"/>
      </w:pPr>
      <w:r>
        <w:t>Sharing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C565E" w:rsidTr="003C3C71">
        <w:tc>
          <w:tcPr>
            <w:tcW w:w="1596" w:type="dxa"/>
          </w:tcPr>
          <w:p w:rsidR="002C565E" w:rsidRDefault="002C565E" w:rsidP="003C3C71">
            <w:r>
              <w:t>Field</w:t>
            </w:r>
          </w:p>
        </w:tc>
        <w:tc>
          <w:tcPr>
            <w:tcW w:w="1596" w:type="dxa"/>
          </w:tcPr>
          <w:p w:rsidR="002C565E" w:rsidRDefault="002C565E" w:rsidP="003C3C71">
            <w:r>
              <w:t>Type</w:t>
            </w:r>
          </w:p>
        </w:tc>
        <w:tc>
          <w:tcPr>
            <w:tcW w:w="1596" w:type="dxa"/>
          </w:tcPr>
          <w:p w:rsidR="002C565E" w:rsidRDefault="002C565E" w:rsidP="003C3C71">
            <w:r>
              <w:t>Null</w:t>
            </w:r>
          </w:p>
        </w:tc>
        <w:tc>
          <w:tcPr>
            <w:tcW w:w="1596" w:type="dxa"/>
          </w:tcPr>
          <w:p w:rsidR="002C565E" w:rsidRDefault="002C565E" w:rsidP="003C3C71">
            <w:r>
              <w:t>Default</w:t>
            </w:r>
          </w:p>
        </w:tc>
        <w:tc>
          <w:tcPr>
            <w:tcW w:w="1596" w:type="dxa"/>
          </w:tcPr>
          <w:p w:rsidR="002C565E" w:rsidRDefault="002C565E" w:rsidP="003C3C71">
            <w:r>
              <w:t>Extra</w:t>
            </w:r>
          </w:p>
        </w:tc>
        <w:tc>
          <w:tcPr>
            <w:tcW w:w="1596" w:type="dxa"/>
          </w:tcPr>
          <w:p w:rsidR="002C565E" w:rsidRDefault="002C565E" w:rsidP="003C3C71">
            <w:r>
              <w:t>Links to</w:t>
            </w:r>
          </w:p>
        </w:tc>
      </w:tr>
      <w:tr w:rsidR="002C565E" w:rsidTr="002C565E">
        <w:tc>
          <w:tcPr>
            <w:tcW w:w="1596" w:type="dxa"/>
          </w:tcPr>
          <w:p w:rsidR="002C565E" w:rsidRPr="00B76096" w:rsidRDefault="002C565E">
            <w:pPr>
              <w:rPr>
                <w:u w:val="single"/>
              </w:rPr>
            </w:pPr>
            <w:proofErr w:type="spellStart"/>
            <w:r w:rsidRPr="00B76096">
              <w:rPr>
                <w:u w:val="single"/>
              </w:rPr>
              <w:t>nid</w:t>
            </w:r>
            <w:proofErr w:type="spellEnd"/>
          </w:p>
        </w:tc>
        <w:tc>
          <w:tcPr>
            <w:tcW w:w="1596" w:type="dxa"/>
          </w:tcPr>
          <w:p w:rsidR="002C565E" w:rsidRDefault="00AB62D3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2C565E" w:rsidRDefault="0037455F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7E5C4E" w:rsidP="007E5C4E">
            <w:proofErr w:type="spellStart"/>
            <w:r>
              <w:t>Node.nid</w:t>
            </w:r>
            <w:proofErr w:type="spellEnd"/>
          </w:p>
        </w:tc>
      </w:tr>
      <w:tr w:rsidR="002C565E" w:rsidTr="002C565E">
        <w:tc>
          <w:tcPr>
            <w:tcW w:w="1596" w:type="dxa"/>
          </w:tcPr>
          <w:p w:rsidR="002C565E" w:rsidRPr="00B76096" w:rsidRDefault="002C565E">
            <w:pPr>
              <w:rPr>
                <w:u w:val="single"/>
              </w:rPr>
            </w:pPr>
            <w:proofErr w:type="spellStart"/>
            <w:r w:rsidRPr="00B76096">
              <w:rPr>
                <w:u w:val="single"/>
              </w:rPr>
              <w:t>shared_uid</w:t>
            </w:r>
            <w:proofErr w:type="spellEnd"/>
          </w:p>
        </w:tc>
        <w:tc>
          <w:tcPr>
            <w:tcW w:w="1596" w:type="dxa"/>
          </w:tcPr>
          <w:p w:rsidR="002C565E" w:rsidRDefault="00360F36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2C565E" w:rsidRDefault="0037455F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7E5C4E">
            <w:proofErr w:type="spellStart"/>
            <w:r>
              <w:t>User.uid</w:t>
            </w:r>
            <w:proofErr w:type="spellEnd"/>
          </w:p>
        </w:tc>
      </w:tr>
      <w:tr w:rsidR="002C565E" w:rsidTr="002C565E">
        <w:tc>
          <w:tcPr>
            <w:tcW w:w="1596" w:type="dxa"/>
          </w:tcPr>
          <w:p w:rsidR="002C565E" w:rsidRDefault="002C565E">
            <w:r>
              <w:t>date</w:t>
            </w:r>
          </w:p>
        </w:tc>
        <w:tc>
          <w:tcPr>
            <w:tcW w:w="1596" w:type="dxa"/>
          </w:tcPr>
          <w:p w:rsidR="002C565E" w:rsidRDefault="00360F36"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2C565E" w:rsidRDefault="0037455F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  <w:tr w:rsidR="002C565E" w:rsidTr="002C565E">
        <w:tc>
          <w:tcPr>
            <w:tcW w:w="1596" w:type="dxa"/>
          </w:tcPr>
          <w:p w:rsidR="002C565E" w:rsidRDefault="002C565E">
            <w:r>
              <w:t>expire</w:t>
            </w:r>
          </w:p>
        </w:tc>
        <w:tc>
          <w:tcPr>
            <w:tcW w:w="1596" w:type="dxa"/>
          </w:tcPr>
          <w:p w:rsidR="002C565E" w:rsidRDefault="00360F36">
            <w:proofErr w:type="spellStart"/>
            <w:r>
              <w:t>datetime</w:t>
            </w:r>
            <w:proofErr w:type="spellEnd"/>
          </w:p>
        </w:tc>
        <w:tc>
          <w:tcPr>
            <w:tcW w:w="1596" w:type="dxa"/>
          </w:tcPr>
          <w:p w:rsidR="002C565E" w:rsidRDefault="0037455F">
            <w:r>
              <w:t>Yes</w:t>
            </w:r>
          </w:p>
        </w:tc>
        <w:tc>
          <w:tcPr>
            <w:tcW w:w="1596" w:type="dxa"/>
          </w:tcPr>
          <w:p w:rsidR="002C565E" w:rsidRDefault="0072189C">
            <w:r>
              <w:t>NULL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</w:tbl>
    <w:p w:rsidR="002C565E" w:rsidRDefault="002C565E" w:rsidP="00EA450E">
      <w:pPr>
        <w:pStyle w:val="Heading2"/>
      </w:pPr>
      <w:r>
        <w:t>Node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1576"/>
        <w:gridCol w:w="1510"/>
        <w:gridCol w:w="1535"/>
        <w:gridCol w:w="1656"/>
        <w:gridCol w:w="1722"/>
      </w:tblGrid>
      <w:tr w:rsidR="002C565E" w:rsidTr="003C3C71">
        <w:tc>
          <w:tcPr>
            <w:tcW w:w="1596" w:type="dxa"/>
          </w:tcPr>
          <w:p w:rsidR="002C565E" w:rsidRDefault="002C565E" w:rsidP="003C3C71">
            <w:r>
              <w:t>Field</w:t>
            </w:r>
          </w:p>
        </w:tc>
        <w:tc>
          <w:tcPr>
            <w:tcW w:w="1596" w:type="dxa"/>
          </w:tcPr>
          <w:p w:rsidR="002C565E" w:rsidRDefault="002C565E" w:rsidP="003C3C71">
            <w:r>
              <w:t>Type</w:t>
            </w:r>
          </w:p>
        </w:tc>
        <w:tc>
          <w:tcPr>
            <w:tcW w:w="1596" w:type="dxa"/>
          </w:tcPr>
          <w:p w:rsidR="002C565E" w:rsidRDefault="002C565E" w:rsidP="003C3C71">
            <w:r>
              <w:t>Null</w:t>
            </w:r>
          </w:p>
        </w:tc>
        <w:tc>
          <w:tcPr>
            <w:tcW w:w="1596" w:type="dxa"/>
          </w:tcPr>
          <w:p w:rsidR="002C565E" w:rsidRDefault="002C565E" w:rsidP="003C3C71">
            <w:r>
              <w:t>Default</w:t>
            </w:r>
          </w:p>
        </w:tc>
        <w:tc>
          <w:tcPr>
            <w:tcW w:w="1596" w:type="dxa"/>
          </w:tcPr>
          <w:p w:rsidR="002C565E" w:rsidRDefault="002C565E" w:rsidP="003C3C71">
            <w:r>
              <w:t>Extra</w:t>
            </w:r>
          </w:p>
        </w:tc>
        <w:tc>
          <w:tcPr>
            <w:tcW w:w="1596" w:type="dxa"/>
          </w:tcPr>
          <w:p w:rsidR="002C565E" w:rsidRDefault="002C565E" w:rsidP="003C3C71">
            <w:r>
              <w:t>Links to</w:t>
            </w:r>
          </w:p>
        </w:tc>
      </w:tr>
      <w:tr w:rsidR="002C565E" w:rsidTr="002C565E">
        <w:tc>
          <w:tcPr>
            <w:tcW w:w="1596" w:type="dxa"/>
          </w:tcPr>
          <w:p w:rsidR="002C565E" w:rsidRPr="00B76096" w:rsidRDefault="002C565E">
            <w:pPr>
              <w:rPr>
                <w:u w:val="single"/>
              </w:rPr>
            </w:pPr>
            <w:proofErr w:type="spellStart"/>
            <w:r w:rsidRPr="00B76096">
              <w:rPr>
                <w:u w:val="single"/>
              </w:rPr>
              <w:t>nid</w:t>
            </w:r>
            <w:proofErr w:type="spellEnd"/>
          </w:p>
        </w:tc>
        <w:tc>
          <w:tcPr>
            <w:tcW w:w="1596" w:type="dxa"/>
          </w:tcPr>
          <w:p w:rsidR="002C565E" w:rsidRDefault="00AB62D3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B41E3">
            <w:proofErr w:type="spellStart"/>
            <w:r>
              <w:t>auto_increment</w:t>
            </w:r>
            <w:proofErr w:type="spellEnd"/>
          </w:p>
        </w:tc>
        <w:tc>
          <w:tcPr>
            <w:tcW w:w="1596" w:type="dxa"/>
          </w:tcPr>
          <w:p w:rsidR="002C565E" w:rsidRDefault="002C565E"/>
        </w:tc>
      </w:tr>
      <w:tr w:rsidR="002C565E" w:rsidTr="002C565E">
        <w:tc>
          <w:tcPr>
            <w:tcW w:w="1596" w:type="dxa"/>
          </w:tcPr>
          <w:p w:rsidR="002C565E" w:rsidRDefault="002C565E">
            <w:proofErr w:type="spellStart"/>
            <w:r>
              <w:t>uid</w:t>
            </w:r>
            <w:proofErr w:type="spellEnd"/>
          </w:p>
        </w:tc>
        <w:tc>
          <w:tcPr>
            <w:tcW w:w="1596" w:type="dxa"/>
          </w:tcPr>
          <w:p w:rsidR="002C565E" w:rsidRDefault="00AB62D3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840D73">
            <w:proofErr w:type="spellStart"/>
            <w:r>
              <w:t>User.uid</w:t>
            </w:r>
            <w:proofErr w:type="spellEnd"/>
          </w:p>
        </w:tc>
      </w:tr>
      <w:tr w:rsidR="002C565E" w:rsidTr="002C565E">
        <w:tc>
          <w:tcPr>
            <w:tcW w:w="1596" w:type="dxa"/>
          </w:tcPr>
          <w:p w:rsidR="002C565E" w:rsidRDefault="002C565E">
            <w:proofErr w:type="spellStart"/>
            <w:r>
              <w:t>device_id</w:t>
            </w:r>
            <w:proofErr w:type="spellEnd"/>
          </w:p>
        </w:tc>
        <w:tc>
          <w:tcPr>
            <w:tcW w:w="1596" w:type="dxa"/>
          </w:tcPr>
          <w:p w:rsidR="002C565E" w:rsidRDefault="00F80D25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840D73">
            <w:proofErr w:type="spellStart"/>
            <w:r>
              <w:t>Device.device_id</w:t>
            </w:r>
            <w:proofErr w:type="spellEnd"/>
          </w:p>
        </w:tc>
      </w:tr>
      <w:tr w:rsidR="002C565E" w:rsidTr="002C565E">
        <w:tc>
          <w:tcPr>
            <w:tcW w:w="1596" w:type="dxa"/>
          </w:tcPr>
          <w:p w:rsidR="002C565E" w:rsidRDefault="002C565E">
            <w:proofErr w:type="spellStart"/>
            <w:r>
              <w:t>nodename</w:t>
            </w:r>
            <w:proofErr w:type="spellEnd"/>
          </w:p>
        </w:tc>
        <w:tc>
          <w:tcPr>
            <w:tcW w:w="1596" w:type="dxa"/>
          </w:tcPr>
          <w:p w:rsidR="002C565E" w:rsidRDefault="00F80D25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  <w:tr w:rsidR="002C565E" w:rsidTr="002C565E">
        <w:tc>
          <w:tcPr>
            <w:tcW w:w="1596" w:type="dxa"/>
          </w:tcPr>
          <w:p w:rsidR="002C565E" w:rsidRDefault="00F1010F">
            <w:r>
              <w:t>size</w:t>
            </w:r>
          </w:p>
        </w:tc>
        <w:tc>
          <w:tcPr>
            <w:tcW w:w="1596" w:type="dxa"/>
          </w:tcPr>
          <w:p w:rsidR="002C565E" w:rsidRDefault="000D41E8">
            <w:r>
              <w:t>d</w:t>
            </w:r>
            <w:r w:rsidR="00DB6334">
              <w:t>ouble</w:t>
            </w:r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  <w:tr w:rsidR="002C565E" w:rsidTr="002C565E">
        <w:tc>
          <w:tcPr>
            <w:tcW w:w="1596" w:type="dxa"/>
          </w:tcPr>
          <w:p w:rsidR="002C565E" w:rsidRDefault="00F1010F">
            <w:r>
              <w:t>date</w:t>
            </w:r>
          </w:p>
        </w:tc>
        <w:tc>
          <w:tcPr>
            <w:tcW w:w="1596" w:type="dxa"/>
          </w:tcPr>
          <w:p w:rsidR="002C565E" w:rsidRDefault="00F33D2F">
            <w:proofErr w:type="spellStart"/>
            <w:r>
              <w:t>d</w:t>
            </w:r>
            <w:r w:rsidR="000D41E8">
              <w:t>atetime</w:t>
            </w:r>
            <w:proofErr w:type="spellEnd"/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  <w:tr w:rsidR="002C565E" w:rsidTr="002C565E">
        <w:tc>
          <w:tcPr>
            <w:tcW w:w="1596" w:type="dxa"/>
          </w:tcPr>
          <w:p w:rsidR="002C565E" w:rsidRDefault="00F1010F">
            <w:r>
              <w:t>revision</w:t>
            </w:r>
          </w:p>
        </w:tc>
        <w:tc>
          <w:tcPr>
            <w:tcW w:w="1596" w:type="dxa"/>
          </w:tcPr>
          <w:p w:rsidR="002C565E" w:rsidRDefault="009A6AD8">
            <w:proofErr w:type="spellStart"/>
            <w:r>
              <w:t>int</w:t>
            </w:r>
            <w:proofErr w:type="spellEnd"/>
            <w:r>
              <w:t>(</w:t>
            </w:r>
            <w:r w:rsidR="00387E43">
              <w:t>128</w:t>
            </w:r>
            <w:r>
              <w:t>)</w:t>
            </w:r>
          </w:p>
        </w:tc>
        <w:tc>
          <w:tcPr>
            <w:tcW w:w="1596" w:type="dxa"/>
          </w:tcPr>
          <w:p w:rsidR="002C565E" w:rsidRDefault="00B31EF1">
            <w:r>
              <w:t>No</w:t>
            </w:r>
          </w:p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  <w:tc>
          <w:tcPr>
            <w:tcW w:w="1596" w:type="dxa"/>
          </w:tcPr>
          <w:p w:rsidR="002C565E" w:rsidRDefault="002C565E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r>
              <w:t>location</w:t>
            </w:r>
          </w:p>
        </w:tc>
        <w:tc>
          <w:tcPr>
            <w:tcW w:w="1596" w:type="dxa"/>
          </w:tcPr>
          <w:p w:rsidR="00F1010F" w:rsidRDefault="00387E43" w:rsidP="003C3C71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r>
              <w:t>permission</w:t>
            </w:r>
          </w:p>
        </w:tc>
        <w:tc>
          <w:tcPr>
            <w:tcW w:w="1596" w:type="dxa"/>
          </w:tcPr>
          <w:p w:rsidR="00F1010F" w:rsidRDefault="0038021E" w:rsidP="003C3C71"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proofErr w:type="spellStart"/>
            <w:r>
              <w:t>pub_link</w:t>
            </w:r>
            <w:proofErr w:type="spellEnd"/>
          </w:p>
        </w:tc>
        <w:tc>
          <w:tcPr>
            <w:tcW w:w="1596" w:type="dxa"/>
          </w:tcPr>
          <w:p w:rsidR="00F1010F" w:rsidRDefault="00721003" w:rsidP="003C3C71">
            <w:proofErr w:type="spellStart"/>
            <w:r>
              <w:t>varchar</w:t>
            </w:r>
            <w:proofErr w:type="spellEnd"/>
            <w:r>
              <w:t>(255)</w:t>
            </w:r>
          </w:p>
        </w:tc>
        <w:tc>
          <w:tcPr>
            <w:tcW w:w="1596" w:type="dxa"/>
          </w:tcPr>
          <w:p w:rsidR="00F1010F" w:rsidRDefault="00B31EF1" w:rsidP="003C3C71">
            <w:r>
              <w:t>Yes</w:t>
            </w:r>
          </w:p>
        </w:tc>
        <w:tc>
          <w:tcPr>
            <w:tcW w:w="1596" w:type="dxa"/>
          </w:tcPr>
          <w:p w:rsidR="00F1010F" w:rsidRDefault="00B31EF1" w:rsidP="003C3C71">
            <w:r>
              <w:t>NULL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proofErr w:type="spellStart"/>
            <w:r>
              <w:t>is_thumbnail</w:t>
            </w:r>
            <w:proofErr w:type="spellEnd"/>
          </w:p>
        </w:tc>
        <w:tc>
          <w:tcPr>
            <w:tcW w:w="1596" w:type="dxa"/>
          </w:tcPr>
          <w:p w:rsidR="00F1010F" w:rsidRDefault="00767DB0" w:rsidP="003C3C71">
            <w:proofErr w:type="spellStart"/>
            <w:r>
              <w:t>smallint</w:t>
            </w:r>
            <w:proofErr w:type="spellEnd"/>
            <w:r w:rsidR="003228AB">
              <w:t>(6)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A44B1E" w:rsidP="003C3C71">
            <w:r>
              <w:t>0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proofErr w:type="spellStart"/>
            <w:r>
              <w:t>is_folder</w:t>
            </w:r>
            <w:proofErr w:type="spellEnd"/>
          </w:p>
        </w:tc>
        <w:tc>
          <w:tcPr>
            <w:tcW w:w="1596" w:type="dxa"/>
          </w:tcPr>
          <w:p w:rsidR="00F1010F" w:rsidRDefault="00767DB0" w:rsidP="003C3C71">
            <w:proofErr w:type="spellStart"/>
            <w:r>
              <w:t>smallint</w:t>
            </w:r>
            <w:proofErr w:type="spellEnd"/>
            <w:r w:rsidR="003228AB">
              <w:t>(6)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A44B1E" w:rsidP="003C3C71">
            <w:r>
              <w:t>0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proofErr w:type="spellStart"/>
            <w:r>
              <w:t>is_svnmeta</w:t>
            </w:r>
            <w:proofErr w:type="spellEnd"/>
          </w:p>
        </w:tc>
        <w:tc>
          <w:tcPr>
            <w:tcW w:w="1596" w:type="dxa"/>
          </w:tcPr>
          <w:p w:rsidR="00F1010F" w:rsidRDefault="00C06D8A" w:rsidP="003C3C71">
            <w:proofErr w:type="spellStart"/>
            <w:r>
              <w:t>smallint</w:t>
            </w:r>
            <w:proofErr w:type="spellEnd"/>
            <w:r>
              <w:t>(6)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A44B1E" w:rsidP="003C3C71">
            <w:r>
              <w:t>0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3C3C71">
            <w:proofErr w:type="spellStart"/>
            <w:r>
              <w:t>parent_id</w:t>
            </w:r>
            <w:proofErr w:type="spellEnd"/>
          </w:p>
        </w:tc>
        <w:tc>
          <w:tcPr>
            <w:tcW w:w="1596" w:type="dxa"/>
          </w:tcPr>
          <w:p w:rsidR="00F1010F" w:rsidRDefault="00AB62D3" w:rsidP="003C3C71">
            <w:proofErr w:type="spellStart"/>
            <w:r>
              <w:t>bigint</w:t>
            </w:r>
            <w:proofErr w:type="spellEnd"/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A44B1E" w:rsidP="003C3C71">
            <w:r>
              <w:t>0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  <w:tr w:rsidR="00F1010F" w:rsidTr="003C3C71">
        <w:tc>
          <w:tcPr>
            <w:tcW w:w="1596" w:type="dxa"/>
          </w:tcPr>
          <w:p w:rsidR="00F1010F" w:rsidRDefault="00F1010F" w:rsidP="00F1010F">
            <w:proofErr w:type="spellStart"/>
            <w:r>
              <w:t>has_child</w:t>
            </w:r>
            <w:proofErr w:type="spellEnd"/>
          </w:p>
        </w:tc>
        <w:tc>
          <w:tcPr>
            <w:tcW w:w="1596" w:type="dxa"/>
          </w:tcPr>
          <w:p w:rsidR="00F1010F" w:rsidRDefault="00DA67E5" w:rsidP="003C3C71">
            <w:proofErr w:type="spellStart"/>
            <w:r>
              <w:t>smallint</w:t>
            </w:r>
            <w:proofErr w:type="spellEnd"/>
            <w:r>
              <w:t>(6)</w:t>
            </w:r>
          </w:p>
        </w:tc>
        <w:tc>
          <w:tcPr>
            <w:tcW w:w="1596" w:type="dxa"/>
          </w:tcPr>
          <w:p w:rsidR="00F1010F" w:rsidRDefault="00B31EF1" w:rsidP="003C3C71">
            <w:r>
              <w:t>No</w:t>
            </w:r>
          </w:p>
        </w:tc>
        <w:tc>
          <w:tcPr>
            <w:tcW w:w="1596" w:type="dxa"/>
          </w:tcPr>
          <w:p w:rsidR="00F1010F" w:rsidRDefault="00A44B1E" w:rsidP="003C3C71">
            <w:r>
              <w:t>0</w:t>
            </w:r>
          </w:p>
        </w:tc>
        <w:tc>
          <w:tcPr>
            <w:tcW w:w="1596" w:type="dxa"/>
          </w:tcPr>
          <w:p w:rsidR="00F1010F" w:rsidRDefault="00F1010F" w:rsidP="003C3C71"/>
        </w:tc>
        <w:tc>
          <w:tcPr>
            <w:tcW w:w="1596" w:type="dxa"/>
          </w:tcPr>
          <w:p w:rsidR="00F1010F" w:rsidRDefault="00F1010F" w:rsidP="003C3C71"/>
        </w:tc>
      </w:tr>
    </w:tbl>
    <w:p w:rsidR="00633675" w:rsidRDefault="00B20EC8" w:rsidP="00B20EC8">
      <w:pPr>
        <w:pStyle w:val="Heading2"/>
      </w:pPr>
      <w:r>
        <w:lastRenderedPageBreak/>
        <w:t>System Design</w:t>
      </w:r>
      <w:r w:rsidR="00375B34">
        <w:t xml:space="preserve"> in terms of </w:t>
      </w:r>
      <w:proofErr w:type="spellStart"/>
      <w:r w:rsidR="00375B34">
        <w:t>DropBox</w:t>
      </w:r>
      <w:proofErr w:type="spellEnd"/>
    </w:p>
    <w:p w:rsidR="00965C04" w:rsidRDefault="00807A6D" w:rsidP="00B20EC8">
      <w:r>
        <w:t xml:space="preserve">The </w:t>
      </w:r>
      <w:proofErr w:type="spellStart"/>
      <w:r>
        <w:t>SyncGallery</w:t>
      </w:r>
      <w:proofErr w:type="spellEnd"/>
      <w:r>
        <w:t xml:space="preserve">+ will interact with the backend online storage through the </w:t>
      </w:r>
      <w:proofErr w:type="spellStart"/>
      <w:r>
        <w:t>DropBox</w:t>
      </w:r>
      <w:proofErr w:type="spellEnd"/>
      <w:r>
        <w:t xml:space="preserve"> API.</w:t>
      </w:r>
      <w:r w:rsidR="008D0AB7">
        <w:t xml:space="preserve"> It will </w:t>
      </w:r>
      <w:r w:rsidR="00B309BB">
        <w:t xml:space="preserve">periodically </w:t>
      </w:r>
      <w:r w:rsidR="008D0AB7">
        <w:t>send regular HTTP requ</w:t>
      </w:r>
      <w:r w:rsidR="00B00617">
        <w:t xml:space="preserve">ests to retrieve images stored on the </w:t>
      </w:r>
      <w:proofErr w:type="spellStart"/>
      <w:r w:rsidR="00B00617">
        <w:t>DropBox</w:t>
      </w:r>
      <w:proofErr w:type="spellEnd"/>
      <w:r w:rsidR="00B00617">
        <w:t xml:space="preserve"> folder, and it will also upload the images from the Android phone to </w:t>
      </w:r>
      <w:proofErr w:type="spellStart"/>
      <w:r w:rsidR="00B00617">
        <w:t>DropBox</w:t>
      </w:r>
      <w:proofErr w:type="spellEnd"/>
      <w:r w:rsidR="00B00617">
        <w:t xml:space="preserve"> as indicated by the user.</w:t>
      </w:r>
      <w:r w:rsidR="00F03B07">
        <w:t xml:space="preserve"> The </w:t>
      </w:r>
      <w:r w:rsidR="0092573C">
        <w:t xml:space="preserve">gallery creates a </w:t>
      </w:r>
      <w:proofErr w:type="spellStart"/>
      <w:r w:rsidR="0092573C">
        <w:t>DropBox</w:t>
      </w:r>
      <w:proofErr w:type="spellEnd"/>
      <w:r w:rsidR="0092573C">
        <w:t xml:space="preserve"> album on the Android device and shows</w:t>
      </w:r>
      <w:r w:rsidR="00F03B07">
        <w:t xml:space="preserve"> all </w:t>
      </w:r>
      <w:r w:rsidR="00435A54">
        <w:t>uploaded</w:t>
      </w:r>
      <w:r w:rsidR="00F03B07">
        <w:t xml:space="preserve"> images there. </w:t>
      </w:r>
      <w:r w:rsidR="000B1780">
        <w:t xml:space="preserve">The </w:t>
      </w:r>
      <w:proofErr w:type="spellStart"/>
      <w:r w:rsidR="000B1780">
        <w:t>DropBox</w:t>
      </w:r>
      <w:proofErr w:type="spellEnd"/>
      <w:r w:rsidR="000B1780">
        <w:t xml:space="preserve"> album plays a role of public folder, sharing </w:t>
      </w:r>
      <w:r w:rsidR="00501667">
        <w:t>images</w:t>
      </w:r>
      <w:r w:rsidR="000B1780">
        <w:t xml:space="preserve"> among all </w:t>
      </w:r>
      <w:r w:rsidR="00D82D20">
        <w:t>users’</w:t>
      </w:r>
      <w:r w:rsidR="000B1780">
        <w:t xml:space="preserve"> devices.</w:t>
      </w:r>
      <w:r w:rsidR="00750D88">
        <w:t xml:space="preserve"> User</w:t>
      </w:r>
      <w:r w:rsidR="00E27033">
        <w:t>s</w:t>
      </w:r>
      <w:r w:rsidR="00750D88">
        <w:t xml:space="preserve"> can also share select ima</w:t>
      </w:r>
      <w:r w:rsidR="001E2318">
        <w:t>g</w:t>
      </w:r>
      <w:r w:rsidR="00BA642A">
        <w:t>es or albu</w:t>
      </w:r>
      <w:r w:rsidR="0016340D">
        <w:t>m</w:t>
      </w:r>
      <w:r w:rsidR="00BA642A">
        <w:t>s</w:t>
      </w:r>
      <w:r w:rsidR="00D76AED">
        <w:t xml:space="preserve"> with other </w:t>
      </w:r>
      <w:proofErr w:type="spellStart"/>
      <w:r w:rsidR="00D76AED">
        <w:t>DropBox</w:t>
      </w:r>
      <w:proofErr w:type="spellEnd"/>
      <w:r w:rsidR="00D76AED">
        <w:t xml:space="preserve"> </w:t>
      </w:r>
      <w:r w:rsidR="00C74772">
        <w:t>friends</w:t>
      </w:r>
      <w:r w:rsidR="001E2318">
        <w:t>.</w:t>
      </w:r>
      <w:r w:rsidR="00052B04">
        <w:t xml:space="preserve"> </w:t>
      </w:r>
      <w:r w:rsidR="00125B2B">
        <w:t xml:space="preserve">Once the user move the shared image out of the </w:t>
      </w:r>
      <w:proofErr w:type="spellStart"/>
      <w:r w:rsidR="00125B2B">
        <w:t>DropBox</w:t>
      </w:r>
      <w:proofErr w:type="spellEnd"/>
      <w:r w:rsidR="00125B2B">
        <w:t xml:space="preserve"> album, the image will get deleted from the online storage</w:t>
      </w:r>
      <w:r w:rsidR="00965C04">
        <w:t>, but remain exist in the Android phone local storage.</w:t>
      </w:r>
    </w:p>
    <w:p w:rsidR="00E8668A" w:rsidRDefault="00F971DD" w:rsidP="00E8668A">
      <w:pPr>
        <w:pStyle w:val="Heading2"/>
      </w:pPr>
      <w:r>
        <w:t xml:space="preserve">System Design in terms of </w:t>
      </w:r>
      <w:r w:rsidR="00E8668A">
        <w:t>Photo Editor</w:t>
      </w:r>
    </w:p>
    <w:p w:rsidR="002A0940" w:rsidRDefault="002A0940" w:rsidP="002A0940">
      <w:r>
        <w:t xml:space="preserve">The </w:t>
      </w:r>
      <w:proofErr w:type="spellStart"/>
      <w:r>
        <w:t>SyncGallery</w:t>
      </w:r>
      <w:proofErr w:type="spellEnd"/>
      <w:r>
        <w:t xml:space="preserve">+ is doing partnership with Aviary, </w:t>
      </w:r>
      <w:r w:rsidR="006E61B4">
        <w:t xml:space="preserve">so </w:t>
      </w:r>
      <w:r>
        <w:t>the backend engine</w:t>
      </w:r>
      <w:r w:rsidR="000D29E7">
        <w:t xml:space="preserve"> of photo editor will be A</w:t>
      </w:r>
      <w:r w:rsidR="009277DF">
        <w:t>viary with little customization</w:t>
      </w:r>
      <w:r w:rsidR="000D29E7">
        <w:t xml:space="preserve">. </w:t>
      </w:r>
      <w:r w:rsidR="003400E7">
        <w:t xml:space="preserve">In Gallery, after the user clicks “Edit” button, the </w:t>
      </w:r>
      <w:proofErr w:type="spellStart"/>
      <w:r w:rsidR="003400E7">
        <w:t>SyncGallery</w:t>
      </w:r>
      <w:proofErr w:type="spellEnd"/>
      <w:r w:rsidR="003400E7">
        <w:t xml:space="preserve">+ will switch to the edit mode, which means, the Aviary will take over the rest of the work. </w:t>
      </w:r>
      <w:r w:rsidR="007D2B1A">
        <w:t xml:space="preserve">Once the user click “Done”, the </w:t>
      </w:r>
      <w:proofErr w:type="spellStart"/>
      <w:r w:rsidR="007D2B1A">
        <w:t>SyncGallery</w:t>
      </w:r>
      <w:proofErr w:type="spellEnd"/>
      <w:r w:rsidR="007D2B1A">
        <w:t>+ will switch back to the view mode, Aviary engine will be turned off.</w:t>
      </w:r>
    </w:p>
    <w:p w:rsidR="00B84BA8" w:rsidRDefault="00140757" w:rsidP="00140757">
      <w:pPr>
        <w:pStyle w:val="Heading2"/>
      </w:pPr>
      <w:r>
        <w:t>System Design in terms of Android Beam</w:t>
      </w:r>
    </w:p>
    <w:p w:rsidR="0097351B" w:rsidRDefault="0097351B" w:rsidP="0097351B">
      <w:r>
        <w:t xml:space="preserve">Android Beam is a new feature in the latest Android 4.0 Ice Cream Sandwich. </w:t>
      </w:r>
      <w:r w:rsidR="006D395B">
        <w:t>It utilizes the NFC technology to transfer the data within a very short distance</w:t>
      </w:r>
      <w:r w:rsidR="006B062A">
        <w:t xml:space="preserve"> without any authentication processes</w:t>
      </w:r>
      <w:r w:rsidR="006D395B">
        <w:t>.</w:t>
      </w:r>
      <w:r w:rsidR="00014769">
        <w:t xml:space="preserve"> </w:t>
      </w:r>
      <w:r w:rsidR="00B773C0">
        <w:t xml:space="preserve">We believe this is a promising and </w:t>
      </w:r>
      <w:r w:rsidR="00134448">
        <w:t>convenient</w:t>
      </w:r>
      <w:r w:rsidR="00B773C0">
        <w:t xml:space="preserve"> way to share the picture </w:t>
      </w:r>
      <w:r w:rsidR="00BC3F50">
        <w:t>without the help of any social networking platform.</w:t>
      </w:r>
      <w:r w:rsidR="00884FFA">
        <w:t xml:space="preserve"> </w:t>
      </w:r>
      <w:r w:rsidR="00060258">
        <w:t>Also, d</w:t>
      </w:r>
      <w:r w:rsidR="00884FFA">
        <w:t xml:space="preserve">ue to the reason that no authentication (pairing) process is involved, this is </w:t>
      </w:r>
      <w:r w:rsidR="00316F51">
        <w:t>even faster than</w:t>
      </w:r>
      <w:r w:rsidR="00F46E36">
        <w:t xml:space="preserve"> </w:t>
      </w:r>
      <w:r w:rsidR="009275F4">
        <w:t>Bluetooth</w:t>
      </w:r>
      <w:r w:rsidR="00316F51">
        <w:t xml:space="preserve"> in practical</w:t>
      </w:r>
      <w:r w:rsidR="00F46E36">
        <w:t>.</w:t>
      </w:r>
      <w:r w:rsidR="00403435">
        <w:t xml:space="preserve"> </w:t>
      </w:r>
      <w:r w:rsidR="002A70D4">
        <w:t>However, the transfer rate of NFC is pretty unacceptable</w:t>
      </w:r>
      <w:r w:rsidR="00BF117A">
        <w:t xml:space="preserve"> relative to the size of image</w:t>
      </w:r>
      <w:r w:rsidR="002A70D4">
        <w:t xml:space="preserve">, </w:t>
      </w:r>
      <w:r w:rsidR="0001137A">
        <w:t>and this is the reason why it is currently wildly used to transfer URL only.</w:t>
      </w:r>
      <w:r w:rsidR="006B2365">
        <w:t xml:space="preserve"> </w:t>
      </w:r>
      <w:r w:rsidR="002E2D2C">
        <w:t>We are investigating a new way to share the image through Android Beam: To avoid</w:t>
      </w:r>
      <w:r w:rsidR="00F94688">
        <w:t xml:space="preserve"> </w:t>
      </w:r>
      <w:r w:rsidR="002B1240">
        <w:t>transferring</w:t>
      </w:r>
      <w:r w:rsidR="002E2D2C">
        <w:t xml:space="preserve"> the large image file, we will first acquire a public link</w:t>
      </w:r>
      <w:r w:rsidR="00585699">
        <w:t xml:space="preserve"> (</w:t>
      </w:r>
      <w:r w:rsidR="00D206E7">
        <w:t>expires in 5</w:t>
      </w:r>
      <w:r w:rsidR="00585699">
        <w:t xml:space="preserve"> </w:t>
      </w:r>
      <w:proofErr w:type="spellStart"/>
      <w:r w:rsidR="00585699">
        <w:t>mins</w:t>
      </w:r>
      <w:proofErr w:type="spellEnd"/>
      <w:r w:rsidR="00585699">
        <w:t>, in most cases, it should be enough to finish the transaction)</w:t>
      </w:r>
      <w:r w:rsidR="002E2D2C">
        <w:t xml:space="preserve"> of the image with the help of </w:t>
      </w:r>
      <w:proofErr w:type="spellStart"/>
      <w:r w:rsidR="002E2D2C">
        <w:t>DropBox</w:t>
      </w:r>
      <w:proofErr w:type="spellEnd"/>
      <w:r w:rsidR="002E2D2C">
        <w:t xml:space="preserve"> from Android Beam issuer, </w:t>
      </w:r>
      <w:r w:rsidR="00E732DE">
        <w:t xml:space="preserve">and then send the public link from issuer to the receiver. Once the receiver gets the </w:t>
      </w:r>
      <w:proofErr w:type="spellStart"/>
      <w:r w:rsidR="00E732DE">
        <w:t>DropBox</w:t>
      </w:r>
      <w:proofErr w:type="spellEnd"/>
      <w:r w:rsidR="00E732DE">
        <w:t xml:space="preserve"> public link, downloads the image via 3G network or Wi-Fi and shows on the receiver’s phone screen. </w:t>
      </w:r>
      <w:r w:rsidR="00CA41C9">
        <w:t>If 3G or Wi-Fi is not accessible, sho</w:t>
      </w:r>
      <w:r w:rsidR="002A0FE7">
        <w:t>w a warning message and suggest</w:t>
      </w:r>
      <w:r w:rsidR="00CA41C9">
        <w:t xml:space="preserve"> the user to use Bluetooth to finish the transaction.</w:t>
      </w:r>
    </w:p>
    <w:p w:rsidR="00140757" w:rsidRDefault="00140757" w:rsidP="00140757">
      <w:pPr>
        <w:pStyle w:val="Heading2"/>
      </w:pPr>
      <w:r>
        <w:t>System Design in terms of Social Networking</w:t>
      </w:r>
    </w:p>
    <w:p w:rsidR="002E5A0B" w:rsidRDefault="002E5A0B" w:rsidP="002E5A0B">
      <w:r>
        <w:t xml:space="preserve">Like other photo gallery products, the </w:t>
      </w:r>
      <w:proofErr w:type="spellStart"/>
      <w:r>
        <w:t>SyncGallery</w:t>
      </w:r>
      <w:proofErr w:type="spellEnd"/>
      <w:r>
        <w:t xml:space="preserve">+ allows the user to share the image via Social Networking platforms. We will support Google+ first in our </w:t>
      </w:r>
      <w:r w:rsidR="002C65B7">
        <w:t>milestone</w:t>
      </w:r>
      <w:r>
        <w:t xml:space="preserve"> and Facebook later on.</w:t>
      </w:r>
      <w:r w:rsidR="002E364B">
        <w:t xml:space="preserve"> </w:t>
      </w:r>
      <w:r w:rsidR="0099262F">
        <w:t xml:space="preserve">Without asking for the authentication information, we can easily retrieve the </w:t>
      </w:r>
      <w:r w:rsidR="00795D8C">
        <w:t>G</w:t>
      </w:r>
      <w:r w:rsidR="0099262F">
        <w:t>oogle account infor</w:t>
      </w:r>
      <w:r w:rsidR="00ED6EB9">
        <w:t>mation from the Android device, sharing the photos on Google+.</w:t>
      </w:r>
      <w:r w:rsidR="007237F1">
        <w:t xml:space="preserve"> </w:t>
      </w:r>
    </w:p>
    <w:p w:rsidR="0014604C" w:rsidRDefault="0014604C" w:rsidP="0014604C">
      <w:pPr>
        <w:pStyle w:val="Heading2"/>
      </w:pPr>
      <w:r>
        <w:t>System Design in terms of Error Handling</w:t>
      </w:r>
    </w:p>
    <w:p w:rsidR="00B16306" w:rsidRPr="00B16306" w:rsidRDefault="00486804" w:rsidP="00B16306">
      <w:r>
        <w:t xml:space="preserve">In </w:t>
      </w:r>
      <w:proofErr w:type="spellStart"/>
      <w:r>
        <w:t>SyncGallery</w:t>
      </w:r>
      <w:proofErr w:type="spellEnd"/>
      <w:r>
        <w:t xml:space="preserve">+, 2 levels of errors will be mainly taken care of. </w:t>
      </w:r>
      <w:r w:rsidR="00276755">
        <w:t xml:space="preserve">Local validation will be implemented and run before the </w:t>
      </w:r>
      <w:r w:rsidR="00920025">
        <w:t>data send to the remote server in order to min</w:t>
      </w:r>
      <w:r w:rsidR="00293EC1">
        <w:t>imize the possibility of re</w:t>
      </w:r>
      <w:r w:rsidR="00D471FD">
        <w:t>s</w:t>
      </w:r>
      <w:r w:rsidR="00293EC1">
        <w:t>ponse</w:t>
      </w:r>
      <w:r w:rsidR="00920025">
        <w:t xml:space="preserve"> failure. </w:t>
      </w:r>
      <w:r w:rsidR="007F68EB">
        <w:t xml:space="preserve">Remote </w:t>
      </w:r>
      <w:r w:rsidR="00B366C4">
        <w:t xml:space="preserve">validation </w:t>
      </w:r>
      <w:r w:rsidR="002261BA">
        <w:t>is</w:t>
      </w:r>
      <w:r w:rsidR="007F68EB">
        <w:t xml:space="preserve"> all done on the server side and we can’t interfere with </w:t>
      </w:r>
      <w:r w:rsidR="0033694E">
        <w:t>its</w:t>
      </w:r>
      <w:r w:rsidR="007F68EB">
        <w:t xml:space="preserve"> processing and return.  </w:t>
      </w:r>
      <w:r w:rsidR="00FE2CEF">
        <w:t>Local validation will run again after the response dat</w:t>
      </w:r>
      <w:r w:rsidR="00A54063">
        <w:t>a is received from the server. I</w:t>
      </w:r>
      <w:r w:rsidR="00FE2CEF">
        <w:t xml:space="preserve">t ensures that there is no error </w:t>
      </w:r>
      <w:r w:rsidR="00343DA4">
        <w:t xml:space="preserve">occurred during the </w:t>
      </w:r>
      <w:r w:rsidR="004A742D">
        <w:t xml:space="preserve">data </w:t>
      </w:r>
      <w:r w:rsidR="00343DA4">
        <w:t xml:space="preserve">manipulation on the server </w:t>
      </w:r>
      <w:r w:rsidR="00FE2CEF">
        <w:t xml:space="preserve">and </w:t>
      </w:r>
      <w:r w:rsidR="00D1253A">
        <w:t xml:space="preserve">the </w:t>
      </w:r>
      <w:r w:rsidR="00FE2CEF">
        <w:t>response data makes sense to the user</w:t>
      </w:r>
      <w:r w:rsidR="00E47FC9">
        <w:t>s’</w:t>
      </w:r>
      <w:r w:rsidR="00FE2CEF">
        <w:t xml:space="preserve"> requests.</w:t>
      </w:r>
      <w:r w:rsidR="00746B20">
        <w:t xml:space="preserve"> Users’ operation will also be monitored all the time by the Local validation system.</w:t>
      </w:r>
      <w:r w:rsidR="00E94FD3">
        <w:t xml:space="preserve"> </w:t>
      </w:r>
    </w:p>
    <w:p w:rsidR="0014604C" w:rsidRPr="0014604C" w:rsidRDefault="0014604C" w:rsidP="0014604C"/>
    <w:p w:rsidR="0078173F" w:rsidRDefault="0078173F" w:rsidP="0078173F">
      <w:pPr>
        <w:rPr>
          <w:lang w:eastAsia="zh-CN"/>
        </w:rPr>
      </w:pPr>
      <w:r w:rsidRPr="0078173F">
        <w:rPr>
          <w:noProof/>
          <w:lang w:eastAsia="zh-CN"/>
        </w:rPr>
        <w:drawing>
          <wp:inline distT="0" distB="0" distL="0" distR="0">
            <wp:extent cx="5934075" cy="4210050"/>
            <wp:effectExtent l="19050" t="0" r="9525" b="0"/>
            <wp:docPr id="2" name="Picture 1" descr="G:\d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0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396E0A" w:rsidRDefault="00396E0A" w:rsidP="0078173F">
      <w:pPr>
        <w:rPr>
          <w:lang w:eastAsia="zh-CN"/>
        </w:rPr>
      </w:pPr>
    </w:p>
    <w:p w:rsidR="008606B5" w:rsidRDefault="008606B5" w:rsidP="00986832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Camera</w:t>
      </w:r>
    </w:p>
    <w:p w:rsidR="008C0FFD" w:rsidRPr="008C0FFD" w:rsidRDefault="008C0FFD" w:rsidP="00A073D6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 camera is one of the kernel features in </w:t>
      </w:r>
      <w:proofErr w:type="spellStart"/>
      <w:r>
        <w:rPr>
          <w:rFonts w:hint="eastAsia"/>
          <w:lang w:eastAsia="zh-CN"/>
        </w:rPr>
        <w:t>SyncGallery</w:t>
      </w:r>
      <w:proofErr w:type="spellEnd"/>
      <w:r>
        <w:rPr>
          <w:rFonts w:hint="eastAsia"/>
          <w:lang w:eastAsia="zh-CN"/>
        </w:rPr>
        <w:t>+. With the camera embedded in our application, the user doesn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have to jump out of the </w:t>
      </w:r>
      <w:proofErr w:type="spellStart"/>
      <w:r>
        <w:rPr>
          <w:rFonts w:hint="eastAsia"/>
          <w:lang w:eastAsia="zh-CN"/>
        </w:rPr>
        <w:t>SyncGallery</w:t>
      </w:r>
      <w:proofErr w:type="spellEnd"/>
      <w:r>
        <w:rPr>
          <w:rFonts w:hint="eastAsia"/>
          <w:lang w:eastAsia="zh-CN"/>
        </w:rPr>
        <w:t xml:space="preserve">+ and take the photo by using other third-party applications. </w:t>
      </w:r>
      <w:r w:rsidR="00EA3938">
        <w:rPr>
          <w:rFonts w:hint="eastAsia"/>
          <w:lang w:eastAsia="zh-CN"/>
        </w:rPr>
        <w:t xml:space="preserve">We are not going to spend too much time on polishing the camera functionality. </w:t>
      </w:r>
      <w:r w:rsidR="003431AA">
        <w:rPr>
          <w:rFonts w:hint="eastAsia"/>
          <w:lang w:eastAsia="zh-CN"/>
        </w:rPr>
        <w:t xml:space="preserve">As long as it can perform basic operations, we believe that it can </w:t>
      </w:r>
      <w:r w:rsidR="003431AA">
        <w:rPr>
          <w:lang w:eastAsia="zh-CN"/>
        </w:rPr>
        <w:t>fulfill</w:t>
      </w:r>
      <w:r w:rsidR="003431AA">
        <w:rPr>
          <w:rFonts w:hint="eastAsia"/>
          <w:lang w:eastAsia="zh-CN"/>
        </w:rPr>
        <w:t xml:space="preserve"> the user</w:t>
      </w:r>
      <w:r w:rsidR="003431AA">
        <w:rPr>
          <w:lang w:eastAsia="zh-CN"/>
        </w:rPr>
        <w:t>’</w:t>
      </w:r>
      <w:r w:rsidR="003431AA">
        <w:rPr>
          <w:rFonts w:hint="eastAsia"/>
          <w:lang w:eastAsia="zh-CN"/>
        </w:rPr>
        <w:t xml:space="preserve">s requirement. </w:t>
      </w:r>
      <w:r w:rsidR="00CD4B85">
        <w:rPr>
          <w:rFonts w:hint="eastAsia"/>
          <w:lang w:eastAsia="zh-CN"/>
        </w:rPr>
        <w:t xml:space="preserve">Because </w:t>
      </w:r>
      <w:proofErr w:type="spellStart"/>
      <w:r w:rsidR="00CD4B85">
        <w:rPr>
          <w:rFonts w:hint="eastAsia"/>
          <w:lang w:eastAsia="zh-CN"/>
        </w:rPr>
        <w:t>SyncGallery</w:t>
      </w:r>
      <w:proofErr w:type="spellEnd"/>
      <w:r w:rsidR="00CD4B85">
        <w:rPr>
          <w:rFonts w:hint="eastAsia"/>
          <w:lang w:eastAsia="zh-CN"/>
        </w:rPr>
        <w:t xml:space="preserve">+ is an application specially designed for photo editing, easy synchronization and easy sharing. </w:t>
      </w:r>
      <w:r w:rsidR="00C519BA">
        <w:rPr>
          <w:rFonts w:hint="eastAsia"/>
          <w:lang w:eastAsia="zh-CN"/>
        </w:rPr>
        <w:t xml:space="preserve">Camera is just one of the methods to produce the image. </w:t>
      </w:r>
      <w:bookmarkStart w:id="0" w:name="_GoBack"/>
      <w:bookmarkEnd w:id="0"/>
    </w:p>
    <w:p w:rsidR="008C0FFD" w:rsidRDefault="008C0FFD" w:rsidP="00BE124D">
      <w:pPr>
        <w:pStyle w:val="Heading3"/>
        <w:numPr>
          <w:ilvl w:val="1"/>
          <w:numId w:val="1"/>
        </w:num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ake a picture</w:t>
      </w:r>
    </w:p>
    <w:p w:rsidR="00BE124D" w:rsidRPr="00BE124D" w:rsidRDefault="00C864B7" w:rsidP="00BE124D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The user can choose to switch to camera mode to take a picture within the application. </w:t>
      </w:r>
      <w:r w:rsidR="007878AF">
        <w:rPr>
          <w:rFonts w:hint="eastAsia"/>
          <w:lang w:eastAsia="zh-CN"/>
        </w:rPr>
        <w:t xml:space="preserve">In camera mode, we will only supply some basic </w:t>
      </w:r>
      <w:r w:rsidR="00B362B4">
        <w:rPr>
          <w:lang w:eastAsia="zh-CN"/>
        </w:rPr>
        <w:t>functionality</w:t>
      </w:r>
      <w:r w:rsidR="007878AF">
        <w:rPr>
          <w:rFonts w:hint="eastAsia"/>
          <w:lang w:eastAsia="zh-CN"/>
        </w:rPr>
        <w:t xml:space="preserve">. </w:t>
      </w:r>
      <w:r w:rsidR="002C2F33">
        <w:rPr>
          <w:rFonts w:hint="eastAsia"/>
          <w:lang w:eastAsia="zh-CN"/>
        </w:rPr>
        <w:t>To take a picture, the user simply tap</w:t>
      </w:r>
      <w:r w:rsidR="00A1537C">
        <w:rPr>
          <w:rFonts w:hint="eastAsia"/>
          <w:lang w:eastAsia="zh-CN"/>
        </w:rPr>
        <w:t>s</w:t>
      </w:r>
      <w:r w:rsidR="002C2F33">
        <w:rPr>
          <w:rFonts w:hint="eastAsia"/>
          <w:lang w:eastAsia="zh-CN"/>
        </w:rPr>
        <w:t xml:space="preserve"> th</w:t>
      </w:r>
      <w:r w:rsidR="0054171A">
        <w:rPr>
          <w:rFonts w:hint="eastAsia"/>
          <w:lang w:eastAsia="zh-CN"/>
        </w:rPr>
        <w:t xml:space="preserve">e screen just as they do in </w:t>
      </w:r>
      <w:r w:rsidR="00CB29AD">
        <w:rPr>
          <w:rFonts w:hint="eastAsia"/>
          <w:lang w:eastAsia="zh-CN"/>
        </w:rPr>
        <w:t>st</w:t>
      </w:r>
      <w:r w:rsidR="00AA222B">
        <w:rPr>
          <w:rFonts w:hint="eastAsia"/>
          <w:lang w:eastAsia="zh-CN"/>
        </w:rPr>
        <w:t xml:space="preserve">ock </w:t>
      </w:r>
      <w:r w:rsidR="0054171A">
        <w:rPr>
          <w:rFonts w:hint="eastAsia"/>
          <w:lang w:eastAsia="zh-CN"/>
        </w:rPr>
        <w:t>camera application.</w:t>
      </w:r>
    </w:p>
    <w:p w:rsidR="008C0FFD" w:rsidRDefault="008C0FFD" w:rsidP="006C1692">
      <w:pPr>
        <w:pStyle w:val="Heading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Flash</w:t>
      </w:r>
    </w:p>
    <w:p w:rsidR="006C1692" w:rsidRPr="006C1692" w:rsidRDefault="00CB29AD" w:rsidP="00CD49B8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Flash </w:t>
      </w:r>
      <w:r w:rsidR="009F4758">
        <w:rPr>
          <w:rFonts w:hint="eastAsia"/>
          <w:lang w:eastAsia="zh-CN"/>
        </w:rPr>
        <w:t xml:space="preserve">is also available in </w:t>
      </w:r>
      <w:proofErr w:type="spellStart"/>
      <w:r w:rsidR="009F4758">
        <w:rPr>
          <w:rFonts w:hint="eastAsia"/>
          <w:lang w:eastAsia="zh-CN"/>
        </w:rPr>
        <w:t>SyncGallery</w:t>
      </w:r>
      <w:proofErr w:type="spellEnd"/>
      <w:r w:rsidR="009F4758">
        <w:rPr>
          <w:rFonts w:hint="eastAsia"/>
          <w:lang w:eastAsia="zh-CN"/>
        </w:rPr>
        <w:t>+. User can turn it on/off in the menu bar.</w:t>
      </w:r>
      <w:r w:rsidR="0089266A">
        <w:rPr>
          <w:rFonts w:hint="eastAsia"/>
          <w:lang w:eastAsia="zh-CN"/>
        </w:rPr>
        <w:t xml:space="preserve"> By default, the flash is automatically managed by the system. </w:t>
      </w:r>
      <w:r w:rsidR="00EC675C">
        <w:rPr>
          <w:rFonts w:hint="eastAsia"/>
          <w:lang w:eastAsia="zh-CN"/>
        </w:rPr>
        <w:t>In most cases, users don</w:t>
      </w:r>
      <w:r w:rsidR="00EC675C">
        <w:rPr>
          <w:lang w:eastAsia="zh-CN"/>
        </w:rPr>
        <w:t>’</w:t>
      </w:r>
      <w:r w:rsidR="00EC675C">
        <w:rPr>
          <w:rFonts w:hint="eastAsia"/>
          <w:lang w:eastAsia="zh-CN"/>
        </w:rPr>
        <w:t xml:space="preserve">t have to </w:t>
      </w:r>
      <w:r w:rsidR="00307459">
        <w:rPr>
          <w:lang w:eastAsia="zh-CN"/>
        </w:rPr>
        <w:t>manually</w:t>
      </w:r>
      <w:r w:rsidR="00307459">
        <w:rPr>
          <w:rFonts w:hint="eastAsia"/>
          <w:lang w:eastAsia="zh-CN"/>
        </w:rPr>
        <w:t xml:space="preserve"> change its working status.</w:t>
      </w:r>
    </w:p>
    <w:p w:rsidR="008C0FFD" w:rsidRDefault="008C0FFD" w:rsidP="004E277E">
      <w:pPr>
        <w:pStyle w:val="Heading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>Switch Camera</w:t>
      </w:r>
    </w:p>
    <w:p w:rsidR="008C0FFD" w:rsidRPr="008C0FFD" w:rsidRDefault="000B413A" w:rsidP="007A332B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As most Android devices are now equipped with two cameras (one is in the front and the other is on the back), </w:t>
      </w:r>
      <w:r w:rsidR="00066FE4">
        <w:rPr>
          <w:rFonts w:hint="eastAsia"/>
          <w:lang w:eastAsia="zh-CN"/>
        </w:rPr>
        <w:t xml:space="preserve">we decide to implement the functionality to allow the user to switch the </w:t>
      </w:r>
      <w:r w:rsidR="00CF3A68">
        <w:rPr>
          <w:rFonts w:hint="eastAsia"/>
          <w:lang w:eastAsia="zh-CN"/>
        </w:rPr>
        <w:t xml:space="preserve">working </w:t>
      </w:r>
      <w:r w:rsidR="00066FE4">
        <w:rPr>
          <w:rFonts w:hint="eastAsia"/>
          <w:lang w:eastAsia="zh-CN"/>
        </w:rPr>
        <w:t xml:space="preserve">camera. </w:t>
      </w:r>
      <w:r w:rsidR="003B78B1">
        <w:rPr>
          <w:rFonts w:hint="eastAsia"/>
          <w:lang w:eastAsia="zh-CN"/>
        </w:rPr>
        <w:t>By default, the camera on the back is considered a</w:t>
      </w:r>
      <w:r w:rsidR="002238C6">
        <w:rPr>
          <w:rFonts w:hint="eastAsia"/>
          <w:lang w:eastAsia="zh-CN"/>
        </w:rPr>
        <w:t xml:space="preserve">s the major one </w:t>
      </w:r>
      <w:r w:rsidR="003B78B1">
        <w:rPr>
          <w:rFonts w:hint="eastAsia"/>
          <w:lang w:eastAsia="zh-CN"/>
        </w:rPr>
        <w:t>the users commonly use.</w:t>
      </w:r>
    </w:p>
    <w:p w:rsidR="008C0FFD" w:rsidRPr="008C0FFD" w:rsidRDefault="008C0FFD" w:rsidP="008C0FFD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Social Network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Google+</w:t>
      </w:r>
    </w:p>
    <w:p w:rsidR="006048DB" w:rsidRPr="006048DB" w:rsidRDefault="006048DB" w:rsidP="00F14A17">
      <w:pPr>
        <w:ind w:left="360"/>
        <w:rPr>
          <w:lang w:eastAsia="zh-CN"/>
        </w:rPr>
      </w:pPr>
      <w:r>
        <w:rPr>
          <w:rFonts w:hint="eastAsia"/>
          <w:lang w:eastAsia="zh-CN"/>
        </w:rPr>
        <w:t>Google+ is a soc</w:t>
      </w:r>
      <w:r w:rsidR="00325D9C">
        <w:rPr>
          <w:rFonts w:hint="eastAsia"/>
          <w:lang w:eastAsia="zh-CN"/>
        </w:rPr>
        <w:t>ial service</w:t>
      </w:r>
      <w:r>
        <w:rPr>
          <w:rFonts w:hint="eastAsia"/>
          <w:lang w:eastAsia="zh-CN"/>
        </w:rPr>
        <w:t xml:space="preserve"> launched on June 28, 2011. </w:t>
      </w:r>
      <w:r w:rsidR="00325D9C">
        <w:rPr>
          <w:rFonts w:hint="eastAsia"/>
          <w:lang w:eastAsia="zh-CN"/>
        </w:rPr>
        <w:t xml:space="preserve">During the past half year, it has become the fastest growing social </w:t>
      </w:r>
      <w:r w:rsidR="00681D25">
        <w:rPr>
          <w:rFonts w:hint="eastAsia"/>
          <w:lang w:eastAsia="zh-CN"/>
        </w:rPr>
        <w:t xml:space="preserve">network platform in the world. </w:t>
      </w:r>
      <w:r w:rsidR="009162F2">
        <w:rPr>
          <w:rFonts w:hint="eastAsia"/>
          <w:lang w:eastAsia="zh-CN"/>
        </w:rPr>
        <w:t xml:space="preserve">On January 19, 2012, it was reported that Google+ had surpassed a user base of 90 million. </w:t>
      </w:r>
      <w:r w:rsidR="009E4E76">
        <w:rPr>
          <w:rFonts w:hint="eastAsia"/>
          <w:lang w:eastAsia="zh-CN"/>
        </w:rPr>
        <w:t>Based on such a large number of user base</w:t>
      </w:r>
      <w:r w:rsidR="00365DA0">
        <w:rPr>
          <w:rFonts w:hint="eastAsia"/>
          <w:lang w:eastAsia="zh-CN"/>
        </w:rPr>
        <w:t xml:space="preserve"> and fast growing pace</w:t>
      </w:r>
      <w:r w:rsidR="009E4E76">
        <w:rPr>
          <w:rFonts w:hint="eastAsia"/>
          <w:lang w:eastAsia="zh-CN"/>
        </w:rPr>
        <w:t xml:space="preserve">, we believe Google+ is a superb candidate </w:t>
      </w:r>
      <w:r w:rsidR="003757CE">
        <w:rPr>
          <w:rFonts w:hint="eastAsia"/>
          <w:lang w:eastAsia="zh-CN"/>
        </w:rPr>
        <w:t xml:space="preserve">platform </w:t>
      </w:r>
      <w:r w:rsidR="009E4E76">
        <w:rPr>
          <w:rFonts w:hint="eastAsia"/>
          <w:lang w:eastAsia="zh-CN"/>
        </w:rPr>
        <w:t xml:space="preserve">that </w:t>
      </w:r>
      <w:proofErr w:type="spellStart"/>
      <w:r w:rsidR="009E4E76">
        <w:rPr>
          <w:rFonts w:hint="eastAsia"/>
          <w:lang w:eastAsia="zh-CN"/>
        </w:rPr>
        <w:t>SyncGallery</w:t>
      </w:r>
      <w:proofErr w:type="spellEnd"/>
      <w:r w:rsidR="009E4E76">
        <w:rPr>
          <w:rFonts w:hint="eastAsia"/>
          <w:lang w:eastAsia="zh-CN"/>
        </w:rPr>
        <w:t xml:space="preserve">+ is supposed to support in first few milestones. </w:t>
      </w:r>
      <w:r w:rsidR="00D528CB">
        <w:rPr>
          <w:rFonts w:hint="eastAsia"/>
          <w:lang w:eastAsia="zh-CN"/>
        </w:rPr>
        <w:t>Moreover, Android and Google+ are both products of</w:t>
      </w:r>
      <w:r w:rsidR="00CA281A">
        <w:rPr>
          <w:rFonts w:hint="eastAsia"/>
          <w:lang w:eastAsia="zh-CN"/>
        </w:rPr>
        <w:t xml:space="preserve"> Google</w:t>
      </w:r>
      <w:r w:rsidR="001B3E7F">
        <w:rPr>
          <w:rFonts w:hint="eastAsia"/>
          <w:lang w:eastAsia="zh-CN"/>
        </w:rPr>
        <w:t>.</w:t>
      </w:r>
      <w:r w:rsidR="00D528CB">
        <w:rPr>
          <w:rFonts w:hint="eastAsia"/>
          <w:lang w:eastAsia="zh-CN"/>
        </w:rPr>
        <w:t xml:space="preserve"> </w:t>
      </w:r>
      <w:r w:rsidR="00CA281A">
        <w:rPr>
          <w:rFonts w:hint="eastAsia"/>
          <w:lang w:eastAsia="zh-CN"/>
        </w:rPr>
        <w:t>I</w:t>
      </w:r>
      <w:r w:rsidR="00D528CB">
        <w:rPr>
          <w:rFonts w:hint="eastAsia"/>
          <w:lang w:eastAsia="zh-CN"/>
        </w:rPr>
        <w:t xml:space="preserve">t </w:t>
      </w:r>
      <w:r w:rsidR="001B3E7F">
        <w:rPr>
          <w:rFonts w:hint="eastAsia"/>
          <w:lang w:eastAsia="zh-CN"/>
        </w:rPr>
        <w:t>could</w:t>
      </w:r>
      <w:r w:rsidR="00D528CB">
        <w:rPr>
          <w:rFonts w:hint="eastAsia"/>
          <w:lang w:eastAsia="zh-CN"/>
        </w:rPr>
        <w:t xml:space="preserve"> be much eas</w:t>
      </w:r>
      <w:r w:rsidR="001B3E7F">
        <w:rPr>
          <w:rFonts w:hint="eastAsia"/>
          <w:lang w:eastAsia="zh-CN"/>
        </w:rPr>
        <w:t xml:space="preserve">ier to integrate them together </w:t>
      </w:r>
      <w:r w:rsidR="00473746">
        <w:rPr>
          <w:rFonts w:hint="eastAsia"/>
          <w:lang w:eastAsia="zh-CN"/>
        </w:rPr>
        <w:t xml:space="preserve">in practical development. </w:t>
      </w:r>
      <w:r w:rsidR="00FC4822">
        <w:rPr>
          <w:rFonts w:hint="eastAsia"/>
          <w:lang w:eastAsia="zh-CN"/>
        </w:rPr>
        <w:t xml:space="preserve">We encourage </w:t>
      </w:r>
      <w:proofErr w:type="spellStart"/>
      <w:r w:rsidR="00FC4822">
        <w:rPr>
          <w:rFonts w:hint="eastAsia"/>
          <w:lang w:eastAsia="zh-CN"/>
        </w:rPr>
        <w:t>SyncGallery</w:t>
      </w:r>
      <w:proofErr w:type="spellEnd"/>
      <w:r w:rsidR="00FC4822">
        <w:rPr>
          <w:rFonts w:hint="eastAsia"/>
          <w:lang w:eastAsia="zh-CN"/>
        </w:rPr>
        <w:t>+ users to be more active on Google+ as it introduces some creative ways to communicate, such as Circle</w:t>
      </w:r>
      <w:r w:rsidR="00BC4CB2">
        <w:rPr>
          <w:rFonts w:hint="eastAsia"/>
          <w:lang w:eastAsia="zh-CN"/>
        </w:rPr>
        <w:t>s</w:t>
      </w:r>
      <w:r w:rsidR="00FC4822">
        <w:rPr>
          <w:rFonts w:hint="eastAsia"/>
          <w:lang w:eastAsia="zh-CN"/>
        </w:rPr>
        <w:t xml:space="preserve">. </w:t>
      </w:r>
      <w:r w:rsidR="00CA4A9C">
        <w:rPr>
          <w:rFonts w:hint="eastAsia"/>
          <w:lang w:eastAsia="zh-CN"/>
        </w:rPr>
        <w:t xml:space="preserve">We are considering </w:t>
      </w:r>
      <w:r w:rsidR="00CA4A9C">
        <w:rPr>
          <w:lang w:eastAsia="zh-CN"/>
        </w:rPr>
        <w:t>supporting</w:t>
      </w:r>
      <w:r w:rsidR="00CA4A9C">
        <w:rPr>
          <w:rFonts w:hint="eastAsia"/>
          <w:lang w:eastAsia="zh-CN"/>
        </w:rPr>
        <w:t xml:space="preserve"> more social network platforms in the future milestones, including </w:t>
      </w:r>
      <w:r w:rsidR="00CA4A9C">
        <w:rPr>
          <w:lang w:eastAsia="zh-CN"/>
        </w:rPr>
        <w:t>Facebook</w:t>
      </w:r>
      <w:r w:rsidR="00C8483B">
        <w:rPr>
          <w:rFonts w:hint="eastAsia"/>
          <w:lang w:eastAsia="zh-CN"/>
        </w:rPr>
        <w:t xml:space="preserve"> and </w:t>
      </w:r>
      <w:r w:rsidR="00CA4A9C">
        <w:rPr>
          <w:rFonts w:hint="eastAsia"/>
          <w:lang w:eastAsia="zh-CN"/>
        </w:rPr>
        <w:t>Flickr.</w:t>
      </w:r>
    </w:p>
    <w:p w:rsidR="00FD09DB" w:rsidRDefault="00EC4748" w:rsidP="00FD09DB">
      <w:pPr>
        <w:pStyle w:val="Heading3"/>
        <w:ind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2.2 </w:t>
      </w:r>
      <w:r w:rsidR="00572174">
        <w:rPr>
          <w:rFonts w:hint="eastAsia"/>
          <w:lang w:eastAsia="zh-CN"/>
        </w:rPr>
        <w:t>Share</w:t>
      </w:r>
      <w:r w:rsidR="00FD09DB">
        <w:rPr>
          <w:rFonts w:hint="eastAsia"/>
          <w:lang w:eastAsia="zh-CN"/>
        </w:rPr>
        <w:t xml:space="preserve"> (Quick upload)</w:t>
      </w:r>
    </w:p>
    <w:p w:rsidR="00FD09DB" w:rsidRPr="00FD09DB" w:rsidRDefault="006E1740" w:rsidP="005A2692">
      <w:pPr>
        <w:ind w:left="348"/>
        <w:rPr>
          <w:lang w:eastAsia="zh-CN"/>
        </w:rPr>
      </w:pPr>
      <w:r>
        <w:rPr>
          <w:rFonts w:hint="eastAsia"/>
          <w:lang w:eastAsia="zh-CN"/>
        </w:rPr>
        <w:t xml:space="preserve">During the Android initialization steps, </w:t>
      </w:r>
      <w:r w:rsidR="005A2692">
        <w:rPr>
          <w:rFonts w:hint="eastAsia"/>
          <w:lang w:eastAsia="zh-CN"/>
        </w:rPr>
        <w:t>the user</w:t>
      </w:r>
      <w:r w:rsidR="005A2692">
        <w:rPr>
          <w:lang w:eastAsia="zh-CN"/>
        </w:rPr>
        <w:t>’</w:t>
      </w:r>
      <w:r w:rsidR="005A2692">
        <w:rPr>
          <w:rFonts w:hint="eastAsia"/>
          <w:lang w:eastAsia="zh-CN"/>
        </w:rPr>
        <w:t xml:space="preserve">s </w:t>
      </w:r>
      <w:r w:rsidR="005A2692">
        <w:rPr>
          <w:lang w:eastAsia="zh-CN"/>
        </w:rPr>
        <w:t>Google</w:t>
      </w:r>
      <w:r w:rsidR="005A2692">
        <w:rPr>
          <w:rFonts w:hint="eastAsia"/>
          <w:lang w:eastAsia="zh-CN"/>
        </w:rPr>
        <w:t xml:space="preserve"> account information was already stored on the phone. Thus when the users choose to shar</w:t>
      </w:r>
      <w:r w:rsidR="00E4781D">
        <w:rPr>
          <w:rFonts w:hint="eastAsia"/>
          <w:lang w:eastAsia="zh-CN"/>
        </w:rPr>
        <w:t xml:space="preserve">e the image on Google+, we can instantly </w:t>
      </w:r>
      <w:r w:rsidR="005A2692">
        <w:rPr>
          <w:rFonts w:hint="eastAsia"/>
          <w:lang w:eastAsia="zh-CN"/>
        </w:rPr>
        <w:t>retrieve the information from the phone device and fi</w:t>
      </w:r>
      <w:r w:rsidR="00E4781D">
        <w:rPr>
          <w:rFonts w:hint="eastAsia"/>
          <w:lang w:eastAsia="zh-CN"/>
        </w:rPr>
        <w:t>nish the authentication process</w:t>
      </w:r>
      <w:r w:rsidR="00812BFE">
        <w:rPr>
          <w:rFonts w:hint="eastAsia"/>
          <w:lang w:eastAsia="zh-CN"/>
        </w:rPr>
        <w:t xml:space="preserve">. </w:t>
      </w:r>
      <w:r w:rsidR="00EE6284">
        <w:rPr>
          <w:rFonts w:hint="eastAsia"/>
          <w:lang w:eastAsia="zh-CN"/>
        </w:rPr>
        <w:t xml:space="preserve">The uploaded image will be shown </w:t>
      </w:r>
      <w:r w:rsidR="005E2A07">
        <w:rPr>
          <w:rFonts w:hint="eastAsia"/>
          <w:lang w:eastAsia="zh-CN"/>
        </w:rPr>
        <w:t>in</w:t>
      </w:r>
      <w:r w:rsidR="00EE6284">
        <w:rPr>
          <w:rFonts w:hint="eastAsia"/>
          <w:lang w:eastAsia="zh-CN"/>
        </w:rPr>
        <w:t xml:space="preserve"> the </w:t>
      </w:r>
      <w:r w:rsidR="00EE6284">
        <w:rPr>
          <w:lang w:eastAsia="zh-CN"/>
        </w:rPr>
        <w:t>“</w:t>
      </w:r>
      <w:r w:rsidR="00EE6284">
        <w:rPr>
          <w:rFonts w:hint="eastAsia"/>
          <w:lang w:eastAsia="zh-CN"/>
        </w:rPr>
        <w:t>Quick upload</w:t>
      </w:r>
      <w:r w:rsidR="00EE6284">
        <w:rPr>
          <w:lang w:eastAsia="zh-CN"/>
        </w:rPr>
        <w:t>”</w:t>
      </w:r>
      <w:r w:rsidR="00EE6284">
        <w:rPr>
          <w:rFonts w:hint="eastAsia"/>
          <w:lang w:eastAsia="zh-CN"/>
        </w:rPr>
        <w:t xml:space="preserve"> folder on Google+. </w:t>
      </w:r>
      <w:r w:rsidR="00A522E5">
        <w:rPr>
          <w:rFonts w:hint="eastAsia"/>
          <w:lang w:eastAsia="zh-CN"/>
        </w:rPr>
        <w:t>3G network or Wi-Fi is required to accomplish this process.</w:t>
      </w:r>
    </w:p>
    <w:p w:rsidR="0098440D" w:rsidRDefault="0075262D" w:rsidP="008706A2">
      <w:pPr>
        <w:pStyle w:val="Heading2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Android Beam</w:t>
      </w:r>
    </w:p>
    <w:p w:rsidR="00F45736" w:rsidRPr="00F45736" w:rsidRDefault="00AE754F" w:rsidP="00075E3E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Android Beam is identified as one of the most important </w:t>
      </w:r>
      <w:r w:rsidR="00E55D03">
        <w:rPr>
          <w:rFonts w:hint="eastAsia"/>
          <w:lang w:eastAsia="zh-CN"/>
        </w:rPr>
        <w:t>new features</w:t>
      </w:r>
      <w:r>
        <w:rPr>
          <w:rFonts w:hint="eastAsia"/>
          <w:lang w:eastAsia="zh-CN"/>
        </w:rPr>
        <w:t xml:space="preserve"> </w:t>
      </w:r>
      <w:r w:rsidR="005D7270">
        <w:rPr>
          <w:rFonts w:hint="eastAsia"/>
          <w:lang w:eastAsia="zh-CN"/>
        </w:rPr>
        <w:t>in Android 4.0 Ice Cream Sandwi</w:t>
      </w:r>
      <w:r w:rsidR="00BF63B6">
        <w:rPr>
          <w:rFonts w:hint="eastAsia"/>
          <w:lang w:eastAsia="zh-CN"/>
        </w:rPr>
        <w:t>ch. It allows</w:t>
      </w:r>
      <w:r w:rsidR="0049034E">
        <w:rPr>
          <w:rFonts w:hint="eastAsia"/>
          <w:lang w:eastAsia="zh-CN"/>
        </w:rPr>
        <w:t xml:space="preserve"> the rapid short-range exchange of bookmarks, contact info etc. via a near-field communication</w:t>
      </w:r>
      <w:r w:rsidR="00E40C25">
        <w:rPr>
          <w:rFonts w:hint="eastAsia"/>
          <w:lang w:eastAsia="zh-CN"/>
        </w:rPr>
        <w:t xml:space="preserve"> (NFC)</w:t>
      </w:r>
      <w:r w:rsidR="0049034E">
        <w:rPr>
          <w:rFonts w:hint="eastAsia"/>
          <w:lang w:eastAsia="zh-CN"/>
        </w:rPr>
        <w:t xml:space="preserve"> protocol. </w:t>
      </w:r>
      <w:r w:rsidR="009C79D7">
        <w:rPr>
          <w:rFonts w:hint="eastAsia"/>
          <w:lang w:eastAsia="zh-CN"/>
        </w:rPr>
        <w:t xml:space="preserve">The NFC </w:t>
      </w:r>
      <w:r w:rsidR="00054C50">
        <w:rPr>
          <w:lang w:eastAsia="zh-CN"/>
        </w:rPr>
        <w:t>communication</w:t>
      </w:r>
      <w:r w:rsidR="00A45F87">
        <w:rPr>
          <w:rFonts w:hint="eastAsia"/>
          <w:lang w:eastAsia="zh-CN"/>
        </w:rPr>
        <w:t xml:space="preserve"> has been more and </w:t>
      </w:r>
      <w:r w:rsidR="009C79D7">
        <w:rPr>
          <w:rFonts w:hint="eastAsia"/>
          <w:lang w:eastAsia="zh-CN"/>
        </w:rPr>
        <w:t>more popular these years due to the fact that it</w:t>
      </w:r>
      <w:r w:rsidR="001D6C0D">
        <w:rPr>
          <w:rFonts w:hint="eastAsia"/>
          <w:lang w:eastAsia="zh-CN"/>
        </w:rPr>
        <w:t xml:space="preserve"> requires an extremely simple setup only</w:t>
      </w:r>
      <w:r w:rsidR="00802DBC">
        <w:rPr>
          <w:rFonts w:hint="eastAsia"/>
          <w:lang w:eastAsia="zh-CN"/>
        </w:rPr>
        <w:t>, replacing the pairing step of establishing Bluetooth connections or the configuration of Wi-</w:t>
      </w:r>
      <w:r w:rsidR="003A77B0">
        <w:rPr>
          <w:rFonts w:hint="eastAsia"/>
          <w:lang w:eastAsia="zh-CN"/>
        </w:rPr>
        <w:t>F</w:t>
      </w:r>
      <w:r w:rsidR="00802DBC">
        <w:rPr>
          <w:rFonts w:hint="eastAsia"/>
          <w:lang w:eastAsia="zh-CN"/>
        </w:rPr>
        <w:t>i network</w:t>
      </w:r>
      <w:r w:rsidR="001D6C0D">
        <w:rPr>
          <w:rFonts w:hint="eastAsia"/>
          <w:lang w:eastAsia="zh-CN"/>
        </w:rPr>
        <w:t xml:space="preserve">. </w:t>
      </w:r>
      <w:r w:rsidR="009C79D7">
        <w:rPr>
          <w:rFonts w:hint="eastAsia"/>
          <w:lang w:eastAsia="zh-CN"/>
        </w:rPr>
        <w:t>However, NFC only offers a low-speed connecti</w:t>
      </w:r>
      <w:r w:rsidR="00D94EA6">
        <w:rPr>
          <w:rFonts w:hint="eastAsia"/>
          <w:lang w:eastAsia="zh-CN"/>
        </w:rPr>
        <w:t xml:space="preserve">on relative to Bluetooth or Wi-Fi, which means it is hard to be used to transfer large size files, such as images. </w:t>
      </w:r>
      <w:r w:rsidR="00C601FA">
        <w:rPr>
          <w:rFonts w:hint="eastAsia"/>
          <w:lang w:eastAsia="zh-CN"/>
        </w:rPr>
        <w:t xml:space="preserve">This is the main reason why there is no application of Android Beam on </w:t>
      </w:r>
      <w:r w:rsidR="00C601FA">
        <w:rPr>
          <w:lang w:eastAsia="zh-CN"/>
        </w:rPr>
        <w:t>transferring</w:t>
      </w:r>
      <w:r w:rsidR="00C601FA">
        <w:rPr>
          <w:rFonts w:hint="eastAsia"/>
          <w:lang w:eastAsia="zh-CN"/>
        </w:rPr>
        <w:t xml:space="preserve"> the images in the </w:t>
      </w:r>
      <w:r w:rsidR="007E7B75">
        <w:rPr>
          <w:rFonts w:hint="eastAsia"/>
          <w:lang w:eastAsia="zh-CN"/>
        </w:rPr>
        <w:t xml:space="preserve">app </w:t>
      </w:r>
      <w:r w:rsidR="00C601FA">
        <w:rPr>
          <w:rFonts w:hint="eastAsia"/>
          <w:lang w:eastAsia="zh-CN"/>
        </w:rPr>
        <w:t xml:space="preserve">market. </w:t>
      </w:r>
      <w:r w:rsidR="00A83C33">
        <w:rPr>
          <w:rFonts w:hint="eastAsia"/>
          <w:lang w:eastAsia="zh-CN"/>
        </w:rPr>
        <w:t>However, w</w:t>
      </w:r>
      <w:r w:rsidR="005F2243">
        <w:rPr>
          <w:rFonts w:hint="eastAsia"/>
          <w:lang w:eastAsia="zh-CN"/>
        </w:rPr>
        <w:t>ith the backend support from</w:t>
      </w:r>
      <w:r w:rsidR="00A83C33">
        <w:rPr>
          <w:rFonts w:hint="eastAsia"/>
          <w:lang w:eastAsia="zh-CN"/>
        </w:rPr>
        <w:t xml:space="preserve"> </w:t>
      </w:r>
      <w:proofErr w:type="spellStart"/>
      <w:r w:rsidR="00A83C33">
        <w:rPr>
          <w:rFonts w:hint="eastAsia"/>
          <w:lang w:eastAsia="zh-CN"/>
        </w:rPr>
        <w:t>Drop</w:t>
      </w:r>
      <w:r w:rsidR="00774971">
        <w:rPr>
          <w:rFonts w:hint="eastAsia"/>
          <w:lang w:eastAsia="zh-CN"/>
        </w:rPr>
        <w:t>B</w:t>
      </w:r>
      <w:r w:rsidR="00A83C33">
        <w:rPr>
          <w:rFonts w:hint="eastAsia"/>
          <w:lang w:eastAsia="zh-CN"/>
        </w:rPr>
        <w:t>ox</w:t>
      </w:r>
      <w:proofErr w:type="spellEnd"/>
      <w:r w:rsidR="00A83C33">
        <w:rPr>
          <w:rFonts w:hint="eastAsia"/>
          <w:lang w:eastAsia="zh-CN"/>
        </w:rPr>
        <w:t xml:space="preserve">, </w:t>
      </w:r>
      <w:r w:rsidR="00CF50FF">
        <w:rPr>
          <w:rFonts w:hint="eastAsia"/>
          <w:lang w:eastAsia="zh-CN"/>
        </w:rPr>
        <w:t xml:space="preserve">we come up with an innovative solution to </w:t>
      </w:r>
      <w:r w:rsidR="00E87CD2">
        <w:rPr>
          <w:rFonts w:hint="eastAsia"/>
          <w:lang w:eastAsia="zh-CN"/>
        </w:rPr>
        <w:t>avoid</w:t>
      </w:r>
      <w:r w:rsidR="00CF50FF">
        <w:rPr>
          <w:rFonts w:hint="eastAsia"/>
          <w:lang w:eastAsia="zh-CN"/>
        </w:rPr>
        <w:t xml:space="preserve"> the low transfer rate issue</w:t>
      </w:r>
      <w:r w:rsidR="0002508E">
        <w:rPr>
          <w:rFonts w:hint="eastAsia"/>
          <w:lang w:eastAsia="zh-CN"/>
        </w:rPr>
        <w:t xml:space="preserve"> and make it possible to transfer the images in </w:t>
      </w:r>
      <w:proofErr w:type="spellStart"/>
      <w:r w:rsidR="0002508E">
        <w:rPr>
          <w:rFonts w:hint="eastAsia"/>
          <w:lang w:eastAsia="zh-CN"/>
        </w:rPr>
        <w:t>SyncGallery</w:t>
      </w:r>
      <w:proofErr w:type="spellEnd"/>
      <w:r w:rsidR="0002508E">
        <w:rPr>
          <w:rFonts w:hint="eastAsia"/>
          <w:lang w:eastAsia="zh-CN"/>
        </w:rPr>
        <w:t>+</w:t>
      </w:r>
      <w:r w:rsidR="00CF50FF">
        <w:rPr>
          <w:rFonts w:hint="eastAsia"/>
          <w:lang w:eastAsia="zh-CN"/>
        </w:rPr>
        <w:t xml:space="preserve">. </w:t>
      </w:r>
      <w:r w:rsidR="00005F7B">
        <w:rPr>
          <w:rFonts w:hint="eastAsia"/>
          <w:lang w:eastAsia="zh-CN"/>
        </w:rPr>
        <w:t xml:space="preserve">More technical details about this implementation can be found in System design </w:t>
      </w:r>
      <w:r w:rsidR="00005F7B">
        <w:rPr>
          <w:lang w:eastAsia="zh-CN"/>
        </w:rPr>
        <w:t>–</w:t>
      </w:r>
      <w:r w:rsidR="00005F7B">
        <w:rPr>
          <w:rFonts w:hint="eastAsia"/>
          <w:lang w:eastAsia="zh-CN"/>
        </w:rPr>
        <w:t xml:space="preserve"> Android Beam section. </w:t>
      </w:r>
    </w:p>
    <w:p w:rsidR="00B125AB" w:rsidRDefault="00105546" w:rsidP="00AE6508">
      <w:pPr>
        <w:pStyle w:val="Heading3"/>
        <w:numPr>
          <w:ilvl w:val="1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Transfer </w:t>
      </w:r>
      <w:r w:rsidR="00AD18DC"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mage via NFC</w:t>
      </w:r>
    </w:p>
    <w:p w:rsidR="00AE6508" w:rsidRPr="00AE6508" w:rsidRDefault="006773FF" w:rsidP="00AE6508">
      <w:pPr>
        <w:ind w:left="360"/>
        <w:rPr>
          <w:lang w:eastAsia="zh-CN"/>
        </w:rPr>
      </w:pPr>
      <w:r>
        <w:rPr>
          <w:rFonts w:hint="eastAsia"/>
          <w:lang w:eastAsia="zh-CN"/>
        </w:rPr>
        <w:t xml:space="preserve">From the user perspective, the process works as if the real image </w:t>
      </w:r>
      <w:r w:rsidR="00C74667">
        <w:rPr>
          <w:rFonts w:hint="eastAsia"/>
          <w:lang w:eastAsia="zh-CN"/>
        </w:rPr>
        <w:t xml:space="preserve">file </w:t>
      </w:r>
      <w:r>
        <w:rPr>
          <w:rFonts w:hint="eastAsia"/>
          <w:lang w:eastAsia="zh-CN"/>
        </w:rPr>
        <w:t xml:space="preserve">is </w:t>
      </w:r>
      <w:r w:rsidR="003747C7">
        <w:rPr>
          <w:lang w:eastAsia="zh-CN"/>
        </w:rPr>
        <w:t>actually</w:t>
      </w:r>
      <w:r w:rsidR="00C74667">
        <w:rPr>
          <w:rFonts w:hint="eastAsia"/>
          <w:lang w:eastAsia="zh-CN"/>
        </w:rPr>
        <w:t xml:space="preserve"> </w:t>
      </w:r>
      <w:r w:rsidR="003747C7">
        <w:rPr>
          <w:rFonts w:hint="eastAsia"/>
          <w:lang w:eastAsia="zh-CN"/>
        </w:rPr>
        <w:t>sent</w:t>
      </w:r>
      <w:r>
        <w:rPr>
          <w:rFonts w:hint="eastAsia"/>
          <w:lang w:eastAsia="zh-CN"/>
        </w:rPr>
        <w:t xml:space="preserve"> via the NFC protocol.</w:t>
      </w:r>
      <w:r w:rsidR="00681CA5">
        <w:rPr>
          <w:rFonts w:hint="eastAsia"/>
          <w:lang w:eastAsia="zh-CN"/>
        </w:rPr>
        <w:t xml:space="preserve"> When the issuer Android device and the receiver Android device are pressed together, </w:t>
      </w:r>
      <w:r w:rsidR="00C63425">
        <w:rPr>
          <w:rFonts w:hint="eastAsia"/>
          <w:lang w:eastAsia="zh-CN"/>
        </w:rPr>
        <w:t xml:space="preserve">if NFC is available on </w:t>
      </w:r>
      <w:r w:rsidR="00D3204C">
        <w:rPr>
          <w:rFonts w:hint="eastAsia"/>
          <w:lang w:eastAsia="zh-CN"/>
        </w:rPr>
        <w:t xml:space="preserve">both </w:t>
      </w:r>
      <w:r w:rsidR="00C63425">
        <w:rPr>
          <w:rFonts w:hint="eastAsia"/>
          <w:lang w:eastAsia="zh-CN"/>
        </w:rPr>
        <w:t xml:space="preserve">two devices, </w:t>
      </w:r>
      <w:r w:rsidR="00FF3FE0">
        <w:rPr>
          <w:rFonts w:hint="eastAsia"/>
          <w:lang w:eastAsia="zh-CN"/>
        </w:rPr>
        <w:t xml:space="preserve">a message </w:t>
      </w:r>
      <w:r w:rsidR="00FF3FE0">
        <w:rPr>
          <w:lang w:eastAsia="zh-CN"/>
        </w:rPr>
        <w:t>“</w:t>
      </w:r>
      <w:r w:rsidR="00B3358E">
        <w:rPr>
          <w:rFonts w:hint="eastAsia"/>
          <w:lang w:eastAsia="zh-CN"/>
        </w:rPr>
        <w:t>Touch t</w:t>
      </w:r>
      <w:r w:rsidR="00FF3FE0">
        <w:rPr>
          <w:rFonts w:hint="eastAsia"/>
          <w:lang w:eastAsia="zh-CN"/>
        </w:rPr>
        <w:t>o Beam</w:t>
      </w:r>
      <w:r w:rsidR="00FF3FE0">
        <w:rPr>
          <w:lang w:eastAsia="zh-CN"/>
        </w:rPr>
        <w:t>”</w:t>
      </w:r>
      <w:r w:rsidR="00FF3FE0">
        <w:rPr>
          <w:rFonts w:hint="eastAsia"/>
          <w:lang w:eastAsia="zh-CN"/>
        </w:rPr>
        <w:t xml:space="preserve"> appears on the screen. With on tap, the image is sent immediately to</w:t>
      </w:r>
      <w:r w:rsidR="001603E4">
        <w:rPr>
          <w:rFonts w:hint="eastAsia"/>
          <w:lang w:eastAsia="zh-CN"/>
        </w:rPr>
        <w:t xml:space="preserve"> the receiving phone</w:t>
      </w:r>
      <w:r w:rsidR="00AB3EB5">
        <w:rPr>
          <w:rFonts w:hint="eastAsia"/>
          <w:lang w:eastAsia="zh-CN"/>
        </w:rPr>
        <w:t xml:space="preserve"> without any other ope</w:t>
      </w:r>
      <w:r w:rsidR="00C70527">
        <w:rPr>
          <w:rFonts w:hint="eastAsia"/>
          <w:lang w:eastAsia="zh-CN"/>
        </w:rPr>
        <w:t>rations</w:t>
      </w:r>
      <w:r w:rsidR="00FF3FE0">
        <w:rPr>
          <w:rFonts w:hint="eastAsia"/>
          <w:lang w:eastAsia="zh-CN"/>
        </w:rPr>
        <w:t>.</w:t>
      </w:r>
      <w:r w:rsidR="002C5A7C">
        <w:rPr>
          <w:rFonts w:hint="eastAsia"/>
          <w:lang w:eastAsia="zh-CN"/>
        </w:rPr>
        <w:t xml:space="preserve"> </w:t>
      </w:r>
      <w:r w:rsidR="002C5265">
        <w:rPr>
          <w:rFonts w:hint="eastAsia"/>
          <w:lang w:eastAsia="zh-CN"/>
        </w:rPr>
        <w:t>The receiving phone will show the image instantly on the screen in view mode.</w:t>
      </w:r>
      <w:r w:rsidR="00FF3FE0">
        <w:rPr>
          <w:rFonts w:hint="eastAsia"/>
          <w:lang w:eastAsia="zh-CN"/>
        </w:rPr>
        <w:t xml:space="preserve"> </w:t>
      </w:r>
    </w:p>
    <w:sectPr w:rsidR="00AE6508" w:rsidRPr="00AE6508" w:rsidSect="0080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E2B63"/>
    <w:multiLevelType w:val="multilevel"/>
    <w:tmpl w:val="1CA08A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0504"/>
    <w:rsid w:val="00005F7B"/>
    <w:rsid w:val="0001137A"/>
    <w:rsid w:val="00014769"/>
    <w:rsid w:val="00015B64"/>
    <w:rsid w:val="0002508E"/>
    <w:rsid w:val="00041D71"/>
    <w:rsid w:val="00052B04"/>
    <w:rsid w:val="00054C50"/>
    <w:rsid w:val="00060258"/>
    <w:rsid w:val="00066FE4"/>
    <w:rsid w:val="00075E3E"/>
    <w:rsid w:val="00081EFD"/>
    <w:rsid w:val="00094333"/>
    <w:rsid w:val="000B1780"/>
    <w:rsid w:val="000B413A"/>
    <w:rsid w:val="000D2934"/>
    <w:rsid w:val="000D29E7"/>
    <w:rsid w:val="000D41E8"/>
    <w:rsid w:val="00105546"/>
    <w:rsid w:val="00105ED8"/>
    <w:rsid w:val="00113546"/>
    <w:rsid w:val="00121AE5"/>
    <w:rsid w:val="00125B2B"/>
    <w:rsid w:val="00134448"/>
    <w:rsid w:val="00140757"/>
    <w:rsid w:val="0014604C"/>
    <w:rsid w:val="001603E4"/>
    <w:rsid w:val="0016340D"/>
    <w:rsid w:val="001B3E7F"/>
    <w:rsid w:val="001B4CA6"/>
    <w:rsid w:val="001B5950"/>
    <w:rsid w:val="001D6C0D"/>
    <w:rsid w:val="001E2318"/>
    <w:rsid w:val="00201056"/>
    <w:rsid w:val="002238C6"/>
    <w:rsid w:val="002261BA"/>
    <w:rsid w:val="002476A2"/>
    <w:rsid w:val="002628C3"/>
    <w:rsid w:val="00276755"/>
    <w:rsid w:val="00293EC1"/>
    <w:rsid w:val="002A0940"/>
    <w:rsid w:val="002A0FE7"/>
    <w:rsid w:val="002A70D4"/>
    <w:rsid w:val="002B1240"/>
    <w:rsid w:val="002B41E3"/>
    <w:rsid w:val="002C2F33"/>
    <w:rsid w:val="002C5265"/>
    <w:rsid w:val="002C565E"/>
    <w:rsid w:val="002C5A7C"/>
    <w:rsid w:val="002C65B7"/>
    <w:rsid w:val="002E04C7"/>
    <w:rsid w:val="002E2D2C"/>
    <w:rsid w:val="002E364B"/>
    <w:rsid w:val="002E5A0B"/>
    <w:rsid w:val="00307459"/>
    <w:rsid w:val="00310B8E"/>
    <w:rsid w:val="00316F51"/>
    <w:rsid w:val="003228AB"/>
    <w:rsid w:val="00325D9C"/>
    <w:rsid w:val="0033694E"/>
    <w:rsid w:val="003400E7"/>
    <w:rsid w:val="003431AA"/>
    <w:rsid w:val="00343DA4"/>
    <w:rsid w:val="00360F36"/>
    <w:rsid w:val="00365DA0"/>
    <w:rsid w:val="0037455F"/>
    <w:rsid w:val="003747C7"/>
    <w:rsid w:val="003757CE"/>
    <w:rsid w:val="00375B34"/>
    <w:rsid w:val="0038021E"/>
    <w:rsid w:val="00387E43"/>
    <w:rsid w:val="00390853"/>
    <w:rsid w:val="00396E0A"/>
    <w:rsid w:val="003A77B0"/>
    <w:rsid w:val="003B055A"/>
    <w:rsid w:val="003B78B1"/>
    <w:rsid w:val="003C3C71"/>
    <w:rsid w:val="00403435"/>
    <w:rsid w:val="00435A54"/>
    <w:rsid w:val="00473746"/>
    <w:rsid w:val="00486804"/>
    <w:rsid w:val="0049034E"/>
    <w:rsid w:val="004A742D"/>
    <w:rsid w:val="004C3696"/>
    <w:rsid w:val="004D38CB"/>
    <w:rsid w:val="004E277E"/>
    <w:rsid w:val="00501667"/>
    <w:rsid w:val="0054171A"/>
    <w:rsid w:val="00572174"/>
    <w:rsid w:val="00585699"/>
    <w:rsid w:val="005A2692"/>
    <w:rsid w:val="005D7270"/>
    <w:rsid w:val="005E2A07"/>
    <w:rsid w:val="005F2243"/>
    <w:rsid w:val="006048DB"/>
    <w:rsid w:val="00633675"/>
    <w:rsid w:val="00653C22"/>
    <w:rsid w:val="0066126A"/>
    <w:rsid w:val="00665EC1"/>
    <w:rsid w:val="006773FF"/>
    <w:rsid w:val="006816E9"/>
    <w:rsid w:val="00681CA5"/>
    <w:rsid w:val="00681D25"/>
    <w:rsid w:val="0069026D"/>
    <w:rsid w:val="006A7D5F"/>
    <w:rsid w:val="006B0504"/>
    <w:rsid w:val="006B062A"/>
    <w:rsid w:val="006B2365"/>
    <w:rsid w:val="006C1692"/>
    <w:rsid w:val="006D395B"/>
    <w:rsid w:val="006E1740"/>
    <w:rsid w:val="006E61B4"/>
    <w:rsid w:val="00721003"/>
    <w:rsid w:val="0072189C"/>
    <w:rsid w:val="007237F1"/>
    <w:rsid w:val="00746B20"/>
    <w:rsid w:val="00750D88"/>
    <w:rsid w:val="0075262D"/>
    <w:rsid w:val="00767DB0"/>
    <w:rsid w:val="00774971"/>
    <w:rsid w:val="0078173F"/>
    <w:rsid w:val="007878AF"/>
    <w:rsid w:val="00795D8C"/>
    <w:rsid w:val="007A332B"/>
    <w:rsid w:val="007C1B3A"/>
    <w:rsid w:val="007D2B1A"/>
    <w:rsid w:val="007E5C4E"/>
    <w:rsid w:val="007E7B75"/>
    <w:rsid w:val="007F68EB"/>
    <w:rsid w:val="00800586"/>
    <w:rsid w:val="00802DBC"/>
    <w:rsid w:val="00806DFE"/>
    <w:rsid w:val="00807A6D"/>
    <w:rsid w:val="00812BFE"/>
    <w:rsid w:val="00831483"/>
    <w:rsid w:val="00840D73"/>
    <w:rsid w:val="00842ED4"/>
    <w:rsid w:val="008606B5"/>
    <w:rsid w:val="008706A2"/>
    <w:rsid w:val="00884FFA"/>
    <w:rsid w:val="0089266A"/>
    <w:rsid w:val="0089508F"/>
    <w:rsid w:val="008C0FFD"/>
    <w:rsid w:val="008C1C13"/>
    <w:rsid w:val="008D0AB7"/>
    <w:rsid w:val="008F3B59"/>
    <w:rsid w:val="009142D8"/>
    <w:rsid w:val="0091478C"/>
    <w:rsid w:val="009162F2"/>
    <w:rsid w:val="00920025"/>
    <w:rsid w:val="0092573C"/>
    <w:rsid w:val="009275F4"/>
    <w:rsid w:val="009277DF"/>
    <w:rsid w:val="00946494"/>
    <w:rsid w:val="00965C04"/>
    <w:rsid w:val="0097351B"/>
    <w:rsid w:val="00983BE8"/>
    <w:rsid w:val="0098440D"/>
    <w:rsid w:val="00986832"/>
    <w:rsid w:val="0099262F"/>
    <w:rsid w:val="009A6AD8"/>
    <w:rsid w:val="009C79D7"/>
    <w:rsid w:val="009E4E76"/>
    <w:rsid w:val="009F4758"/>
    <w:rsid w:val="00A01068"/>
    <w:rsid w:val="00A073D6"/>
    <w:rsid w:val="00A1537C"/>
    <w:rsid w:val="00A44B1E"/>
    <w:rsid w:val="00A45F87"/>
    <w:rsid w:val="00A522E5"/>
    <w:rsid w:val="00A54063"/>
    <w:rsid w:val="00A54247"/>
    <w:rsid w:val="00A83C33"/>
    <w:rsid w:val="00AA222B"/>
    <w:rsid w:val="00AB3EB5"/>
    <w:rsid w:val="00AB62D3"/>
    <w:rsid w:val="00AD18DC"/>
    <w:rsid w:val="00AE611F"/>
    <w:rsid w:val="00AE6508"/>
    <w:rsid w:val="00AE754F"/>
    <w:rsid w:val="00B00617"/>
    <w:rsid w:val="00B06FA9"/>
    <w:rsid w:val="00B125AB"/>
    <w:rsid w:val="00B16306"/>
    <w:rsid w:val="00B20EC8"/>
    <w:rsid w:val="00B309BB"/>
    <w:rsid w:val="00B31EF1"/>
    <w:rsid w:val="00B3358E"/>
    <w:rsid w:val="00B362B4"/>
    <w:rsid w:val="00B366C4"/>
    <w:rsid w:val="00B41FA2"/>
    <w:rsid w:val="00B76096"/>
    <w:rsid w:val="00B773C0"/>
    <w:rsid w:val="00B84BA8"/>
    <w:rsid w:val="00BA642A"/>
    <w:rsid w:val="00BC3F50"/>
    <w:rsid w:val="00BC4CB2"/>
    <w:rsid w:val="00BD6C69"/>
    <w:rsid w:val="00BE124D"/>
    <w:rsid w:val="00BF117A"/>
    <w:rsid w:val="00BF63B6"/>
    <w:rsid w:val="00C06D8A"/>
    <w:rsid w:val="00C519BA"/>
    <w:rsid w:val="00C601FA"/>
    <w:rsid w:val="00C63425"/>
    <w:rsid w:val="00C64CDD"/>
    <w:rsid w:val="00C66500"/>
    <w:rsid w:val="00C70527"/>
    <w:rsid w:val="00C74667"/>
    <w:rsid w:val="00C74772"/>
    <w:rsid w:val="00C8483B"/>
    <w:rsid w:val="00C864B7"/>
    <w:rsid w:val="00C911FD"/>
    <w:rsid w:val="00CA281A"/>
    <w:rsid w:val="00CA41C9"/>
    <w:rsid w:val="00CA4A9C"/>
    <w:rsid w:val="00CB29AD"/>
    <w:rsid w:val="00CD49B8"/>
    <w:rsid w:val="00CD4B85"/>
    <w:rsid w:val="00CE127C"/>
    <w:rsid w:val="00CF3A68"/>
    <w:rsid w:val="00CF50FF"/>
    <w:rsid w:val="00D05829"/>
    <w:rsid w:val="00D1253A"/>
    <w:rsid w:val="00D127FD"/>
    <w:rsid w:val="00D13AF0"/>
    <w:rsid w:val="00D206E7"/>
    <w:rsid w:val="00D3204C"/>
    <w:rsid w:val="00D471FD"/>
    <w:rsid w:val="00D528CB"/>
    <w:rsid w:val="00D76AED"/>
    <w:rsid w:val="00D82D20"/>
    <w:rsid w:val="00D94EA6"/>
    <w:rsid w:val="00DA67E5"/>
    <w:rsid w:val="00DB6334"/>
    <w:rsid w:val="00E05342"/>
    <w:rsid w:val="00E1639D"/>
    <w:rsid w:val="00E27033"/>
    <w:rsid w:val="00E40C25"/>
    <w:rsid w:val="00E4781D"/>
    <w:rsid w:val="00E47FC9"/>
    <w:rsid w:val="00E55D03"/>
    <w:rsid w:val="00E7292F"/>
    <w:rsid w:val="00E732DE"/>
    <w:rsid w:val="00E8668A"/>
    <w:rsid w:val="00E87CD2"/>
    <w:rsid w:val="00E94FD3"/>
    <w:rsid w:val="00EA3938"/>
    <w:rsid w:val="00EA450E"/>
    <w:rsid w:val="00EC4748"/>
    <w:rsid w:val="00EC675C"/>
    <w:rsid w:val="00ED6EB9"/>
    <w:rsid w:val="00EE6284"/>
    <w:rsid w:val="00EF29D0"/>
    <w:rsid w:val="00F03B07"/>
    <w:rsid w:val="00F1010F"/>
    <w:rsid w:val="00F14A17"/>
    <w:rsid w:val="00F33D2F"/>
    <w:rsid w:val="00F35B28"/>
    <w:rsid w:val="00F45736"/>
    <w:rsid w:val="00F46E36"/>
    <w:rsid w:val="00F80D25"/>
    <w:rsid w:val="00F92316"/>
    <w:rsid w:val="00F94688"/>
    <w:rsid w:val="00F971DD"/>
    <w:rsid w:val="00FA3173"/>
    <w:rsid w:val="00FB322A"/>
    <w:rsid w:val="00FC4822"/>
    <w:rsid w:val="00FD09DB"/>
    <w:rsid w:val="00FE2CEF"/>
    <w:rsid w:val="00FE7CAA"/>
    <w:rsid w:val="00FF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DFE"/>
  </w:style>
  <w:style w:type="paragraph" w:styleId="Heading1">
    <w:name w:val="heading 1"/>
    <w:basedOn w:val="Normal"/>
    <w:next w:val="Normal"/>
    <w:link w:val="Heading1Char"/>
    <w:uiPriority w:val="9"/>
    <w:qFormat/>
    <w:rsid w:val="00B12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5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7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5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A45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6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2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47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C0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 Scarborough</Company>
  <LinksUpToDate>false</LinksUpToDate>
  <CharactersWithSpaces>8739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KOBE</cp:lastModifiedBy>
  <cp:revision>263</cp:revision>
  <dcterms:created xsi:type="dcterms:W3CDTF">2012-01-25T23:22:00Z</dcterms:created>
  <dcterms:modified xsi:type="dcterms:W3CDTF">2012-01-31T05:13:00Z</dcterms:modified>
</cp:coreProperties>
</file>