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3EB1" w:rsidRDefault="00943EB1">
      <w:pPr>
        <w:spacing w:before="400"/>
      </w:pPr>
    </w:p>
    <w:p w:rsidR="00943EB1" w:rsidRPr="00F63F1B" w:rsidRDefault="000955B0">
      <w:pPr>
        <w:spacing w:after="100"/>
        <w:jc w:val="center"/>
        <w:rPr>
          <w:lang w:val="fr-FR"/>
        </w:rPr>
      </w:pPr>
      <w:r w:rsidRPr="00F63F1B">
        <w:rPr>
          <w:color w:val="5B6470"/>
          <w:sz w:val="24"/>
          <w:szCs w:val="24"/>
          <w:lang w:val="fr-FR"/>
        </w:rPr>
        <w:t>Banque Centrale Populaire</w:t>
      </w:r>
    </w:p>
    <w:p w:rsidR="00943EB1" w:rsidRPr="00F63F1B" w:rsidRDefault="000955B0">
      <w:pPr>
        <w:spacing w:after="600"/>
        <w:jc w:val="center"/>
        <w:rPr>
          <w:lang w:val="fr-FR"/>
        </w:rPr>
      </w:pPr>
      <w:r w:rsidRPr="00F63F1B">
        <w:rPr>
          <w:i/>
          <w:iCs/>
          <w:color w:val="5B6470"/>
          <w:sz w:val="20"/>
          <w:szCs w:val="20"/>
          <w:lang w:val="fr-FR"/>
        </w:rPr>
        <w:t xml:space="preserve">Data Framework and </w:t>
      </w:r>
      <w:proofErr w:type="spellStart"/>
      <w:r w:rsidRPr="00F63F1B">
        <w:rPr>
          <w:i/>
          <w:iCs/>
          <w:color w:val="5B6470"/>
          <w:sz w:val="20"/>
          <w:szCs w:val="20"/>
          <w:lang w:val="fr-FR"/>
        </w:rPr>
        <w:t>Technology</w:t>
      </w:r>
      <w:proofErr w:type="spellEnd"/>
    </w:p>
    <w:p w:rsidR="00943EB1" w:rsidRPr="00F63F1B" w:rsidRDefault="00943EB1">
      <w:pPr>
        <w:spacing w:before="800"/>
        <w:rPr>
          <w:lang w:val="fr-FR"/>
        </w:rPr>
      </w:pPr>
    </w:p>
    <w:p w:rsidR="00943EB1" w:rsidRPr="00F63F1B" w:rsidRDefault="000955B0">
      <w:pPr>
        <w:spacing w:after="200"/>
        <w:jc w:val="center"/>
        <w:rPr>
          <w:lang w:val="fr-FR"/>
        </w:rPr>
      </w:pPr>
      <w:r w:rsidRPr="00F63F1B">
        <w:rPr>
          <w:b/>
          <w:bCs/>
          <w:color w:val="0B2545"/>
          <w:sz w:val="44"/>
          <w:szCs w:val="44"/>
          <w:lang w:val="fr-FR"/>
        </w:rPr>
        <w:t>RAPPORT DE STAGE</w:t>
      </w:r>
    </w:p>
    <w:p w:rsidR="00943EB1" w:rsidRPr="00F63F1B" w:rsidRDefault="000955B0">
      <w:pPr>
        <w:spacing w:after="100"/>
        <w:jc w:val="center"/>
        <w:rPr>
          <w:lang w:val="fr-FR"/>
        </w:rPr>
      </w:pPr>
      <w:r w:rsidRPr="00F63F1B">
        <w:rPr>
          <w:color w:val="1565C0"/>
          <w:sz w:val="24"/>
          <w:szCs w:val="24"/>
          <w:lang w:val="fr-FR"/>
        </w:rPr>
        <w:t>Stage d'initiation — Projet de Fin d'Année</w:t>
      </w:r>
    </w:p>
    <w:p w:rsidR="00943EB1" w:rsidRPr="00F63F1B" w:rsidRDefault="00943EB1">
      <w:pPr>
        <w:spacing w:before="400"/>
        <w:rPr>
          <w:lang w:val="fr-FR"/>
        </w:rPr>
      </w:pPr>
    </w:p>
    <w:p w:rsidR="00943EB1" w:rsidRPr="00F63F1B" w:rsidRDefault="000955B0">
      <w:pPr>
        <w:spacing w:after="600"/>
        <w:jc w:val="center"/>
        <w:rPr>
          <w:lang w:val="fr-FR"/>
        </w:rPr>
      </w:pPr>
      <w:r w:rsidRPr="00F63F1B">
        <w:rPr>
          <w:b/>
          <w:bCs/>
          <w:color w:val="222222"/>
          <w:sz w:val="24"/>
          <w:szCs w:val="24"/>
          <w:lang w:val="fr-FR"/>
        </w:rPr>
        <w:t xml:space="preserve">Conception et développement de flux </w:t>
      </w:r>
      <w:proofErr w:type="spellStart"/>
      <w:r w:rsidRPr="00F63F1B">
        <w:rPr>
          <w:b/>
          <w:bCs/>
          <w:color w:val="222222"/>
          <w:sz w:val="24"/>
          <w:szCs w:val="24"/>
          <w:lang w:val="fr-FR"/>
        </w:rPr>
        <w:t>NiFi</w:t>
      </w:r>
      <w:proofErr w:type="spellEnd"/>
      <w:r w:rsidRPr="00F63F1B">
        <w:rPr>
          <w:b/>
          <w:bCs/>
          <w:color w:val="222222"/>
          <w:sz w:val="24"/>
          <w:szCs w:val="24"/>
          <w:lang w:val="fr-FR"/>
        </w:rPr>
        <w:t xml:space="preserve"> automatisés pour l'ingestion </w:t>
      </w:r>
      <w:proofErr w:type="spellStart"/>
      <w:r w:rsidRPr="00F63F1B">
        <w:rPr>
          <w:b/>
          <w:bCs/>
          <w:color w:val="222222"/>
          <w:sz w:val="24"/>
          <w:szCs w:val="24"/>
          <w:lang w:val="fr-FR"/>
        </w:rPr>
        <w:t>multisources</w:t>
      </w:r>
      <w:proofErr w:type="spellEnd"/>
      <w:r w:rsidRPr="00F63F1B">
        <w:rPr>
          <w:b/>
          <w:bCs/>
          <w:color w:val="222222"/>
          <w:sz w:val="24"/>
          <w:szCs w:val="24"/>
          <w:lang w:val="fr-FR"/>
        </w:rPr>
        <w:t>, la gestion des erreurs et le stockage HDFS partitionné</w:t>
      </w:r>
    </w:p>
    <w:p w:rsidR="00943EB1" w:rsidRPr="00F63F1B" w:rsidRDefault="00943EB1">
      <w:pPr>
        <w:spacing w:before="1200"/>
        <w:rPr>
          <w:lang w:val="fr-FR"/>
        </w:rPr>
      </w:pPr>
    </w:p>
    <w:p w:rsidR="00943EB1" w:rsidRPr="00F63F1B" w:rsidRDefault="000955B0">
      <w:pPr>
        <w:spacing w:after="80"/>
        <w:jc w:val="center"/>
        <w:rPr>
          <w:lang w:val="fr-FR"/>
        </w:rPr>
      </w:pPr>
      <w:r w:rsidRPr="00F63F1B">
        <w:rPr>
          <w:sz w:val="22"/>
          <w:szCs w:val="22"/>
          <w:lang w:val="fr-FR"/>
        </w:rPr>
        <w:t>Réalisé par : Mahdi Benhamadi</w:t>
      </w:r>
    </w:p>
    <w:p w:rsidR="00943EB1" w:rsidRPr="00F63F1B" w:rsidRDefault="000955B0">
      <w:pPr>
        <w:spacing w:after="80"/>
        <w:jc w:val="center"/>
        <w:rPr>
          <w:lang w:val="fr-FR"/>
        </w:rPr>
      </w:pPr>
      <w:r w:rsidRPr="00F63F1B">
        <w:rPr>
          <w:color w:val="5B6470"/>
          <w:sz w:val="20"/>
          <w:szCs w:val="20"/>
          <w:lang w:val="fr-FR"/>
        </w:rPr>
        <w:t>Élève ingénieur — 1ère année, filière SDBDIA (Science des Données, Big Data et Intelligence Artificielle)</w:t>
      </w:r>
    </w:p>
    <w:p w:rsidR="00943EB1" w:rsidRPr="00F63F1B" w:rsidRDefault="000955B0">
      <w:pPr>
        <w:spacing w:after="80"/>
        <w:jc w:val="center"/>
        <w:rPr>
          <w:lang w:val="fr-FR"/>
        </w:rPr>
      </w:pPr>
      <w:r w:rsidRPr="00F63F1B">
        <w:rPr>
          <w:color w:val="5B6470"/>
          <w:sz w:val="20"/>
          <w:szCs w:val="20"/>
          <w:lang w:val="fr-FR"/>
        </w:rPr>
        <w:t xml:space="preserve">ENSA Agadir — Université Ibnou </w:t>
      </w:r>
      <w:proofErr w:type="spellStart"/>
      <w:r w:rsidRPr="00F63F1B">
        <w:rPr>
          <w:color w:val="5B6470"/>
          <w:sz w:val="20"/>
          <w:szCs w:val="20"/>
          <w:lang w:val="fr-FR"/>
        </w:rPr>
        <w:t>Zohr</w:t>
      </w:r>
      <w:proofErr w:type="spellEnd"/>
    </w:p>
    <w:p w:rsidR="00943EB1" w:rsidRPr="00F63F1B" w:rsidRDefault="00943EB1">
      <w:pPr>
        <w:spacing w:before="1000"/>
        <w:rPr>
          <w:lang w:val="fr-FR"/>
        </w:rPr>
      </w:pPr>
    </w:p>
    <w:p w:rsidR="00943EB1" w:rsidRPr="00F63F1B" w:rsidRDefault="000955B0">
      <w:pPr>
        <w:spacing w:after="40"/>
        <w:jc w:val="center"/>
        <w:rPr>
          <w:lang w:val="fr-FR"/>
        </w:rPr>
      </w:pPr>
      <w:r w:rsidRPr="00F63F1B">
        <w:rPr>
          <w:color w:val="5B6470"/>
          <w:sz w:val="20"/>
          <w:szCs w:val="20"/>
          <w:lang w:val="fr-FR"/>
        </w:rPr>
        <w:t>Casablanca — 2026</w:t>
      </w:r>
    </w:p>
    <w:p w:rsidR="00943EB1" w:rsidRPr="00F63F1B" w:rsidRDefault="00943EB1">
      <w:pPr>
        <w:rPr>
          <w:lang w:val="fr-FR"/>
        </w:rPr>
        <w:sectPr w:rsidR="00943EB1" w:rsidRPr="00F63F1B">
          <w:pgSz w:w="11906" w:h="16838"/>
          <w:pgMar w:top="1000" w:right="1200" w:bottom="1000" w:left="1200" w:header="708" w:footer="708" w:gutter="0"/>
          <w:cols w:space="720"/>
          <w:docGrid w:linePitch="360"/>
        </w:sectPr>
      </w:pPr>
    </w:p>
    <w:p w:rsidR="00943EB1" w:rsidRPr="00F63F1B" w:rsidRDefault="000955B0">
      <w:pPr>
        <w:pStyle w:val="Titre1"/>
        <w:rPr>
          <w:lang w:val="fr-FR"/>
        </w:rPr>
      </w:pPr>
      <w:r w:rsidRPr="00F63F1B">
        <w:rPr>
          <w:lang w:val="fr-FR"/>
        </w:rPr>
        <w:lastRenderedPageBreak/>
        <w:t>Remerciements</w:t>
      </w:r>
    </w:p>
    <w:p w:rsidR="00943EB1" w:rsidRPr="00F63F1B" w:rsidRDefault="000955B0">
      <w:pPr>
        <w:spacing w:after="160" w:line="300" w:lineRule="auto"/>
        <w:jc w:val="both"/>
        <w:rPr>
          <w:lang w:val="fr-FR"/>
        </w:rPr>
      </w:pPr>
      <w:r w:rsidRPr="00F63F1B">
        <w:rPr>
          <w:lang w:val="fr-FR"/>
        </w:rPr>
        <w:t>Je tiens à exprimer ma gratitude envers l'ensemble des personnes qui ont contribué, de près ou de loin, au bon déroulement de ce projet au sein de la Banque Centrale Populaire.</w:t>
      </w:r>
    </w:p>
    <w:p w:rsidR="00943EB1" w:rsidRPr="00F63F1B" w:rsidRDefault="000955B0">
      <w:pPr>
        <w:spacing w:after="160" w:line="300" w:lineRule="auto"/>
        <w:jc w:val="both"/>
        <w:rPr>
          <w:lang w:val="fr-FR"/>
        </w:rPr>
      </w:pPr>
      <w:r w:rsidRPr="00F63F1B">
        <w:rPr>
          <w:lang w:val="fr-FR"/>
        </w:rPr>
        <w:t>Mes remerciements vont à mon encadrant</w:t>
      </w:r>
      <w:r w:rsidR="00F63F1B">
        <w:rPr>
          <w:lang w:val="fr-FR"/>
        </w:rPr>
        <w:t>e</w:t>
      </w:r>
      <w:r w:rsidRPr="00F63F1B">
        <w:rPr>
          <w:lang w:val="fr-FR"/>
        </w:rPr>
        <w:t xml:space="preserve"> ainsi qu'à l'équipe Data Framework and </w:t>
      </w:r>
      <w:proofErr w:type="spellStart"/>
      <w:r w:rsidRPr="00F63F1B">
        <w:rPr>
          <w:lang w:val="fr-FR"/>
        </w:rPr>
        <w:t>Technology</w:t>
      </w:r>
      <w:proofErr w:type="spellEnd"/>
      <w:r w:rsidRPr="00F63F1B">
        <w:rPr>
          <w:lang w:val="fr-FR"/>
        </w:rPr>
        <w:t xml:space="preserve"> pour leur disponibilité et le cadrage apporté tout au long du stage.</w:t>
      </w:r>
    </w:p>
    <w:p w:rsidR="00943EB1" w:rsidRPr="00F63F1B" w:rsidRDefault="000955B0">
      <w:pPr>
        <w:spacing w:after="160" w:line="300" w:lineRule="auto"/>
        <w:jc w:val="both"/>
        <w:rPr>
          <w:lang w:val="fr-FR"/>
        </w:rPr>
      </w:pPr>
      <w:r w:rsidRPr="00F63F1B">
        <w:rPr>
          <w:lang w:val="fr-FR"/>
        </w:rPr>
        <w:t>Je remercie également le corps professoral de l'ENSA Agadir pour la formation qui m'a permis d'aborder ce projet avec les bases nécessaires en informatique et en science des données.</w:t>
      </w:r>
    </w:p>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Résumé</w:t>
      </w:r>
    </w:p>
    <w:p w:rsidR="00943EB1" w:rsidRPr="00F63F1B" w:rsidRDefault="000955B0">
      <w:pPr>
        <w:spacing w:after="160" w:line="300" w:lineRule="auto"/>
        <w:jc w:val="both"/>
        <w:rPr>
          <w:lang w:val="fr-FR"/>
        </w:rPr>
      </w:pPr>
      <w:r w:rsidRPr="00F63F1B">
        <w:rPr>
          <w:lang w:val="fr-FR"/>
        </w:rPr>
        <w:t xml:space="preserve">Ce rapport présente le travail réalisé dans le cadre d'un stage d'initiation, organisé sous la forme d'un Projet de Fin d'Année, au sein de la Banque Centrale Populaire. Le projet porte sur la conception de flux Apache </w:t>
      </w:r>
      <w:proofErr w:type="spellStart"/>
      <w:r w:rsidRPr="00F63F1B">
        <w:rPr>
          <w:lang w:val="fr-FR"/>
        </w:rPr>
        <w:t>NiFi</w:t>
      </w:r>
      <w:proofErr w:type="spellEnd"/>
      <w:r w:rsidRPr="00F63F1B">
        <w:rPr>
          <w:lang w:val="fr-FR"/>
        </w:rPr>
        <w:t xml:space="preserve"> automatisés pour l'ingestion de données depuis plusieurs sources : fichiers plats déposés dans un répertoire local (CSV, JSON, XML, TXT) et une base de données relationnelle MySQL via JDBC.</w:t>
      </w:r>
    </w:p>
    <w:p w:rsidR="00943EB1" w:rsidRPr="00F63F1B" w:rsidRDefault="000955B0">
      <w:pPr>
        <w:spacing w:after="160" w:line="300" w:lineRule="auto"/>
        <w:jc w:val="both"/>
        <w:rPr>
          <w:lang w:val="fr-FR"/>
        </w:rPr>
      </w:pPr>
      <w:r w:rsidRPr="00F63F1B">
        <w:rPr>
          <w:lang w:val="fr-FR"/>
        </w:rPr>
        <w:t>La solution développée intègre un mécanisme de gestion des erreurs (</w:t>
      </w:r>
      <w:proofErr w:type="spellStart"/>
      <w:r w:rsidRPr="00F63F1B">
        <w:rPr>
          <w:lang w:val="fr-FR"/>
        </w:rPr>
        <w:t>retry</w:t>
      </w:r>
      <w:proofErr w:type="spellEnd"/>
      <w:r w:rsidRPr="00F63F1B">
        <w:rPr>
          <w:lang w:val="fr-FR"/>
        </w:rPr>
        <w:t xml:space="preserve"> paramétrable et mise en quarantaine), une authentification centralisée via LDAP pour sécuriser les accès à </w:t>
      </w:r>
      <w:proofErr w:type="spellStart"/>
      <w:r w:rsidRPr="00F63F1B">
        <w:rPr>
          <w:lang w:val="fr-FR"/>
        </w:rPr>
        <w:t>NiFi</w:t>
      </w:r>
      <w:proofErr w:type="spellEnd"/>
      <w:r w:rsidRPr="00F63F1B">
        <w:rPr>
          <w:lang w:val="fr-FR"/>
        </w:rPr>
        <w:t xml:space="preserve">, et un stockage des données sur HDFS partitionné par date, avec une table </w:t>
      </w:r>
      <w:proofErr w:type="spellStart"/>
      <w:r w:rsidRPr="00F63F1B">
        <w:rPr>
          <w:lang w:val="fr-FR"/>
        </w:rPr>
        <w:t>Hive</w:t>
      </w:r>
      <w:proofErr w:type="spellEnd"/>
      <w:r w:rsidRPr="00F63F1B">
        <w:rPr>
          <w:lang w:val="fr-FR"/>
        </w:rPr>
        <w:t xml:space="preserve"> alignée sur cette organisation. L'ensemble du pipeline est orchestré de bout en bout par Apache </w:t>
      </w:r>
      <w:proofErr w:type="spellStart"/>
      <w:r w:rsidRPr="00F63F1B">
        <w:rPr>
          <w:lang w:val="fr-FR"/>
        </w:rPr>
        <w:t>Airflow</w:t>
      </w:r>
      <w:proofErr w:type="spellEnd"/>
      <w:r w:rsidRPr="00F63F1B">
        <w:rPr>
          <w:lang w:val="fr-FR"/>
        </w:rPr>
        <w:t>, avec notification du résultat de chaque exécution sur Discord.</w:t>
      </w:r>
    </w:p>
    <w:p w:rsidR="00943EB1" w:rsidRPr="00F63F1B" w:rsidRDefault="000955B0">
      <w:pPr>
        <w:spacing w:after="160" w:line="300" w:lineRule="auto"/>
        <w:jc w:val="both"/>
        <w:rPr>
          <w:lang w:val="fr-FR"/>
        </w:rPr>
      </w:pPr>
      <w:r w:rsidRPr="00F63F1B">
        <w:rPr>
          <w:lang w:val="fr-FR"/>
        </w:rPr>
        <w:t xml:space="preserve">Face à des contraintes de ressources sur la machine de développement (espace disque restreint, 16 Go de RAM), l'environnement Cloudera CDP initialement envisagé a été remplacé par </w:t>
      </w:r>
      <w:proofErr w:type="gramStart"/>
      <w:r w:rsidRPr="00F63F1B">
        <w:rPr>
          <w:lang w:val="fr-FR"/>
        </w:rPr>
        <w:t>une stack conteneurisée</w:t>
      </w:r>
      <w:proofErr w:type="gramEnd"/>
      <w:r w:rsidRPr="00F63F1B">
        <w:rPr>
          <w:lang w:val="fr-FR"/>
        </w:rPr>
        <w:t xml:space="preserve"> avec Docker Compose, plus légère et plus simple à mettre en œuvre et à déboguer. Cette architecture s'inspire des pipelines Big Data de production sans chercher à en reproduire l'exhaustivité, et reste déployable localement en une seule commande.</w:t>
      </w:r>
    </w:p>
    <w:p w:rsidR="00943EB1" w:rsidRPr="00F63F1B" w:rsidRDefault="000955B0">
      <w:pPr>
        <w:spacing w:after="160" w:line="300" w:lineRule="auto"/>
        <w:jc w:val="both"/>
        <w:rPr>
          <w:lang w:val="fr-FR"/>
        </w:rPr>
      </w:pPr>
      <w:r w:rsidRPr="00F63F1B">
        <w:rPr>
          <w:lang w:val="fr-FR"/>
        </w:rPr>
        <w:t>Le résultat est une plateforme d'ingestion modulaire et versionnée sur GitHub, conçue autour de Process Groups paramétrables (</w:t>
      </w:r>
      <w:proofErr w:type="spellStart"/>
      <w:r w:rsidRPr="00F63F1B">
        <w:rPr>
          <w:lang w:val="fr-FR"/>
        </w:rPr>
        <w:t>NiFi</w:t>
      </w:r>
      <w:proofErr w:type="spellEnd"/>
      <w:r w:rsidRPr="00F63F1B">
        <w:rPr>
          <w:lang w:val="fr-FR"/>
        </w:rPr>
        <w:t>) et de Variables (</w:t>
      </w:r>
      <w:proofErr w:type="spellStart"/>
      <w:r w:rsidRPr="00F63F1B">
        <w:rPr>
          <w:lang w:val="fr-FR"/>
        </w:rPr>
        <w:t>Airflow</w:t>
      </w:r>
      <w:proofErr w:type="spellEnd"/>
      <w:r w:rsidRPr="00F63F1B">
        <w:rPr>
          <w:lang w:val="fr-FR"/>
        </w:rPr>
        <w:t>) pour rester réutilisable si de nouvelles sources devaient être ajoutées.</w:t>
      </w:r>
    </w:p>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Table des matières</w:t>
      </w:r>
    </w:p>
    <w:p w:rsidR="00943EB1" w:rsidRPr="00F63F1B" w:rsidRDefault="000955B0">
      <w:pPr>
        <w:spacing w:after="120"/>
        <w:rPr>
          <w:lang w:val="fr-FR"/>
        </w:rPr>
      </w:pPr>
      <w:r w:rsidRPr="00F63F1B">
        <w:rPr>
          <w:b/>
          <w:bCs/>
          <w:lang w:val="fr-FR"/>
        </w:rPr>
        <w:t>Remerciements</w:t>
      </w:r>
    </w:p>
    <w:p w:rsidR="00943EB1" w:rsidRPr="00F63F1B" w:rsidRDefault="000955B0">
      <w:pPr>
        <w:spacing w:after="120"/>
        <w:rPr>
          <w:lang w:val="fr-FR"/>
        </w:rPr>
      </w:pPr>
      <w:r w:rsidRPr="00F63F1B">
        <w:rPr>
          <w:b/>
          <w:bCs/>
          <w:lang w:val="fr-FR"/>
        </w:rPr>
        <w:t>Résumé</w:t>
      </w:r>
    </w:p>
    <w:p w:rsidR="00943EB1" w:rsidRPr="00F63F1B" w:rsidRDefault="000955B0">
      <w:pPr>
        <w:spacing w:after="120"/>
        <w:rPr>
          <w:lang w:val="fr-FR"/>
        </w:rPr>
      </w:pPr>
      <w:r w:rsidRPr="00F63F1B">
        <w:rPr>
          <w:b/>
          <w:bCs/>
          <w:lang w:val="fr-FR"/>
        </w:rPr>
        <w:t>Introduction générale</w:t>
      </w:r>
    </w:p>
    <w:p w:rsidR="00943EB1" w:rsidRPr="00F63F1B" w:rsidRDefault="000955B0">
      <w:pPr>
        <w:spacing w:after="120"/>
        <w:rPr>
          <w:lang w:val="fr-FR"/>
        </w:rPr>
      </w:pPr>
      <w:r w:rsidRPr="00F63F1B">
        <w:rPr>
          <w:b/>
          <w:bCs/>
          <w:lang w:val="fr-FR"/>
        </w:rPr>
        <w:t>Chapitre 1 — Contexte et présentation du projet</w:t>
      </w:r>
    </w:p>
    <w:p w:rsidR="00943EB1" w:rsidRPr="00F63F1B" w:rsidRDefault="000955B0">
      <w:pPr>
        <w:spacing w:after="80"/>
        <w:ind w:left="300"/>
        <w:rPr>
          <w:lang w:val="fr-FR"/>
        </w:rPr>
      </w:pPr>
      <w:r w:rsidRPr="00F63F1B">
        <w:rPr>
          <w:lang w:val="fr-FR"/>
        </w:rPr>
        <w:t>1.1 Organisme d'accueil</w:t>
      </w:r>
    </w:p>
    <w:p w:rsidR="00943EB1" w:rsidRPr="00F63F1B" w:rsidRDefault="000955B0">
      <w:pPr>
        <w:spacing w:after="80"/>
        <w:ind w:left="300"/>
        <w:rPr>
          <w:lang w:val="fr-FR"/>
        </w:rPr>
      </w:pPr>
      <w:r w:rsidRPr="00F63F1B">
        <w:rPr>
          <w:lang w:val="fr-FR"/>
        </w:rPr>
        <w:t>1.2 Contexte et problématique</w:t>
      </w:r>
    </w:p>
    <w:p w:rsidR="00943EB1" w:rsidRPr="00F63F1B" w:rsidRDefault="000955B0">
      <w:pPr>
        <w:spacing w:after="80"/>
        <w:ind w:left="300"/>
        <w:rPr>
          <w:lang w:val="fr-FR"/>
        </w:rPr>
      </w:pPr>
      <w:r w:rsidRPr="00F63F1B">
        <w:rPr>
          <w:lang w:val="fr-FR"/>
        </w:rPr>
        <w:t>1.3 Objectifs du projet</w:t>
      </w:r>
    </w:p>
    <w:p w:rsidR="00943EB1" w:rsidRPr="00F63F1B" w:rsidRDefault="000955B0">
      <w:pPr>
        <w:spacing w:after="80"/>
        <w:ind w:left="300"/>
        <w:rPr>
          <w:lang w:val="fr-FR"/>
        </w:rPr>
      </w:pPr>
      <w:r w:rsidRPr="00F63F1B">
        <w:rPr>
          <w:lang w:val="fr-FR"/>
        </w:rPr>
        <w:t>1.4 Périmètre visé par le cahier des charges</w:t>
      </w:r>
    </w:p>
    <w:p w:rsidR="00943EB1" w:rsidRPr="00F63F1B" w:rsidRDefault="000955B0">
      <w:pPr>
        <w:spacing w:after="120"/>
        <w:rPr>
          <w:lang w:val="fr-FR"/>
        </w:rPr>
      </w:pPr>
      <w:r w:rsidRPr="00F63F1B">
        <w:rPr>
          <w:b/>
          <w:bCs/>
          <w:lang w:val="fr-FR"/>
        </w:rPr>
        <w:t>Chapitre 2 — Démarche d'apprentissage et choix technologiques</w:t>
      </w:r>
    </w:p>
    <w:p w:rsidR="00943EB1" w:rsidRPr="00F63F1B" w:rsidRDefault="000955B0">
      <w:pPr>
        <w:spacing w:after="80"/>
        <w:ind w:left="300"/>
        <w:rPr>
          <w:lang w:val="fr-FR"/>
        </w:rPr>
      </w:pPr>
      <w:r w:rsidRPr="00F63F1B">
        <w:rPr>
          <w:lang w:val="fr-FR"/>
        </w:rPr>
        <w:t>2.1 Un écosystème découvert en cours de stage</w:t>
      </w:r>
    </w:p>
    <w:p w:rsidR="00943EB1" w:rsidRPr="00F63F1B" w:rsidRDefault="000955B0">
      <w:pPr>
        <w:spacing w:after="80"/>
        <w:ind w:left="300"/>
        <w:rPr>
          <w:lang w:val="fr-FR"/>
        </w:rPr>
      </w:pPr>
      <w:r w:rsidRPr="00F63F1B">
        <w:rPr>
          <w:lang w:val="fr-FR"/>
        </w:rPr>
        <w:t>2.2 Du Cloudera CDP à une stack conteneurisée</w:t>
      </w:r>
    </w:p>
    <w:p w:rsidR="00943EB1" w:rsidRPr="00F63F1B" w:rsidRDefault="000955B0">
      <w:pPr>
        <w:spacing w:after="80"/>
        <w:ind w:left="300"/>
        <w:rPr>
          <w:lang w:val="fr-FR"/>
        </w:rPr>
      </w:pPr>
      <w:r w:rsidRPr="00F63F1B">
        <w:rPr>
          <w:lang w:val="fr-FR"/>
        </w:rPr>
        <w:t>2.3 Technologies retenues</w:t>
      </w:r>
    </w:p>
    <w:p w:rsidR="00943EB1" w:rsidRPr="00F63F1B" w:rsidRDefault="000955B0">
      <w:pPr>
        <w:spacing w:after="120"/>
        <w:rPr>
          <w:lang w:val="fr-FR"/>
        </w:rPr>
      </w:pPr>
      <w:r w:rsidRPr="00F63F1B">
        <w:rPr>
          <w:b/>
          <w:bCs/>
          <w:lang w:val="fr-FR"/>
        </w:rPr>
        <w:t>Chapitre 3 — Conception de l'architecture</w:t>
      </w:r>
    </w:p>
    <w:p w:rsidR="00943EB1" w:rsidRPr="00F63F1B" w:rsidRDefault="000955B0">
      <w:pPr>
        <w:spacing w:after="80"/>
        <w:ind w:left="300"/>
        <w:rPr>
          <w:lang w:val="fr-FR"/>
        </w:rPr>
      </w:pPr>
      <w:r w:rsidRPr="00F63F1B">
        <w:rPr>
          <w:lang w:val="fr-FR"/>
        </w:rPr>
        <w:t>3.1 Vue d'ensemble</w:t>
      </w:r>
    </w:p>
    <w:p w:rsidR="00943EB1" w:rsidRPr="00F63F1B" w:rsidRDefault="000955B0">
      <w:pPr>
        <w:spacing w:after="80"/>
        <w:ind w:left="300"/>
        <w:rPr>
          <w:lang w:val="fr-FR"/>
        </w:rPr>
      </w:pPr>
      <w:r w:rsidRPr="00F63F1B">
        <w:rPr>
          <w:lang w:val="fr-FR"/>
        </w:rPr>
        <w:t xml:space="preserve">3.2 Architecture des flux </w:t>
      </w:r>
      <w:proofErr w:type="spellStart"/>
      <w:r w:rsidRPr="00F63F1B">
        <w:rPr>
          <w:lang w:val="fr-FR"/>
        </w:rPr>
        <w:t>NiFi</w:t>
      </w:r>
      <w:proofErr w:type="spellEnd"/>
    </w:p>
    <w:p w:rsidR="00943EB1" w:rsidRPr="00F63F1B" w:rsidRDefault="000955B0">
      <w:pPr>
        <w:spacing w:after="80"/>
        <w:ind w:left="300"/>
        <w:rPr>
          <w:lang w:val="fr-FR"/>
        </w:rPr>
      </w:pPr>
      <w:r w:rsidRPr="00F63F1B">
        <w:rPr>
          <w:lang w:val="fr-FR"/>
        </w:rPr>
        <w:t xml:space="preserve">3.3 Généricité : </w:t>
      </w:r>
      <w:proofErr w:type="spellStart"/>
      <w:r w:rsidRPr="00F63F1B">
        <w:rPr>
          <w:lang w:val="fr-FR"/>
        </w:rPr>
        <w:t>Parameter</w:t>
      </w:r>
      <w:proofErr w:type="spellEnd"/>
      <w:r w:rsidRPr="00F63F1B">
        <w:rPr>
          <w:lang w:val="fr-FR"/>
        </w:rPr>
        <w:t xml:space="preserve"> </w:t>
      </w:r>
      <w:proofErr w:type="spellStart"/>
      <w:r w:rsidRPr="00F63F1B">
        <w:rPr>
          <w:lang w:val="fr-FR"/>
        </w:rPr>
        <w:t>Contexts</w:t>
      </w:r>
      <w:proofErr w:type="spellEnd"/>
      <w:r w:rsidRPr="00F63F1B">
        <w:rPr>
          <w:lang w:val="fr-FR"/>
        </w:rPr>
        <w:t xml:space="preserve"> et Variables </w:t>
      </w:r>
      <w:proofErr w:type="spellStart"/>
      <w:r w:rsidRPr="00F63F1B">
        <w:rPr>
          <w:lang w:val="fr-FR"/>
        </w:rPr>
        <w:t>Airflow</w:t>
      </w:r>
      <w:proofErr w:type="spellEnd"/>
    </w:p>
    <w:p w:rsidR="00943EB1" w:rsidRPr="00F63F1B" w:rsidRDefault="000955B0">
      <w:pPr>
        <w:spacing w:after="80"/>
        <w:ind w:left="300"/>
        <w:rPr>
          <w:lang w:val="fr-FR"/>
        </w:rPr>
      </w:pPr>
      <w:r w:rsidRPr="00F63F1B">
        <w:rPr>
          <w:lang w:val="fr-FR"/>
        </w:rPr>
        <w:t>3.4 Convention de partitionnement HDFS</w:t>
      </w:r>
    </w:p>
    <w:p w:rsidR="00943EB1" w:rsidRPr="00F63F1B" w:rsidRDefault="000955B0">
      <w:pPr>
        <w:spacing w:after="80"/>
        <w:ind w:left="300"/>
        <w:rPr>
          <w:lang w:val="fr-FR"/>
        </w:rPr>
      </w:pPr>
      <w:r w:rsidRPr="00F63F1B">
        <w:rPr>
          <w:lang w:val="fr-FR"/>
        </w:rPr>
        <w:t xml:space="preserve">3.5 Orchestration </w:t>
      </w:r>
      <w:proofErr w:type="spellStart"/>
      <w:r w:rsidRPr="00F63F1B">
        <w:rPr>
          <w:lang w:val="fr-FR"/>
        </w:rPr>
        <w:t>Airflow</w:t>
      </w:r>
      <w:proofErr w:type="spellEnd"/>
    </w:p>
    <w:p w:rsidR="00943EB1" w:rsidRPr="00F63F1B" w:rsidRDefault="000955B0">
      <w:pPr>
        <w:spacing w:after="80"/>
        <w:ind w:left="300"/>
        <w:rPr>
          <w:lang w:val="fr-FR"/>
        </w:rPr>
      </w:pPr>
      <w:r w:rsidRPr="00F63F1B">
        <w:rPr>
          <w:lang w:val="fr-FR"/>
        </w:rPr>
        <w:t>3.6 Sécurité et authentification</w:t>
      </w:r>
    </w:p>
    <w:p w:rsidR="00943EB1" w:rsidRPr="00F63F1B" w:rsidRDefault="000955B0">
      <w:pPr>
        <w:spacing w:after="120"/>
        <w:rPr>
          <w:lang w:val="fr-FR"/>
        </w:rPr>
      </w:pPr>
      <w:r w:rsidRPr="00F63F1B">
        <w:rPr>
          <w:b/>
          <w:bCs/>
          <w:lang w:val="fr-FR"/>
        </w:rPr>
        <w:t>Chapitre 4 — Réalisation technique</w:t>
      </w:r>
    </w:p>
    <w:p w:rsidR="00943EB1" w:rsidRPr="00F63F1B" w:rsidRDefault="000955B0">
      <w:pPr>
        <w:spacing w:after="80"/>
        <w:ind w:left="300"/>
        <w:rPr>
          <w:lang w:val="fr-FR"/>
        </w:rPr>
      </w:pPr>
      <w:r w:rsidRPr="00F63F1B">
        <w:rPr>
          <w:lang w:val="fr-FR"/>
        </w:rPr>
        <w:t>4.1 Ingestion de fichiers plats</w:t>
      </w:r>
    </w:p>
    <w:p w:rsidR="00943EB1" w:rsidRPr="00F63F1B" w:rsidRDefault="000955B0">
      <w:pPr>
        <w:spacing w:after="80"/>
        <w:ind w:left="300"/>
        <w:rPr>
          <w:lang w:val="fr-FR"/>
        </w:rPr>
      </w:pPr>
      <w:r w:rsidRPr="00F63F1B">
        <w:rPr>
          <w:lang w:val="fr-FR"/>
        </w:rPr>
        <w:t>4.2 Ingestion JDBC</w:t>
      </w:r>
    </w:p>
    <w:p w:rsidR="00943EB1" w:rsidRPr="00F63F1B" w:rsidRDefault="000955B0">
      <w:pPr>
        <w:spacing w:after="80"/>
        <w:ind w:left="300"/>
        <w:rPr>
          <w:lang w:val="fr-FR"/>
        </w:rPr>
      </w:pPr>
      <w:r w:rsidRPr="00F63F1B">
        <w:rPr>
          <w:lang w:val="fr-FR"/>
        </w:rPr>
        <w:t>4.3 Unification au format CSV</w:t>
      </w:r>
    </w:p>
    <w:p w:rsidR="00943EB1" w:rsidRPr="00F63F1B" w:rsidRDefault="000955B0">
      <w:pPr>
        <w:spacing w:after="80"/>
        <w:ind w:left="300"/>
        <w:rPr>
          <w:lang w:val="fr-FR"/>
        </w:rPr>
      </w:pPr>
      <w:r w:rsidRPr="00F63F1B">
        <w:rPr>
          <w:lang w:val="fr-FR"/>
        </w:rPr>
        <w:t>4.4 Gestion des erreurs</w:t>
      </w:r>
    </w:p>
    <w:p w:rsidR="00943EB1" w:rsidRPr="00F63F1B" w:rsidRDefault="000955B0">
      <w:pPr>
        <w:spacing w:after="80"/>
        <w:ind w:left="300"/>
        <w:rPr>
          <w:lang w:val="fr-FR"/>
        </w:rPr>
      </w:pPr>
      <w:r w:rsidRPr="00F63F1B">
        <w:rPr>
          <w:lang w:val="fr-FR"/>
        </w:rPr>
        <w:t xml:space="preserve">4.5 Stockage HDFS partitionné et </w:t>
      </w:r>
      <w:proofErr w:type="spellStart"/>
      <w:r w:rsidRPr="00F63F1B">
        <w:rPr>
          <w:lang w:val="fr-FR"/>
        </w:rPr>
        <w:t>Hive</w:t>
      </w:r>
      <w:proofErr w:type="spellEnd"/>
    </w:p>
    <w:p w:rsidR="00943EB1" w:rsidRPr="00F63F1B" w:rsidRDefault="000955B0">
      <w:pPr>
        <w:spacing w:after="80"/>
        <w:ind w:left="300"/>
        <w:rPr>
          <w:lang w:val="fr-FR"/>
        </w:rPr>
      </w:pPr>
      <w:r w:rsidRPr="00F63F1B">
        <w:rPr>
          <w:lang w:val="fr-FR"/>
        </w:rPr>
        <w:t>4.6 Orchestration et supervision de bout en bout</w:t>
      </w:r>
    </w:p>
    <w:p w:rsidR="00943EB1" w:rsidRPr="00F63F1B" w:rsidRDefault="000955B0">
      <w:pPr>
        <w:spacing w:after="80"/>
        <w:ind w:left="300"/>
        <w:rPr>
          <w:lang w:val="fr-FR"/>
        </w:rPr>
      </w:pPr>
      <w:r w:rsidRPr="00F63F1B">
        <w:rPr>
          <w:lang w:val="fr-FR"/>
        </w:rPr>
        <w:t>4.7 Organisation du dépôt de code</w:t>
      </w:r>
    </w:p>
    <w:p w:rsidR="00943EB1" w:rsidRPr="00F63F1B" w:rsidRDefault="000955B0">
      <w:pPr>
        <w:spacing w:after="120"/>
        <w:rPr>
          <w:lang w:val="fr-FR"/>
        </w:rPr>
      </w:pPr>
      <w:r w:rsidRPr="00F63F1B">
        <w:rPr>
          <w:b/>
          <w:bCs/>
          <w:lang w:val="fr-FR"/>
        </w:rPr>
        <w:t>Chapitre 5 — Difficultés rencontrées et démarche de résolution</w:t>
      </w:r>
    </w:p>
    <w:p w:rsidR="00943EB1" w:rsidRPr="00F63F1B" w:rsidRDefault="000955B0">
      <w:pPr>
        <w:spacing w:after="120"/>
        <w:rPr>
          <w:lang w:val="fr-FR"/>
        </w:rPr>
      </w:pPr>
      <w:r w:rsidRPr="00F63F1B">
        <w:rPr>
          <w:b/>
          <w:bCs/>
          <w:lang w:val="fr-FR"/>
        </w:rPr>
        <w:t>Chapitre 6 — Résultats et bilan</w:t>
      </w:r>
    </w:p>
    <w:p w:rsidR="00943EB1" w:rsidRPr="00F63F1B" w:rsidRDefault="000955B0">
      <w:pPr>
        <w:spacing w:after="80"/>
        <w:ind w:left="300"/>
        <w:rPr>
          <w:lang w:val="fr-FR"/>
        </w:rPr>
      </w:pPr>
      <w:r w:rsidRPr="00F63F1B">
        <w:rPr>
          <w:lang w:val="fr-FR"/>
        </w:rPr>
        <w:t>6.1 Livrables réalisés</w:t>
      </w:r>
    </w:p>
    <w:p w:rsidR="00943EB1" w:rsidRPr="00F63F1B" w:rsidRDefault="000955B0">
      <w:pPr>
        <w:spacing w:after="80"/>
        <w:ind w:left="300"/>
        <w:rPr>
          <w:lang w:val="fr-FR"/>
        </w:rPr>
      </w:pPr>
      <w:r w:rsidRPr="00F63F1B">
        <w:rPr>
          <w:lang w:val="fr-FR"/>
        </w:rPr>
        <w:t>6.2 Écarts par rapport au cahier des charges</w:t>
      </w:r>
    </w:p>
    <w:p w:rsidR="00943EB1" w:rsidRPr="00F63F1B" w:rsidRDefault="000955B0">
      <w:pPr>
        <w:spacing w:after="80"/>
        <w:ind w:left="300"/>
        <w:rPr>
          <w:lang w:val="fr-FR"/>
        </w:rPr>
      </w:pPr>
      <w:r w:rsidRPr="00F63F1B">
        <w:rPr>
          <w:lang w:val="fr-FR"/>
        </w:rPr>
        <w:t>6.3 Perspectives d'amélioration</w:t>
      </w:r>
    </w:p>
    <w:p w:rsidR="00943EB1" w:rsidRPr="00F63F1B" w:rsidRDefault="000955B0">
      <w:pPr>
        <w:spacing w:after="80"/>
        <w:ind w:left="300"/>
        <w:rPr>
          <w:lang w:val="fr-FR"/>
        </w:rPr>
      </w:pPr>
      <w:r w:rsidRPr="00F63F1B">
        <w:rPr>
          <w:lang w:val="fr-FR"/>
        </w:rPr>
        <w:t>6.4 Bilan personnel</w:t>
      </w:r>
    </w:p>
    <w:p w:rsidR="00943EB1" w:rsidRPr="00F63F1B" w:rsidRDefault="000955B0">
      <w:pPr>
        <w:spacing w:after="120"/>
        <w:rPr>
          <w:lang w:val="fr-FR"/>
        </w:rPr>
      </w:pPr>
      <w:r w:rsidRPr="00F63F1B">
        <w:rPr>
          <w:b/>
          <w:bCs/>
          <w:lang w:val="fr-FR"/>
        </w:rPr>
        <w:t>Conclusion générale</w:t>
      </w:r>
    </w:p>
    <w:p w:rsidR="00943EB1" w:rsidRPr="00F63F1B" w:rsidRDefault="000955B0">
      <w:pPr>
        <w:spacing w:after="120"/>
        <w:rPr>
          <w:lang w:val="fr-FR"/>
        </w:rPr>
      </w:pPr>
      <w:r w:rsidRPr="00F63F1B">
        <w:rPr>
          <w:b/>
          <w:bCs/>
          <w:lang w:val="fr-FR"/>
        </w:rPr>
        <w:t>Annexes</w:t>
      </w:r>
    </w:p>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Introduction générale</w:t>
      </w:r>
    </w:p>
    <w:p w:rsidR="00943EB1" w:rsidRPr="00F63F1B" w:rsidRDefault="000955B0">
      <w:pPr>
        <w:spacing w:after="160" w:line="300" w:lineRule="auto"/>
        <w:jc w:val="both"/>
        <w:rPr>
          <w:lang w:val="fr-FR"/>
        </w:rPr>
      </w:pPr>
      <w:r w:rsidRPr="00F63F1B">
        <w:rPr>
          <w:lang w:val="fr-FR"/>
        </w:rPr>
        <w:t xml:space="preserve">Dans un contexte bancaire où la donnée constitue un actif stratégique, la capacité à ingérer, sécuriser et stocker efficacement des flux de données hétérogènes est un enjeu important pour les directions Data des établissements financiers. La Banque Centrale Populaire, à travers son pôle Data Framework and </w:t>
      </w:r>
      <w:proofErr w:type="spellStart"/>
      <w:r w:rsidRPr="00F63F1B">
        <w:rPr>
          <w:lang w:val="fr-FR"/>
        </w:rPr>
        <w:t>Technology</w:t>
      </w:r>
      <w:proofErr w:type="spellEnd"/>
      <w:r w:rsidRPr="00F63F1B">
        <w:rPr>
          <w:lang w:val="fr-FR"/>
        </w:rPr>
        <w:t xml:space="preserve">, a proposé dans ce cadre un stage portant sur la conception de flux d'ingestion automatisés basés sur Apache </w:t>
      </w:r>
      <w:proofErr w:type="spellStart"/>
      <w:r w:rsidRPr="00F63F1B">
        <w:rPr>
          <w:lang w:val="fr-FR"/>
        </w:rPr>
        <w:t>NiFi</w:t>
      </w:r>
      <w:proofErr w:type="spellEnd"/>
      <w:r w:rsidRPr="00F63F1B">
        <w:rPr>
          <w:lang w:val="fr-FR"/>
        </w:rPr>
        <w:t>, organisé et évalué comme un Projet de Fin d'Année.</w:t>
      </w:r>
    </w:p>
    <w:p w:rsidR="00943EB1" w:rsidRPr="00F63F1B" w:rsidRDefault="000955B0">
      <w:pPr>
        <w:spacing w:after="160" w:line="300" w:lineRule="auto"/>
        <w:jc w:val="both"/>
        <w:rPr>
          <w:lang w:val="fr-FR"/>
        </w:rPr>
      </w:pPr>
      <w:r w:rsidRPr="00F63F1B">
        <w:rPr>
          <w:lang w:val="fr-FR"/>
        </w:rPr>
        <w:t>L'objectif du stage était de concevoir une solution générique et réutilisable capable d'ingérer des données provenant de plusieurs sources — fichiers plats et une base relationnelle — tout en travaillant la sécurisation des accès et la robustesse face aux erreurs. Le cahier des charges fourni en début de stage fixait un périmètre large, incluant plusieurs moteurs de bases de données et plusieurs modes de dépôt de fichiers ; ce rapport précise, chapitre après chapitre, la part de ce périmètre effectivement couverte.</w:t>
      </w:r>
    </w:p>
    <w:p w:rsidR="00943EB1" w:rsidRPr="00F63F1B" w:rsidRDefault="000955B0">
      <w:pPr>
        <w:spacing w:after="160" w:line="300" w:lineRule="auto"/>
        <w:jc w:val="both"/>
        <w:rPr>
          <w:lang w:val="fr-FR"/>
        </w:rPr>
      </w:pPr>
      <w:r w:rsidRPr="00F63F1B">
        <w:rPr>
          <w:lang w:val="fr-FR"/>
        </w:rPr>
        <w:t xml:space="preserve">N'ayant, au démarrage, aucune expérience préalable avec l'écosystème </w:t>
      </w:r>
      <w:proofErr w:type="spellStart"/>
      <w:r w:rsidRPr="00F63F1B">
        <w:rPr>
          <w:lang w:val="fr-FR"/>
        </w:rPr>
        <w:t>NiFi</w:t>
      </w:r>
      <w:proofErr w:type="spellEnd"/>
      <w:r w:rsidRPr="00F63F1B">
        <w:rPr>
          <w:lang w:val="fr-FR"/>
        </w:rPr>
        <w:t>/Hadoop, ce stage a également constitué un parcours de montée en compétence accéléré, mené en parallèle du développement effectif de la solution.</w:t>
      </w:r>
    </w:p>
    <w:p w:rsidR="00943EB1" w:rsidRPr="00F63F1B" w:rsidRDefault="000955B0">
      <w:pPr>
        <w:spacing w:after="160" w:line="300" w:lineRule="auto"/>
        <w:jc w:val="both"/>
        <w:rPr>
          <w:lang w:val="fr-FR"/>
        </w:rPr>
      </w:pPr>
      <w:r w:rsidRPr="00F63F1B">
        <w:rPr>
          <w:lang w:val="fr-FR"/>
        </w:rPr>
        <w:t>Ce rapport est structuré en six chapitres. Le premier présente le contexte et les objectifs du projet. Le deuxième détaille la démarche d'apprentissage et les choix technologiques opérés, notamment le remplacement de l'environnement Cloudera CDP par une stack Docker. Le troisième décrit l'architecture conçue. Le quatrième détaille la réalisation technique. Le cinquième revient sur les difficultés rencontrées et la démarche de résolution de problèmes. Le sixième dresse le bilan du projet au regard du cahier des charges et propose des perspectives d'amélioration.</w:t>
      </w:r>
    </w:p>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Chapitre 1 — Contexte et présentation du projet</w:t>
      </w:r>
    </w:p>
    <w:p w:rsidR="00943EB1" w:rsidRPr="00F63F1B" w:rsidRDefault="000955B0">
      <w:pPr>
        <w:pStyle w:val="Titre2"/>
        <w:rPr>
          <w:lang w:val="fr-FR"/>
        </w:rPr>
      </w:pPr>
      <w:r w:rsidRPr="00F63F1B">
        <w:rPr>
          <w:lang w:val="fr-FR"/>
        </w:rPr>
        <w:t>1.1 Organisme d'accueil</w:t>
      </w:r>
    </w:p>
    <w:p w:rsidR="00943EB1" w:rsidRPr="00F63F1B" w:rsidRDefault="000955B0">
      <w:pPr>
        <w:spacing w:after="160" w:line="300" w:lineRule="auto"/>
        <w:jc w:val="both"/>
        <w:rPr>
          <w:lang w:val="fr-FR"/>
        </w:rPr>
      </w:pPr>
      <w:r w:rsidRPr="00F63F1B">
        <w:rPr>
          <w:lang w:val="fr-FR"/>
        </w:rPr>
        <w:t xml:space="preserve">Le stage s'est déroulé au sein de la Banque Centrale Populaire (BCP), à Casablanca, au sein du pôle Data Framework and </w:t>
      </w:r>
      <w:proofErr w:type="spellStart"/>
      <w:r w:rsidRPr="00F63F1B">
        <w:rPr>
          <w:lang w:val="fr-FR"/>
        </w:rPr>
        <w:t>Technology</w:t>
      </w:r>
      <w:proofErr w:type="spellEnd"/>
      <w:r w:rsidRPr="00F63F1B">
        <w:rPr>
          <w:lang w:val="fr-FR"/>
        </w:rPr>
        <w:t>, en charge des infrastructures et des cadres techniques liés à la donnée au sein de la banque.</w:t>
      </w:r>
    </w:p>
    <w:p w:rsidR="00943EB1" w:rsidRPr="00F63F1B" w:rsidRDefault="000955B0">
      <w:pPr>
        <w:pStyle w:val="Titre2"/>
        <w:rPr>
          <w:lang w:val="fr-FR"/>
        </w:rPr>
      </w:pPr>
      <w:r w:rsidRPr="00F63F1B">
        <w:rPr>
          <w:lang w:val="fr-FR"/>
        </w:rPr>
        <w:t>1.2 Contexte et problématique</w:t>
      </w:r>
    </w:p>
    <w:p w:rsidR="00943EB1" w:rsidRPr="00F63F1B" w:rsidRDefault="000955B0">
      <w:pPr>
        <w:spacing w:after="160" w:line="300" w:lineRule="auto"/>
        <w:jc w:val="both"/>
        <w:rPr>
          <w:lang w:val="fr-FR"/>
        </w:rPr>
      </w:pPr>
      <w:r w:rsidRPr="00F63F1B">
        <w:rPr>
          <w:lang w:val="fr-FR"/>
        </w:rPr>
        <w:t>Les établissements bancaires manipulent quotidiennement des volumes importants de données issues de sources hétérogènes : fichiers plats déposés par des systèmes tiers, bases de données relationnelles métier, etc. L'enjeu pour la BCP est de disposer, à terme, d'un mécanisme d'ingestion unifié et sécurisé destiné à alimenter un futur Data Lake, plutôt que de multiplier les scripts ad hoc difficilement maintenables.</w:t>
      </w:r>
    </w:p>
    <w:p w:rsidR="00943EB1" w:rsidRPr="00F63F1B" w:rsidRDefault="000955B0">
      <w:pPr>
        <w:spacing w:after="160" w:line="300" w:lineRule="auto"/>
        <w:jc w:val="both"/>
        <w:rPr>
          <w:lang w:val="fr-FR"/>
        </w:rPr>
      </w:pPr>
      <w:r w:rsidRPr="00F63F1B">
        <w:rPr>
          <w:lang w:val="fr-FR"/>
        </w:rPr>
        <w:t xml:space="preserve">C'est dans cette optique que le cahier des charges du stage propose de s'appuyer sur Apache </w:t>
      </w:r>
      <w:proofErr w:type="spellStart"/>
      <w:r w:rsidRPr="00F63F1B">
        <w:rPr>
          <w:lang w:val="fr-FR"/>
        </w:rPr>
        <w:t>NiFi</w:t>
      </w:r>
      <w:proofErr w:type="spellEnd"/>
      <w:r w:rsidRPr="00F63F1B">
        <w:rPr>
          <w:lang w:val="fr-FR"/>
        </w:rPr>
        <w:t>, un outil d'ingestion et d'orchestration de flux de données, pour construire des Process Groups génériques et paramétrables, capables de traiter plusieurs types de sources sans réécriture complète du flux à chaque nouvelle source.</w:t>
      </w:r>
    </w:p>
    <w:p w:rsidR="00943EB1" w:rsidRPr="00F63F1B" w:rsidRDefault="000955B0">
      <w:pPr>
        <w:pStyle w:val="Titre2"/>
        <w:rPr>
          <w:lang w:val="fr-FR"/>
        </w:rPr>
      </w:pPr>
      <w:r w:rsidRPr="00F63F1B">
        <w:rPr>
          <w:lang w:val="fr-FR"/>
        </w:rPr>
        <w:t>1.3 Objectifs du projet</w:t>
      </w:r>
    </w:p>
    <w:p w:rsidR="00943EB1" w:rsidRPr="00F63F1B" w:rsidRDefault="000955B0">
      <w:pPr>
        <w:spacing w:after="160" w:line="300" w:lineRule="auto"/>
        <w:jc w:val="both"/>
        <w:rPr>
          <w:lang w:val="fr-FR"/>
        </w:rPr>
      </w:pPr>
      <w:r w:rsidRPr="00F63F1B">
        <w:rPr>
          <w:lang w:val="fr-FR"/>
        </w:rPr>
        <w:t xml:space="preserve">L'objectif général du stage, tel que défini dans le cahier des charges, est de concevoir, développer et déployer des flux Apache </w:t>
      </w:r>
      <w:proofErr w:type="spellStart"/>
      <w:r w:rsidRPr="00F63F1B">
        <w:rPr>
          <w:lang w:val="fr-FR"/>
        </w:rPr>
        <w:t>NiFi</w:t>
      </w:r>
      <w:proofErr w:type="spellEnd"/>
      <w:r w:rsidRPr="00F63F1B">
        <w:rPr>
          <w:lang w:val="fr-FR"/>
        </w:rPr>
        <w:t xml:space="preserve"> automatisés, génériques et réutilisables, permettant l'ingestion de données </w:t>
      </w:r>
      <w:proofErr w:type="spellStart"/>
      <w:r w:rsidRPr="00F63F1B">
        <w:rPr>
          <w:lang w:val="fr-FR"/>
        </w:rPr>
        <w:t>multisources</w:t>
      </w:r>
      <w:proofErr w:type="spellEnd"/>
      <w:r w:rsidRPr="00F63F1B">
        <w:rPr>
          <w:lang w:val="fr-FR"/>
        </w:rPr>
        <w:t>, avec gestion des erreurs et stockage HDFS organisé par partitionnement temporel.</w:t>
      </w:r>
    </w:p>
    <w:p w:rsidR="00943EB1" w:rsidRPr="00F63F1B" w:rsidRDefault="000955B0">
      <w:pPr>
        <w:spacing w:after="160" w:line="300" w:lineRule="auto"/>
        <w:jc w:val="both"/>
        <w:rPr>
          <w:lang w:val="fr-FR"/>
        </w:rPr>
      </w:pPr>
      <w:r w:rsidRPr="00F63F1B">
        <w:rPr>
          <w:lang w:val="fr-FR"/>
        </w:rPr>
        <w:t>Les objectifs spécifiques sont les suivants :</w:t>
      </w:r>
    </w:p>
    <w:p w:rsidR="00943EB1" w:rsidRPr="00F63F1B" w:rsidRDefault="000955B0">
      <w:pPr>
        <w:pStyle w:val="Paragraphedeliste"/>
        <w:numPr>
          <w:ilvl w:val="0"/>
          <w:numId w:val="2"/>
        </w:numPr>
        <w:spacing w:after="90" w:line="280" w:lineRule="auto"/>
        <w:rPr>
          <w:lang w:val="fr-FR"/>
        </w:rPr>
      </w:pPr>
      <w:r w:rsidRPr="00F63F1B">
        <w:rPr>
          <w:lang w:val="fr-FR"/>
        </w:rPr>
        <w:t xml:space="preserve">Concevoir une architecture de flux </w:t>
      </w:r>
      <w:proofErr w:type="spellStart"/>
      <w:r w:rsidRPr="00F63F1B">
        <w:rPr>
          <w:lang w:val="fr-FR"/>
        </w:rPr>
        <w:t>NiFi</w:t>
      </w:r>
      <w:proofErr w:type="spellEnd"/>
      <w:r w:rsidRPr="00F63F1B">
        <w:rPr>
          <w:lang w:val="fr-FR"/>
        </w:rPr>
        <w:t xml:space="preserve"> générique et paramétrable, capable de traiter plusieurs types de sources sans réécriture complète du flux ;</w:t>
      </w:r>
    </w:p>
    <w:p w:rsidR="00943EB1" w:rsidRPr="00F63F1B" w:rsidRDefault="000955B0">
      <w:pPr>
        <w:pStyle w:val="Paragraphedeliste"/>
        <w:numPr>
          <w:ilvl w:val="0"/>
          <w:numId w:val="2"/>
        </w:numPr>
        <w:spacing w:after="90" w:line="280" w:lineRule="auto"/>
        <w:rPr>
          <w:lang w:val="fr-FR"/>
        </w:rPr>
      </w:pPr>
      <w:r w:rsidRPr="00F63F1B">
        <w:rPr>
          <w:lang w:val="fr-FR"/>
        </w:rPr>
        <w:t>Développer l'ingestion de fichiers plats (CSV, TXT, XML, JSON) déposés dans un répertoire dédié ;</w:t>
      </w:r>
    </w:p>
    <w:p w:rsidR="00943EB1" w:rsidRPr="00F63F1B" w:rsidRDefault="000955B0">
      <w:pPr>
        <w:pStyle w:val="Paragraphedeliste"/>
        <w:numPr>
          <w:ilvl w:val="0"/>
          <w:numId w:val="2"/>
        </w:numPr>
        <w:spacing w:after="90" w:line="280" w:lineRule="auto"/>
        <w:rPr>
          <w:lang w:val="fr-FR"/>
        </w:rPr>
      </w:pPr>
      <w:r w:rsidRPr="00F63F1B">
        <w:rPr>
          <w:lang w:val="fr-FR"/>
        </w:rPr>
        <w:t>Développer l'ingestion d'une base de données relationnelle via JDBC ;</w:t>
      </w:r>
    </w:p>
    <w:p w:rsidR="00943EB1" w:rsidRPr="00F63F1B" w:rsidRDefault="000955B0">
      <w:pPr>
        <w:pStyle w:val="Paragraphedeliste"/>
        <w:numPr>
          <w:ilvl w:val="0"/>
          <w:numId w:val="2"/>
        </w:numPr>
        <w:spacing w:after="90" w:line="280" w:lineRule="auto"/>
        <w:rPr>
          <w:lang w:val="fr-FR"/>
        </w:rPr>
      </w:pPr>
      <w:r w:rsidRPr="00F63F1B">
        <w:rPr>
          <w:lang w:val="fr-FR"/>
        </w:rPr>
        <w:t xml:space="preserve">Sécuriser les accès à </w:t>
      </w:r>
      <w:proofErr w:type="spellStart"/>
      <w:r w:rsidRPr="00F63F1B">
        <w:rPr>
          <w:lang w:val="fr-FR"/>
        </w:rPr>
        <w:t>NiFi</w:t>
      </w:r>
      <w:proofErr w:type="spellEnd"/>
      <w:r w:rsidRPr="00F63F1B">
        <w:rPr>
          <w:lang w:val="fr-FR"/>
        </w:rPr>
        <w:t xml:space="preserve"> via une authentification centralisée ;</w:t>
      </w:r>
    </w:p>
    <w:p w:rsidR="00943EB1" w:rsidRPr="00F63F1B" w:rsidRDefault="000955B0">
      <w:pPr>
        <w:pStyle w:val="Paragraphedeliste"/>
        <w:numPr>
          <w:ilvl w:val="0"/>
          <w:numId w:val="2"/>
        </w:numPr>
        <w:spacing w:after="90" w:line="280" w:lineRule="auto"/>
        <w:rPr>
          <w:lang w:val="fr-FR"/>
        </w:rPr>
      </w:pPr>
      <w:r w:rsidRPr="00F63F1B">
        <w:rPr>
          <w:lang w:val="fr-FR"/>
        </w:rPr>
        <w:t>Mettre en place une gestion des erreurs robuste (détection, isolation, rejeu) ;</w:t>
      </w:r>
    </w:p>
    <w:p w:rsidR="00943EB1" w:rsidRPr="00F63F1B" w:rsidRDefault="000955B0">
      <w:pPr>
        <w:pStyle w:val="Paragraphedeliste"/>
        <w:numPr>
          <w:ilvl w:val="0"/>
          <w:numId w:val="2"/>
        </w:numPr>
        <w:spacing w:after="90" w:line="280" w:lineRule="auto"/>
        <w:rPr>
          <w:lang w:val="fr-FR"/>
        </w:rPr>
      </w:pPr>
      <w:r w:rsidRPr="00F63F1B">
        <w:rPr>
          <w:lang w:val="fr-FR"/>
        </w:rPr>
        <w:t>Organiser le stockage sur HDFS selon un schéma de partitionnement par date ;</w:t>
      </w:r>
    </w:p>
    <w:p w:rsidR="00943EB1" w:rsidRPr="00F63F1B" w:rsidRDefault="000955B0">
      <w:pPr>
        <w:pStyle w:val="Paragraphedeliste"/>
        <w:numPr>
          <w:ilvl w:val="0"/>
          <w:numId w:val="2"/>
        </w:numPr>
        <w:spacing w:after="90" w:line="280" w:lineRule="auto"/>
        <w:rPr>
          <w:lang w:val="fr-FR"/>
        </w:rPr>
      </w:pPr>
      <w:r w:rsidRPr="00F63F1B">
        <w:rPr>
          <w:lang w:val="fr-FR"/>
        </w:rPr>
        <w:t>Documenter la solution et produire les livrables permettant sa prise en main par l'équipe.</w:t>
      </w:r>
    </w:p>
    <w:p w:rsidR="00943EB1" w:rsidRPr="00F63F1B" w:rsidRDefault="000955B0">
      <w:pPr>
        <w:pStyle w:val="Titre2"/>
        <w:rPr>
          <w:lang w:val="fr-FR"/>
        </w:rPr>
      </w:pPr>
      <w:r w:rsidRPr="00F63F1B">
        <w:rPr>
          <w:lang w:val="fr-FR"/>
        </w:rPr>
        <w:t>1.4 Périmètre visé par le cahier des charges</w:t>
      </w:r>
    </w:p>
    <w:tbl>
      <w:tblPr>
        <w:tblpPr w:leftFromText="180" w:rightFromText="180" w:vertAnchor="text" w:horzAnchor="margin" w:tblpY="747"/>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3165"/>
        <w:gridCol w:w="3165"/>
        <w:gridCol w:w="3166"/>
      </w:tblGrid>
      <w:tr w:rsidR="004847F8" w:rsidTr="004847F8">
        <w:trPr>
          <w:tblHeader/>
        </w:trPr>
        <w:tc>
          <w:tcPr>
            <w:tcW w:w="1666" w:type="pct"/>
            <w:shd w:val="clear" w:color="auto" w:fill="0B2545"/>
            <w:tcMar>
              <w:top w:w="100" w:type="dxa"/>
              <w:left w:w="100" w:type="dxa"/>
              <w:bottom w:w="100" w:type="dxa"/>
              <w:right w:w="100" w:type="dxa"/>
            </w:tcMar>
            <w:vAlign w:val="center"/>
          </w:tcPr>
          <w:p w:rsidR="004847F8" w:rsidRDefault="004847F8" w:rsidP="004847F8">
            <w:r>
              <w:rPr>
                <w:b/>
                <w:bCs/>
                <w:color w:val="FFFFFF"/>
                <w:sz w:val="19"/>
                <w:szCs w:val="19"/>
              </w:rPr>
              <w:t>Type de source</w:t>
            </w:r>
          </w:p>
        </w:tc>
        <w:tc>
          <w:tcPr>
            <w:tcW w:w="1666" w:type="pct"/>
            <w:shd w:val="clear" w:color="auto" w:fill="0B2545"/>
            <w:tcMar>
              <w:top w:w="100" w:type="dxa"/>
              <w:left w:w="100" w:type="dxa"/>
              <w:bottom w:w="100" w:type="dxa"/>
              <w:right w:w="100" w:type="dxa"/>
            </w:tcMar>
            <w:vAlign w:val="center"/>
          </w:tcPr>
          <w:p w:rsidR="004847F8" w:rsidRDefault="004847F8" w:rsidP="004847F8">
            <w:r>
              <w:rPr>
                <w:b/>
                <w:bCs/>
                <w:color w:val="FFFFFF"/>
                <w:sz w:val="19"/>
                <w:szCs w:val="19"/>
              </w:rPr>
              <w:t xml:space="preserve">Formats / </w:t>
            </w:r>
            <w:proofErr w:type="spellStart"/>
            <w:r>
              <w:rPr>
                <w:b/>
                <w:bCs/>
                <w:color w:val="FFFFFF"/>
                <w:sz w:val="19"/>
                <w:szCs w:val="19"/>
              </w:rPr>
              <w:t>Protocoles</w:t>
            </w:r>
            <w:proofErr w:type="spellEnd"/>
            <w:r>
              <w:rPr>
                <w:b/>
                <w:bCs/>
                <w:color w:val="FFFFFF"/>
                <w:sz w:val="19"/>
                <w:szCs w:val="19"/>
              </w:rPr>
              <w:t xml:space="preserve"> </w:t>
            </w:r>
            <w:proofErr w:type="spellStart"/>
            <w:r>
              <w:rPr>
                <w:b/>
                <w:bCs/>
                <w:color w:val="FFFFFF"/>
                <w:sz w:val="19"/>
                <w:szCs w:val="19"/>
              </w:rPr>
              <w:t>envisagés</w:t>
            </w:r>
            <w:proofErr w:type="spellEnd"/>
          </w:p>
        </w:tc>
        <w:tc>
          <w:tcPr>
            <w:tcW w:w="1667" w:type="pct"/>
            <w:shd w:val="clear" w:color="auto" w:fill="0B2545"/>
            <w:tcMar>
              <w:top w:w="100" w:type="dxa"/>
              <w:left w:w="100" w:type="dxa"/>
              <w:bottom w:w="100" w:type="dxa"/>
              <w:right w:w="100" w:type="dxa"/>
            </w:tcMar>
            <w:vAlign w:val="center"/>
          </w:tcPr>
          <w:p w:rsidR="004847F8" w:rsidRDefault="004847F8" w:rsidP="004847F8">
            <w:r>
              <w:rPr>
                <w:b/>
                <w:bCs/>
                <w:color w:val="FFFFFF"/>
                <w:sz w:val="19"/>
                <w:szCs w:val="19"/>
              </w:rPr>
              <w:t xml:space="preserve">Mode </w:t>
            </w:r>
            <w:proofErr w:type="spellStart"/>
            <w:r>
              <w:rPr>
                <w:b/>
                <w:bCs/>
                <w:color w:val="FFFFFF"/>
                <w:sz w:val="19"/>
                <w:szCs w:val="19"/>
              </w:rPr>
              <w:t>d'ingestion</w:t>
            </w:r>
            <w:proofErr w:type="spellEnd"/>
            <w:r>
              <w:rPr>
                <w:b/>
                <w:bCs/>
                <w:color w:val="FFFFFF"/>
                <w:sz w:val="19"/>
                <w:szCs w:val="19"/>
              </w:rPr>
              <w:t xml:space="preserve"> </w:t>
            </w:r>
            <w:proofErr w:type="spellStart"/>
            <w:r>
              <w:rPr>
                <w:b/>
                <w:bCs/>
                <w:color w:val="FFFFFF"/>
                <w:sz w:val="19"/>
                <w:szCs w:val="19"/>
              </w:rPr>
              <w:t>envisagé</w:t>
            </w:r>
            <w:proofErr w:type="spellEnd"/>
          </w:p>
        </w:tc>
      </w:tr>
      <w:tr w:rsidR="004847F8" w:rsidRPr="0066672D" w:rsidTr="004847F8">
        <w:tc>
          <w:tcPr>
            <w:tcW w:w="0" w:type="auto"/>
            <w:tcMar>
              <w:top w:w="100" w:type="dxa"/>
              <w:left w:w="100" w:type="dxa"/>
              <w:bottom w:w="100" w:type="dxa"/>
              <w:right w:w="100" w:type="dxa"/>
            </w:tcMar>
            <w:vAlign w:val="center"/>
          </w:tcPr>
          <w:p w:rsidR="004847F8" w:rsidRDefault="004847F8" w:rsidP="004847F8">
            <w:proofErr w:type="spellStart"/>
            <w:r>
              <w:rPr>
                <w:color w:val="222222"/>
                <w:sz w:val="19"/>
                <w:szCs w:val="19"/>
              </w:rPr>
              <w:t>Fichiers</w:t>
            </w:r>
            <w:proofErr w:type="spellEnd"/>
            <w:r>
              <w:rPr>
                <w:color w:val="222222"/>
                <w:sz w:val="19"/>
                <w:szCs w:val="19"/>
              </w:rPr>
              <w:t xml:space="preserve"> plats</w:t>
            </w:r>
          </w:p>
        </w:tc>
        <w:tc>
          <w:tcPr>
            <w:tcW w:w="0" w:type="auto"/>
            <w:tcMar>
              <w:top w:w="100" w:type="dxa"/>
              <w:left w:w="100" w:type="dxa"/>
              <w:bottom w:w="100" w:type="dxa"/>
              <w:right w:w="100" w:type="dxa"/>
            </w:tcMar>
            <w:vAlign w:val="center"/>
          </w:tcPr>
          <w:p w:rsidR="004847F8" w:rsidRPr="00F63F1B" w:rsidRDefault="004847F8" w:rsidP="004847F8">
            <w:pPr>
              <w:rPr>
                <w:lang w:val="fr-FR"/>
              </w:rPr>
            </w:pPr>
            <w:r w:rsidRPr="00F63F1B">
              <w:rPr>
                <w:color w:val="222222"/>
                <w:sz w:val="19"/>
                <w:szCs w:val="19"/>
                <w:lang w:val="fr-FR"/>
              </w:rPr>
              <w:t>CSV, TXT délimité, largeur fixe, XML, JSON</w:t>
            </w:r>
          </w:p>
        </w:tc>
        <w:tc>
          <w:tcPr>
            <w:tcW w:w="0" w:type="auto"/>
            <w:tcMar>
              <w:top w:w="100" w:type="dxa"/>
              <w:left w:w="100" w:type="dxa"/>
              <w:bottom w:w="100" w:type="dxa"/>
              <w:right w:w="100" w:type="dxa"/>
            </w:tcMar>
            <w:vAlign w:val="center"/>
          </w:tcPr>
          <w:p w:rsidR="004847F8" w:rsidRPr="00F63F1B" w:rsidRDefault="004847F8" w:rsidP="004847F8">
            <w:pPr>
              <w:rPr>
                <w:lang w:val="fr-FR"/>
              </w:rPr>
            </w:pPr>
            <w:r w:rsidRPr="00F63F1B">
              <w:rPr>
                <w:color w:val="222222"/>
                <w:sz w:val="19"/>
                <w:szCs w:val="19"/>
                <w:lang w:val="fr-FR"/>
              </w:rPr>
              <w:t>Dépôt SFTP ou répertoire partagé, détection automatique</w:t>
            </w:r>
          </w:p>
        </w:tc>
      </w:tr>
      <w:tr w:rsidR="004847F8" w:rsidRPr="0066672D" w:rsidTr="004847F8">
        <w:tc>
          <w:tcPr>
            <w:tcW w:w="0" w:type="auto"/>
            <w:shd w:val="clear" w:color="auto" w:fill="F2F4F7"/>
            <w:tcMar>
              <w:top w:w="100" w:type="dxa"/>
              <w:left w:w="100" w:type="dxa"/>
              <w:bottom w:w="100" w:type="dxa"/>
              <w:right w:w="100" w:type="dxa"/>
            </w:tcMar>
            <w:vAlign w:val="center"/>
          </w:tcPr>
          <w:p w:rsidR="004847F8" w:rsidRDefault="004847F8" w:rsidP="004847F8">
            <w:r>
              <w:rPr>
                <w:color w:val="222222"/>
                <w:sz w:val="19"/>
                <w:szCs w:val="19"/>
              </w:rPr>
              <w:t xml:space="preserve">Bases </w:t>
            </w:r>
            <w:proofErr w:type="spellStart"/>
            <w:r>
              <w:rPr>
                <w:color w:val="222222"/>
                <w:sz w:val="19"/>
                <w:szCs w:val="19"/>
              </w:rPr>
              <w:t>relationnelles</w:t>
            </w:r>
            <w:proofErr w:type="spellEnd"/>
          </w:p>
        </w:tc>
        <w:tc>
          <w:tcPr>
            <w:tcW w:w="0" w:type="auto"/>
            <w:shd w:val="clear" w:color="auto" w:fill="F2F4F7"/>
            <w:tcMar>
              <w:top w:w="100" w:type="dxa"/>
              <w:left w:w="100" w:type="dxa"/>
              <w:bottom w:w="100" w:type="dxa"/>
              <w:right w:w="100" w:type="dxa"/>
            </w:tcMar>
            <w:vAlign w:val="center"/>
          </w:tcPr>
          <w:p w:rsidR="004847F8" w:rsidRPr="00F63F1B" w:rsidRDefault="004847F8" w:rsidP="004847F8">
            <w:pPr>
              <w:rPr>
                <w:lang w:val="fr-FR"/>
              </w:rPr>
            </w:pPr>
            <w:r w:rsidRPr="00F63F1B">
              <w:rPr>
                <w:color w:val="222222"/>
                <w:sz w:val="19"/>
                <w:szCs w:val="19"/>
                <w:lang w:val="fr-FR"/>
              </w:rPr>
              <w:t>Oracle, SQL Server, PostgreSQL, MySQL (JDBC)</w:t>
            </w:r>
          </w:p>
        </w:tc>
        <w:tc>
          <w:tcPr>
            <w:tcW w:w="0" w:type="auto"/>
            <w:shd w:val="clear" w:color="auto" w:fill="F2F4F7"/>
            <w:tcMar>
              <w:top w:w="100" w:type="dxa"/>
              <w:left w:w="100" w:type="dxa"/>
              <w:bottom w:w="100" w:type="dxa"/>
              <w:right w:w="100" w:type="dxa"/>
            </w:tcMar>
            <w:vAlign w:val="center"/>
          </w:tcPr>
          <w:p w:rsidR="004847F8" w:rsidRPr="00F63F1B" w:rsidRDefault="004847F8" w:rsidP="004847F8">
            <w:pPr>
              <w:rPr>
                <w:lang w:val="fr-FR"/>
              </w:rPr>
            </w:pPr>
            <w:r w:rsidRPr="00F63F1B">
              <w:rPr>
                <w:color w:val="222222"/>
                <w:sz w:val="19"/>
                <w:szCs w:val="19"/>
                <w:lang w:val="fr-FR"/>
              </w:rPr>
              <w:t>Extraction incrémentale (colonne de suivi)</w:t>
            </w:r>
          </w:p>
        </w:tc>
      </w:tr>
      <w:tr w:rsidR="004847F8" w:rsidRPr="0066672D" w:rsidTr="004847F8">
        <w:tc>
          <w:tcPr>
            <w:tcW w:w="0" w:type="auto"/>
            <w:tcMar>
              <w:top w:w="100" w:type="dxa"/>
              <w:left w:w="100" w:type="dxa"/>
              <w:bottom w:w="100" w:type="dxa"/>
              <w:right w:w="100" w:type="dxa"/>
            </w:tcMar>
            <w:vAlign w:val="center"/>
          </w:tcPr>
          <w:p w:rsidR="004847F8" w:rsidRDefault="004847F8" w:rsidP="004847F8">
            <w:proofErr w:type="spellStart"/>
            <w:r>
              <w:rPr>
                <w:color w:val="222222"/>
                <w:sz w:val="19"/>
                <w:szCs w:val="19"/>
              </w:rPr>
              <w:t>Évolutivité</w:t>
            </w:r>
            <w:proofErr w:type="spellEnd"/>
          </w:p>
        </w:tc>
        <w:tc>
          <w:tcPr>
            <w:tcW w:w="0" w:type="auto"/>
            <w:tcMar>
              <w:top w:w="100" w:type="dxa"/>
              <w:left w:w="100" w:type="dxa"/>
              <w:bottom w:w="100" w:type="dxa"/>
              <w:right w:w="100" w:type="dxa"/>
            </w:tcMar>
            <w:vAlign w:val="center"/>
          </w:tcPr>
          <w:p w:rsidR="004847F8" w:rsidRPr="00F63F1B" w:rsidRDefault="004847F8" w:rsidP="004847F8">
            <w:pPr>
              <w:rPr>
                <w:lang w:val="fr-FR"/>
              </w:rPr>
            </w:pPr>
            <w:r w:rsidRPr="00F63F1B">
              <w:rPr>
                <w:color w:val="222222"/>
                <w:sz w:val="19"/>
                <w:szCs w:val="19"/>
                <w:lang w:val="fr-FR"/>
              </w:rPr>
              <w:t xml:space="preserve">Autres formats à intégrer ultérieurement (Parquet, </w:t>
            </w:r>
            <w:proofErr w:type="spellStart"/>
            <w:r w:rsidRPr="00F63F1B">
              <w:rPr>
                <w:color w:val="222222"/>
                <w:sz w:val="19"/>
                <w:szCs w:val="19"/>
                <w:lang w:val="fr-FR"/>
              </w:rPr>
              <w:t>Avro</w:t>
            </w:r>
            <w:proofErr w:type="spellEnd"/>
            <w:r w:rsidRPr="00F63F1B">
              <w:rPr>
                <w:color w:val="222222"/>
                <w:sz w:val="19"/>
                <w:szCs w:val="19"/>
                <w:lang w:val="fr-FR"/>
              </w:rPr>
              <w:t>…)</w:t>
            </w:r>
          </w:p>
        </w:tc>
        <w:tc>
          <w:tcPr>
            <w:tcW w:w="0" w:type="auto"/>
            <w:tcMar>
              <w:top w:w="100" w:type="dxa"/>
              <w:left w:w="100" w:type="dxa"/>
              <w:bottom w:w="100" w:type="dxa"/>
              <w:right w:w="100" w:type="dxa"/>
            </w:tcMar>
            <w:vAlign w:val="center"/>
          </w:tcPr>
          <w:p w:rsidR="004847F8" w:rsidRPr="00F63F1B" w:rsidRDefault="004847F8" w:rsidP="004847F8">
            <w:pPr>
              <w:rPr>
                <w:lang w:val="fr-FR"/>
              </w:rPr>
            </w:pPr>
            <w:r w:rsidRPr="00F63F1B">
              <w:rPr>
                <w:color w:val="222222"/>
                <w:sz w:val="19"/>
                <w:szCs w:val="19"/>
                <w:lang w:val="fr-FR"/>
              </w:rPr>
              <w:t>Architecture conçue pour être extensible sans refonte majeure</w:t>
            </w:r>
          </w:p>
        </w:tc>
      </w:tr>
    </w:tbl>
    <w:p w:rsidR="00943EB1" w:rsidRPr="00F63F1B" w:rsidRDefault="004847F8" w:rsidP="004847F8">
      <w:pPr>
        <w:spacing w:after="160" w:line="300" w:lineRule="auto"/>
        <w:jc w:val="both"/>
        <w:rPr>
          <w:lang w:val="fr-FR"/>
        </w:rPr>
      </w:pPr>
      <w:r w:rsidRPr="00F63F1B">
        <w:rPr>
          <w:lang w:val="fr-FR"/>
        </w:rPr>
        <w:t xml:space="preserve"> </w:t>
      </w:r>
      <w:r w:rsidR="000955B0" w:rsidRPr="00F63F1B">
        <w:rPr>
          <w:lang w:val="fr-FR"/>
        </w:rPr>
        <w:t>Le tableau ci-dessous synthétise le périmètre initialement fixé par le cahier des charges. La part réellement couverte pendant le stage est détaillée au chapitre 4 et synthétisée au chapitre 6.</w:t>
      </w:r>
    </w:p>
    <w:p w:rsidR="00943EB1" w:rsidRPr="00F63F1B" w:rsidRDefault="000955B0">
      <w:pPr>
        <w:pStyle w:val="Titre1"/>
        <w:rPr>
          <w:lang w:val="fr-FR"/>
        </w:rPr>
      </w:pPr>
      <w:r w:rsidRPr="00F63F1B">
        <w:rPr>
          <w:lang w:val="fr-FR"/>
        </w:rPr>
        <w:lastRenderedPageBreak/>
        <w:t>Chapitre 2 — Démarche d'apprentissage et choix technologiques</w:t>
      </w:r>
    </w:p>
    <w:p w:rsidR="00943EB1" w:rsidRPr="00F63F1B" w:rsidRDefault="000955B0">
      <w:pPr>
        <w:pStyle w:val="Titre2"/>
        <w:rPr>
          <w:lang w:val="fr-FR"/>
        </w:rPr>
      </w:pPr>
      <w:r w:rsidRPr="00F63F1B">
        <w:rPr>
          <w:lang w:val="fr-FR"/>
        </w:rPr>
        <w:t>2.1 Un écosystème découvert en cours de stage</w:t>
      </w:r>
    </w:p>
    <w:p w:rsidR="00943EB1" w:rsidRPr="00F63F1B" w:rsidRDefault="000955B0">
      <w:pPr>
        <w:spacing w:after="160" w:line="300" w:lineRule="auto"/>
        <w:jc w:val="both"/>
        <w:rPr>
          <w:lang w:val="fr-FR"/>
        </w:rPr>
      </w:pPr>
      <w:r w:rsidRPr="00F63F1B">
        <w:rPr>
          <w:lang w:val="fr-FR"/>
        </w:rPr>
        <w:t xml:space="preserve">Au démarrage du stage, je ne disposais d'aucune expérience préalable avec Apache </w:t>
      </w:r>
      <w:proofErr w:type="spellStart"/>
      <w:r w:rsidRPr="00F63F1B">
        <w:rPr>
          <w:lang w:val="fr-FR"/>
        </w:rPr>
        <w:t>NiFi</w:t>
      </w:r>
      <w:proofErr w:type="spellEnd"/>
      <w:r w:rsidRPr="00F63F1B">
        <w:rPr>
          <w:lang w:val="fr-FR"/>
        </w:rPr>
        <w:t xml:space="preserve">, Hadoop/HDFS, </w:t>
      </w:r>
      <w:proofErr w:type="spellStart"/>
      <w:r w:rsidRPr="00F63F1B">
        <w:rPr>
          <w:lang w:val="fr-FR"/>
        </w:rPr>
        <w:t>Hive</w:t>
      </w:r>
      <w:proofErr w:type="spellEnd"/>
      <w:r w:rsidRPr="00F63F1B">
        <w:rPr>
          <w:lang w:val="fr-FR"/>
        </w:rPr>
        <w:t xml:space="preserve"> ou </w:t>
      </w:r>
      <w:proofErr w:type="spellStart"/>
      <w:r w:rsidRPr="00F63F1B">
        <w:rPr>
          <w:lang w:val="fr-FR"/>
        </w:rPr>
        <w:t>Airflow</w:t>
      </w:r>
      <w:proofErr w:type="spellEnd"/>
      <w:r w:rsidRPr="00F63F1B">
        <w:rPr>
          <w:lang w:val="fr-FR"/>
        </w:rPr>
        <w:t xml:space="preserve">. En revanche, une pratique antérieure du </w:t>
      </w:r>
      <w:proofErr w:type="spellStart"/>
      <w:r w:rsidRPr="00F63F1B">
        <w:rPr>
          <w:lang w:val="fr-FR"/>
        </w:rPr>
        <w:t>scripting</w:t>
      </w:r>
      <w:proofErr w:type="spellEnd"/>
      <w:r w:rsidRPr="00F63F1B">
        <w:rPr>
          <w:lang w:val="fr-FR"/>
        </w:rPr>
        <w:t xml:space="preserve"> Python et une bonne familiarité avec le terminal Linux ont constitué un socle utile, facilitant la prise en main des outils en ligne de commande, de Docker et des scripts d'orchestration.</w:t>
      </w:r>
    </w:p>
    <w:p w:rsidR="00943EB1" w:rsidRPr="00F63F1B" w:rsidRDefault="000955B0">
      <w:pPr>
        <w:spacing w:after="160" w:line="300" w:lineRule="auto"/>
        <w:jc w:val="both"/>
        <w:rPr>
          <w:lang w:val="fr-FR"/>
        </w:rPr>
      </w:pPr>
      <w:r w:rsidRPr="00F63F1B">
        <w:rPr>
          <w:lang w:val="fr-FR"/>
        </w:rPr>
        <w:t>La montée en compétence s'est appuyée sur trois canaux complémentaires : la documentation officielle des outils (</w:t>
      </w:r>
      <w:proofErr w:type="spellStart"/>
      <w:r w:rsidRPr="00F63F1B">
        <w:rPr>
          <w:lang w:val="fr-FR"/>
        </w:rPr>
        <w:t>NiFi</w:t>
      </w:r>
      <w:proofErr w:type="spellEnd"/>
      <w:r w:rsidRPr="00F63F1B">
        <w:rPr>
          <w:lang w:val="fr-FR"/>
        </w:rPr>
        <w:t xml:space="preserve">, Hadoop, </w:t>
      </w:r>
      <w:proofErr w:type="spellStart"/>
      <w:r w:rsidRPr="00F63F1B">
        <w:rPr>
          <w:lang w:val="fr-FR"/>
        </w:rPr>
        <w:t>Airflow</w:t>
      </w:r>
      <w:proofErr w:type="spellEnd"/>
      <w:r w:rsidRPr="00F63F1B">
        <w:rPr>
          <w:lang w:val="fr-FR"/>
        </w:rPr>
        <w:t xml:space="preserve">), </w:t>
      </w:r>
      <w:r w:rsidR="004847F8">
        <w:rPr>
          <w:lang w:val="fr-FR"/>
        </w:rPr>
        <w:t>exactement</w:t>
      </w:r>
      <w:r w:rsidRPr="00F63F1B">
        <w:rPr>
          <w:lang w:val="fr-FR"/>
        </w:rPr>
        <w:t xml:space="preserve"> une centaine de tutoriels vidéo consacrés aux technologies utilisées, et un travail itératif d'expérimentation directe dans </w:t>
      </w:r>
      <w:proofErr w:type="spellStart"/>
      <w:r w:rsidRPr="00F63F1B">
        <w:rPr>
          <w:lang w:val="fr-FR"/>
        </w:rPr>
        <w:t>NiFi</w:t>
      </w:r>
      <w:proofErr w:type="spellEnd"/>
      <w:r w:rsidRPr="00F63F1B">
        <w:rPr>
          <w:lang w:val="fr-FR"/>
        </w:rPr>
        <w:t>, complété par des échanges avec des assistants conversationnels pour déboguer des configurations et clarifier des concepts.</w:t>
      </w:r>
    </w:p>
    <w:p w:rsidR="00943EB1" w:rsidRPr="00F63F1B" w:rsidRDefault="000955B0">
      <w:pPr>
        <w:spacing w:after="160" w:line="300" w:lineRule="auto"/>
        <w:jc w:val="both"/>
        <w:rPr>
          <w:lang w:val="fr-FR"/>
        </w:rPr>
      </w:pPr>
      <w:r w:rsidRPr="00F63F1B">
        <w:rPr>
          <w:lang w:val="fr-FR"/>
        </w:rPr>
        <w:t xml:space="preserve">Cette montée en compétence a été menée en parallèle du développement, chaque nouvelle notion (Process Groups, </w:t>
      </w:r>
      <w:proofErr w:type="spellStart"/>
      <w:r w:rsidRPr="00F63F1B">
        <w:rPr>
          <w:lang w:val="fr-FR"/>
        </w:rPr>
        <w:t>Parameter</w:t>
      </w:r>
      <w:proofErr w:type="spellEnd"/>
      <w:r w:rsidRPr="00F63F1B">
        <w:rPr>
          <w:lang w:val="fr-FR"/>
        </w:rPr>
        <w:t xml:space="preserve"> </w:t>
      </w:r>
      <w:proofErr w:type="spellStart"/>
      <w:r w:rsidRPr="00F63F1B">
        <w:rPr>
          <w:lang w:val="fr-FR"/>
        </w:rPr>
        <w:t>Contexts</w:t>
      </w:r>
      <w:proofErr w:type="spellEnd"/>
      <w:r w:rsidRPr="00F63F1B">
        <w:rPr>
          <w:lang w:val="fr-FR"/>
        </w:rPr>
        <w:t>, Record API, JDBC, HDFS, sécurité) étant apprise juste avant d'être mise en application sur le flux en cours de construction.</w:t>
      </w:r>
    </w:p>
    <w:p w:rsidR="00943EB1" w:rsidRPr="00F63F1B" w:rsidRDefault="000955B0">
      <w:pPr>
        <w:pStyle w:val="Titre2"/>
        <w:rPr>
          <w:lang w:val="fr-FR"/>
        </w:rPr>
      </w:pPr>
      <w:r w:rsidRPr="00F63F1B">
        <w:rPr>
          <w:lang w:val="fr-FR"/>
        </w:rPr>
        <w:t>2.2 Du Cloudera CDP à une stack conteneurisée</w:t>
      </w:r>
    </w:p>
    <w:p w:rsidR="00943EB1" w:rsidRPr="00F63F1B" w:rsidRDefault="000955B0">
      <w:pPr>
        <w:spacing w:after="160" w:line="300" w:lineRule="auto"/>
        <w:jc w:val="both"/>
        <w:rPr>
          <w:lang w:val="fr-FR"/>
        </w:rPr>
      </w:pPr>
      <w:r w:rsidRPr="00F63F1B">
        <w:rPr>
          <w:lang w:val="fr-FR"/>
        </w:rPr>
        <w:t>Le cahier des charges initial mentionnait un déploiement sur environnement Cloudera CDP. En pratique, la machine de développement disponible pour le stage présentait des ressources limitées : espace disque presque saturé et 16 Go de RAM seulement, insuffisants pour faire tourner confortablement une machine virtuelle Cloudera complète en plus des autres outils nécessaires. Une réorientation technique a donc été opérée : remplacer Cloudera par une stack Docker Compose reproduisant les composants Big Data nécessaires (</w:t>
      </w:r>
      <w:proofErr w:type="spellStart"/>
      <w:r w:rsidRPr="00F63F1B">
        <w:rPr>
          <w:lang w:val="fr-FR"/>
        </w:rPr>
        <w:t>NiFi</w:t>
      </w:r>
      <w:proofErr w:type="spellEnd"/>
      <w:r w:rsidRPr="00F63F1B">
        <w:rPr>
          <w:lang w:val="fr-FR"/>
        </w:rPr>
        <w:t xml:space="preserve">, Hadoop HDFS, </w:t>
      </w:r>
      <w:proofErr w:type="spellStart"/>
      <w:r w:rsidRPr="00F63F1B">
        <w:rPr>
          <w:lang w:val="fr-FR"/>
        </w:rPr>
        <w:t>Hive</w:t>
      </w:r>
      <w:proofErr w:type="spellEnd"/>
      <w:r w:rsidRPr="00F63F1B">
        <w:rPr>
          <w:lang w:val="fr-FR"/>
        </w:rPr>
        <w:t xml:space="preserve">, MySQL) et par Apache </w:t>
      </w:r>
      <w:proofErr w:type="spellStart"/>
      <w:r w:rsidRPr="00F63F1B">
        <w:rPr>
          <w:lang w:val="fr-FR"/>
        </w:rPr>
        <w:t>Airflow</w:t>
      </w:r>
      <w:proofErr w:type="spellEnd"/>
      <w:r w:rsidRPr="00F63F1B">
        <w:rPr>
          <w:lang w:val="fr-FR"/>
        </w:rPr>
        <w:t xml:space="preserve"> pour l'orchestration.</w:t>
      </w:r>
    </w:p>
    <w:p w:rsidR="00943EB1" w:rsidRPr="00F63F1B" w:rsidRDefault="000955B0">
      <w:pPr>
        <w:spacing w:after="160" w:line="300" w:lineRule="auto"/>
        <w:jc w:val="both"/>
        <w:rPr>
          <w:lang w:val="fr-FR"/>
        </w:rPr>
      </w:pPr>
      <w:r w:rsidRPr="00F63F1B">
        <w:rPr>
          <w:lang w:val="fr-FR"/>
        </w:rPr>
        <w:t>Ce choix a été motivé par plusieurs facteurs :</w:t>
      </w:r>
    </w:p>
    <w:p w:rsidR="00943EB1" w:rsidRPr="00F63F1B" w:rsidRDefault="000955B0">
      <w:pPr>
        <w:pStyle w:val="Paragraphedeliste"/>
        <w:numPr>
          <w:ilvl w:val="0"/>
          <w:numId w:val="2"/>
        </w:numPr>
        <w:spacing w:after="90" w:line="280" w:lineRule="auto"/>
        <w:rPr>
          <w:lang w:val="fr-FR"/>
        </w:rPr>
      </w:pPr>
      <w:r w:rsidRPr="00F63F1B">
        <w:rPr>
          <w:b/>
          <w:bCs/>
          <w:lang w:val="fr-FR"/>
        </w:rPr>
        <w:t xml:space="preserve">Légèreté — </w:t>
      </w:r>
      <w:r w:rsidRPr="00F63F1B">
        <w:rPr>
          <w:lang w:val="fr-FR"/>
        </w:rPr>
        <w:t>des conteneurs Docker consomment nettement moins de ressources qu'une VM complète, ce qui les rend compatibles avec un poste de développement aux capacités limitées.</w:t>
      </w:r>
    </w:p>
    <w:p w:rsidR="00943EB1" w:rsidRPr="00F63F1B" w:rsidRDefault="000955B0">
      <w:pPr>
        <w:pStyle w:val="Paragraphedeliste"/>
        <w:numPr>
          <w:ilvl w:val="0"/>
          <w:numId w:val="2"/>
        </w:numPr>
        <w:spacing w:after="90" w:line="280" w:lineRule="auto"/>
        <w:rPr>
          <w:lang w:val="fr-FR"/>
        </w:rPr>
      </w:pPr>
      <w:r w:rsidRPr="00F63F1B">
        <w:rPr>
          <w:b/>
          <w:bCs/>
          <w:lang w:val="fr-FR"/>
        </w:rPr>
        <w:t xml:space="preserve">Simplicité d'installation et de dépannage — </w:t>
      </w:r>
      <w:r w:rsidRPr="00F63F1B">
        <w:rPr>
          <w:lang w:val="fr-FR"/>
        </w:rPr>
        <w:t>les conteneurs Docker s'appuient sur des images Linux, exécutées ici via WSL, ce qui a facilité l'installation, la lecture des logs et le débogage par rapport à une installation native de Hadoop, en particulier sous Windows.</w:t>
      </w:r>
    </w:p>
    <w:p w:rsidR="00943EB1" w:rsidRPr="00F63F1B" w:rsidRDefault="000955B0">
      <w:pPr>
        <w:pStyle w:val="Paragraphedeliste"/>
        <w:numPr>
          <w:ilvl w:val="0"/>
          <w:numId w:val="2"/>
        </w:numPr>
        <w:spacing w:after="90" w:line="280" w:lineRule="auto"/>
        <w:rPr>
          <w:lang w:val="fr-FR"/>
        </w:rPr>
      </w:pPr>
      <w:r w:rsidRPr="00F63F1B">
        <w:rPr>
          <w:b/>
          <w:bCs/>
          <w:lang w:val="fr-FR"/>
        </w:rPr>
        <w:t xml:space="preserve">Reproductibilité — </w:t>
      </w:r>
      <w:r w:rsidRPr="00F63F1B">
        <w:rPr>
          <w:lang w:val="fr-FR"/>
        </w:rPr>
        <w:t>l'environnement démarre en une seule commande (docker compose up -d) et est identique sur toute machine disposant de Docker, ce qui facilite la prise en main par l'équipe d'accueil.</w:t>
      </w:r>
    </w:p>
    <w:p w:rsidR="00943EB1" w:rsidRPr="00F63F1B" w:rsidRDefault="000955B0">
      <w:pPr>
        <w:pStyle w:val="Paragraphedeliste"/>
        <w:numPr>
          <w:ilvl w:val="0"/>
          <w:numId w:val="2"/>
        </w:numPr>
        <w:spacing w:after="90" w:line="280" w:lineRule="auto"/>
        <w:rPr>
          <w:lang w:val="fr-FR"/>
        </w:rPr>
      </w:pPr>
      <w:r w:rsidRPr="00F63F1B">
        <w:rPr>
          <w:b/>
          <w:bCs/>
          <w:lang w:val="fr-FR"/>
        </w:rPr>
        <w:t xml:space="preserve">Fidélité à l'esprit du cahier des charges — </w:t>
      </w:r>
      <w:r w:rsidRPr="00F63F1B">
        <w:rPr>
          <w:lang w:val="fr-FR"/>
        </w:rPr>
        <w:t xml:space="preserve">Cloudera n'étant qu'une couche d'orchestration autour de composants Hadoop standards, la stack Docker conserve les mêmes briques fonctionnelles (HDFS, </w:t>
      </w:r>
      <w:proofErr w:type="spellStart"/>
      <w:r w:rsidRPr="00F63F1B">
        <w:rPr>
          <w:lang w:val="fr-FR"/>
        </w:rPr>
        <w:t>Hive</w:t>
      </w:r>
      <w:proofErr w:type="spellEnd"/>
      <w:r w:rsidRPr="00F63F1B">
        <w:rPr>
          <w:lang w:val="fr-FR"/>
        </w:rPr>
        <w:t>) sans dénaturer les objectifs du projet.</w:t>
      </w:r>
    </w:p>
    <w:p w:rsidR="00943EB1" w:rsidRDefault="000955B0">
      <w:pPr>
        <w:spacing w:after="160" w:line="300" w:lineRule="auto"/>
        <w:jc w:val="both"/>
        <w:rPr>
          <w:lang w:val="fr-FR"/>
        </w:rPr>
      </w:pPr>
      <w:r w:rsidRPr="00F63F1B">
        <w:rPr>
          <w:lang w:val="fr-FR"/>
        </w:rPr>
        <w:t xml:space="preserve">Apache </w:t>
      </w:r>
      <w:proofErr w:type="spellStart"/>
      <w:r w:rsidRPr="00F63F1B">
        <w:rPr>
          <w:lang w:val="fr-FR"/>
        </w:rPr>
        <w:t>Airflow</w:t>
      </w:r>
      <w:proofErr w:type="spellEnd"/>
      <w:r w:rsidRPr="00F63F1B">
        <w:rPr>
          <w:lang w:val="fr-FR"/>
        </w:rPr>
        <w:t xml:space="preserve"> a par ailleurs été introduit comme couche d'orchestration, un besoin identifié dans le cahier des charges mais non explicitement rattaché à un outil précis. </w:t>
      </w:r>
      <w:proofErr w:type="spellStart"/>
      <w:r w:rsidRPr="00F63F1B">
        <w:rPr>
          <w:lang w:val="fr-FR"/>
        </w:rPr>
        <w:t>Airflow</w:t>
      </w:r>
      <w:proofErr w:type="spellEnd"/>
      <w:r w:rsidRPr="00F63F1B">
        <w:rPr>
          <w:lang w:val="fr-FR"/>
        </w:rPr>
        <w:t xml:space="preserve"> a été retenu pour démarrer les services, déclencher le Process Group </w:t>
      </w:r>
      <w:proofErr w:type="spellStart"/>
      <w:r w:rsidRPr="00F63F1B">
        <w:rPr>
          <w:lang w:val="fr-FR"/>
        </w:rPr>
        <w:t>NiFi</w:t>
      </w:r>
      <w:proofErr w:type="spellEnd"/>
      <w:r w:rsidRPr="00F63F1B">
        <w:rPr>
          <w:lang w:val="fr-FR"/>
        </w:rPr>
        <w:t xml:space="preserve"> via son API REST, et notifier le résultat de chaque exécution.</w:t>
      </w:r>
    </w:p>
    <w:p w:rsidR="004847F8" w:rsidRDefault="004847F8">
      <w:pPr>
        <w:spacing w:after="160" w:line="300" w:lineRule="auto"/>
        <w:jc w:val="both"/>
        <w:rPr>
          <w:lang w:val="fr-FR"/>
        </w:rPr>
      </w:pPr>
    </w:p>
    <w:p w:rsidR="004847F8" w:rsidRDefault="004847F8">
      <w:pPr>
        <w:spacing w:after="160" w:line="300" w:lineRule="auto"/>
        <w:jc w:val="both"/>
        <w:rPr>
          <w:lang w:val="fr-FR"/>
        </w:rPr>
      </w:pPr>
    </w:p>
    <w:p w:rsidR="004847F8" w:rsidRDefault="004847F8">
      <w:pPr>
        <w:spacing w:after="160" w:line="300" w:lineRule="auto"/>
        <w:jc w:val="both"/>
        <w:rPr>
          <w:lang w:val="fr-FR"/>
        </w:rPr>
      </w:pPr>
    </w:p>
    <w:p w:rsidR="004847F8" w:rsidRPr="00F63F1B" w:rsidRDefault="004847F8">
      <w:pPr>
        <w:spacing w:after="160" w:line="300" w:lineRule="auto"/>
        <w:jc w:val="both"/>
        <w:rPr>
          <w:lang w:val="fr-FR"/>
        </w:rPr>
      </w:pPr>
    </w:p>
    <w:p w:rsidR="00943EB1" w:rsidRDefault="000955B0">
      <w:pPr>
        <w:pStyle w:val="Titre2"/>
      </w:pPr>
      <w:r>
        <w:lastRenderedPageBreak/>
        <w:t xml:space="preserve">2.3 Technologies </w:t>
      </w:r>
      <w:proofErr w:type="spellStart"/>
      <w:r>
        <w:t>retenues</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748"/>
        <w:gridCol w:w="4748"/>
      </w:tblGrid>
      <w:tr w:rsidR="00943EB1">
        <w:trPr>
          <w:tblHeader/>
        </w:trPr>
        <w:tc>
          <w:tcPr>
            <w:tcW w:w="2500" w:type="pct"/>
            <w:shd w:val="clear" w:color="auto" w:fill="0B2545"/>
            <w:tcMar>
              <w:top w:w="100" w:type="dxa"/>
              <w:left w:w="100" w:type="dxa"/>
              <w:bottom w:w="100" w:type="dxa"/>
              <w:right w:w="100" w:type="dxa"/>
            </w:tcMar>
            <w:vAlign w:val="center"/>
          </w:tcPr>
          <w:p w:rsidR="00943EB1" w:rsidRDefault="000955B0">
            <w:proofErr w:type="spellStart"/>
            <w:r>
              <w:rPr>
                <w:b/>
                <w:bCs/>
                <w:color w:val="FFFFFF"/>
                <w:sz w:val="19"/>
                <w:szCs w:val="19"/>
              </w:rPr>
              <w:t>Technologie</w:t>
            </w:r>
            <w:proofErr w:type="spellEnd"/>
          </w:p>
        </w:tc>
        <w:tc>
          <w:tcPr>
            <w:tcW w:w="2500" w:type="pct"/>
            <w:shd w:val="clear" w:color="auto" w:fill="0B2545"/>
            <w:tcMar>
              <w:top w:w="100" w:type="dxa"/>
              <w:left w:w="100" w:type="dxa"/>
              <w:bottom w:w="100" w:type="dxa"/>
              <w:right w:w="100" w:type="dxa"/>
            </w:tcMar>
            <w:vAlign w:val="center"/>
          </w:tcPr>
          <w:p w:rsidR="00943EB1" w:rsidRDefault="000955B0">
            <w:proofErr w:type="spellStart"/>
            <w:r>
              <w:rPr>
                <w:b/>
                <w:bCs/>
                <w:color w:val="FFFFFF"/>
                <w:sz w:val="19"/>
                <w:szCs w:val="19"/>
              </w:rPr>
              <w:t>Rôle</w:t>
            </w:r>
            <w:proofErr w:type="spellEnd"/>
            <w:r>
              <w:rPr>
                <w:b/>
                <w:bCs/>
                <w:color w:val="FFFFFF"/>
                <w:sz w:val="19"/>
                <w:szCs w:val="19"/>
              </w:rPr>
              <w:t xml:space="preserve"> dans le </w:t>
            </w:r>
            <w:proofErr w:type="spellStart"/>
            <w:r>
              <w:rPr>
                <w:b/>
                <w:bCs/>
                <w:color w:val="FFFFFF"/>
                <w:sz w:val="19"/>
                <w:szCs w:val="19"/>
              </w:rPr>
              <w:t>projet</w:t>
            </w:r>
            <w:proofErr w:type="spellEnd"/>
          </w:p>
        </w:tc>
      </w:tr>
      <w:tr w:rsidR="00943EB1" w:rsidRPr="0066672D">
        <w:tc>
          <w:tcPr>
            <w:tcW w:w="0" w:type="auto"/>
            <w:tcMar>
              <w:top w:w="100" w:type="dxa"/>
              <w:left w:w="100" w:type="dxa"/>
              <w:bottom w:w="100" w:type="dxa"/>
              <w:right w:w="100" w:type="dxa"/>
            </w:tcMar>
            <w:vAlign w:val="center"/>
          </w:tcPr>
          <w:p w:rsidR="00943EB1" w:rsidRDefault="000955B0">
            <w:r>
              <w:rPr>
                <w:color w:val="222222"/>
                <w:sz w:val="19"/>
                <w:szCs w:val="19"/>
              </w:rPr>
              <w:t xml:space="preserve">Apache </w:t>
            </w:r>
            <w:proofErr w:type="spellStart"/>
            <w:r>
              <w:rPr>
                <w:color w:val="222222"/>
                <w:sz w:val="19"/>
                <w:szCs w:val="19"/>
              </w:rPr>
              <w:t>NiFi</w:t>
            </w:r>
            <w:proofErr w:type="spellEnd"/>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Moteur d'ingestion : routage, conversion, gestion des erreurs</w:t>
            </w:r>
          </w:p>
        </w:tc>
      </w:tr>
      <w:tr w:rsidR="00943EB1" w:rsidRPr="0066672D">
        <w:tc>
          <w:tcPr>
            <w:tcW w:w="0" w:type="auto"/>
            <w:shd w:val="clear" w:color="auto" w:fill="F2F4F7"/>
            <w:tcMar>
              <w:top w:w="100" w:type="dxa"/>
              <w:left w:w="100" w:type="dxa"/>
              <w:bottom w:w="100" w:type="dxa"/>
              <w:right w:w="100" w:type="dxa"/>
            </w:tcMar>
            <w:vAlign w:val="center"/>
          </w:tcPr>
          <w:p w:rsidR="00943EB1" w:rsidRDefault="000955B0">
            <w:r>
              <w:rPr>
                <w:color w:val="222222"/>
                <w:sz w:val="19"/>
                <w:szCs w:val="19"/>
              </w:rPr>
              <w:t>Apache Airflow</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Orchestration : démarrage des services, déclenchement du pipeline </w:t>
            </w:r>
            <w:proofErr w:type="spellStart"/>
            <w:r w:rsidRPr="00F63F1B">
              <w:rPr>
                <w:color w:val="222222"/>
                <w:sz w:val="19"/>
                <w:szCs w:val="19"/>
                <w:lang w:val="fr-FR"/>
              </w:rPr>
              <w:t>NiFi</w:t>
            </w:r>
            <w:proofErr w:type="spellEnd"/>
            <w:r w:rsidRPr="00F63F1B">
              <w:rPr>
                <w:color w:val="222222"/>
                <w:sz w:val="19"/>
                <w:szCs w:val="19"/>
                <w:lang w:val="fr-FR"/>
              </w:rPr>
              <w:t>, notifications</w:t>
            </w:r>
          </w:p>
        </w:tc>
      </w:tr>
      <w:tr w:rsidR="00943EB1" w:rsidRPr="0066672D">
        <w:tc>
          <w:tcPr>
            <w:tcW w:w="0" w:type="auto"/>
            <w:tcMar>
              <w:top w:w="100" w:type="dxa"/>
              <w:left w:w="100" w:type="dxa"/>
              <w:bottom w:w="100" w:type="dxa"/>
              <w:right w:w="100" w:type="dxa"/>
            </w:tcMar>
            <w:vAlign w:val="center"/>
          </w:tcPr>
          <w:p w:rsidR="00943EB1" w:rsidRDefault="000955B0">
            <w:r>
              <w:rPr>
                <w:color w:val="222222"/>
                <w:sz w:val="19"/>
                <w:szCs w:val="19"/>
              </w:rPr>
              <w:t>Hadoop HDFS</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Stockage distribué partitionné (</w:t>
            </w:r>
            <w:proofErr w:type="spellStart"/>
            <w:r w:rsidRPr="00F63F1B">
              <w:rPr>
                <w:color w:val="222222"/>
                <w:sz w:val="19"/>
                <w:szCs w:val="19"/>
                <w:lang w:val="fr-FR"/>
              </w:rPr>
              <w:t>namenode</w:t>
            </w:r>
            <w:proofErr w:type="spellEnd"/>
            <w:r w:rsidRPr="00F63F1B">
              <w:rPr>
                <w:color w:val="222222"/>
                <w:sz w:val="19"/>
                <w:szCs w:val="19"/>
                <w:lang w:val="fr-FR"/>
              </w:rPr>
              <w:t>/</w:t>
            </w:r>
            <w:proofErr w:type="spellStart"/>
            <w:r w:rsidRPr="00F63F1B">
              <w:rPr>
                <w:color w:val="222222"/>
                <w:sz w:val="19"/>
                <w:szCs w:val="19"/>
                <w:lang w:val="fr-FR"/>
              </w:rPr>
              <w:t>datanode</w:t>
            </w:r>
            <w:proofErr w:type="spellEnd"/>
            <w:r w:rsidRPr="00F63F1B">
              <w:rPr>
                <w:color w:val="222222"/>
                <w:sz w:val="19"/>
                <w:szCs w:val="19"/>
                <w:lang w:val="fr-FR"/>
              </w:rPr>
              <w:t xml:space="preserve"> conteneurisés)</w:t>
            </w:r>
          </w:p>
        </w:tc>
      </w:tr>
      <w:tr w:rsidR="00943EB1" w:rsidRPr="0066672D">
        <w:tc>
          <w:tcPr>
            <w:tcW w:w="0" w:type="auto"/>
            <w:shd w:val="clear" w:color="auto" w:fill="F2F4F7"/>
            <w:tcMar>
              <w:top w:w="100" w:type="dxa"/>
              <w:left w:w="100" w:type="dxa"/>
              <w:bottom w:w="100" w:type="dxa"/>
              <w:right w:w="100" w:type="dxa"/>
            </w:tcMar>
            <w:vAlign w:val="center"/>
          </w:tcPr>
          <w:p w:rsidR="00943EB1" w:rsidRDefault="000955B0">
            <w:r>
              <w:rPr>
                <w:color w:val="222222"/>
                <w:sz w:val="19"/>
                <w:szCs w:val="19"/>
              </w:rPr>
              <w:t>Apache Hive</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Couche table SQL sur HDFS, alignée avec le partitionnement</w:t>
            </w:r>
          </w:p>
        </w:tc>
      </w:tr>
      <w:tr w:rsidR="00943EB1" w:rsidRPr="0066672D">
        <w:tc>
          <w:tcPr>
            <w:tcW w:w="0" w:type="auto"/>
            <w:tcMar>
              <w:top w:w="100" w:type="dxa"/>
              <w:left w:w="100" w:type="dxa"/>
              <w:bottom w:w="100" w:type="dxa"/>
              <w:right w:w="100" w:type="dxa"/>
            </w:tcMar>
            <w:vAlign w:val="center"/>
          </w:tcPr>
          <w:p w:rsidR="00943EB1" w:rsidRDefault="000955B0">
            <w:r>
              <w:rPr>
                <w:color w:val="222222"/>
                <w:sz w:val="19"/>
                <w:szCs w:val="19"/>
              </w:rPr>
              <w:t>MySQL</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Source relationnelle pour l'ingestion JDBC</w:t>
            </w:r>
          </w:p>
        </w:tc>
      </w:tr>
      <w:tr w:rsidR="00943EB1" w:rsidRPr="0066672D">
        <w:tc>
          <w:tcPr>
            <w:tcW w:w="0" w:type="auto"/>
            <w:shd w:val="clear" w:color="auto" w:fill="F2F4F7"/>
            <w:tcMar>
              <w:top w:w="100" w:type="dxa"/>
              <w:left w:w="100" w:type="dxa"/>
              <w:bottom w:w="100" w:type="dxa"/>
              <w:right w:w="100" w:type="dxa"/>
            </w:tcMar>
            <w:vAlign w:val="center"/>
          </w:tcPr>
          <w:p w:rsidR="00943EB1" w:rsidRDefault="000955B0">
            <w:proofErr w:type="spellStart"/>
            <w:r>
              <w:rPr>
                <w:color w:val="222222"/>
                <w:sz w:val="19"/>
                <w:szCs w:val="19"/>
              </w:rPr>
              <w:t>OpenLDAP</w:t>
            </w:r>
            <w:proofErr w:type="spellEnd"/>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Authentification centralisée des utilisateurs </w:t>
            </w:r>
            <w:proofErr w:type="spellStart"/>
            <w:r w:rsidRPr="00F63F1B">
              <w:rPr>
                <w:color w:val="222222"/>
                <w:sz w:val="19"/>
                <w:szCs w:val="19"/>
                <w:lang w:val="fr-FR"/>
              </w:rPr>
              <w:t>NiFi</w:t>
            </w:r>
            <w:proofErr w:type="spellEnd"/>
          </w:p>
        </w:tc>
      </w:tr>
      <w:tr w:rsidR="00943EB1" w:rsidRPr="0066672D">
        <w:tc>
          <w:tcPr>
            <w:tcW w:w="0" w:type="auto"/>
            <w:tcMar>
              <w:top w:w="100" w:type="dxa"/>
              <w:left w:w="100" w:type="dxa"/>
              <w:bottom w:w="100" w:type="dxa"/>
              <w:right w:w="100" w:type="dxa"/>
            </w:tcMar>
            <w:vAlign w:val="center"/>
          </w:tcPr>
          <w:p w:rsidR="00943EB1" w:rsidRDefault="000955B0">
            <w:r>
              <w:rPr>
                <w:color w:val="222222"/>
                <w:sz w:val="19"/>
                <w:szCs w:val="19"/>
              </w:rPr>
              <w:t>Docker / Docker Compose</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Conteneurisation et orchestration de l'ensemble des services</w:t>
            </w:r>
          </w:p>
        </w:tc>
      </w:tr>
      <w:tr w:rsidR="00943EB1" w:rsidRPr="0066672D">
        <w:tc>
          <w:tcPr>
            <w:tcW w:w="0" w:type="auto"/>
            <w:shd w:val="clear" w:color="auto" w:fill="F2F4F7"/>
            <w:tcMar>
              <w:top w:w="100" w:type="dxa"/>
              <w:left w:w="100" w:type="dxa"/>
              <w:bottom w:w="100" w:type="dxa"/>
              <w:right w:w="100" w:type="dxa"/>
            </w:tcMar>
            <w:vAlign w:val="center"/>
          </w:tcPr>
          <w:p w:rsidR="00943EB1" w:rsidRDefault="000955B0">
            <w:r>
              <w:rPr>
                <w:color w:val="222222"/>
                <w:sz w:val="19"/>
                <w:szCs w:val="19"/>
              </w:rPr>
              <w:t>Discord (webhook)</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Notifications d'exécution du pipeline (succès/échec)</w:t>
            </w:r>
          </w:p>
        </w:tc>
      </w:tr>
    </w:tbl>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Chapitre 3 — Conception de l'architecture</w:t>
      </w:r>
    </w:p>
    <w:p w:rsidR="00943EB1" w:rsidRPr="00F63F1B" w:rsidRDefault="000955B0">
      <w:pPr>
        <w:pStyle w:val="Titre2"/>
        <w:rPr>
          <w:lang w:val="fr-FR"/>
        </w:rPr>
      </w:pPr>
      <w:r w:rsidRPr="00F63F1B">
        <w:rPr>
          <w:lang w:val="fr-FR"/>
        </w:rPr>
        <w:t>3.1 Vue d'ensemble</w:t>
      </w:r>
    </w:p>
    <w:p w:rsidR="00943EB1" w:rsidRPr="00F63F1B" w:rsidRDefault="000955B0">
      <w:pPr>
        <w:spacing w:after="160" w:line="300" w:lineRule="auto"/>
        <w:jc w:val="both"/>
        <w:rPr>
          <w:lang w:val="fr-FR"/>
        </w:rPr>
      </w:pPr>
      <w:r w:rsidRPr="00F63F1B">
        <w:rPr>
          <w:lang w:val="fr-FR"/>
        </w:rPr>
        <w:t xml:space="preserve">L'architecture retenue s'articule autour de quatre grands blocs : l'ingestion (fichiers plats et JDBC), la conversion vers un format pivot unique, le stockage partitionné sur HDFS, et l'orchestration assurée par </w:t>
      </w:r>
      <w:proofErr w:type="spellStart"/>
      <w:r w:rsidRPr="00F63F1B">
        <w:rPr>
          <w:lang w:val="fr-FR"/>
        </w:rPr>
        <w:t>Airflow</w:t>
      </w:r>
      <w:proofErr w:type="spellEnd"/>
      <w:r w:rsidRPr="00F63F1B">
        <w:rPr>
          <w:lang w:val="fr-FR"/>
        </w:rPr>
        <w:t xml:space="preserve">. L'authentification est déléguée à un annuaire LDAP, utilisé par </w:t>
      </w:r>
      <w:proofErr w:type="spellStart"/>
      <w:r w:rsidRPr="00F63F1B">
        <w:rPr>
          <w:lang w:val="fr-FR"/>
        </w:rPr>
        <w:t>NiFi</w:t>
      </w:r>
      <w:proofErr w:type="spellEnd"/>
      <w:r w:rsidRPr="00F63F1B">
        <w:rPr>
          <w:lang w:val="fr-FR"/>
        </w:rPr>
        <w:t xml:space="preserve"> pour sécuriser l'accès des utilisateurs.</w:t>
      </w:r>
    </w:p>
    <w:p w:rsidR="00DF52D3" w:rsidRPr="001A3E56" w:rsidRDefault="001A3E56" w:rsidP="00DF52D3">
      <w:pPr>
        <w:spacing w:after="160" w:line="300" w:lineRule="auto"/>
        <w:jc w:val="both"/>
        <w:rPr>
          <w:rFonts w:ascii="Courier New" w:eastAsia="Courier New" w:hAnsi="Courier New" w:cs="Courier New"/>
          <w:sz w:val="12"/>
          <w:szCs w:val="12"/>
          <w:lang w:val="fr-FR"/>
        </w:rPr>
      </w:pPr>
      <w:r>
        <w:rPr>
          <w:rFonts w:ascii="Courier New" w:eastAsia="Courier New" w:hAnsi="Courier New" w:cs="Courier New"/>
          <w:sz w:val="12"/>
          <w:szCs w:val="12"/>
          <w:lang w:val="fr-FR"/>
        </w:rPr>
        <w:t xml:space="preserve"> </w:t>
      </w:r>
      <w:r w:rsidR="00DF52D3" w:rsidRPr="001A3E56">
        <w:rPr>
          <w:rFonts w:ascii="Courier New" w:eastAsia="Courier New" w:hAnsi="Courier New" w:cs="Courier New"/>
          <w:sz w:val="12"/>
          <w:szCs w:val="12"/>
          <w:lang w:val="fr-FR"/>
        </w:rPr>
        <w:t>+----------------+</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xml:space="preserve"> </w:t>
      </w:r>
      <w:proofErr w:type="gramStart"/>
      <w:r w:rsidRPr="001A3E56">
        <w:rPr>
          <w:rFonts w:ascii="Courier New" w:eastAsia="Courier New" w:hAnsi="Courier New" w:cs="Courier New"/>
          <w:sz w:val="12"/>
          <w:szCs w:val="12"/>
          <w:lang w:val="fr-FR"/>
        </w:rPr>
        <w:t>|  Input</w:t>
      </w:r>
      <w:proofErr w:type="gramEnd"/>
      <w:r w:rsidRPr="001A3E56">
        <w:rPr>
          <w:rFonts w:ascii="Courier New" w:eastAsia="Courier New" w:hAnsi="Courier New" w:cs="Courier New"/>
          <w:sz w:val="12"/>
          <w:szCs w:val="12"/>
          <w:lang w:val="fr-FR"/>
        </w:rPr>
        <w:t xml:space="preserve"> Files   |</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xml:space="preserve"> </w:t>
      </w:r>
      <w:proofErr w:type="gramStart"/>
      <w:r w:rsidRPr="001A3E56">
        <w:rPr>
          <w:rFonts w:ascii="Courier New" w:eastAsia="Courier New" w:hAnsi="Courier New" w:cs="Courier New"/>
          <w:sz w:val="12"/>
          <w:szCs w:val="12"/>
          <w:lang w:val="fr-FR"/>
        </w:rPr>
        <w:t>|  CSV</w:t>
      </w:r>
      <w:proofErr w:type="gramEnd"/>
      <w:r w:rsidRPr="001A3E56">
        <w:rPr>
          <w:rFonts w:ascii="Courier New" w:eastAsia="Courier New" w:hAnsi="Courier New" w:cs="Courier New"/>
          <w:sz w:val="12"/>
          <w:szCs w:val="12"/>
          <w:lang w:val="fr-FR"/>
        </w:rPr>
        <w:t xml:space="preserve"> JSON XML  |------+</w:t>
      </w:r>
    </w:p>
    <w:p w:rsidR="00DF52D3" w:rsidRPr="001A3E56" w:rsidRDefault="00DF52D3" w:rsidP="00DF52D3">
      <w:pPr>
        <w:spacing w:after="160" w:line="300" w:lineRule="auto"/>
        <w:jc w:val="both"/>
        <w:rPr>
          <w:rFonts w:ascii="Courier New" w:eastAsia="Courier New" w:hAnsi="Courier New" w:cs="Courier New"/>
          <w:sz w:val="12"/>
          <w:szCs w:val="12"/>
        </w:rPr>
      </w:pPr>
      <w:r w:rsidRPr="001A3E56">
        <w:rPr>
          <w:rFonts w:ascii="Courier New" w:eastAsia="Courier New" w:hAnsi="Courier New" w:cs="Courier New"/>
          <w:sz w:val="12"/>
          <w:szCs w:val="12"/>
          <w:lang w:val="fr-FR"/>
        </w:rPr>
        <w:t xml:space="preserve"> </w:t>
      </w:r>
      <w:r w:rsidRPr="001A3E56">
        <w:rPr>
          <w:rFonts w:ascii="Courier New" w:eastAsia="Courier New" w:hAnsi="Courier New" w:cs="Courier New"/>
          <w:sz w:val="12"/>
          <w:szCs w:val="12"/>
        </w:rPr>
        <w:t>| TXT (</w:t>
      </w:r>
      <w:proofErr w:type="spellStart"/>
      <w:r w:rsidRPr="001A3E56">
        <w:rPr>
          <w:rFonts w:ascii="Courier New" w:eastAsia="Courier New" w:hAnsi="Courier New" w:cs="Courier New"/>
          <w:sz w:val="12"/>
          <w:szCs w:val="12"/>
        </w:rPr>
        <w:t>Delimite</w:t>
      </w:r>
      <w:proofErr w:type="spellEnd"/>
      <w:r w:rsidRPr="001A3E56">
        <w:rPr>
          <w:rFonts w:ascii="Courier New" w:eastAsia="Courier New" w:hAnsi="Courier New" w:cs="Courier New"/>
          <w:sz w:val="12"/>
          <w:szCs w:val="12"/>
        </w:rPr>
        <w:t xml:space="preserve">) |      | </w:t>
      </w:r>
    </w:p>
    <w:p w:rsidR="00DF52D3" w:rsidRPr="001A3E56" w:rsidRDefault="00DF52D3" w:rsidP="00DF52D3">
      <w:pPr>
        <w:spacing w:after="160" w:line="300" w:lineRule="auto"/>
        <w:jc w:val="both"/>
        <w:rPr>
          <w:rFonts w:ascii="Courier New" w:eastAsia="Courier New" w:hAnsi="Courier New" w:cs="Courier New"/>
          <w:sz w:val="12"/>
          <w:szCs w:val="12"/>
        </w:rPr>
      </w:pPr>
      <w:r w:rsidRPr="001A3E56">
        <w:rPr>
          <w:rFonts w:ascii="Courier New" w:eastAsia="Courier New" w:hAnsi="Courier New" w:cs="Courier New"/>
          <w:sz w:val="12"/>
          <w:szCs w:val="12"/>
        </w:rPr>
        <w:t xml:space="preserve"> +--------+-------+      |     +-------------------+                           +----------------+</w:t>
      </w:r>
    </w:p>
    <w:p w:rsidR="00DF52D3" w:rsidRPr="001A3E56" w:rsidRDefault="00DF52D3" w:rsidP="00DF52D3">
      <w:pPr>
        <w:spacing w:after="160" w:line="300" w:lineRule="auto"/>
        <w:jc w:val="both"/>
        <w:rPr>
          <w:rFonts w:ascii="Courier New" w:eastAsia="Courier New" w:hAnsi="Courier New" w:cs="Courier New"/>
          <w:sz w:val="12"/>
          <w:szCs w:val="12"/>
        </w:rPr>
      </w:pPr>
      <w:r w:rsidRPr="001A3E56">
        <w:rPr>
          <w:rFonts w:ascii="Courier New" w:eastAsia="Courier New" w:hAnsi="Courier New" w:cs="Courier New"/>
          <w:sz w:val="12"/>
          <w:szCs w:val="12"/>
        </w:rPr>
        <w:t xml:space="preserve">                         +----&gt;| File Ingestion PG |--&gt; Unified CSV Output --&gt; |   Storage PG   | --&gt; Hadoop HDFS --&gt; Apache Hive</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rPr>
        <w:t xml:space="preserve">                         </w:t>
      </w:r>
      <w:r w:rsidRPr="001A3E56">
        <w:rPr>
          <w:rFonts w:ascii="Courier New" w:eastAsia="Courier New" w:hAnsi="Courier New" w:cs="Courier New"/>
          <w:sz w:val="12"/>
          <w:szCs w:val="12"/>
          <w:lang w:val="fr-FR"/>
        </w:rPr>
        <w:t xml:space="preserve">|     +-------------------+                           |    </w:t>
      </w:r>
      <w:proofErr w:type="spellStart"/>
      <w:r w:rsidRPr="001A3E56">
        <w:rPr>
          <w:rFonts w:ascii="Courier New" w:eastAsia="Courier New" w:hAnsi="Courier New" w:cs="Courier New"/>
          <w:sz w:val="12"/>
          <w:szCs w:val="12"/>
          <w:lang w:val="fr-FR"/>
        </w:rPr>
        <w:t>PutHDFS</w:t>
      </w:r>
      <w:proofErr w:type="spellEnd"/>
      <w:r w:rsidRPr="001A3E56">
        <w:rPr>
          <w:rFonts w:ascii="Courier New" w:eastAsia="Courier New" w:hAnsi="Courier New" w:cs="Courier New"/>
          <w:sz w:val="12"/>
          <w:szCs w:val="12"/>
          <w:lang w:val="fr-FR"/>
        </w:rPr>
        <w:t xml:space="preserve">     |</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                                                     +----------------+</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JDBC Ingestion PG |----+</w:t>
      </w:r>
    </w:p>
    <w:p w:rsidR="001A3E56"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w:t>
      </w:r>
    </w:p>
    <w:p w:rsidR="00943EB1" w:rsidRPr="00F63F1B" w:rsidRDefault="000955B0" w:rsidP="00DF52D3">
      <w:pPr>
        <w:spacing w:after="160" w:line="300" w:lineRule="auto"/>
        <w:jc w:val="both"/>
        <w:rPr>
          <w:lang w:val="fr-FR"/>
        </w:rPr>
      </w:pPr>
      <w:r w:rsidRPr="00F63F1B">
        <w:rPr>
          <w:lang w:val="fr-FR"/>
        </w:rPr>
        <w:t>Les différentes sources — fichiers plats ou base de données — convergent après conversion vers un format CSV unifié, avant d'être écrites sur HDFS. Ce choix d'un format pivot unique simplifie la couche de stockage aval : quelle que soit la source d'origine, le traitement de stockage est identique.</w:t>
      </w:r>
    </w:p>
    <w:p w:rsidR="00943EB1" w:rsidRPr="00F63F1B" w:rsidRDefault="000955B0">
      <w:pPr>
        <w:pStyle w:val="Titre2"/>
        <w:rPr>
          <w:lang w:val="fr-FR"/>
        </w:rPr>
      </w:pPr>
      <w:r w:rsidRPr="00F63F1B">
        <w:rPr>
          <w:lang w:val="fr-FR"/>
        </w:rPr>
        <w:t xml:space="preserve">3.2 Architecture des flux </w:t>
      </w:r>
      <w:proofErr w:type="spellStart"/>
      <w:r w:rsidRPr="00F63F1B">
        <w:rPr>
          <w:lang w:val="fr-FR"/>
        </w:rPr>
        <w:t>NiFi</w:t>
      </w:r>
      <w:proofErr w:type="spellEnd"/>
    </w:p>
    <w:p w:rsidR="00943EB1" w:rsidRPr="00F63F1B" w:rsidRDefault="000955B0">
      <w:pPr>
        <w:spacing w:after="160" w:line="300" w:lineRule="auto"/>
        <w:jc w:val="both"/>
        <w:rPr>
          <w:lang w:val="fr-FR"/>
        </w:rPr>
      </w:pPr>
      <w:r w:rsidRPr="00F63F1B">
        <w:rPr>
          <w:lang w:val="fr-FR"/>
        </w:rPr>
        <w:t xml:space="preserve">Le flux </w:t>
      </w:r>
      <w:proofErr w:type="spellStart"/>
      <w:r w:rsidRPr="00F63F1B">
        <w:rPr>
          <w:lang w:val="fr-FR"/>
        </w:rPr>
        <w:t>NiFi</w:t>
      </w:r>
      <w:proofErr w:type="spellEnd"/>
      <w:r w:rsidRPr="00F63F1B">
        <w:rPr>
          <w:lang w:val="fr-FR"/>
        </w:rPr>
        <w:t xml:space="preserve"> est organisé en Process Groups modulaires, reflétant une séparation claire des responsabilités :</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Sources</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 File Ingestion</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   ├── CSV</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   ├── JSON</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   ├── XML</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   └── TXT</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 JDBC Ingestion</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Storage</w:t>
      </w:r>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 xml:space="preserve">│   └── </w:t>
      </w:r>
      <w:proofErr w:type="spellStart"/>
      <w:r w:rsidRPr="001A3E56">
        <w:rPr>
          <w:rFonts w:ascii="Courier New" w:eastAsia="Courier New" w:hAnsi="Courier New" w:cs="Courier New"/>
          <w:sz w:val="12"/>
          <w:szCs w:val="12"/>
          <w:lang w:val="fr-FR"/>
        </w:rPr>
        <w:t>PutHDFS</w:t>
      </w:r>
      <w:proofErr w:type="spellEnd"/>
    </w:p>
    <w:p w:rsidR="00DF52D3" w:rsidRPr="001A3E56" w:rsidRDefault="00DF52D3" w:rsidP="00DF52D3">
      <w:pPr>
        <w:spacing w:after="160" w:line="300" w:lineRule="auto"/>
        <w:jc w:val="both"/>
        <w:rPr>
          <w:rFonts w:ascii="Courier New" w:eastAsia="Courier New" w:hAnsi="Courier New" w:cs="Courier New"/>
          <w:sz w:val="12"/>
          <w:szCs w:val="12"/>
          <w:lang w:val="fr-FR"/>
        </w:rPr>
      </w:pPr>
      <w:r w:rsidRPr="001A3E56">
        <w:rPr>
          <w:rFonts w:ascii="Courier New" w:eastAsia="Courier New" w:hAnsi="Courier New" w:cs="Courier New"/>
          <w:sz w:val="12"/>
          <w:szCs w:val="12"/>
          <w:lang w:val="fr-FR"/>
        </w:rPr>
        <w:t>│</w:t>
      </w:r>
    </w:p>
    <w:p w:rsidR="00DF52D3" w:rsidRPr="001A3E56" w:rsidRDefault="00DF52D3" w:rsidP="00DF52D3">
      <w:pPr>
        <w:spacing w:after="160" w:line="300" w:lineRule="auto"/>
        <w:jc w:val="both"/>
        <w:rPr>
          <w:rFonts w:ascii="Courier New" w:eastAsia="Courier New" w:hAnsi="Courier New" w:cs="Courier New"/>
          <w:sz w:val="12"/>
          <w:szCs w:val="12"/>
        </w:rPr>
      </w:pPr>
      <w:r w:rsidRPr="001A3E56">
        <w:rPr>
          <w:rFonts w:ascii="Courier New" w:eastAsia="Courier New" w:hAnsi="Courier New" w:cs="Courier New"/>
          <w:sz w:val="12"/>
          <w:szCs w:val="12"/>
        </w:rPr>
        <w:t>├── Error Handling</w:t>
      </w:r>
    </w:p>
    <w:p w:rsidR="00DF52D3" w:rsidRPr="001A3E56" w:rsidRDefault="00DF52D3" w:rsidP="00DF52D3">
      <w:pPr>
        <w:spacing w:after="160" w:line="300" w:lineRule="auto"/>
        <w:jc w:val="both"/>
        <w:rPr>
          <w:rFonts w:ascii="Courier New" w:eastAsia="Courier New" w:hAnsi="Courier New" w:cs="Courier New"/>
          <w:sz w:val="12"/>
          <w:szCs w:val="12"/>
        </w:rPr>
      </w:pPr>
      <w:r w:rsidRPr="001A3E56">
        <w:rPr>
          <w:rFonts w:ascii="Courier New" w:eastAsia="Courier New" w:hAnsi="Courier New" w:cs="Courier New"/>
          <w:sz w:val="12"/>
          <w:szCs w:val="12"/>
        </w:rPr>
        <w:t>│   ├── Failed Fetch</w:t>
      </w:r>
    </w:p>
    <w:p w:rsidR="00DF52D3" w:rsidRPr="001A3E56" w:rsidRDefault="00DF52D3" w:rsidP="00DF52D3">
      <w:pPr>
        <w:spacing w:after="160" w:line="300" w:lineRule="auto"/>
        <w:jc w:val="both"/>
        <w:rPr>
          <w:rFonts w:ascii="Courier New" w:eastAsia="Courier New" w:hAnsi="Courier New" w:cs="Courier New"/>
          <w:sz w:val="12"/>
          <w:szCs w:val="12"/>
        </w:rPr>
      </w:pPr>
      <w:r w:rsidRPr="001A3E56">
        <w:rPr>
          <w:rFonts w:ascii="Courier New" w:eastAsia="Courier New" w:hAnsi="Courier New" w:cs="Courier New"/>
          <w:sz w:val="12"/>
          <w:szCs w:val="12"/>
        </w:rPr>
        <w:t>│   ├── Retry Exceeded</w:t>
      </w:r>
    </w:p>
    <w:p w:rsidR="00DF52D3" w:rsidRPr="0066672D" w:rsidRDefault="00DF52D3" w:rsidP="00DF52D3">
      <w:pPr>
        <w:spacing w:after="160" w:line="300" w:lineRule="auto"/>
        <w:jc w:val="both"/>
        <w:rPr>
          <w:rFonts w:ascii="Courier New" w:eastAsia="Courier New" w:hAnsi="Courier New" w:cs="Courier New"/>
          <w:sz w:val="12"/>
          <w:szCs w:val="12"/>
        </w:rPr>
      </w:pPr>
      <w:r w:rsidRPr="0066672D">
        <w:rPr>
          <w:rFonts w:ascii="Courier New" w:eastAsia="Courier New" w:hAnsi="Courier New" w:cs="Courier New"/>
          <w:sz w:val="12"/>
          <w:szCs w:val="12"/>
        </w:rPr>
        <w:t>│   └── Unsupported Files</w:t>
      </w:r>
    </w:p>
    <w:p w:rsidR="00DF52D3" w:rsidRPr="0066672D" w:rsidRDefault="00DF52D3" w:rsidP="00DF52D3">
      <w:pPr>
        <w:spacing w:after="160" w:line="300" w:lineRule="auto"/>
        <w:jc w:val="both"/>
        <w:rPr>
          <w:rFonts w:ascii="Courier New" w:eastAsia="Courier New" w:hAnsi="Courier New" w:cs="Courier New"/>
          <w:sz w:val="12"/>
          <w:szCs w:val="12"/>
        </w:rPr>
      </w:pPr>
      <w:r w:rsidRPr="0066672D">
        <w:rPr>
          <w:rFonts w:ascii="Courier New" w:eastAsia="Courier New" w:hAnsi="Courier New" w:cs="Courier New"/>
          <w:sz w:val="12"/>
          <w:szCs w:val="12"/>
        </w:rPr>
        <w:t>│</w:t>
      </w:r>
    </w:p>
    <w:p w:rsidR="001A3E56" w:rsidRPr="0066672D" w:rsidRDefault="00DF52D3" w:rsidP="00DF52D3">
      <w:pPr>
        <w:spacing w:after="160" w:line="300" w:lineRule="auto"/>
        <w:jc w:val="both"/>
        <w:rPr>
          <w:rFonts w:ascii="Courier New" w:eastAsia="Courier New" w:hAnsi="Courier New" w:cs="Courier New"/>
          <w:sz w:val="12"/>
          <w:szCs w:val="12"/>
        </w:rPr>
      </w:pPr>
      <w:r w:rsidRPr="0066672D">
        <w:rPr>
          <w:rFonts w:ascii="Courier New" w:eastAsia="Courier New" w:hAnsi="Courier New" w:cs="Courier New"/>
          <w:sz w:val="12"/>
          <w:szCs w:val="12"/>
        </w:rPr>
        <w:t>└── Monitoring (ready for future extensions)</w:t>
      </w:r>
    </w:p>
    <w:p w:rsidR="00943EB1" w:rsidRPr="00F63F1B" w:rsidRDefault="000955B0" w:rsidP="00DF52D3">
      <w:pPr>
        <w:spacing w:after="160" w:line="300" w:lineRule="auto"/>
        <w:jc w:val="both"/>
        <w:rPr>
          <w:lang w:val="fr-FR"/>
        </w:rPr>
      </w:pPr>
      <w:r w:rsidRPr="00F63F1B">
        <w:rPr>
          <w:lang w:val="fr-FR"/>
        </w:rPr>
        <w:t>Cette architecture en Process Groups connectés par des ports d'entrée/sortie permet d'ajouter une nouvelle source de fichiers sans modifier les Process Groups existants : il suffit de brancher un nouveau flux de conversion vers le port d'entrée du bloc Storage.</w:t>
      </w:r>
    </w:p>
    <w:p w:rsidR="00943EB1" w:rsidRPr="00F63F1B" w:rsidRDefault="000955B0">
      <w:pPr>
        <w:pStyle w:val="Titre2"/>
        <w:rPr>
          <w:lang w:val="fr-FR"/>
        </w:rPr>
      </w:pPr>
      <w:r w:rsidRPr="00F63F1B">
        <w:rPr>
          <w:lang w:val="fr-FR"/>
        </w:rPr>
        <w:lastRenderedPageBreak/>
        <w:t xml:space="preserve">3.3 Généricité : </w:t>
      </w:r>
      <w:proofErr w:type="spellStart"/>
      <w:r w:rsidRPr="00F63F1B">
        <w:rPr>
          <w:lang w:val="fr-FR"/>
        </w:rPr>
        <w:t>Parameter</w:t>
      </w:r>
      <w:proofErr w:type="spellEnd"/>
      <w:r w:rsidRPr="00F63F1B">
        <w:rPr>
          <w:lang w:val="fr-FR"/>
        </w:rPr>
        <w:t xml:space="preserve"> </w:t>
      </w:r>
      <w:proofErr w:type="spellStart"/>
      <w:r w:rsidRPr="00F63F1B">
        <w:rPr>
          <w:lang w:val="fr-FR"/>
        </w:rPr>
        <w:t>Contexts</w:t>
      </w:r>
      <w:proofErr w:type="spellEnd"/>
      <w:r w:rsidRPr="00F63F1B">
        <w:rPr>
          <w:lang w:val="fr-FR"/>
        </w:rPr>
        <w:t xml:space="preserve"> et Variables </w:t>
      </w:r>
      <w:proofErr w:type="spellStart"/>
      <w:r w:rsidRPr="00F63F1B">
        <w:rPr>
          <w:lang w:val="fr-FR"/>
        </w:rPr>
        <w:t>Airflow</w:t>
      </w:r>
      <w:proofErr w:type="spellEnd"/>
    </w:p>
    <w:p w:rsidR="00943EB1" w:rsidRPr="00F63F1B" w:rsidRDefault="000955B0">
      <w:pPr>
        <w:spacing w:after="160" w:line="300" w:lineRule="auto"/>
        <w:jc w:val="both"/>
        <w:rPr>
          <w:lang w:val="fr-FR"/>
        </w:rPr>
      </w:pPr>
      <w:r w:rsidRPr="00F63F1B">
        <w:rPr>
          <w:lang w:val="fr-FR"/>
        </w:rPr>
        <w:t>Pour que le flux reste réutilisable au-delà des sources initialement traitées, deux mécanismes de paramétrage ont été mobilisés plutôt que de coder des valeurs en dur dans les flux :</w:t>
      </w:r>
    </w:p>
    <w:p w:rsidR="00943EB1" w:rsidRPr="00F63F1B" w:rsidRDefault="000955B0">
      <w:pPr>
        <w:pStyle w:val="Paragraphedeliste"/>
        <w:numPr>
          <w:ilvl w:val="0"/>
          <w:numId w:val="2"/>
        </w:numPr>
        <w:spacing w:after="90" w:line="280" w:lineRule="auto"/>
        <w:rPr>
          <w:lang w:val="fr-FR"/>
        </w:rPr>
      </w:pPr>
      <w:proofErr w:type="spellStart"/>
      <w:r w:rsidRPr="00F63F1B">
        <w:rPr>
          <w:b/>
          <w:bCs/>
          <w:lang w:val="fr-FR"/>
        </w:rPr>
        <w:t>Parameter</w:t>
      </w:r>
      <w:proofErr w:type="spellEnd"/>
      <w:r w:rsidRPr="00F63F1B">
        <w:rPr>
          <w:b/>
          <w:bCs/>
          <w:lang w:val="fr-FR"/>
        </w:rPr>
        <w:t xml:space="preserve"> </w:t>
      </w:r>
      <w:proofErr w:type="spellStart"/>
      <w:r w:rsidRPr="00F63F1B">
        <w:rPr>
          <w:b/>
          <w:bCs/>
          <w:lang w:val="fr-FR"/>
        </w:rPr>
        <w:t>Contexts</w:t>
      </w:r>
      <w:proofErr w:type="spellEnd"/>
      <w:r w:rsidRPr="00F63F1B">
        <w:rPr>
          <w:b/>
          <w:bCs/>
          <w:lang w:val="fr-FR"/>
        </w:rPr>
        <w:t xml:space="preserve"> (</w:t>
      </w:r>
      <w:proofErr w:type="spellStart"/>
      <w:r w:rsidRPr="00F63F1B">
        <w:rPr>
          <w:b/>
          <w:bCs/>
          <w:lang w:val="fr-FR"/>
        </w:rPr>
        <w:t>NiFi</w:t>
      </w:r>
      <w:proofErr w:type="spellEnd"/>
      <w:r w:rsidRPr="00F63F1B">
        <w:rPr>
          <w:b/>
          <w:bCs/>
          <w:lang w:val="fr-FR"/>
        </w:rPr>
        <w:t xml:space="preserve">) — </w:t>
      </w:r>
      <w:r w:rsidRPr="00F63F1B">
        <w:rPr>
          <w:lang w:val="fr-FR"/>
        </w:rPr>
        <w:t xml:space="preserve">les chemins, noms de connexions et autres valeurs configurables des Process Groups sont injectés via des </w:t>
      </w:r>
      <w:proofErr w:type="spellStart"/>
      <w:r w:rsidRPr="00F63F1B">
        <w:rPr>
          <w:lang w:val="fr-FR"/>
        </w:rPr>
        <w:t>Parameter</w:t>
      </w:r>
      <w:proofErr w:type="spellEnd"/>
      <w:r w:rsidRPr="00F63F1B">
        <w:rPr>
          <w:lang w:val="fr-FR"/>
        </w:rPr>
        <w:t xml:space="preserve"> </w:t>
      </w:r>
      <w:proofErr w:type="spellStart"/>
      <w:r w:rsidRPr="00F63F1B">
        <w:rPr>
          <w:lang w:val="fr-FR"/>
        </w:rPr>
        <w:t>Contexts</w:t>
      </w:r>
      <w:proofErr w:type="spellEnd"/>
      <w:r w:rsidRPr="00F63F1B">
        <w:rPr>
          <w:lang w:val="fr-FR"/>
        </w:rPr>
        <w:t>, ce qui permet de faire évoluer une source sans modifier la logique du flux elle-même.</w:t>
      </w:r>
    </w:p>
    <w:p w:rsidR="00943EB1" w:rsidRPr="00F63F1B" w:rsidRDefault="000955B0">
      <w:pPr>
        <w:pStyle w:val="Paragraphedeliste"/>
        <w:numPr>
          <w:ilvl w:val="0"/>
          <w:numId w:val="2"/>
        </w:numPr>
        <w:spacing w:after="90" w:line="280" w:lineRule="auto"/>
        <w:rPr>
          <w:lang w:val="fr-FR"/>
        </w:rPr>
      </w:pPr>
      <w:r w:rsidRPr="00F63F1B">
        <w:rPr>
          <w:b/>
          <w:bCs/>
          <w:lang w:val="fr-FR"/>
        </w:rPr>
        <w:t>Variables (</w:t>
      </w:r>
      <w:proofErr w:type="spellStart"/>
      <w:r w:rsidRPr="00F63F1B">
        <w:rPr>
          <w:b/>
          <w:bCs/>
          <w:lang w:val="fr-FR"/>
        </w:rPr>
        <w:t>Airflow</w:t>
      </w:r>
      <w:proofErr w:type="spellEnd"/>
      <w:r w:rsidRPr="00F63F1B">
        <w:rPr>
          <w:b/>
          <w:bCs/>
          <w:lang w:val="fr-FR"/>
        </w:rPr>
        <w:t xml:space="preserve">) — </w:t>
      </w:r>
      <w:r w:rsidRPr="00F63F1B">
        <w:rPr>
          <w:lang w:val="fr-FR"/>
        </w:rPr>
        <w:t xml:space="preserve">les identifiants </w:t>
      </w:r>
      <w:proofErr w:type="spellStart"/>
      <w:r w:rsidRPr="00F63F1B">
        <w:rPr>
          <w:lang w:val="fr-FR"/>
        </w:rPr>
        <w:t>NiFi</w:t>
      </w:r>
      <w:proofErr w:type="spellEnd"/>
      <w:r w:rsidRPr="00F63F1B">
        <w:rPr>
          <w:lang w:val="fr-FR"/>
        </w:rPr>
        <w:t xml:space="preserve"> et l'URL du </w:t>
      </w:r>
      <w:proofErr w:type="spellStart"/>
      <w:r w:rsidRPr="00F63F1B">
        <w:rPr>
          <w:lang w:val="fr-FR"/>
        </w:rPr>
        <w:t>webhook</w:t>
      </w:r>
      <w:proofErr w:type="spellEnd"/>
      <w:r w:rsidRPr="00F63F1B">
        <w:rPr>
          <w:lang w:val="fr-FR"/>
        </w:rPr>
        <w:t xml:space="preserve"> Discord sont stockés dans les Variables </w:t>
      </w:r>
      <w:proofErr w:type="spellStart"/>
      <w:r w:rsidRPr="00F63F1B">
        <w:rPr>
          <w:lang w:val="fr-FR"/>
        </w:rPr>
        <w:t>Airflow</w:t>
      </w:r>
      <w:proofErr w:type="spellEnd"/>
      <w:r w:rsidRPr="00F63F1B">
        <w:rPr>
          <w:lang w:val="fr-FR"/>
        </w:rPr>
        <w:t xml:space="preserve"> plutôt qu'en dur dans le code du DAG, ce qui évite toute donnée sensible versionnée dans le dépôt Git et facilite le changement d'environnement.</w:t>
      </w:r>
    </w:p>
    <w:p w:rsidR="00943EB1" w:rsidRPr="00F63F1B" w:rsidRDefault="000955B0">
      <w:pPr>
        <w:pStyle w:val="Titre2"/>
        <w:rPr>
          <w:lang w:val="fr-FR"/>
        </w:rPr>
      </w:pPr>
      <w:r w:rsidRPr="00F63F1B">
        <w:rPr>
          <w:lang w:val="fr-FR"/>
        </w:rPr>
        <w:t>3.4 Convention de partitionnement HDFS</w:t>
      </w:r>
    </w:p>
    <w:p w:rsidR="00943EB1" w:rsidRPr="00F63F1B" w:rsidRDefault="000955B0">
      <w:pPr>
        <w:spacing w:after="160" w:line="300" w:lineRule="auto"/>
        <w:jc w:val="both"/>
        <w:rPr>
          <w:lang w:val="fr-FR"/>
        </w:rPr>
      </w:pPr>
      <w:r w:rsidRPr="00F63F1B">
        <w:rPr>
          <w:lang w:val="fr-FR"/>
        </w:rPr>
        <w:t>Les données sont stockées sur HDFS selon une arborescence partitionnée par date d'ingestion :</w:t>
      </w:r>
    </w:p>
    <w:p w:rsidR="00943EB1" w:rsidRDefault="000955B0">
      <w:pPr>
        <w:shd w:val="clear" w:color="auto" w:fill="F2F4F7"/>
        <w:spacing w:after="200"/>
      </w:pPr>
      <w:r>
        <w:rPr>
          <w:rFonts w:ascii="Courier New" w:eastAsia="Courier New" w:hAnsi="Courier New" w:cs="Courier New"/>
          <w:sz w:val="18"/>
          <w:szCs w:val="18"/>
        </w:rPr>
        <w:t>/data/</w:t>
      </w:r>
      <w:r w:rsidR="00EA5055">
        <w:rPr>
          <w:rFonts w:ascii="Courier New" w:eastAsia="Courier New" w:hAnsi="Courier New" w:cs="Courier New"/>
          <w:sz w:val="18"/>
          <w:szCs w:val="18"/>
        </w:rPr>
        <w:t>&lt;source&gt;</w:t>
      </w:r>
      <w:r>
        <w:rPr>
          <w:rFonts w:ascii="Courier New" w:eastAsia="Courier New" w:hAnsi="Courier New" w:cs="Courier New"/>
          <w:sz w:val="18"/>
          <w:szCs w:val="18"/>
        </w:rPr>
        <w:t>/</w:t>
      </w:r>
      <w:r w:rsidR="00EA5055">
        <w:rPr>
          <w:rFonts w:ascii="Courier New" w:eastAsia="Courier New" w:hAnsi="Courier New" w:cs="Courier New"/>
          <w:sz w:val="18"/>
          <w:szCs w:val="18"/>
        </w:rPr>
        <w:t>&lt;</w:t>
      </w:r>
      <w:proofErr w:type="spellStart"/>
      <w:r w:rsidR="00EA5055">
        <w:rPr>
          <w:rFonts w:ascii="Courier New" w:eastAsia="Courier New" w:hAnsi="Courier New" w:cs="Courier New"/>
          <w:sz w:val="18"/>
          <w:szCs w:val="18"/>
        </w:rPr>
        <w:t>entit</w:t>
      </w:r>
      <w:r w:rsidR="008621F5" w:rsidRPr="008621F5">
        <w:rPr>
          <w:rFonts w:ascii="Courier New" w:eastAsia="Courier New" w:hAnsi="Courier New" w:cs="Courier New"/>
          <w:sz w:val="18"/>
          <w:szCs w:val="18"/>
        </w:rPr>
        <w:t>é</w:t>
      </w:r>
      <w:proofErr w:type="spellEnd"/>
      <w:r w:rsidR="00EA5055">
        <w:rPr>
          <w:rFonts w:ascii="Courier New" w:eastAsia="Courier New" w:hAnsi="Courier New" w:cs="Courier New"/>
          <w:sz w:val="18"/>
          <w:szCs w:val="18"/>
        </w:rPr>
        <w:t>&gt;</w:t>
      </w:r>
      <w:r>
        <w:rPr>
          <w:rFonts w:ascii="Courier New" w:eastAsia="Courier New" w:hAnsi="Courier New" w:cs="Courier New"/>
          <w:sz w:val="18"/>
          <w:szCs w:val="18"/>
        </w:rPr>
        <w:t>/year=2026/month=07/day=20/</w:t>
      </w:r>
    </w:p>
    <w:p w:rsidR="00943EB1" w:rsidRPr="00F63F1B" w:rsidRDefault="000955B0">
      <w:pPr>
        <w:spacing w:after="160" w:line="300" w:lineRule="auto"/>
        <w:jc w:val="both"/>
        <w:rPr>
          <w:lang w:val="fr-FR"/>
        </w:rPr>
      </w:pPr>
      <w:r w:rsidRPr="00F63F1B">
        <w:rPr>
          <w:lang w:val="fr-FR"/>
        </w:rPr>
        <w:t xml:space="preserve">Le chemin est généré dynamiquement via le langage d'expression de </w:t>
      </w:r>
      <w:proofErr w:type="spellStart"/>
      <w:r w:rsidRPr="00F63F1B">
        <w:rPr>
          <w:lang w:val="fr-FR"/>
        </w:rPr>
        <w:t>NiFi</w:t>
      </w:r>
      <w:proofErr w:type="spellEnd"/>
      <w:r w:rsidRPr="00F63F1B">
        <w:rPr>
          <w:lang w:val="fr-FR"/>
        </w:rPr>
        <w:t xml:space="preserve">, à partir d'attributs de métadonnées (source, entité, date d'ingestion) enrichis en amont dans le flux. Une table </w:t>
      </w:r>
      <w:proofErr w:type="spellStart"/>
      <w:r w:rsidRPr="00F63F1B">
        <w:rPr>
          <w:lang w:val="fr-FR"/>
        </w:rPr>
        <w:t>Hive</w:t>
      </w:r>
      <w:proofErr w:type="spellEnd"/>
      <w:r w:rsidRPr="00F63F1B">
        <w:rPr>
          <w:lang w:val="fr-FR"/>
        </w:rPr>
        <w:t xml:space="preserve"> est créée en cohérence avec cette arborescence, afin de pouvoir interroger les données en SQL sans dupliquer le stockage.</w:t>
      </w:r>
    </w:p>
    <w:p w:rsidR="00943EB1" w:rsidRPr="00F63F1B" w:rsidRDefault="000955B0">
      <w:pPr>
        <w:pStyle w:val="Titre2"/>
        <w:rPr>
          <w:lang w:val="fr-FR"/>
        </w:rPr>
      </w:pPr>
      <w:r w:rsidRPr="00F63F1B">
        <w:rPr>
          <w:lang w:val="fr-FR"/>
        </w:rPr>
        <w:t xml:space="preserve">3.5 Orchestration </w:t>
      </w:r>
      <w:proofErr w:type="spellStart"/>
      <w:r w:rsidRPr="00F63F1B">
        <w:rPr>
          <w:lang w:val="fr-FR"/>
        </w:rPr>
        <w:t>Airflow</w:t>
      </w:r>
      <w:proofErr w:type="spellEnd"/>
    </w:p>
    <w:p w:rsidR="00943EB1" w:rsidRPr="00F63F1B" w:rsidRDefault="000955B0">
      <w:pPr>
        <w:spacing w:after="160" w:line="300" w:lineRule="auto"/>
        <w:jc w:val="both"/>
        <w:rPr>
          <w:lang w:val="fr-FR"/>
        </w:rPr>
      </w:pPr>
      <w:r w:rsidRPr="00F63F1B">
        <w:rPr>
          <w:lang w:val="fr-FR"/>
        </w:rPr>
        <w:t xml:space="preserve">L'orchestration repose sur un DAG </w:t>
      </w:r>
      <w:proofErr w:type="spellStart"/>
      <w:r w:rsidRPr="00F63F1B">
        <w:rPr>
          <w:lang w:val="fr-FR"/>
        </w:rPr>
        <w:t>Airflow</w:t>
      </w:r>
      <w:proofErr w:type="spellEnd"/>
      <w:r w:rsidRPr="00F63F1B">
        <w:rPr>
          <w:lang w:val="fr-FR"/>
        </w:rPr>
        <w:t xml:space="preserve"> (final_ingestion_pipeline.py) découpé en modules utilitaires réutilisables plutôt qu'un script monolithique :</w:t>
      </w:r>
    </w:p>
    <w:p w:rsidR="00943EB1" w:rsidRPr="00F63F1B" w:rsidRDefault="000955B0">
      <w:pPr>
        <w:pStyle w:val="Paragraphedeliste"/>
        <w:numPr>
          <w:ilvl w:val="0"/>
          <w:numId w:val="2"/>
        </w:numPr>
        <w:spacing w:after="90" w:line="280" w:lineRule="auto"/>
        <w:rPr>
          <w:lang w:val="fr-FR"/>
        </w:rPr>
      </w:pPr>
      <w:r w:rsidRPr="00F63F1B">
        <w:rPr>
          <w:lang w:val="fr-FR"/>
        </w:rPr>
        <w:t>docker_utils.py — vérification et démarrage des conteneurs Docker requis ;</w:t>
      </w:r>
    </w:p>
    <w:p w:rsidR="00943EB1" w:rsidRPr="00F63F1B" w:rsidRDefault="000955B0">
      <w:pPr>
        <w:pStyle w:val="Paragraphedeliste"/>
        <w:numPr>
          <w:ilvl w:val="0"/>
          <w:numId w:val="2"/>
        </w:numPr>
        <w:spacing w:after="90" w:line="280" w:lineRule="auto"/>
        <w:rPr>
          <w:lang w:val="fr-FR"/>
        </w:rPr>
      </w:pPr>
      <w:r w:rsidRPr="00F63F1B">
        <w:rPr>
          <w:lang w:val="fr-FR"/>
        </w:rPr>
        <w:t>wait_utils.py — attente active de la disponibilité des services (</w:t>
      </w:r>
      <w:proofErr w:type="spellStart"/>
      <w:r w:rsidRPr="00F63F1B">
        <w:rPr>
          <w:lang w:val="fr-FR"/>
        </w:rPr>
        <w:t>readiness</w:t>
      </w:r>
      <w:proofErr w:type="spellEnd"/>
      <w:r w:rsidRPr="00F63F1B">
        <w:rPr>
          <w:lang w:val="fr-FR"/>
        </w:rPr>
        <w:t xml:space="preserve"> checks) ;</w:t>
      </w:r>
    </w:p>
    <w:p w:rsidR="00943EB1" w:rsidRPr="00F63F1B" w:rsidRDefault="000955B0">
      <w:pPr>
        <w:pStyle w:val="Paragraphedeliste"/>
        <w:numPr>
          <w:ilvl w:val="0"/>
          <w:numId w:val="2"/>
        </w:numPr>
        <w:spacing w:after="90" w:line="280" w:lineRule="auto"/>
        <w:rPr>
          <w:lang w:val="fr-FR"/>
        </w:rPr>
      </w:pPr>
      <w:r w:rsidRPr="00F63F1B">
        <w:rPr>
          <w:lang w:val="fr-FR"/>
        </w:rPr>
        <w:t xml:space="preserve">nifi_utils.py — authentification et pilotage du Process Group </w:t>
      </w:r>
      <w:proofErr w:type="spellStart"/>
      <w:r w:rsidRPr="00F63F1B">
        <w:rPr>
          <w:lang w:val="fr-FR"/>
        </w:rPr>
        <w:t>NiFi</w:t>
      </w:r>
      <w:proofErr w:type="spellEnd"/>
      <w:r w:rsidRPr="00F63F1B">
        <w:rPr>
          <w:lang w:val="fr-FR"/>
        </w:rPr>
        <w:t xml:space="preserve"> via l'API REST ;</w:t>
      </w:r>
    </w:p>
    <w:p w:rsidR="00943EB1" w:rsidRPr="00F63F1B" w:rsidRDefault="000955B0">
      <w:pPr>
        <w:pStyle w:val="Paragraphedeliste"/>
        <w:numPr>
          <w:ilvl w:val="0"/>
          <w:numId w:val="2"/>
        </w:numPr>
        <w:spacing w:after="90" w:line="280" w:lineRule="auto"/>
        <w:rPr>
          <w:lang w:val="fr-FR"/>
        </w:rPr>
      </w:pPr>
      <w:r w:rsidRPr="00F63F1B">
        <w:rPr>
          <w:lang w:val="fr-FR"/>
        </w:rPr>
        <w:t>notify_utils.py — envoi de notifications Discord (succès/échec, durée d'exécution).</w:t>
      </w:r>
    </w:p>
    <w:p w:rsidR="00943EB1" w:rsidRPr="00F63F1B" w:rsidRDefault="000955B0">
      <w:pPr>
        <w:pStyle w:val="Titre2"/>
        <w:rPr>
          <w:lang w:val="fr-FR"/>
        </w:rPr>
      </w:pPr>
      <w:r w:rsidRPr="00F63F1B">
        <w:rPr>
          <w:lang w:val="fr-FR"/>
        </w:rPr>
        <w:t>3.6 Sécurité et authentification</w:t>
      </w:r>
    </w:p>
    <w:p w:rsidR="00943EB1" w:rsidRPr="00F63F1B" w:rsidRDefault="000955B0">
      <w:pPr>
        <w:spacing w:after="160" w:line="300" w:lineRule="auto"/>
        <w:jc w:val="both"/>
        <w:rPr>
          <w:lang w:val="fr-FR"/>
        </w:rPr>
      </w:pPr>
      <w:r w:rsidRPr="00F63F1B">
        <w:rPr>
          <w:lang w:val="fr-FR"/>
        </w:rPr>
        <w:t xml:space="preserve">L'authentification de </w:t>
      </w:r>
      <w:proofErr w:type="spellStart"/>
      <w:r w:rsidRPr="00F63F1B">
        <w:rPr>
          <w:lang w:val="fr-FR"/>
        </w:rPr>
        <w:t>NiFi</w:t>
      </w:r>
      <w:proofErr w:type="spellEnd"/>
      <w:r w:rsidRPr="00F63F1B">
        <w:rPr>
          <w:lang w:val="fr-FR"/>
        </w:rPr>
        <w:t xml:space="preserve"> a été migrée du mode single-user initial vers une authentification LDAP via un annuaire </w:t>
      </w:r>
      <w:proofErr w:type="spellStart"/>
      <w:r w:rsidRPr="00F63F1B">
        <w:rPr>
          <w:lang w:val="fr-FR"/>
        </w:rPr>
        <w:t>OpenLDAP</w:t>
      </w:r>
      <w:proofErr w:type="spellEnd"/>
      <w:r w:rsidRPr="00F63F1B">
        <w:rPr>
          <w:lang w:val="fr-FR"/>
        </w:rPr>
        <w:t xml:space="preserve"> dédié, administré via </w:t>
      </w:r>
      <w:proofErr w:type="spellStart"/>
      <w:r w:rsidRPr="00F63F1B">
        <w:rPr>
          <w:lang w:val="fr-FR"/>
        </w:rPr>
        <w:t>phpLDAPadmin</w:t>
      </w:r>
      <w:proofErr w:type="spellEnd"/>
      <w:r w:rsidRPr="00F63F1B">
        <w:rPr>
          <w:lang w:val="fr-FR"/>
        </w:rPr>
        <w:t xml:space="preserve">. Cette évolution sécurise l'accès à l'interface </w:t>
      </w:r>
      <w:proofErr w:type="spellStart"/>
      <w:r w:rsidRPr="00F63F1B">
        <w:rPr>
          <w:lang w:val="fr-FR"/>
        </w:rPr>
        <w:t>NiFi</w:t>
      </w:r>
      <w:proofErr w:type="spellEnd"/>
      <w:r w:rsidRPr="00F63F1B">
        <w:rPr>
          <w:lang w:val="fr-FR"/>
        </w:rPr>
        <w:t xml:space="preserve"> en remplaçant un compte local unique par un annuaire centralisé. Les communications avec l'interface </w:t>
      </w:r>
      <w:proofErr w:type="spellStart"/>
      <w:r w:rsidRPr="00F63F1B">
        <w:rPr>
          <w:lang w:val="fr-FR"/>
        </w:rPr>
        <w:t>NiFi</w:t>
      </w:r>
      <w:proofErr w:type="spellEnd"/>
      <w:r w:rsidRPr="00F63F1B">
        <w:rPr>
          <w:lang w:val="fr-FR"/>
        </w:rPr>
        <w:t xml:space="preserve"> restent chiffrées en HTTPS.</w:t>
      </w:r>
    </w:p>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Chapitre 4 — Réalisation technique</w:t>
      </w:r>
    </w:p>
    <w:p w:rsidR="00943EB1" w:rsidRPr="00F63F1B" w:rsidRDefault="000955B0">
      <w:pPr>
        <w:pStyle w:val="Titre2"/>
        <w:rPr>
          <w:lang w:val="fr-FR"/>
        </w:rPr>
      </w:pPr>
      <w:r w:rsidRPr="00F63F1B">
        <w:rPr>
          <w:lang w:val="fr-FR"/>
        </w:rPr>
        <w:t>4.1 Ingestion de fichiers plats</w:t>
      </w:r>
    </w:p>
    <w:p w:rsidR="00943EB1" w:rsidRPr="00F63F1B" w:rsidRDefault="000955B0">
      <w:pPr>
        <w:spacing w:after="160" w:line="300" w:lineRule="auto"/>
        <w:jc w:val="both"/>
        <w:rPr>
          <w:lang w:val="fr-FR"/>
        </w:rPr>
      </w:pPr>
      <w:r w:rsidRPr="00F63F1B">
        <w:rPr>
          <w:lang w:val="fr-FR"/>
        </w:rPr>
        <w:t>Le flux d'ingestion de fichiers plats prend en charge les formats CSV, JSON, XML et TXT délimité, chacun disposant de son propre Process Group de traitement. Les fichiers sont déposés dans un répertoire local dédié (data/input) plutôt que via un protocole de dépôt distant type SFTP</w:t>
      </w:r>
      <w:r w:rsidR="00E6429A" w:rsidRPr="00E6429A">
        <w:rPr>
          <w:lang w:val="fr-FR"/>
        </w:rPr>
        <w:t xml:space="preserve"> : ce mode de dépôt, prévu par le cahier des charges, n'a pas été implémenté pendant la durée du stage, mais resterait facilement intégrable dans l'architecture actuelle</w:t>
      </w:r>
      <w:r w:rsidR="000A1A16" w:rsidRPr="000A1A16">
        <w:rPr>
          <w:lang w:val="fr-FR"/>
        </w:rPr>
        <w:t xml:space="preserve">— il suffirait d'ajouter un processeur </w:t>
      </w:r>
      <w:proofErr w:type="spellStart"/>
      <w:r w:rsidR="000A1A16" w:rsidRPr="000A1A16">
        <w:rPr>
          <w:lang w:val="fr-FR"/>
        </w:rPr>
        <w:t>ListSFTP</w:t>
      </w:r>
      <w:proofErr w:type="spellEnd"/>
      <w:r w:rsidR="000A1A16" w:rsidRPr="000A1A16">
        <w:rPr>
          <w:lang w:val="fr-FR"/>
        </w:rPr>
        <w:t>/</w:t>
      </w:r>
      <w:proofErr w:type="spellStart"/>
      <w:r w:rsidR="000A1A16" w:rsidRPr="000A1A16">
        <w:rPr>
          <w:lang w:val="fr-FR"/>
        </w:rPr>
        <w:t>FetchSFTP</w:t>
      </w:r>
      <w:proofErr w:type="spellEnd"/>
      <w:r w:rsidR="000A1A16" w:rsidRPr="000A1A16">
        <w:rPr>
          <w:lang w:val="fr-FR"/>
        </w:rPr>
        <w:t xml:space="preserve"> en amont du routage par extension déjà en place, sans modifier le reste du flux</w:t>
      </w:r>
      <w:r w:rsidRPr="00F63F1B">
        <w:rPr>
          <w:lang w:val="fr-FR"/>
        </w:rPr>
        <w:t>. Le flux détecte l'arrivée d'un fichier puis le route par extension (</w:t>
      </w:r>
      <w:proofErr w:type="spellStart"/>
      <w:r w:rsidRPr="00F63F1B">
        <w:rPr>
          <w:lang w:val="fr-FR"/>
        </w:rPr>
        <w:t>RouteOnAttribute</w:t>
      </w:r>
      <w:proofErr w:type="spellEnd"/>
      <w:r w:rsidRPr="00F63F1B">
        <w:rPr>
          <w:lang w:val="fr-FR"/>
        </w:rPr>
        <w:t>) vers le Process Group correspondant au format détecté.</w:t>
      </w:r>
    </w:p>
    <w:p w:rsidR="00943EB1" w:rsidRPr="00F63F1B" w:rsidRDefault="000955B0">
      <w:pPr>
        <w:spacing w:after="160" w:line="300" w:lineRule="auto"/>
        <w:jc w:val="both"/>
        <w:rPr>
          <w:lang w:val="fr-FR"/>
        </w:rPr>
      </w:pPr>
      <w:r w:rsidRPr="00F63F1B">
        <w:rPr>
          <w:lang w:val="fr-FR"/>
        </w:rPr>
        <w:t xml:space="preserve">À l'intérieur de chaque Process Group de format, les données sont lues via l'API Record de </w:t>
      </w:r>
      <w:proofErr w:type="spellStart"/>
      <w:r w:rsidRPr="00F63F1B">
        <w:rPr>
          <w:lang w:val="fr-FR"/>
        </w:rPr>
        <w:t>NiFi</w:t>
      </w:r>
      <w:proofErr w:type="spellEnd"/>
      <w:r w:rsidRPr="00F63F1B">
        <w:rPr>
          <w:lang w:val="fr-FR"/>
        </w:rPr>
        <w:t xml:space="preserve"> (couple Record Reader / Record Writer propre à chaque format : </w:t>
      </w:r>
      <w:proofErr w:type="spellStart"/>
      <w:r w:rsidRPr="00F63F1B">
        <w:rPr>
          <w:lang w:val="fr-FR"/>
        </w:rPr>
        <w:t>CSVReader</w:t>
      </w:r>
      <w:proofErr w:type="spellEnd"/>
      <w:r w:rsidRPr="00F63F1B">
        <w:rPr>
          <w:lang w:val="fr-FR"/>
        </w:rPr>
        <w:t xml:space="preserve">, </w:t>
      </w:r>
      <w:proofErr w:type="spellStart"/>
      <w:r w:rsidRPr="00F63F1B">
        <w:rPr>
          <w:lang w:val="fr-FR"/>
        </w:rPr>
        <w:t>JsonTreeReader</w:t>
      </w:r>
      <w:proofErr w:type="spellEnd"/>
      <w:r w:rsidRPr="00F63F1B">
        <w:rPr>
          <w:lang w:val="fr-FR"/>
        </w:rPr>
        <w:t xml:space="preserve">…), puis converties vers le format CSV pivot via </w:t>
      </w:r>
      <w:proofErr w:type="spellStart"/>
      <w:r w:rsidRPr="00F63F1B">
        <w:rPr>
          <w:lang w:val="fr-FR"/>
        </w:rPr>
        <w:t>ConvertRecord</w:t>
      </w:r>
      <w:proofErr w:type="spellEnd"/>
      <w:r w:rsidRPr="00F63F1B">
        <w:rPr>
          <w:lang w:val="fr-FR"/>
        </w:rPr>
        <w:t>, avant transmission au port de sortie commun vers le bloc Storage.</w:t>
      </w:r>
    </w:p>
    <w:p w:rsidR="00943EB1" w:rsidRPr="00F63F1B" w:rsidRDefault="000955B0">
      <w:pPr>
        <w:pStyle w:val="Titre2"/>
        <w:rPr>
          <w:lang w:val="fr-FR"/>
        </w:rPr>
      </w:pPr>
      <w:r w:rsidRPr="00F63F1B">
        <w:rPr>
          <w:lang w:val="fr-FR"/>
        </w:rPr>
        <w:t>4.2 Ingestion JDBC</w:t>
      </w:r>
    </w:p>
    <w:p w:rsidR="00943EB1" w:rsidRPr="00F63F1B" w:rsidRDefault="000955B0">
      <w:pPr>
        <w:spacing w:after="160" w:line="300" w:lineRule="auto"/>
        <w:jc w:val="both"/>
        <w:rPr>
          <w:lang w:val="fr-FR"/>
        </w:rPr>
      </w:pPr>
      <w:r w:rsidRPr="00F63F1B">
        <w:rPr>
          <w:lang w:val="fr-FR"/>
        </w:rPr>
        <w:t xml:space="preserve">L'ingestion de base relationnelle s'appuie sur un Controller Service </w:t>
      </w:r>
      <w:proofErr w:type="spellStart"/>
      <w:r w:rsidRPr="00F63F1B">
        <w:rPr>
          <w:lang w:val="fr-FR"/>
        </w:rPr>
        <w:t>DBCPConnectionPool</w:t>
      </w:r>
      <w:proofErr w:type="spellEnd"/>
      <w:r w:rsidRPr="00F63F1B">
        <w:rPr>
          <w:lang w:val="fr-FR"/>
        </w:rPr>
        <w:t xml:space="preserve">, configuré pour se connecter à une base MySQL via le pilote MySQL </w:t>
      </w:r>
      <w:proofErr w:type="spellStart"/>
      <w:r w:rsidRPr="00F63F1B">
        <w:rPr>
          <w:lang w:val="fr-FR"/>
        </w:rPr>
        <w:t>Connector</w:t>
      </w:r>
      <w:proofErr w:type="spellEnd"/>
      <w:r w:rsidRPr="00F63F1B">
        <w:rPr>
          <w:lang w:val="fr-FR"/>
        </w:rPr>
        <w:t>/J — seul moteur de base de données effectivement intégré et testé pendant le stage, les connecteurs Oracle, SQL Server et PostgreSQL prévus par le cahier des charges restant une piste d'évolution (cf. chapitre 6.2).</w:t>
      </w:r>
    </w:p>
    <w:p w:rsidR="00943EB1" w:rsidRPr="00F63F1B" w:rsidRDefault="000955B0">
      <w:pPr>
        <w:spacing w:after="160" w:line="300" w:lineRule="auto"/>
        <w:jc w:val="both"/>
        <w:rPr>
          <w:lang w:val="fr-FR"/>
        </w:rPr>
      </w:pPr>
      <w:r w:rsidRPr="00F63F1B">
        <w:rPr>
          <w:lang w:val="fr-FR"/>
        </w:rPr>
        <w:t xml:space="preserve">L'extraction repose sur une logique incrémentale : une colonne de suivi (valeur maximale déjà extraite) permet de ne récupérer que les nouvelles données lors des exécutions suivantes, plutôt que de réextraire l'intégralité de la table à chaque run. L'architecture, construite autour de l'API JDBC standard, resterait compatible avec d'autres moteurs relationnels moyennant le remplacement du pilote JDBC et un test de validation, sans modification du flux </w:t>
      </w:r>
      <w:proofErr w:type="spellStart"/>
      <w:r w:rsidRPr="00F63F1B">
        <w:rPr>
          <w:lang w:val="fr-FR"/>
        </w:rPr>
        <w:t>NiFi</w:t>
      </w:r>
      <w:proofErr w:type="spellEnd"/>
      <w:r w:rsidRPr="00F63F1B">
        <w:rPr>
          <w:lang w:val="fr-FR"/>
        </w:rPr>
        <w:t xml:space="preserve"> lui-même.</w:t>
      </w:r>
    </w:p>
    <w:p w:rsidR="00943EB1" w:rsidRPr="00F63F1B" w:rsidRDefault="000955B0">
      <w:pPr>
        <w:pStyle w:val="Titre2"/>
        <w:rPr>
          <w:lang w:val="fr-FR"/>
        </w:rPr>
      </w:pPr>
      <w:r w:rsidRPr="00F63F1B">
        <w:rPr>
          <w:lang w:val="fr-FR"/>
        </w:rPr>
        <w:t>4.3 Unification au format CSV</w:t>
      </w:r>
    </w:p>
    <w:p w:rsidR="00943EB1" w:rsidRPr="00F63F1B" w:rsidRDefault="000955B0">
      <w:pPr>
        <w:spacing w:after="160" w:line="300" w:lineRule="auto"/>
        <w:jc w:val="both"/>
        <w:rPr>
          <w:lang w:val="fr-FR"/>
        </w:rPr>
      </w:pPr>
      <w:r w:rsidRPr="00F63F1B">
        <w:rPr>
          <w:lang w:val="fr-FR"/>
        </w:rPr>
        <w:t xml:space="preserve">Quelle que soit la source d'origine (fichier ou base de données), les données sont systématiquement converties vers un format CSV unique avant d'atteindre le bloc de stockage. Ce choix d'un format pivot simplifie l'écriture HDFS et la création de la table </w:t>
      </w:r>
      <w:proofErr w:type="spellStart"/>
      <w:r w:rsidRPr="00F63F1B">
        <w:rPr>
          <w:lang w:val="fr-FR"/>
        </w:rPr>
        <w:t>Hive</w:t>
      </w:r>
      <w:proofErr w:type="spellEnd"/>
      <w:r w:rsidRPr="00F63F1B">
        <w:rPr>
          <w:lang w:val="fr-FR"/>
        </w:rPr>
        <w:t>, qui n'ont besoin de gérer qu'un seul schéma de sérialisation en sortie de l'ingestion, quelle que soit la diversité des formats en entrée.</w:t>
      </w:r>
    </w:p>
    <w:p w:rsidR="00943EB1" w:rsidRPr="00F63F1B" w:rsidRDefault="000955B0">
      <w:pPr>
        <w:pStyle w:val="Titre2"/>
        <w:rPr>
          <w:lang w:val="fr-FR"/>
        </w:rPr>
      </w:pPr>
      <w:r w:rsidRPr="00F63F1B">
        <w:rPr>
          <w:lang w:val="fr-FR"/>
        </w:rPr>
        <w:t>4.4 Gestion des erreurs</w:t>
      </w:r>
    </w:p>
    <w:p w:rsidR="00943EB1" w:rsidRPr="00F63F1B" w:rsidRDefault="000955B0">
      <w:pPr>
        <w:spacing w:after="160" w:line="300" w:lineRule="auto"/>
        <w:jc w:val="both"/>
        <w:rPr>
          <w:lang w:val="fr-FR"/>
        </w:rPr>
      </w:pPr>
      <w:r w:rsidRPr="00F63F1B">
        <w:rPr>
          <w:lang w:val="fr-FR"/>
        </w:rPr>
        <w:t xml:space="preserve">Chaque Process Group de traitement de format intègre un mécanisme de </w:t>
      </w:r>
      <w:proofErr w:type="spellStart"/>
      <w:r w:rsidRPr="00F63F1B">
        <w:rPr>
          <w:lang w:val="fr-FR"/>
        </w:rPr>
        <w:t>retry</w:t>
      </w:r>
      <w:proofErr w:type="spellEnd"/>
      <w:r w:rsidRPr="00F63F1B">
        <w:rPr>
          <w:lang w:val="fr-FR"/>
        </w:rPr>
        <w:t xml:space="preserve"> local : en cas d'échec de conversion (</w:t>
      </w:r>
      <w:proofErr w:type="spellStart"/>
      <w:r w:rsidRPr="00F63F1B">
        <w:rPr>
          <w:lang w:val="fr-FR"/>
        </w:rPr>
        <w:t>ConvertRecord</w:t>
      </w:r>
      <w:proofErr w:type="spellEnd"/>
      <w:r w:rsidRPr="00F63F1B">
        <w:rPr>
          <w:lang w:val="fr-FR"/>
        </w:rPr>
        <w:t xml:space="preserve">), le </w:t>
      </w:r>
      <w:proofErr w:type="spellStart"/>
      <w:r w:rsidRPr="00F63F1B">
        <w:rPr>
          <w:lang w:val="fr-FR"/>
        </w:rPr>
        <w:t>FlowFile</w:t>
      </w:r>
      <w:proofErr w:type="spellEnd"/>
      <w:r w:rsidRPr="00F63F1B">
        <w:rPr>
          <w:lang w:val="fr-FR"/>
        </w:rPr>
        <w:t xml:space="preserve"> est renvoyé en boucle vers le traitement via </w:t>
      </w:r>
      <w:proofErr w:type="spellStart"/>
      <w:r w:rsidRPr="00F63F1B">
        <w:rPr>
          <w:lang w:val="fr-FR"/>
        </w:rPr>
        <w:t>RetryFlowFile</w:t>
      </w:r>
      <w:proofErr w:type="spellEnd"/>
      <w:r w:rsidRPr="00F63F1B">
        <w:rPr>
          <w:lang w:val="fr-FR"/>
        </w:rPr>
        <w:t xml:space="preserve">, avec un compteur de tentatives. Au-delà du nombre maximal de tentatives, le </w:t>
      </w:r>
      <w:proofErr w:type="spellStart"/>
      <w:r w:rsidRPr="00F63F1B">
        <w:rPr>
          <w:lang w:val="fr-FR"/>
        </w:rPr>
        <w:t>FlowFile</w:t>
      </w:r>
      <w:proofErr w:type="spellEnd"/>
      <w:r w:rsidRPr="00F63F1B">
        <w:rPr>
          <w:lang w:val="fr-FR"/>
        </w:rPr>
        <w:t xml:space="preserve"> est routé vers une zone de quarantaine dédiée, avec conservation des métadonnées d'erreur.</w:t>
      </w:r>
    </w:p>
    <w:p w:rsidR="00943EB1" w:rsidRDefault="000955B0">
      <w:pPr>
        <w:spacing w:after="160" w:line="300" w:lineRule="auto"/>
        <w:jc w:val="both"/>
        <w:rPr>
          <w:lang w:val="fr-FR"/>
        </w:rPr>
      </w:pPr>
      <w:r w:rsidRPr="00F63F1B">
        <w:rPr>
          <w:lang w:val="fr-FR"/>
        </w:rPr>
        <w:t xml:space="preserve">Un Process Group </w:t>
      </w:r>
      <w:proofErr w:type="spellStart"/>
      <w:r w:rsidRPr="00F63F1B">
        <w:rPr>
          <w:lang w:val="fr-FR"/>
        </w:rPr>
        <w:t>Error</w:t>
      </w:r>
      <w:proofErr w:type="spellEnd"/>
      <w:r w:rsidRPr="00F63F1B">
        <w:rPr>
          <w:lang w:val="fr-FR"/>
        </w:rPr>
        <w:t xml:space="preserve"> Handling centralise trois catégories d'échecs, reprises telles que nommées dans le flux : </w:t>
      </w:r>
      <w:proofErr w:type="spellStart"/>
      <w:r w:rsidRPr="00F63F1B">
        <w:rPr>
          <w:lang w:val="fr-FR"/>
        </w:rPr>
        <w:t>Failed</w:t>
      </w:r>
      <w:proofErr w:type="spellEnd"/>
      <w:r w:rsidRPr="00F63F1B">
        <w:rPr>
          <w:lang w:val="fr-FR"/>
        </w:rPr>
        <w:t xml:space="preserve"> </w:t>
      </w:r>
      <w:proofErr w:type="spellStart"/>
      <w:r w:rsidRPr="00F63F1B">
        <w:rPr>
          <w:lang w:val="fr-FR"/>
        </w:rPr>
        <w:t>Fetch</w:t>
      </w:r>
      <w:proofErr w:type="spellEnd"/>
      <w:r w:rsidRPr="00F63F1B">
        <w:rPr>
          <w:lang w:val="fr-FR"/>
        </w:rPr>
        <w:t xml:space="preserve"> (échec de récupération de fichier), </w:t>
      </w:r>
      <w:proofErr w:type="spellStart"/>
      <w:r w:rsidRPr="00F63F1B">
        <w:rPr>
          <w:lang w:val="fr-FR"/>
        </w:rPr>
        <w:t>Retry</w:t>
      </w:r>
      <w:proofErr w:type="spellEnd"/>
      <w:r w:rsidRPr="00F63F1B">
        <w:rPr>
          <w:lang w:val="fr-FR"/>
        </w:rPr>
        <w:t xml:space="preserve"> </w:t>
      </w:r>
      <w:proofErr w:type="spellStart"/>
      <w:r w:rsidRPr="00F63F1B">
        <w:rPr>
          <w:lang w:val="fr-FR"/>
        </w:rPr>
        <w:t>Exceeded</w:t>
      </w:r>
      <w:proofErr w:type="spellEnd"/>
      <w:r w:rsidRPr="00F63F1B">
        <w:rPr>
          <w:lang w:val="fr-FR"/>
        </w:rPr>
        <w:t xml:space="preserve"> (dépassement du nombre de tentatives) et </w:t>
      </w:r>
      <w:proofErr w:type="spellStart"/>
      <w:r w:rsidRPr="00F63F1B">
        <w:rPr>
          <w:lang w:val="fr-FR"/>
        </w:rPr>
        <w:t>Unsupported</w:t>
      </w:r>
      <w:proofErr w:type="spellEnd"/>
      <w:r w:rsidRPr="00F63F1B">
        <w:rPr>
          <w:lang w:val="fr-FR"/>
        </w:rPr>
        <w:t xml:space="preserve"> Files (aucun Process Group de traitement disponible pour l'extension détectée). Cette centralisation facilite l'ajout futur d'un traitement uniforme des erreurs (</w:t>
      </w:r>
      <w:proofErr w:type="spellStart"/>
      <w:r w:rsidRPr="00F63F1B">
        <w:rPr>
          <w:lang w:val="fr-FR"/>
        </w:rPr>
        <w:t>alerting</w:t>
      </w:r>
      <w:proofErr w:type="spellEnd"/>
      <w:r w:rsidRPr="00F63F1B">
        <w:rPr>
          <w:lang w:val="fr-FR"/>
        </w:rPr>
        <w:t>, journalisation).</w:t>
      </w:r>
    </w:p>
    <w:p w:rsidR="000A1A16" w:rsidRPr="00F63F1B" w:rsidRDefault="000A1A16">
      <w:pPr>
        <w:spacing w:after="160" w:line="300" w:lineRule="auto"/>
        <w:jc w:val="both"/>
        <w:rPr>
          <w:lang w:val="fr-FR"/>
        </w:rPr>
      </w:pPr>
    </w:p>
    <w:p w:rsidR="00943EB1" w:rsidRPr="00F63F1B" w:rsidRDefault="000955B0">
      <w:pPr>
        <w:pStyle w:val="Titre2"/>
        <w:rPr>
          <w:lang w:val="fr-FR"/>
        </w:rPr>
      </w:pPr>
      <w:r w:rsidRPr="00F63F1B">
        <w:rPr>
          <w:lang w:val="fr-FR"/>
        </w:rPr>
        <w:lastRenderedPageBreak/>
        <w:t xml:space="preserve">4.5 Stockage HDFS partitionné et </w:t>
      </w:r>
      <w:proofErr w:type="spellStart"/>
      <w:r w:rsidRPr="00F63F1B">
        <w:rPr>
          <w:lang w:val="fr-FR"/>
        </w:rPr>
        <w:t>Hive</w:t>
      </w:r>
      <w:proofErr w:type="spellEnd"/>
    </w:p>
    <w:p w:rsidR="00943EB1" w:rsidRPr="00F63F1B" w:rsidRDefault="000955B0">
      <w:pPr>
        <w:spacing w:after="160" w:line="300" w:lineRule="auto"/>
        <w:jc w:val="both"/>
        <w:rPr>
          <w:lang w:val="fr-FR"/>
        </w:rPr>
      </w:pPr>
      <w:r w:rsidRPr="00F63F1B">
        <w:rPr>
          <w:lang w:val="fr-FR"/>
        </w:rPr>
        <w:t xml:space="preserve">L'écriture finale sur HDFS est réalisée via le processeur </w:t>
      </w:r>
      <w:proofErr w:type="spellStart"/>
      <w:r w:rsidRPr="00F63F1B">
        <w:rPr>
          <w:lang w:val="fr-FR"/>
        </w:rPr>
        <w:t>PutHDFS</w:t>
      </w:r>
      <w:proofErr w:type="spellEnd"/>
      <w:r w:rsidRPr="00F63F1B">
        <w:rPr>
          <w:lang w:val="fr-FR"/>
        </w:rPr>
        <w:t xml:space="preserve">, avec un chemin de destination construit dynamiquement selon la convention source/entité/année/mois/jour décrite au chapitre précédent. Une table </w:t>
      </w:r>
      <w:proofErr w:type="spellStart"/>
      <w:r w:rsidRPr="00F63F1B">
        <w:rPr>
          <w:lang w:val="fr-FR"/>
        </w:rPr>
        <w:t>Hive</w:t>
      </w:r>
      <w:proofErr w:type="spellEnd"/>
      <w:r w:rsidRPr="00F63F1B">
        <w:rPr>
          <w:lang w:val="fr-FR"/>
        </w:rPr>
        <w:t xml:space="preserve"> est créée en cohérence avec cette arborescence, afin de permettre l'interrogation des données stockées via des requêtes SQL (notamment via le client </w:t>
      </w:r>
      <w:proofErr w:type="spellStart"/>
      <w:r w:rsidRPr="00F63F1B">
        <w:rPr>
          <w:lang w:val="fr-FR"/>
        </w:rPr>
        <w:t>beeline</w:t>
      </w:r>
      <w:proofErr w:type="spellEnd"/>
      <w:r w:rsidRPr="00F63F1B">
        <w:rPr>
          <w:lang w:val="fr-FR"/>
        </w:rPr>
        <w:t>).</w:t>
      </w:r>
    </w:p>
    <w:p w:rsidR="00943EB1" w:rsidRPr="00F63F1B" w:rsidRDefault="000955B0">
      <w:pPr>
        <w:spacing w:after="160" w:line="300" w:lineRule="auto"/>
        <w:jc w:val="both"/>
        <w:rPr>
          <w:lang w:val="fr-FR"/>
        </w:rPr>
      </w:pPr>
      <w:r w:rsidRPr="00F63F1B">
        <w:rPr>
          <w:lang w:val="fr-FR"/>
        </w:rPr>
        <w:t xml:space="preserve">Le </w:t>
      </w:r>
      <w:proofErr w:type="spellStart"/>
      <w:r w:rsidRPr="00F63F1B">
        <w:rPr>
          <w:lang w:val="fr-FR"/>
        </w:rPr>
        <w:t>métastore</w:t>
      </w:r>
      <w:proofErr w:type="spellEnd"/>
      <w:r w:rsidRPr="00F63F1B">
        <w:rPr>
          <w:lang w:val="fr-FR"/>
        </w:rPr>
        <w:t xml:space="preserve"> </w:t>
      </w:r>
      <w:proofErr w:type="spellStart"/>
      <w:r w:rsidRPr="00F63F1B">
        <w:rPr>
          <w:lang w:val="fr-FR"/>
        </w:rPr>
        <w:t>Hive</w:t>
      </w:r>
      <w:proofErr w:type="spellEnd"/>
      <w:r w:rsidRPr="00F63F1B">
        <w:rPr>
          <w:lang w:val="fr-FR"/>
        </w:rPr>
        <w:t xml:space="preserve"> s'appuie sur la même instance MySQL que celle utilisée pour l'ingestion JDBC, dans une base dédiée (</w:t>
      </w:r>
      <w:proofErr w:type="spellStart"/>
      <w:r w:rsidRPr="00F63F1B">
        <w:rPr>
          <w:lang w:val="fr-FR"/>
        </w:rPr>
        <w:t>hive</w:t>
      </w:r>
      <w:proofErr w:type="spellEnd"/>
      <w:r w:rsidRPr="00F63F1B">
        <w:rPr>
          <w:lang w:val="fr-FR"/>
        </w:rPr>
        <w:t xml:space="preserve">), distincte de la base source (ingestion). Cette mutualisation évite de déployer un service de base de données supplémentaire tout en conservant une séparation logique claire entre les métadonnées </w:t>
      </w:r>
      <w:proofErr w:type="spellStart"/>
      <w:r w:rsidRPr="00F63F1B">
        <w:rPr>
          <w:lang w:val="fr-FR"/>
        </w:rPr>
        <w:t>Hive</w:t>
      </w:r>
      <w:proofErr w:type="spellEnd"/>
      <w:r w:rsidRPr="00F63F1B">
        <w:rPr>
          <w:lang w:val="fr-FR"/>
        </w:rPr>
        <w:t xml:space="preserve"> et les données métier.</w:t>
      </w:r>
    </w:p>
    <w:p w:rsidR="00943EB1" w:rsidRPr="00F63F1B" w:rsidRDefault="000955B0">
      <w:pPr>
        <w:pStyle w:val="Titre2"/>
        <w:rPr>
          <w:lang w:val="fr-FR"/>
        </w:rPr>
      </w:pPr>
      <w:r w:rsidRPr="00F63F1B">
        <w:rPr>
          <w:lang w:val="fr-FR"/>
        </w:rPr>
        <w:t>4.6 Orchestration et supervision de bout en bout</w:t>
      </w:r>
    </w:p>
    <w:p w:rsidR="00943EB1" w:rsidRPr="00F63F1B" w:rsidRDefault="000955B0">
      <w:pPr>
        <w:spacing w:after="160" w:line="300" w:lineRule="auto"/>
        <w:jc w:val="both"/>
        <w:rPr>
          <w:lang w:val="fr-FR"/>
        </w:rPr>
      </w:pPr>
      <w:r w:rsidRPr="00F63F1B">
        <w:rPr>
          <w:lang w:val="fr-FR"/>
        </w:rPr>
        <w:t xml:space="preserve">Le DAG </w:t>
      </w:r>
      <w:proofErr w:type="spellStart"/>
      <w:r w:rsidRPr="00F63F1B">
        <w:rPr>
          <w:lang w:val="fr-FR"/>
        </w:rPr>
        <w:t>Airflow</w:t>
      </w:r>
      <w:proofErr w:type="spellEnd"/>
      <w:r w:rsidRPr="00F63F1B">
        <w:rPr>
          <w:lang w:val="fr-FR"/>
        </w:rPr>
        <w:t xml:space="preserve"> </w:t>
      </w:r>
      <w:proofErr w:type="spellStart"/>
      <w:r w:rsidRPr="00F63F1B">
        <w:rPr>
          <w:lang w:val="fr-FR"/>
        </w:rPr>
        <w:t>final_ingestion_pipeline</w:t>
      </w:r>
      <w:proofErr w:type="spellEnd"/>
      <w:r w:rsidRPr="00F63F1B">
        <w:rPr>
          <w:lang w:val="fr-FR"/>
        </w:rPr>
        <w:t xml:space="preserve"> orchestre l'exécution complète du pipeline : vérification et démarrage des conteneurs nécessaires, attente de la disponibilité des services, authentification à </w:t>
      </w:r>
      <w:proofErr w:type="spellStart"/>
      <w:r w:rsidRPr="00F63F1B">
        <w:rPr>
          <w:lang w:val="fr-FR"/>
        </w:rPr>
        <w:t>NiFi</w:t>
      </w:r>
      <w:proofErr w:type="spellEnd"/>
      <w:r w:rsidRPr="00F63F1B">
        <w:rPr>
          <w:lang w:val="fr-FR"/>
        </w:rPr>
        <w:t>, déclenchement du Process Group d'ingestion, puis envoi d'une notification Discord récapitulant le résultat de l'exécution (succès/échec) et sa durée.</w:t>
      </w:r>
    </w:p>
    <w:p w:rsidR="00943EB1" w:rsidRPr="00F63F1B" w:rsidRDefault="000955B0">
      <w:pPr>
        <w:pStyle w:val="Titre2"/>
        <w:rPr>
          <w:lang w:val="fr-FR"/>
        </w:rPr>
      </w:pPr>
      <w:r w:rsidRPr="00F63F1B">
        <w:rPr>
          <w:lang w:val="fr-FR"/>
        </w:rPr>
        <w:t>4.7 Organisation du dépôt de code</w:t>
      </w:r>
    </w:p>
    <w:p w:rsidR="00943EB1" w:rsidRPr="00F63F1B" w:rsidRDefault="000955B0">
      <w:pPr>
        <w:spacing w:after="160" w:line="300" w:lineRule="auto"/>
        <w:jc w:val="both"/>
        <w:rPr>
          <w:lang w:val="fr-FR"/>
        </w:rPr>
      </w:pPr>
      <w:r w:rsidRPr="00F63F1B">
        <w:rPr>
          <w:lang w:val="fr-FR"/>
        </w:rPr>
        <w:t>Le projet est versionné sur GitHub selon une structure modulaire par domaine technique (</w:t>
      </w:r>
      <w:proofErr w:type="spellStart"/>
      <w:r w:rsidRPr="00F63F1B">
        <w:rPr>
          <w:lang w:val="fr-FR"/>
        </w:rPr>
        <w:t>airflow</w:t>
      </w:r>
      <w:proofErr w:type="spellEnd"/>
      <w:r w:rsidRPr="00F63F1B">
        <w:rPr>
          <w:lang w:val="fr-FR"/>
        </w:rPr>
        <w:t xml:space="preserve">/, </w:t>
      </w:r>
      <w:proofErr w:type="spellStart"/>
      <w:r w:rsidRPr="00F63F1B">
        <w:rPr>
          <w:lang w:val="fr-FR"/>
        </w:rPr>
        <w:t>nifi</w:t>
      </w:r>
      <w:proofErr w:type="spellEnd"/>
      <w:r w:rsidRPr="00F63F1B">
        <w:rPr>
          <w:lang w:val="fr-FR"/>
        </w:rPr>
        <w:t xml:space="preserve">/, </w:t>
      </w:r>
      <w:proofErr w:type="spellStart"/>
      <w:r w:rsidRPr="00F63F1B">
        <w:rPr>
          <w:lang w:val="fr-FR"/>
        </w:rPr>
        <w:t>hadoop</w:t>
      </w:r>
      <w:proofErr w:type="spellEnd"/>
      <w:r w:rsidRPr="00F63F1B">
        <w:rPr>
          <w:lang w:val="fr-FR"/>
        </w:rPr>
        <w:t xml:space="preserve">/, </w:t>
      </w:r>
      <w:proofErr w:type="spellStart"/>
      <w:r w:rsidRPr="00F63F1B">
        <w:rPr>
          <w:lang w:val="fr-FR"/>
        </w:rPr>
        <w:t>hive</w:t>
      </w:r>
      <w:proofErr w:type="spellEnd"/>
      <w:r w:rsidRPr="00F63F1B">
        <w:rPr>
          <w:lang w:val="fr-FR"/>
        </w:rPr>
        <w:t>/, data/), accompagnée d'un README détaillant l'architecture, les technologies utilisées et la procédure de démarrage. Le déploiement complet se résume à deux commandes :</w:t>
      </w:r>
    </w:p>
    <w:p w:rsidR="000A1A16" w:rsidRPr="0066672D" w:rsidRDefault="000955B0">
      <w:pPr>
        <w:shd w:val="clear" w:color="auto" w:fill="F2F4F7"/>
        <w:spacing w:after="200"/>
        <w:rPr>
          <w:rFonts w:ascii="Courier New" w:eastAsia="Courier New" w:hAnsi="Courier New" w:cs="Courier New"/>
          <w:sz w:val="18"/>
          <w:szCs w:val="18"/>
          <w:lang w:val="fr-FR"/>
        </w:rPr>
      </w:pPr>
      <w:proofErr w:type="gramStart"/>
      <w:r w:rsidRPr="0066672D">
        <w:rPr>
          <w:rFonts w:ascii="Courier New" w:eastAsia="Courier New" w:hAnsi="Courier New" w:cs="Courier New"/>
          <w:sz w:val="18"/>
          <w:szCs w:val="18"/>
          <w:lang w:val="fr-FR"/>
        </w:rPr>
        <w:t>git</w:t>
      </w:r>
      <w:proofErr w:type="gramEnd"/>
      <w:r w:rsidRPr="0066672D">
        <w:rPr>
          <w:rFonts w:ascii="Courier New" w:eastAsia="Courier New" w:hAnsi="Courier New" w:cs="Courier New"/>
          <w:sz w:val="18"/>
          <w:szCs w:val="18"/>
          <w:lang w:val="fr-FR"/>
        </w:rPr>
        <w:t xml:space="preserve"> clone </w:t>
      </w:r>
      <w:hyperlink r:id="rId7" w:history="1">
        <w:r w:rsidR="000A1A16" w:rsidRPr="0066672D">
          <w:rPr>
            <w:rStyle w:val="Lienhypertexte"/>
            <w:rFonts w:ascii="Courier New" w:eastAsia="Courier New" w:hAnsi="Courier New" w:cs="Courier New"/>
            <w:sz w:val="18"/>
            <w:szCs w:val="18"/>
            <w:lang w:val="fr-FR"/>
          </w:rPr>
          <w:t>https://github.com/sunyata0-0/BigData-Ingestion-Pipeline.git</w:t>
        </w:r>
      </w:hyperlink>
    </w:p>
    <w:p w:rsidR="00943EB1" w:rsidRPr="0066672D" w:rsidRDefault="000955B0">
      <w:pPr>
        <w:shd w:val="clear" w:color="auto" w:fill="F2F4F7"/>
        <w:spacing w:after="200"/>
        <w:rPr>
          <w:lang w:val="fr-FR"/>
        </w:rPr>
      </w:pPr>
      <w:proofErr w:type="gramStart"/>
      <w:r w:rsidRPr="0066672D">
        <w:rPr>
          <w:rFonts w:ascii="Courier New" w:eastAsia="Courier New" w:hAnsi="Courier New" w:cs="Courier New"/>
          <w:sz w:val="18"/>
          <w:szCs w:val="18"/>
          <w:lang w:val="fr-FR"/>
        </w:rPr>
        <w:t>docker</w:t>
      </w:r>
      <w:proofErr w:type="gramEnd"/>
      <w:r w:rsidRPr="0066672D">
        <w:rPr>
          <w:rFonts w:ascii="Courier New" w:eastAsia="Courier New" w:hAnsi="Courier New" w:cs="Courier New"/>
          <w:sz w:val="18"/>
          <w:szCs w:val="18"/>
          <w:lang w:val="fr-FR"/>
        </w:rPr>
        <w:t xml:space="preserve"> compose up -d</w:t>
      </w:r>
    </w:p>
    <w:p w:rsidR="00943EB1" w:rsidRPr="0066672D" w:rsidRDefault="000955B0">
      <w:pPr>
        <w:rPr>
          <w:lang w:val="fr-FR"/>
        </w:rPr>
      </w:pPr>
      <w:r w:rsidRPr="0066672D">
        <w:rPr>
          <w:lang w:val="fr-FR"/>
        </w:rPr>
        <w:br w:type="page"/>
      </w:r>
    </w:p>
    <w:p w:rsidR="00943EB1" w:rsidRPr="00F63F1B" w:rsidRDefault="000955B0">
      <w:pPr>
        <w:pStyle w:val="Titre1"/>
        <w:rPr>
          <w:lang w:val="fr-FR"/>
        </w:rPr>
      </w:pPr>
      <w:r w:rsidRPr="00F63F1B">
        <w:rPr>
          <w:lang w:val="fr-FR"/>
        </w:rPr>
        <w:lastRenderedPageBreak/>
        <w:t>Chapitre 5 — Difficultés rencontrées et démarche de résolution</w:t>
      </w:r>
    </w:p>
    <w:p w:rsidR="00943EB1" w:rsidRPr="00F63F1B" w:rsidRDefault="000955B0">
      <w:pPr>
        <w:spacing w:after="160" w:line="300" w:lineRule="auto"/>
        <w:jc w:val="both"/>
        <w:rPr>
          <w:lang w:val="fr-FR"/>
        </w:rPr>
      </w:pPr>
      <w:r w:rsidRPr="00F63F1B">
        <w:rPr>
          <w:lang w:val="fr-FR"/>
        </w:rPr>
        <w:t>La réalisation du projet s'est accompagnée de plusieurs difficultés techniques, inhérentes à la découverte simultanée de plusieurs technologies. Le tableau ci-dessous synthétise les principales difficultés rencontrées et la manière dont elles ont été résolues.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748"/>
        <w:gridCol w:w="4748"/>
      </w:tblGrid>
      <w:tr w:rsidR="00943EB1">
        <w:trPr>
          <w:tblHeader/>
        </w:trPr>
        <w:tc>
          <w:tcPr>
            <w:tcW w:w="2500" w:type="pct"/>
            <w:shd w:val="clear" w:color="auto" w:fill="0B2545"/>
            <w:tcMar>
              <w:top w:w="100" w:type="dxa"/>
              <w:left w:w="100" w:type="dxa"/>
              <w:bottom w:w="100" w:type="dxa"/>
              <w:right w:w="100" w:type="dxa"/>
            </w:tcMar>
            <w:vAlign w:val="center"/>
          </w:tcPr>
          <w:p w:rsidR="00943EB1" w:rsidRDefault="000955B0">
            <w:proofErr w:type="spellStart"/>
            <w:r>
              <w:rPr>
                <w:b/>
                <w:bCs/>
                <w:color w:val="FFFFFF"/>
                <w:sz w:val="19"/>
                <w:szCs w:val="19"/>
              </w:rPr>
              <w:t>Difficulté</w:t>
            </w:r>
            <w:proofErr w:type="spellEnd"/>
            <w:r>
              <w:rPr>
                <w:b/>
                <w:bCs/>
                <w:color w:val="FFFFFF"/>
                <w:sz w:val="19"/>
                <w:szCs w:val="19"/>
              </w:rPr>
              <w:t xml:space="preserve"> </w:t>
            </w:r>
            <w:proofErr w:type="spellStart"/>
            <w:r>
              <w:rPr>
                <w:b/>
                <w:bCs/>
                <w:color w:val="FFFFFF"/>
                <w:sz w:val="19"/>
                <w:szCs w:val="19"/>
              </w:rPr>
              <w:t>rencontrée</w:t>
            </w:r>
            <w:proofErr w:type="spellEnd"/>
          </w:p>
        </w:tc>
        <w:tc>
          <w:tcPr>
            <w:tcW w:w="2500" w:type="pct"/>
            <w:shd w:val="clear" w:color="auto" w:fill="0B2545"/>
            <w:tcMar>
              <w:top w:w="100" w:type="dxa"/>
              <w:left w:w="100" w:type="dxa"/>
              <w:bottom w:w="100" w:type="dxa"/>
              <w:right w:w="100" w:type="dxa"/>
            </w:tcMar>
            <w:vAlign w:val="center"/>
          </w:tcPr>
          <w:p w:rsidR="00943EB1" w:rsidRDefault="000955B0">
            <w:proofErr w:type="spellStart"/>
            <w:r>
              <w:rPr>
                <w:b/>
                <w:bCs/>
                <w:color w:val="FFFFFF"/>
                <w:sz w:val="19"/>
                <w:szCs w:val="19"/>
              </w:rPr>
              <w:t>Résolution</w:t>
            </w:r>
            <w:proofErr w:type="spellEnd"/>
            <w:r>
              <w:rPr>
                <w:b/>
                <w:bCs/>
                <w:color w:val="FFFFFF"/>
                <w:sz w:val="19"/>
                <w:szCs w:val="19"/>
              </w:rPr>
              <w:t xml:space="preserve"> </w:t>
            </w:r>
            <w:proofErr w:type="spellStart"/>
            <w:r>
              <w:rPr>
                <w:b/>
                <w:bCs/>
                <w:color w:val="FFFFFF"/>
                <w:sz w:val="19"/>
                <w:szCs w:val="19"/>
              </w:rPr>
              <w:t>apportée</w:t>
            </w:r>
            <w:proofErr w:type="spellEnd"/>
          </w:p>
        </w:tc>
      </w:tr>
      <w:tr w:rsidR="00943EB1" w:rsidRPr="0066672D">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Ressources limitées sur la machine de développement (disque presque plein, 16 Go de RAM)</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Choix d'une stack Docker Compose légère plutôt qu'une machine virtuelle Cloudera complète</w:t>
            </w:r>
          </w:p>
        </w:tc>
      </w:tr>
      <w:tr w:rsidR="00943EB1" w:rsidRPr="0066672D">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Renommage de fichiers conservant l'ancienne extension (${</w:t>
            </w:r>
            <w:proofErr w:type="spellStart"/>
            <w:r w:rsidRPr="00F63F1B">
              <w:rPr>
                <w:color w:val="222222"/>
                <w:sz w:val="19"/>
                <w:szCs w:val="19"/>
                <w:lang w:val="fr-FR"/>
              </w:rPr>
              <w:t>filename</w:t>
            </w:r>
            <w:proofErr w:type="spellEnd"/>
            <w:r w:rsidRPr="00F63F1B">
              <w:rPr>
                <w:color w:val="222222"/>
                <w:sz w:val="19"/>
                <w:szCs w:val="19"/>
                <w:lang w:val="fr-FR"/>
              </w:rPr>
              <w:t>}.txt)</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Utilisation d'une expression </w:t>
            </w:r>
            <w:proofErr w:type="spellStart"/>
            <w:r w:rsidRPr="00F63F1B">
              <w:rPr>
                <w:color w:val="222222"/>
                <w:sz w:val="19"/>
                <w:szCs w:val="19"/>
                <w:lang w:val="fr-FR"/>
              </w:rPr>
              <w:t>NiFi</w:t>
            </w:r>
            <w:proofErr w:type="spellEnd"/>
            <w:r w:rsidRPr="00F63F1B">
              <w:rPr>
                <w:color w:val="222222"/>
                <w:sz w:val="19"/>
                <w:szCs w:val="19"/>
                <w:lang w:val="fr-FR"/>
              </w:rPr>
              <w:t xml:space="preserve"> avec remplacement par regex (</w:t>
            </w:r>
            <w:proofErr w:type="gramStart"/>
            <w:r w:rsidRPr="00F63F1B">
              <w:rPr>
                <w:color w:val="222222"/>
                <w:sz w:val="19"/>
                <w:szCs w:val="19"/>
                <w:lang w:val="fr-FR"/>
              </w:rPr>
              <w:t>replace(</w:t>
            </w:r>
            <w:proofErr w:type="gramEnd"/>
            <w:r w:rsidRPr="00F63F1B">
              <w:rPr>
                <w:color w:val="222222"/>
                <w:sz w:val="19"/>
                <w:szCs w:val="19"/>
                <w:lang w:val="fr-FR"/>
              </w:rPr>
              <w:t>)) pour cibler l'extension existante</w:t>
            </w:r>
          </w:p>
        </w:tc>
      </w:tr>
      <w:tr w:rsidR="00943EB1" w:rsidRPr="0066672D">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Confusion entre validation de type de fichier et validation de schéma</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Séparation claire : </w:t>
            </w:r>
            <w:proofErr w:type="spellStart"/>
            <w:r w:rsidRPr="00F63F1B">
              <w:rPr>
                <w:color w:val="222222"/>
                <w:sz w:val="19"/>
                <w:szCs w:val="19"/>
                <w:lang w:val="fr-FR"/>
              </w:rPr>
              <w:t>RouteOnAttribute</w:t>
            </w:r>
            <w:proofErr w:type="spellEnd"/>
            <w:r w:rsidRPr="00F63F1B">
              <w:rPr>
                <w:color w:val="222222"/>
                <w:sz w:val="19"/>
                <w:szCs w:val="19"/>
                <w:lang w:val="fr-FR"/>
              </w:rPr>
              <w:t xml:space="preserve"> pour le routage par format, </w:t>
            </w:r>
            <w:proofErr w:type="spellStart"/>
            <w:r w:rsidRPr="00F63F1B">
              <w:rPr>
                <w:color w:val="222222"/>
                <w:sz w:val="19"/>
                <w:szCs w:val="19"/>
                <w:lang w:val="fr-FR"/>
              </w:rPr>
              <w:t>ValidateRecord</w:t>
            </w:r>
            <w:proofErr w:type="spellEnd"/>
            <w:r w:rsidRPr="00F63F1B">
              <w:rPr>
                <w:color w:val="222222"/>
                <w:sz w:val="19"/>
                <w:szCs w:val="19"/>
                <w:lang w:val="fr-FR"/>
              </w:rPr>
              <w:t xml:space="preserve"> pour la validation de structure</w:t>
            </w:r>
          </w:p>
        </w:tc>
      </w:tr>
      <w:tr w:rsidR="00943EB1" w:rsidRPr="0066672D">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Processeurs HDFS (</w:t>
            </w:r>
            <w:proofErr w:type="spellStart"/>
            <w:r w:rsidRPr="00F63F1B">
              <w:rPr>
                <w:color w:val="222222"/>
                <w:sz w:val="19"/>
                <w:szCs w:val="19"/>
                <w:lang w:val="fr-FR"/>
              </w:rPr>
              <w:t>PutHDFS</w:t>
            </w:r>
            <w:proofErr w:type="spellEnd"/>
            <w:r w:rsidRPr="00F63F1B">
              <w:rPr>
                <w:color w:val="222222"/>
                <w:sz w:val="19"/>
                <w:szCs w:val="19"/>
                <w:lang w:val="fr-FR"/>
              </w:rPr>
              <w:t xml:space="preserve">) absents de l'installation </w:t>
            </w:r>
            <w:proofErr w:type="spellStart"/>
            <w:r w:rsidRPr="00F63F1B">
              <w:rPr>
                <w:color w:val="222222"/>
                <w:sz w:val="19"/>
                <w:szCs w:val="19"/>
                <w:lang w:val="fr-FR"/>
              </w:rPr>
              <w:t>NiFi</w:t>
            </w:r>
            <w:proofErr w:type="spellEnd"/>
            <w:r w:rsidRPr="00F63F1B">
              <w:rPr>
                <w:color w:val="222222"/>
                <w:sz w:val="19"/>
                <w:szCs w:val="19"/>
                <w:lang w:val="fr-FR"/>
              </w:rPr>
              <w:t xml:space="preserve"> de base</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Ajout des NAR Hadoop, puis gestion des extensions via le volume Docker de </w:t>
            </w:r>
            <w:proofErr w:type="spellStart"/>
            <w:r w:rsidRPr="00F63F1B">
              <w:rPr>
                <w:color w:val="222222"/>
                <w:sz w:val="19"/>
                <w:szCs w:val="19"/>
                <w:lang w:val="fr-FR"/>
              </w:rPr>
              <w:t>NiFi</w:t>
            </w:r>
            <w:proofErr w:type="spellEnd"/>
          </w:p>
        </w:tc>
      </w:tr>
      <w:tr w:rsidR="00943EB1" w:rsidRPr="0066672D">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Attributs de partitionnement vides (${</w:t>
            </w:r>
            <w:proofErr w:type="spellStart"/>
            <w:proofErr w:type="gramStart"/>
            <w:r w:rsidRPr="00F63F1B">
              <w:rPr>
                <w:color w:val="222222"/>
                <w:sz w:val="19"/>
                <w:szCs w:val="19"/>
                <w:lang w:val="fr-FR"/>
              </w:rPr>
              <w:t>ingestion.year</w:t>
            </w:r>
            <w:proofErr w:type="spellEnd"/>
            <w:proofErr w:type="gramEnd"/>
            <w:r w:rsidRPr="00F63F1B">
              <w:rPr>
                <w:color w:val="222222"/>
                <w:sz w:val="19"/>
                <w:szCs w:val="19"/>
                <w:lang w:val="fr-FR"/>
              </w:rPr>
              <w:t>})</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Correction du nommage des attributs </w:t>
            </w:r>
            <w:proofErr w:type="spellStart"/>
            <w:r w:rsidRPr="00F63F1B">
              <w:rPr>
                <w:color w:val="222222"/>
                <w:sz w:val="19"/>
                <w:szCs w:val="19"/>
                <w:lang w:val="fr-FR"/>
              </w:rPr>
              <w:t>NiFi</w:t>
            </w:r>
            <w:proofErr w:type="spellEnd"/>
            <w:r w:rsidRPr="00F63F1B">
              <w:rPr>
                <w:color w:val="222222"/>
                <w:sz w:val="19"/>
                <w:szCs w:val="19"/>
                <w:lang w:val="fr-FR"/>
              </w:rPr>
              <w:t xml:space="preserve"> et séparation des étapes de création de métadonnées et de génération de chemin</w:t>
            </w:r>
          </w:p>
        </w:tc>
      </w:tr>
      <w:tr w:rsidR="00943EB1" w:rsidRPr="0066672D">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Perte des utilisateurs LDAP après redémarrage des conteneurs</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Ajout de volumes Docker persistants pour les données et la configuration LDAP</w:t>
            </w:r>
          </w:p>
        </w:tc>
      </w:tr>
      <w:tr w:rsidR="00943EB1" w:rsidRPr="0066672D">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Échec de l'API </w:t>
            </w:r>
            <w:proofErr w:type="spellStart"/>
            <w:r w:rsidRPr="00F63F1B">
              <w:rPr>
                <w:color w:val="222222"/>
                <w:sz w:val="19"/>
                <w:szCs w:val="19"/>
                <w:lang w:val="fr-FR"/>
              </w:rPr>
              <w:t>Airflow</w:t>
            </w:r>
            <w:proofErr w:type="spellEnd"/>
            <w:r w:rsidRPr="00F63F1B">
              <w:rPr>
                <w:color w:val="222222"/>
                <w:sz w:val="19"/>
                <w:szCs w:val="19"/>
                <w:lang w:val="fr-FR"/>
              </w:rPr>
              <w:t xml:space="preserve"> → </w:t>
            </w:r>
            <w:proofErr w:type="spellStart"/>
            <w:r w:rsidRPr="00F63F1B">
              <w:rPr>
                <w:color w:val="222222"/>
                <w:sz w:val="19"/>
                <w:szCs w:val="19"/>
                <w:lang w:val="fr-FR"/>
              </w:rPr>
              <w:t>NiFi</w:t>
            </w:r>
            <w:proofErr w:type="spellEnd"/>
            <w:r w:rsidRPr="00F63F1B">
              <w:rPr>
                <w:color w:val="222222"/>
                <w:sz w:val="19"/>
                <w:szCs w:val="19"/>
                <w:lang w:val="fr-FR"/>
              </w:rPr>
              <w:t xml:space="preserve"> après migration vers LDAP</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Mise à jour de l'authentification utilisée par le DAG </w:t>
            </w:r>
            <w:proofErr w:type="spellStart"/>
            <w:r w:rsidRPr="00F63F1B">
              <w:rPr>
                <w:color w:val="222222"/>
                <w:sz w:val="19"/>
                <w:szCs w:val="19"/>
                <w:lang w:val="fr-FR"/>
              </w:rPr>
              <w:t>Airflow</w:t>
            </w:r>
            <w:proofErr w:type="spellEnd"/>
            <w:r w:rsidRPr="00F63F1B">
              <w:rPr>
                <w:color w:val="222222"/>
                <w:sz w:val="19"/>
                <w:szCs w:val="19"/>
                <w:lang w:val="fr-FR"/>
              </w:rPr>
              <w:t xml:space="preserve"> pour s'aligner sur le nouveau mode LDAP</w:t>
            </w:r>
          </w:p>
        </w:tc>
      </w:tr>
      <w:tr w:rsidR="00943EB1" w:rsidRPr="0066672D">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Structure de réponse de l'API </w:t>
            </w:r>
            <w:proofErr w:type="spellStart"/>
            <w:r w:rsidRPr="00F63F1B">
              <w:rPr>
                <w:color w:val="222222"/>
                <w:sz w:val="19"/>
                <w:szCs w:val="19"/>
                <w:lang w:val="fr-FR"/>
              </w:rPr>
              <w:t>NiFi</w:t>
            </w:r>
            <w:proofErr w:type="spellEnd"/>
            <w:r w:rsidRPr="00F63F1B">
              <w:rPr>
                <w:color w:val="222222"/>
                <w:sz w:val="19"/>
                <w:szCs w:val="19"/>
                <w:lang w:val="fr-FR"/>
              </w:rPr>
              <w:t xml:space="preserve"> différente de celle attendue (</w:t>
            </w:r>
            <w:proofErr w:type="spellStart"/>
            <w:r w:rsidRPr="00F63F1B">
              <w:rPr>
                <w:color w:val="222222"/>
                <w:sz w:val="19"/>
                <w:szCs w:val="19"/>
                <w:lang w:val="fr-FR"/>
              </w:rPr>
              <w:t>KeyError</w:t>
            </w:r>
            <w:proofErr w:type="spellEnd"/>
            <w:r w:rsidRPr="00F63F1B">
              <w:rPr>
                <w:color w:val="222222"/>
                <w:sz w:val="19"/>
                <w:szCs w:val="19"/>
                <w:lang w:val="fr-FR"/>
              </w:rPr>
              <w:t>)</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Inspection directe de la réponse JSON et adaptation du </w:t>
            </w:r>
            <w:proofErr w:type="spellStart"/>
            <w:r w:rsidRPr="00F63F1B">
              <w:rPr>
                <w:color w:val="222222"/>
                <w:sz w:val="19"/>
                <w:szCs w:val="19"/>
                <w:lang w:val="fr-FR"/>
              </w:rPr>
              <w:t>parsing</w:t>
            </w:r>
            <w:proofErr w:type="spellEnd"/>
            <w:r w:rsidRPr="00F63F1B">
              <w:rPr>
                <w:color w:val="222222"/>
                <w:sz w:val="19"/>
                <w:szCs w:val="19"/>
                <w:lang w:val="fr-FR"/>
              </w:rPr>
              <w:t xml:space="preserve"> aux Process Groups enfants</w:t>
            </w:r>
          </w:p>
        </w:tc>
      </w:tr>
      <w:tr w:rsidR="00943EB1" w:rsidRPr="0066672D">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Connexion Git associée au mauvais compte GitHub</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Nettoyage des identifiants stockés via l'utilitaire Windows </w:t>
            </w:r>
            <w:proofErr w:type="spellStart"/>
            <w:r w:rsidRPr="00F63F1B">
              <w:rPr>
                <w:color w:val="222222"/>
                <w:sz w:val="19"/>
                <w:szCs w:val="19"/>
                <w:lang w:val="fr-FR"/>
              </w:rPr>
              <w:t>cmdkey</w:t>
            </w:r>
            <w:proofErr w:type="spellEnd"/>
          </w:p>
        </w:tc>
      </w:tr>
    </w:tbl>
    <w:p w:rsidR="0066672D" w:rsidRDefault="0066672D">
      <w:pPr>
        <w:spacing w:after="160" w:line="300" w:lineRule="auto"/>
        <w:jc w:val="both"/>
        <w:rPr>
          <w:lang w:val="fr-FR"/>
        </w:rPr>
      </w:pPr>
    </w:p>
    <w:p w:rsidR="00943EB1" w:rsidRPr="00F63F1B" w:rsidRDefault="000955B0">
      <w:pPr>
        <w:spacing w:after="160" w:line="300" w:lineRule="auto"/>
        <w:jc w:val="both"/>
        <w:rPr>
          <w:lang w:val="fr-FR"/>
        </w:rPr>
      </w:pPr>
      <w:r w:rsidRPr="00F63F1B">
        <w:rPr>
          <w:lang w:val="fr-FR"/>
        </w:rPr>
        <w:t>Au-delà de ces points techniques ponctuels, la principale difficulté du stage a résidé dans la nécessité d'apprendre un écosystème Big Data complet (</w:t>
      </w:r>
      <w:proofErr w:type="spellStart"/>
      <w:r w:rsidRPr="00F63F1B">
        <w:rPr>
          <w:lang w:val="fr-FR"/>
        </w:rPr>
        <w:t>NiFi</w:t>
      </w:r>
      <w:proofErr w:type="spellEnd"/>
      <w:r w:rsidRPr="00F63F1B">
        <w:rPr>
          <w:lang w:val="fr-FR"/>
        </w:rPr>
        <w:t xml:space="preserve">, Hadoop, </w:t>
      </w:r>
      <w:proofErr w:type="spellStart"/>
      <w:r w:rsidRPr="00F63F1B">
        <w:rPr>
          <w:lang w:val="fr-FR"/>
        </w:rPr>
        <w:t>Hive</w:t>
      </w:r>
      <w:proofErr w:type="spellEnd"/>
      <w:r w:rsidRPr="00F63F1B">
        <w:rPr>
          <w:lang w:val="fr-FR"/>
        </w:rPr>
        <w:t xml:space="preserve">, </w:t>
      </w:r>
      <w:proofErr w:type="spellStart"/>
      <w:r w:rsidRPr="00F63F1B">
        <w:rPr>
          <w:lang w:val="fr-FR"/>
        </w:rPr>
        <w:t>Airflow</w:t>
      </w:r>
      <w:proofErr w:type="spellEnd"/>
      <w:r w:rsidRPr="00F63F1B">
        <w:rPr>
          <w:lang w:val="fr-FR"/>
        </w:rPr>
        <w:t>, LDAP) en un temps réduit, tout en produisant simultanément une solution fonctionnelle. Cette contrainte a orienté la démarche vers un apprentissage ciblé : plutôt que d'étudier chaque outil de façon exhaustive, chaque notion a été apprise au moment précis où elle devenait nécessaire à l'avancement du flux, ce qui a permis de rester concentré sur les exigences réelles du cahier des charges plutôt que sur l'exhaustivité théorique.</w:t>
      </w:r>
    </w:p>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Chapitre 6 — Résultats et bilan</w:t>
      </w:r>
    </w:p>
    <w:p w:rsidR="00943EB1" w:rsidRPr="00F63F1B" w:rsidRDefault="000955B0">
      <w:pPr>
        <w:pStyle w:val="Titre2"/>
        <w:rPr>
          <w:lang w:val="fr-FR"/>
        </w:rPr>
      </w:pPr>
      <w:r w:rsidRPr="00F63F1B">
        <w:rPr>
          <w:lang w:val="fr-FR"/>
        </w:rPr>
        <w:t>6.1 Livrables réalisés</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748"/>
        <w:gridCol w:w="4748"/>
      </w:tblGrid>
      <w:tr w:rsidR="00943EB1">
        <w:trPr>
          <w:tblHeader/>
        </w:trPr>
        <w:tc>
          <w:tcPr>
            <w:tcW w:w="2500" w:type="pct"/>
            <w:shd w:val="clear" w:color="auto" w:fill="0B2545"/>
            <w:tcMar>
              <w:top w:w="100" w:type="dxa"/>
              <w:left w:w="100" w:type="dxa"/>
              <w:bottom w:w="100" w:type="dxa"/>
              <w:right w:w="100" w:type="dxa"/>
            </w:tcMar>
            <w:vAlign w:val="center"/>
          </w:tcPr>
          <w:p w:rsidR="00943EB1" w:rsidRDefault="000955B0">
            <w:proofErr w:type="spellStart"/>
            <w:r>
              <w:rPr>
                <w:b/>
                <w:bCs/>
                <w:color w:val="FFFFFF"/>
                <w:sz w:val="19"/>
                <w:szCs w:val="19"/>
              </w:rPr>
              <w:t>Livrable</w:t>
            </w:r>
            <w:proofErr w:type="spellEnd"/>
            <w:r>
              <w:rPr>
                <w:b/>
                <w:bCs/>
                <w:color w:val="FFFFFF"/>
                <w:sz w:val="19"/>
                <w:szCs w:val="19"/>
              </w:rPr>
              <w:t xml:space="preserve"> </w:t>
            </w:r>
            <w:proofErr w:type="spellStart"/>
            <w:r>
              <w:rPr>
                <w:b/>
                <w:bCs/>
                <w:color w:val="FFFFFF"/>
                <w:sz w:val="19"/>
                <w:szCs w:val="19"/>
              </w:rPr>
              <w:t>attendu</w:t>
            </w:r>
            <w:proofErr w:type="spellEnd"/>
          </w:p>
        </w:tc>
        <w:tc>
          <w:tcPr>
            <w:tcW w:w="2500" w:type="pct"/>
            <w:shd w:val="clear" w:color="auto" w:fill="0B2545"/>
            <w:tcMar>
              <w:top w:w="100" w:type="dxa"/>
              <w:left w:w="100" w:type="dxa"/>
              <w:bottom w:w="100" w:type="dxa"/>
              <w:right w:w="100" w:type="dxa"/>
            </w:tcMar>
            <w:vAlign w:val="center"/>
          </w:tcPr>
          <w:p w:rsidR="00943EB1" w:rsidRDefault="000955B0">
            <w:r>
              <w:rPr>
                <w:b/>
                <w:bCs/>
                <w:color w:val="FFFFFF"/>
                <w:sz w:val="19"/>
                <w:szCs w:val="19"/>
              </w:rPr>
              <w:t xml:space="preserve">État de </w:t>
            </w:r>
            <w:proofErr w:type="spellStart"/>
            <w:r>
              <w:rPr>
                <w:b/>
                <w:bCs/>
                <w:color w:val="FFFFFF"/>
                <w:sz w:val="19"/>
                <w:szCs w:val="19"/>
              </w:rPr>
              <w:t>réalisation</w:t>
            </w:r>
            <w:proofErr w:type="spellEnd"/>
          </w:p>
        </w:tc>
      </w:tr>
      <w:tr w:rsidR="00943EB1" w:rsidRPr="0066672D">
        <w:tc>
          <w:tcPr>
            <w:tcW w:w="0" w:type="auto"/>
            <w:tcMar>
              <w:top w:w="100" w:type="dxa"/>
              <w:left w:w="100" w:type="dxa"/>
              <w:bottom w:w="100" w:type="dxa"/>
              <w:right w:w="100" w:type="dxa"/>
            </w:tcMar>
            <w:vAlign w:val="center"/>
          </w:tcPr>
          <w:p w:rsidR="00943EB1" w:rsidRDefault="000955B0">
            <w:r>
              <w:rPr>
                <w:color w:val="222222"/>
                <w:sz w:val="19"/>
                <w:szCs w:val="19"/>
              </w:rPr>
              <w:t xml:space="preserve">Étude de </w:t>
            </w:r>
            <w:proofErr w:type="spellStart"/>
            <w:r>
              <w:rPr>
                <w:color w:val="222222"/>
                <w:sz w:val="19"/>
                <w:szCs w:val="19"/>
              </w:rPr>
              <w:t>cadrage</w:t>
            </w:r>
            <w:proofErr w:type="spellEnd"/>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Analyse de l'existant et spécifications réalisées, adaptées après le passage de Cloudera à Docker</w:t>
            </w:r>
          </w:p>
        </w:tc>
      </w:tr>
      <w:tr w:rsidR="00943EB1" w:rsidRPr="0066672D">
        <w:tc>
          <w:tcPr>
            <w:tcW w:w="0" w:type="auto"/>
            <w:shd w:val="clear" w:color="auto" w:fill="F2F4F7"/>
            <w:tcMar>
              <w:top w:w="100" w:type="dxa"/>
              <w:left w:w="100" w:type="dxa"/>
              <w:bottom w:w="100" w:type="dxa"/>
              <w:right w:w="100" w:type="dxa"/>
            </w:tcMar>
            <w:vAlign w:val="center"/>
          </w:tcPr>
          <w:p w:rsidR="00943EB1" w:rsidRDefault="000955B0">
            <w:r>
              <w:rPr>
                <w:color w:val="222222"/>
                <w:sz w:val="19"/>
                <w:szCs w:val="19"/>
              </w:rPr>
              <w:t xml:space="preserve">Flux </w:t>
            </w:r>
            <w:proofErr w:type="spellStart"/>
            <w:r>
              <w:rPr>
                <w:color w:val="222222"/>
                <w:sz w:val="19"/>
                <w:szCs w:val="19"/>
              </w:rPr>
              <w:t>NiFi</w:t>
            </w:r>
            <w:proofErr w:type="spellEnd"/>
            <w:r>
              <w:rPr>
                <w:color w:val="222222"/>
                <w:sz w:val="19"/>
                <w:szCs w:val="19"/>
              </w:rPr>
              <w:t xml:space="preserve"> </w:t>
            </w:r>
            <w:proofErr w:type="spellStart"/>
            <w:r>
              <w:rPr>
                <w:color w:val="222222"/>
                <w:sz w:val="19"/>
                <w:szCs w:val="19"/>
              </w:rPr>
              <w:t>opérationnels</w:t>
            </w:r>
            <w:proofErr w:type="spellEnd"/>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Process Groups paramétrables pour fichiers plats (CSV/JSON/XML/TXT) et ingestion JDBC MySQL</w:t>
            </w:r>
          </w:p>
        </w:tc>
      </w:tr>
      <w:tr w:rsidR="00943EB1" w:rsidRPr="0066672D">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Module de gestion des erreurs</w:t>
            </w:r>
          </w:p>
        </w:tc>
        <w:tc>
          <w:tcPr>
            <w:tcW w:w="0" w:type="auto"/>
            <w:tcMar>
              <w:top w:w="100" w:type="dxa"/>
              <w:left w:w="100" w:type="dxa"/>
              <w:bottom w:w="100" w:type="dxa"/>
              <w:right w:w="100" w:type="dxa"/>
            </w:tcMar>
            <w:vAlign w:val="center"/>
          </w:tcPr>
          <w:p w:rsidR="00943EB1" w:rsidRPr="00F63F1B" w:rsidRDefault="000955B0">
            <w:pPr>
              <w:rPr>
                <w:lang w:val="fr-FR"/>
              </w:rPr>
            </w:pPr>
            <w:proofErr w:type="spellStart"/>
            <w:r w:rsidRPr="00F63F1B">
              <w:rPr>
                <w:color w:val="222222"/>
                <w:sz w:val="19"/>
                <w:szCs w:val="19"/>
                <w:lang w:val="fr-FR"/>
              </w:rPr>
              <w:t>Retry</w:t>
            </w:r>
            <w:proofErr w:type="spellEnd"/>
            <w:r w:rsidRPr="00F63F1B">
              <w:rPr>
                <w:color w:val="222222"/>
                <w:sz w:val="19"/>
                <w:szCs w:val="19"/>
                <w:lang w:val="fr-FR"/>
              </w:rPr>
              <w:t xml:space="preserve"> paramétrable et quarantaine, centralisés dans un Process Group </w:t>
            </w:r>
            <w:proofErr w:type="spellStart"/>
            <w:r w:rsidRPr="00F63F1B">
              <w:rPr>
                <w:color w:val="222222"/>
                <w:sz w:val="19"/>
                <w:szCs w:val="19"/>
                <w:lang w:val="fr-FR"/>
              </w:rPr>
              <w:t>Error</w:t>
            </w:r>
            <w:proofErr w:type="spellEnd"/>
            <w:r w:rsidRPr="00F63F1B">
              <w:rPr>
                <w:color w:val="222222"/>
                <w:sz w:val="19"/>
                <w:szCs w:val="19"/>
                <w:lang w:val="fr-FR"/>
              </w:rPr>
              <w:t xml:space="preserve"> Handling</w:t>
            </w:r>
          </w:p>
        </w:tc>
      </w:tr>
      <w:tr w:rsidR="00943EB1" w:rsidRPr="0066672D">
        <w:tc>
          <w:tcPr>
            <w:tcW w:w="0" w:type="auto"/>
            <w:shd w:val="clear" w:color="auto" w:fill="F2F4F7"/>
            <w:tcMar>
              <w:top w:w="100" w:type="dxa"/>
              <w:left w:w="100" w:type="dxa"/>
              <w:bottom w:w="100" w:type="dxa"/>
              <w:right w:w="100" w:type="dxa"/>
            </w:tcMar>
            <w:vAlign w:val="center"/>
          </w:tcPr>
          <w:p w:rsidR="00943EB1" w:rsidRDefault="000955B0">
            <w:proofErr w:type="spellStart"/>
            <w:r>
              <w:rPr>
                <w:color w:val="222222"/>
                <w:sz w:val="19"/>
                <w:szCs w:val="19"/>
              </w:rPr>
              <w:t>Traçabilité</w:t>
            </w:r>
            <w:proofErr w:type="spellEnd"/>
            <w:r>
              <w:rPr>
                <w:color w:val="222222"/>
                <w:sz w:val="19"/>
                <w:szCs w:val="19"/>
              </w:rPr>
              <w:t xml:space="preserve"> des </w:t>
            </w:r>
            <w:proofErr w:type="spellStart"/>
            <w:r>
              <w:rPr>
                <w:color w:val="222222"/>
                <w:sz w:val="19"/>
                <w:szCs w:val="19"/>
              </w:rPr>
              <w:t>exécutions</w:t>
            </w:r>
            <w:proofErr w:type="spellEnd"/>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Notifications d'exécution via Discord (succès/échec, durée) ; historisation possible via les logs </w:t>
            </w:r>
            <w:proofErr w:type="spellStart"/>
            <w:r w:rsidRPr="00F63F1B">
              <w:rPr>
                <w:color w:val="222222"/>
                <w:sz w:val="19"/>
                <w:szCs w:val="19"/>
                <w:lang w:val="fr-FR"/>
              </w:rPr>
              <w:t>NiFi</w:t>
            </w:r>
            <w:proofErr w:type="spellEnd"/>
            <w:r w:rsidRPr="00F63F1B">
              <w:rPr>
                <w:color w:val="222222"/>
                <w:sz w:val="19"/>
                <w:szCs w:val="19"/>
                <w:lang w:val="fr-FR"/>
              </w:rPr>
              <w:t>/</w:t>
            </w:r>
            <w:proofErr w:type="spellStart"/>
            <w:r w:rsidRPr="00F63F1B">
              <w:rPr>
                <w:color w:val="222222"/>
                <w:sz w:val="19"/>
                <w:szCs w:val="19"/>
                <w:lang w:val="fr-FR"/>
              </w:rPr>
              <w:t>Airflow</w:t>
            </w:r>
            <w:proofErr w:type="spellEnd"/>
          </w:p>
        </w:tc>
      </w:tr>
      <w:tr w:rsidR="00943EB1" w:rsidRPr="0066672D">
        <w:tc>
          <w:tcPr>
            <w:tcW w:w="0" w:type="auto"/>
            <w:tcMar>
              <w:top w:w="100" w:type="dxa"/>
              <w:left w:w="100" w:type="dxa"/>
              <w:bottom w:w="100" w:type="dxa"/>
              <w:right w:w="100" w:type="dxa"/>
            </w:tcMar>
            <w:vAlign w:val="center"/>
          </w:tcPr>
          <w:p w:rsidR="00943EB1" w:rsidRDefault="000955B0">
            <w:r>
              <w:rPr>
                <w:color w:val="222222"/>
                <w:sz w:val="19"/>
                <w:szCs w:val="19"/>
              </w:rPr>
              <w:t>Zone de stockage HDFS</w:t>
            </w:r>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 xml:space="preserve">Arborescence partitionnée par date opérationnelle, avec une table </w:t>
            </w:r>
            <w:proofErr w:type="spellStart"/>
            <w:r w:rsidRPr="00F63F1B">
              <w:rPr>
                <w:color w:val="222222"/>
                <w:sz w:val="19"/>
                <w:szCs w:val="19"/>
                <w:lang w:val="fr-FR"/>
              </w:rPr>
              <w:t>Hive</w:t>
            </w:r>
            <w:proofErr w:type="spellEnd"/>
            <w:r w:rsidRPr="00F63F1B">
              <w:rPr>
                <w:color w:val="222222"/>
                <w:sz w:val="19"/>
                <w:szCs w:val="19"/>
                <w:lang w:val="fr-FR"/>
              </w:rPr>
              <w:t xml:space="preserve"> alignée</w:t>
            </w:r>
          </w:p>
        </w:tc>
      </w:tr>
      <w:tr w:rsidR="00943EB1" w:rsidRPr="0066672D">
        <w:tc>
          <w:tcPr>
            <w:tcW w:w="0" w:type="auto"/>
            <w:shd w:val="clear" w:color="auto" w:fill="F2F4F7"/>
            <w:tcMar>
              <w:top w:w="100" w:type="dxa"/>
              <w:left w:w="100" w:type="dxa"/>
              <w:bottom w:w="100" w:type="dxa"/>
              <w:right w:w="100" w:type="dxa"/>
            </w:tcMar>
            <w:vAlign w:val="center"/>
          </w:tcPr>
          <w:p w:rsidR="00943EB1" w:rsidRDefault="000955B0">
            <w:r>
              <w:rPr>
                <w:color w:val="222222"/>
                <w:sz w:val="19"/>
                <w:szCs w:val="19"/>
              </w:rPr>
              <w:t>Documentation technique</w:t>
            </w:r>
          </w:p>
        </w:tc>
        <w:tc>
          <w:tcPr>
            <w:tcW w:w="0" w:type="auto"/>
            <w:shd w:val="clear" w:color="auto" w:fill="F2F4F7"/>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README détaillé (architecture, technologies, procédure de démarrage) publié sur GitHub</w:t>
            </w:r>
          </w:p>
        </w:tc>
      </w:tr>
      <w:tr w:rsidR="00943EB1" w:rsidRPr="0066672D">
        <w:tc>
          <w:tcPr>
            <w:tcW w:w="0" w:type="auto"/>
            <w:tcMar>
              <w:top w:w="100" w:type="dxa"/>
              <w:left w:w="100" w:type="dxa"/>
              <w:bottom w:w="100" w:type="dxa"/>
              <w:right w:w="100" w:type="dxa"/>
            </w:tcMar>
            <w:vAlign w:val="center"/>
          </w:tcPr>
          <w:p w:rsidR="00943EB1" w:rsidRDefault="000955B0">
            <w:r>
              <w:rPr>
                <w:color w:val="222222"/>
                <w:sz w:val="19"/>
                <w:szCs w:val="19"/>
              </w:rPr>
              <w:t xml:space="preserve">Rapport de stage &amp; </w:t>
            </w:r>
            <w:proofErr w:type="spellStart"/>
            <w:r>
              <w:rPr>
                <w:color w:val="222222"/>
                <w:sz w:val="19"/>
                <w:szCs w:val="19"/>
              </w:rPr>
              <w:t>soutenance</w:t>
            </w:r>
            <w:proofErr w:type="spellEnd"/>
          </w:p>
        </w:tc>
        <w:tc>
          <w:tcPr>
            <w:tcW w:w="0" w:type="auto"/>
            <w:tcMar>
              <w:top w:w="100" w:type="dxa"/>
              <w:left w:w="100" w:type="dxa"/>
              <w:bottom w:w="100" w:type="dxa"/>
              <w:right w:w="100" w:type="dxa"/>
            </w:tcMar>
            <w:vAlign w:val="center"/>
          </w:tcPr>
          <w:p w:rsidR="00943EB1" w:rsidRPr="00F63F1B" w:rsidRDefault="000955B0">
            <w:pPr>
              <w:rPr>
                <w:lang w:val="fr-FR"/>
              </w:rPr>
            </w:pPr>
            <w:r w:rsidRPr="00F63F1B">
              <w:rPr>
                <w:color w:val="222222"/>
                <w:sz w:val="19"/>
                <w:szCs w:val="19"/>
                <w:lang w:val="fr-FR"/>
              </w:rPr>
              <w:t>Présent document et support de présentation associé</w:t>
            </w:r>
          </w:p>
        </w:tc>
      </w:tr>
    </w:tbl>
    <w:p w:rsidR="00943EB1" w:rsidRPr="00F63F1B" w:rsidRDefault="000955B0">
      <w:pPr>
        <w:pStyle w:val="Titre2"/>
        <w:rPr>
          <w:lang w:val="fr-FR"/>
        </w:rPr>
      </w:pPr>
      <w:r w:rsidRPr="00F63F1B">
        <w:rPr>
          <w:lang w:val="fr-FR"/>
        </w:rPr>
        <w:t>6.2 Écarts par rapport au cahier des charges</w:t>
      </w:r>
    </w:p>
    <w:p w:rsidR="00943EB1" w:rsidRPr="00F63F1B" w:rsidRDefault="000955B0">
      <w:pPr>
        <w:spacing w:after="160" w:line="300" w:lineRule="auto"/>
        <w:jc w:val="both"/>
        <w:rPr>
          <w:lang w:val="fr-FR"/>
        </w:rPr>
      </w:pPr>
      <w:r w:rsidRPr="00F63F1B">
        <w:rPr>
          <w:lang w:val="fr-FR"/>
        </w:rPr>
        <w:t>Certains éléments du périmètre initial n'ont pas été couverts pendant la durée du stage et constituent des pistes d'évolution plutôt que des fonctionnalités finalisées :</w:t>
      </w:r>
    </w:p>
    <w:p w:rsidR="00943EB1" w:rsidRPr="00F63F1B" w:rsidRDefault="000955B0">
      <w:pPr>
        <w:pStyle w:val="Paragraphedeliste"/>
        <w:numPr>
          <w:ilvl w:val="0"/>
          <w:numId w:val="2"/>
        </w:numPr>
        <w:spacing w:after="90" w:line="280" w:lineRule="auto"/>
        <w:rPr>
          <w:lang w:val="fr-FR"/>
        </w:rPr>
      </w:pPr>
      <w:proofErr w:type="gramStart"/>
      <w:r w:rsidRPr="00F63F1B">
        <w:rPr>
          <w:lang w:val="fr-FR"/>
        </w:rPr>
        <w:t>le</w:t>
      </w:r>
      <w:proofErr w:type="gramEnd"/>
      <w:r w:rsidRPr="00F63F1B">
        <w:rPr>
          <w:lang w:val="fr-FR"/>
        </w:rPr>
        <w:t xml:space="preserve"> dépôt de fichiers se fait via un répertoire local (data/input) et non via SFTP ;</w:t>
      </w:r>
    </w:p>
    <w:p w:rsidR="00943EB1" w:rsidRPr="00F63F1B" w:rsidRDefault="000955B0">
      <w:pPr>
        <w:pStyle w:val="Paragraphedeliste"/>
        <w:numPr>
          <w:ilvl w:val="0"/>
          <w:numId w:val="2"/>
        </w:numPr>
        <w:spacing w:after="90" w:line="280" w:lineRule="auto"/>
        <w:rPr>
          <w:lang w:val="fr-FR"/>
        </w:rPr>
      </w:pPr>
      <w:proofErr w:type="gramStart"/>
      <w:r w:rsidRPr="00F63F1B">
        <w:rPr>
          <w:lang w:val="fr-FR"/>
        </w:rPr>
        <w:t>le</w:t>
      </w:r>
      <w:proofErr w:type="gramEnd"/>
      <w:r w:rsidRPr="00F63F1B">
        <w:rPr>
          <w:lang w:val="fr-FR"/>
        </w:rPr>
        <w:t xml:space="preserve"> format à largeur fixe n'a pas été implémenté, seuls CSV/JSON/XML/TXT le sont ;</w:t>
      </w:r>
    </w:p>
    <w:p w:rsidR="00943EB1" w:rsidRPr="00F63F1B" w:rsidRDefault="000955B0">
      <w:pPr>
        <w:pStyle w:val="Paragraphedeliste"/>
        <w:numPr>
          <w:ilvl w:val="0"/>
          <w:numId w:val="2"/>
        </w:numPr>
        <w:spacing w:after="90" w:line="280" w:lineRule="auto"/>
        <w:rPr>
          <w:lang w:val="fr-FR"/>
        </w:rPr>
      </w:pPr>
      <w:proofErr w:type="gramStart"/>
      <w:r w:rsidRPr="00F63F1B">
        <w:rPr>
          <w:lang w:val="fr-FR"/>
        </w:rPr>
        <w:t>seul</w:t>
      </w:r>
      <w:proofErr w:type="gramEnd"/>
      <w:r w:rsidRPr="00F63F1B">
        <w:rPr>
          <w:lang w:val="fr-FR"/>
        </w:rPr>
        <w:t xml:space="preserve"> MySQL a été intégré et testé pour l'ingestion JDBC, à l'exclusion d'Oracle, SQL Server et PostgreSQL ;</w:t>
      </w:r>
    </w:p>
    <w:p w:rsidR="00943EB1" w:rsidRPr="00F63F1B" w:rsidRDefault="000955B0">
      <w:pPr>
        <w:pStyle w:val="Paragraphedeliste"/>
        <w:numPr>
          <w:ilvl w:val="0"/>
          <w:numId w:val="2"/>
        </w:numPr>
        <w:spacing w:after="90" w:line="280" w:lineRule="auto"/>
        <w:rPr>
          <w:lang w:val="fr-FR"/>
        </w:rPr>
      </w:pPr>
      <w:proofErr w:type="gramStart"/>
      <w:r w:rsidRPr="00F63F1B">
        <w:rPr>
          <w:lang w:val="fr-FR"/>
        </w:rPr>
        <w:t>l'architecture</w:t>
      </w:r>
      <w:proofErr w:type="gramEnd"/>
      <w:r w:rsidRPr="00F63F1B">
        <w:rPr>
          <w:lang w:val="fr-FR"/>
        </w:rPr>
        <w:t xml:space="preserve"> </w:t>
      </w:r>
      <w:proofErr w:type="spellStart"/>
      <w:r w:rsidRPr="00F63F1B">
        <w:rPr>
          <w:lang w:val="fr-FR"/>
        </w:rPr>
        <w:t>Medallion</w:t>
      </w:r>
      <w:proofErr w:type="spellEnd"/>
      <w:r w:rsidRPr="00F63F1B">
        <w:rPr>
          <w:lang w:val="fr-FR"/>
        </w:rPr>
        <w:t xml:space="preserve"> (Bronze/</w:t>
      </w:r>
      <w:proofErr w:type="spellStart"/>
      <w:r w:rsidRPr="00F63F1B">
        <w:rPr>
          <w:lang w:val="fr-FR"/>
        </w:rPr>
        <w:t>Silver</w:t>
      </w:r>
      <w:proofErr w:type="spellEnd"/>
      <w:r w:rsidRPr="00F63F1B">
        <w:rPr>
          <w:lang w:val="fr-FR"/>
        </w:rPr>
        <w:t>/Gold) évoquée en contexte n'a pas été mise en œuvre ; les données sont stockées sur une seule zone HDFS partitionnée ;</w:t>
      </w:r>
    </w:p>
    <w:p w:rsidR="00943EB1" w:rsidRPr="00F63F1B" w:rsidRDefault="000955B0">
      <w:pPr>
        <w:pStyle w:val="Paragraphedeliste"/>
        <w:numPr>
          <w:ilvl w:val="0"/>
          <w:numId w:val="2"/>
        </w:numPr>
        <w:spacing w:after="90" w:line="280" w:lineRule="auto"/>
        <w:rPr>
          <w:lang w:val="fr-FR"/>
        </w:rPr>
      </w:pPr>
      <w:proofErr w:type="gramStart"/>
      <w:r w:rsidRPr="00F63F1B">
        <w:rPr>
          <w:lang w:val="fr-FR"/>
        </w:rPr>
        <w:t>le</w:t>
      </w:r>
      <w:proofErr w:type="gramEnd"/>
      <w:r w:rsidRPr="00F63F1B">
        <w:rPr>
          <w:lang w:val="fr-FR"/>
        </w:rPr>
        <w:t xml:space="preserve"> Process Group Monitoring existe dans le flux mais n'est pas encore actif, laissé en réserve pour de futures extensions ;</w:t>
      </w:r>
    </w:p>
    <w:p w:rsidR="00943EB1" w:rsidRPr="00F63F1B" w:rsidRDefault="000955B0">
      <w:pPr>
        <w:pStyle w:val="Paragraphedeliste"/>
        <w:numPr>
          <w:ilvl w:val="0"/>
          <w:numId w:val="2"/>
        </w:numPr>
        <w:spacing w:after="90" w:line="280" w:lineRule="auto"/>
        <w:rPr>
          <w:lang w:val="fr-FR"/>
        </w:rPr>
      </w:pPr>
      <w:proofErr w:type="gramStart"/>
      <w:r w:rsidRPr="00F63F1B">
        <w:rPr>
          <w:lang w:val="fr-FR"/>
        </w:rPr>
        <w:t>l'</w:t>
      </w:r>
      <w:proofErr w:type="spellStart"/>
      <w:r w:rsidRPr="00F63F1B">
        <w:rPr>
          <w:lang w:val="fr-FR"/>
        </w:rPr>
        <w:t>alerting</w:t>
      </w:r>
      <w:proofErr w:type="spellEnd"/>
      <w:proofErr w:type="gramEnd"/>
      <w:r w:rsidRPr="00F63F1B">
        <w:rPr>
          <w:lang w:val="fr-FR"/>
        </w:rPr>
        <w:t xml:space="preserve"> est assuré via Discord plutôt que par email/Teams comme suggéré initialement ;</w:t>
      </w:r>
    </w:p>
    <w:p w:rsidR="00943EB1" w:rsidRPr="00F63F1B" w:rsidRDefault="000955B0">
      <w:pPr>
        <w:pStyle w:val="Paragraphedeliste"/>
        <w:numPr>
          <w:ilvl w:val="0"/>
          <w:numId w:val="2"/>
        </w:numPr>
        <w:spacing w:after="90" w:line="280" w:lineRule="auto"/>
        <w:rPr>
          <w:lang w:val="fr-FR"/>
        </w:rPr>
      </w:pPr>
      <w:proofErr w:type="gramStart"/>
      <w:r w:rsidRPr="00F63F1B">
        <w:rPr>
          <w:lang w:val="fr-FR"/>
        </w:rPr>
        <w:t>le</w:t>
      </w:r>
      <w:proofErr w:type="gramEnd"/>
      <w:r w:rsidRPr="00F63F1B">
        <w:rPr>
          <w:lang w:val="fr-FR"/>
        </w:rPr>
        <w:t xml:space="preserve"> format de stockage retenu est CSV, la bascule vers un format optimisé (Parquet/</w:t>
      </w:r>
      <w:proofErr w:type="spellStart"/>
      <w:r w:rsidRPr="00F63F1B">
        <w:rPr>
          <w:lang w:val="fr-FR"/>
        </w:rPr>
        <w:t>Avro</w:t>
      </w:r>
      <w:proofErr w:type="spellEnd"/>
      <w:r w:rsidRPr="00F63F1B">
        <w:rPr>
          <w:lang w:val="fr-FR"/>
        </w:rPr>
        <w:t>) faisant partie des évolutions envisagées.</w:t>
      </w:r>
    </w:p>
    <w:p w:rsidR="00943EB1" w:rsidRDefault="000955B0">
      <w:pPr>
        <w:pStyle w:val="Titre2"/>
      </w:pPr>
      <w:r>
        <w:t xml:space="preserve">6.3 Perspectives </w:t>
      </w:r>
      <w:proofErr w:type="spellStart"/>
      <w:r>
        <w:t>d'amélioration</w:t>
      </w:r>
      <w:proofErr w:type="spellEnd"/>
    </w:p>
    <w:p w:rsidR="00943EB1" w:rsidRPr="00F63F1B" w:rsidRDefault="000955B0">
      <w:pPr>
        <w:pStyle w:val="Paragraphedeliste"/>
        <w:numPr>
          <w:ilvl w:val="0"/>
          <w:numId w:val="2"/>
        </w:numPr>
        <w:spacing w:after="90" w:line="280" w:lineRule="auto"/>
        <w:rPr>
          <w:lang w:val="fr-FR"/>
        </w:rPr>
      </w:pPr>
      <w:r w:rsidRPr="00F63F1B">
        <w:rPr>
          <w:lang w:val="fr-FR"/>
        </w:rPr>
        <w:t>Intégration des connecteurs Oracle, SQL Server et PostgreSQL pour l'ingestion JDBC ;</w:t>
      </w:r>
    </w:p>
    <w:p w:rsidR="00943EB1" w:rsidRPr="00F63F1B" w:rsidRDefault="000955B0">
      <w:pPr>
        <w:pStyle w:val="Paragraphedeliste"/>
        <w:numPr>
          <w:ilvl w:val="0"/>
          <w:numId w:val="2"/>
        </w:numPr>
        <w:spacing w:after="90" w:line="280" w:lineRule="auto"/>
        <w:rPr>
          <w:lang w:val="fr-FR"/>
        </w:rPr>
      </w:pPr>
      <w:r w:rsidRPr="00F63F1B">
        <w:rPr>
          <w:lang w:val="fr-FR"/>
        </w:rPr>
        <w:t>Mise en place d'un Process Group Monitoring réellement actif, avec indicateurs de supervision ;</w:t>
      </w:r>
    </w:p>
    <w:p w:rsidR="00943EB1" w:rsidRPr="00F63F1B" w:rsidRDefault="000955B0">
      <w:pPr>
        <w:pStyle w:val="Paragraphedeliste"/>
        <w:numPr>
          <w:ilvl w:val="0"/>
          <w:numId w:val="2"/>
        </w:numPr>
        <w:spacing w:after="90" w:line="280" w:lineRule="auto"/>
        <w:rPr>
          <w:lang w:val="fr-FR"/>
        </w:rPr>
      </w:pPr>
      <w:r w:rsidRPr="00F63F1B">
        <w:rPr>
          <w:lang w:val="fr-FR"/>
        </w:rPr>
        <w:t xml:space="preserve">Migration du format de stockage pivot vers Parquet ou </w:t>
      </w:r>
      <w:proofErr w:type="spellStart"/>
      <w:r w:rsidRPr="00F63F1B">
        <w:rPr>
          <w:lang w:val="fr-FR"/>
        </w:rPr>
        <w:t>Avro</w:t>
      </w:r>
      <w:proofErr w:type="spellEnd"/>
      <w:r w:rsidRPr="00F63F1B">
        <w:rPr>
          <w:lang w:val="fr-FR"/>
        </w:rPr>
        <w:t xml:space="preserve"> ;</w:t>
      </w:r>
    </w:p>
    <w:p w:rsidR="00943EB1" w:rsidRPr="00F63F1B" w:rsidRDefault="000955B0">
      <w:pPr>
        <w:pStyle w:val="Paragraphedeliste"/>
        <w:numPr>
          <w:ilvl w:val="0"/>
          <w:numId w:val="2"/>
        </w:numPr>
        <w:spacing w:after="90" w:line="280" w:lineRule="auto"/>
        <w:rPr>
          <w:lang w:val="fr-FR"/>
        </w:rPr>
      </w:pPr>
      <w:r w:rsidRPr="00F63F1B">
        <w:rPr>
          <w:lang w:val="fr-FR"/>
        </w:rPr>
        <w:t xml:space="preserve">Mise en œuvre d'une architecture </w:t>
      </w:r>
      <w:proofErr w:type="spellStart"/>
      <w:r w:rsidRPr="00F63F1B">
        <w:rPr>
          <w:lang w:val="fr-FR"/>
        </w:rPr>
        <w:t>Medallion</w:t>
      </w:r>
      <w:proofErr w:type="spellEnd"/>
      <w:r w:rsidRPr="00F63F1B">
        <w:rPr>
          <w:lang w:val="fr-FR"/>
        </w:rPr>
        <w:t xml:space="preserve"> complète (Bronze/</w:t>
      </w:r>
      <w:proofErr w:type="spellStart"/>
      <w:r w:rsidRPr="00F63F1B">
        <w:rPr>
          <w:lang w:val="fr-FR"/>
        </w:rPr>
        <w:t>Silver</w:t>
      </w:r>
      <w:proofErr w:type="spellEnd"/>
      <w:r w:rsidRPr="00F63F1B">
        <w:rPr>
          <w:lang w:val="fr-FR"/>
        </w:rPr>
        <w:t>/Gold) ;</w:t>
      </w:r>
    </w:p>
    <w:p w:rsidR="00943EB1" w:rsidRPr="00F63F1B" w:rsidRDefault="000955B0">
      <w:pPr>
        <w:pStyle w:val="Paragraphedeliste"/>
        <w:numPr>
          <w:ilvl w:val="0"/>
          <w:numId w:val="2"/>
        </w:numPr>
        <w:spacing w:after="90" w:line="280" w:lineRule="auto"/>
        <w:rPr>
          <w:lang w:val="fr-FR"/>
        </w:rPr>
      </w:pPr>
      <w:r w:rsidRPr="00F63F1B">
        <w:rPr>
          <w:lang w:val="fr-FR"/>
        </w:rPr>
        <w:t>Ajout de notifications par email en complément des notifications Discord ;</w:t>
      </w:r>
    </w:p>
    <w:p w:rsidR="00943EB1" w:rsidRPr="00F63F1B" w:rsidRDefault="000955B0">
      <w:pPr>
        <w:pStyle w:val="Paragraphedeliste"/>
        <w:numPr>
          <w:ilvl w:val="0"/>
          <w:numId w:val="2"/>
        </w:numPr>
        <w:spacing w:after="90" w:line="280" w:lineRule="auto"/>
        <w:rPr>
          <w:lang w:val="fr-FR"/>
        </w:rPr>
      </w:pPr>
      <w:r w:rsidRPr="00F63F1B">
        <w:rPr>
          <w:lang w:val="fr-FR"/>
        </w:rPr>
        <w:t xml:space="preserve">Automatisation de la création des tables </w:t>
      </w:r>
      <w:proofErr w:type="spellStart"/>
      <w:r w:rsidRPr="00F63F1B">
        <w:rPr>
          <w:lang w:val="fr-FR"/>
        </w:rPr>
        <w:t>Hive</w:t>
      </w:r>
      <w:proofErr w:type="spellEnd"/>
      <w:r w:rsidRPr="00F63F1B">
        <w:rPr>
          <w:lang w:val="fr-FR"/>
        </w:rPr>
        <w:t xml:space="preserve"> lors de l'ajout d'une nouvelle source ;</w:t>
      </w:r>
    </w:p>
    <w:p w:rsidR="00943EB1" w:rsidRPr="00F63F1B" w:rsidRDefault="000955B0">
      <w:pPr>
        <w:pStyle w:val="Paragraphedeliste"/>
        <w:numPr>
          <w:ilvl w:val="0"/>
          <w:numId w:val="2"/>
        </w:numPr>
        <w:spacing w:after="90" w:line="280" w:lineRule="auto"/>
        <w:rPr>
          <w:lang w:val="fr-FR"/>
        </w:rPr>
      </w:pPr>
      <w:r w:rsidRPr="00F63F1B">
        <w:rPr>
          <w:lang w:val="fr-FR"/>
        </w:rPr>
        <w:t>Mise en place de contrôles de qualité de données plus poussés en amont de l'ingestion.</w:t>
      </w:r>
    </w:p>
    <w:p w:rsidR="00943EB1" w:rsidRPr="00F63F1B" w:rsidRDefault="000955B0">
      <w:pPr>
        <w:pStyle w:val="Titre2"/>
        <w:rPr>
          <w:lang w:val="fr-FR"/>
        </w:rPr>
      </w:pPr>
      <w:r w:rsidRPr="00F63F1B">
        <w:rPr>
          <w:lang w:val="fr-FR"/>
        </w:rPr>
        <w:lastRenderedPageBreak/>
        <w:t>6.4 Bilan personnel</w:t>
      </w:r>
    </w:p>
    <w:p w:rsidR="00943EB1" w:rsidRPr="00F63F1B" w:rsidRDefault="000955B0">
      <w:pPr>
        <w:spacing w:after="160" w:line="300" w:lineRule="auto"/>
        <w:jc w:val="both"/>
        <w:rPr>
          <w:lang w:val="fr-FR"/>
        </w:rPr>
      </w:pPr>
      <w:r w:rsidRPr="00F63F1B">
        <w:rPr>
          <w:lang w:val="fr-FR"/>
        </w:rPr>
        <w:t xml:space="preserve">Ce stage a constitué une première immersion complète dans un écosystème Big Data de bout en bout, depuis l'ingestion jusqu'au stockage, en passant par l'orchestration et la sécurisation des accès. Il a permis de consolider des compétences en Apache </w:t>
      </w:r>
      <w:proofErr w:type="spellStart"/>
      <w:r w:rsidRPr="00F63F1B">
        <w:rPr>
          <w:lang w:val="fr-FR"/>
        </w:rPr>
        <w:t>NiFi</w:t>
      </w:r>
      <w:proofErr w:type="spellEnd"/>
      <w:r w:rsidRPr="00F63F1B">
        <w:rPr>
          <w:lang w:val="fr-FR"/>
        </w:rPr>
        <w:t xml:space="preserve">, conteneurisation Docker, orchestration </w:t>
      </w:r>
      <w:proofErr w:type="spellStart"/>
      <w:r w:rsidRPr="00F63F1B">
        <w:rPr>
          <w:lang w:val="fr-FR"/>
        </w:rPr>
        <w:t>Airflow</w:t>
      </w:r>
      <w:proofErr w:type="spellEnd"/>
      <w:r w:rsidRPr="00F63F1B">
        <w:rPr>
          <w:lang w:val="fr-FR"/>
        </w:rPr>
        <w:t>, ainsi qu'en résolution autonome de problèmes techniques dans un environnement encore peu maîtrisé au démarrage. La nécessité de s'adapter à une contrainte de ressources en cours de route (Cloudera → Docker) a par ailleurs été une expérience formatrice en matière d'adaptabilité technique.</w:t>
      </w:r>
    </w:p>
    <w:p w:rsidR="00943EB1" w:rsidRDefault="00943EB1">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Default="004B6CB0">
      <w:pPr>
        <w:rPr>
          <w:lang w:val="fr-FR"/>
        </w:rPr>
      </w:pPr>
    </w:p>
    <w:p w:rsidR="004B6CB0" w:rsidRPr="00F63F1B" w:rsidRDefault="004B6CB0">
      <w:pPr>
        <w:rPr>
          <w:lang w:val="fr-FR"/>
        </w:rPr>
      </w:pPr>
      <w:bookmarkStart w:id="0" w:name="_GoBack"/>
      <w:bookmarkEnd w:id="0"/>
    </w:p>
    <w:p w:rsidR="00943EB1" w:rsidRPr="00F63F1B" w:rsidRDefault="000955B0">
      <w:pPr>
        <w:pStyle w:val="Titre1"/>
        <w:rPr>
          <w:lang w:val="fr-FR"/>
        </w:rPr>
      </w:pPr>
      <w:r w:rsidRPr="00F63F1B">
        <w:rPr>
          <w:lang w:val="fr-FR"/>
        </w:rPr>
        <w:t>Conclusion générale</w:t>
      </w:r>
    </w:p>
    <w:p w:rsidR="00943EB1" w:rsidRPr="00F63F1B" w:rsidRDefault="000955B0">
      <w:pPr>
        <w:spacing w:after="160" w:line="300" w:lineRule="auto"/>
        <w:jc w:val="both"/>
        <w:rPr>
          <w:lang w:val="fr-FR"/>
        </w:rPr>
      </w:pPr>
      <w:r w:rsidRPr="00F63F1B">
        <w:rPr>
          <w:lang w:val="fr-FR"/>
        </w:rPr>
        <w:t xml:space="preserve">Ce stage d'initiation, organisé sous la forme d'un Projet de Fin d'Année, a permis de concevoir et développer une plateforme d'ingestion de données automatisée et réutilisable, couvrant une partie du périmètre fixé par le cahier des charges de la Banque Centrale Populaire. Face à des contraintes de ressources sur la machine de développement, l'environnement Cloudera CDP initialement prévu a été remplacé par une stack Docker orchestrée par </w:t>
      </w:r>
      <w:proofErr w:type="spellStart"/>
      <w:r w:rsidRPr="00F63F1B">
        <w:rPr>
          <w:lang w:val="fr-FR"/>
        </w:rPr>
        <w:t>Airflow</w:t>
      </w:r>
      <w:proofErr w:type="spellEnd"/>
      <w:r w:rsidRPr="00F63F1B">
        <w:rPr>
          <w:lang w:val="fr-FR"/>
        </w:rPr>
        <w:t>, aboutissant à une solution modulaire couvrant l'ingestion de fichiers plats et JDBC (MySQL), la gestion des erreurs, et le stockage partitionné sur HDFS.</w:t>
      </w:r>
    </w:p>
    <w:p w:rsidR="00943EB1" w:rsidRPr="00F63F1B" w:rsidRDefault="000955B0">
      <w:pPr>
        <w:spacing w:after="160" w:line="300" w:lineRule="auto"/>
        <w:jc w:val="both"/>
        <w:rPr>
          <w:lang w:val="fr-FR"/>
        </w:rPr>
      </w:pPr>
      <w:r w:rsidRPr="00F63F1B">
        <w:rPr>
          <w:lang w:val="fr-FR"/>
        </w:rPr>
        <w:t xml:space="preserve">Au-delà du livrable technique, ce stage a représenté un parcours d'apprentissage intensif sur l'écosystème Big Data, mené sans expérience préalable sur la majorité des technologies utilisées. Les compétences acquises en </w:t>
      </w:r>
      <w:proofErr w:type="spellStart"/>
      <w:r w:rsidRPr="00F63F1B">
        <w:rPr>
          <w:lang w:val="fr-FR"/>
        </w:rPr>
        <w:t>NiFi</w:t>
      </w:r>
      <w:proofErr w:type="spellEnd"/>
      <w:r w:rsidRPr="00F63F1B">
        <w:rPr>
          <w:lang w:val="fr-FR"/>
        </w:rPr>
        <w:t xml:space="preserve">, Hadoop, </w:t>
      </w:r>
      <w:proofErr w:type="spellStart"/>
      <w:r w:rsidRPr="00F63F1B">
        <w:rPr>
          <w:lang w:val="fr-FR"/>
        </w:rPr>
        <w:t>Hive</w:t>
      </w:r>
      <w:proofErr w:type="spellEnd"/>
      <w:r w:rsidRPr="00F63F1B">
        <w:rPr>
          <w:lang w:val="fr-FR"/>
        </w:rPr>
        <w:t xml:space="preserve">, </w:t>
      </w:r>
      <w:proofErr w:type="spellStart"/>
      <w:r w:rsidRPr="00F63F1B">
        <w:rPr>
          <w:lang w:val="fr-FR"/>
        </w:rPr>
        <w:t>Airflow</w:t>
      </w:r>
      <w:proofErr w:type="spellEnd"/>
      <w:r w:rsidRPr="00F63F1B">
        <w:rPr>
          <w:lang w:val="fr-FR"/>
        </w:rPr>
        <w:t xml:space="preserve"> et Docker, ainsi que la méthodologie de résolution de problèmes développée au fil du projet, constituent une base solide pour la poursuite de mon parcours en science des données et Big Data.</w:t>
      </w:r>
    </w:p>
    <w:p w:rsidR="00943EB1" w:rsidRPr="00F63F1B" w:rsidRDefault="000955B0">
      <w:pPr>
        <w:rPr>
          <w:lang w:val="fr-FR"/>
        </w:rPr>
      </w:pPr>
      <w:r w:rsidRPr="00F63F1B">
        <w:rPr>
          <w:lang w:val="fr-FR"/>
        </w:rPr>
        <w:br w:type="page"/>
      </w:r>
    </w:p>
    <w:p w:rsidR="00943EB1" w:rsidRPr="00F63F1B" w:rsidRDefault="000955B0">
      <w:pPr>
        <w:pStyle w:val="Titre1"/>
        <w:rPr>
          <w:lang w:val="fr-FR"/>
        </w:rPr>
      </w:pPr>
      <w:r w:rsidRPr="00F63F1B">
        <w:rPr>
          <w:lang w:val="fr-FR"/>
        </w:rPr>
        <w:lastRenderedPageBreak/>
        <w:t>Annexes</w:t>
      </w:r>
    </w:p>
    <w:p w:rsidR="00943EB1" w:rsidRPr="00F63F1B" w:rsidRDefault="000955B0">
      <w:pPr>
        <w:pStyle w:val="Titre2"/>
        <w:rPr>
          <w:lang w:val="fr-FR"/>
        </w:rPr>
      </w:pPr>
      <w:r w:rsidRPr="00F63F1B">
        <w:rPr>
          <w:lang w:val="fr-FR"/>
        </w:rPr>
        <w:t>Annexe A — Structure du dépôt de code</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bigdata-ingestion-pipeline/</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airflow/</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xml:space="preserve">│   └── </w:t>
      </w:r>
      <w:proofErr w:type="spellStart"/>
      <w:r w:rsidRPr="004B6CB0">
        <w:rPr>
          <w:rFonts w:ascii="Courier New" w:eastAsia="Courier New" w:hAnsi="Courier New" w:cs="Courier New"/>
          <w:b w:val="0"/>
          <w:bCs w:val="0"/>
          <w:color w:val="auto"/>
          <w:sz w:val="18"/>
          <w:szCs w:val="18"/>
        </w:rPr>
        <w:t>dags</w:t>
      </w:r>
      <w:proofErr w:type="spellEnd"/>
      <w:r w:rsidRPr="004B6CB0">
        <w:rPr>
          <w:rFonts w:ascii="Courier New" w:eastAsia="Courier New" w:hAnsi="Courier New" w:cs="Courier New"/>
          <w:b w:val="0"/>
          <w:bCs w:val="0"/>
          <w:color w:val="auto"/>
          <w:sz w:val="18"/>
          <w:szCs w:val="18"/>
        </w:rPr>
        <w:t>/</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final_ingestion_pipeline.py</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xml:space="preserve">│       └── </w:t>
      </w:r>
      <w:proofErr w:type="spellStart"/>
      <w:r w:rsidRPr="004B6CB0">
        <w:rPr>
          <w:rFonts w:ascii="Courier New" w:eastAsia="Courier New" w:hAnsi="Courier New" w:cs="Courier New"/>
          <w:b w:val="0"/>
          <w:bCs w:val="0"/>
          <w:color w:val="auto"/>
          <w:sz w:val="18"/>
          <w:szCs w:val="18"/>
        </w:rPr>
        <w:t>utils</w:t>
      </w:r>
      <w:proofErr w:type="spellEnd"/>
      <w:r w:rsidRPr="004B6CB0">
        <w:rPr>
          <w:rFonts w:ascii="Courier New" w:eastAsia="Courier New" w:hAnsi="Courier New" w:cs="Courier New"/>
          <w:b w:val="0"/>
          <w:bCs w:val="0"/>
          <w:color w:val="auto"/>
          <w:sz w:val="18"/>
          <w:szCs w:val="18"/>
        </w:rPr>
        <w:t>/</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docker_utils.py</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nifi_utils.py</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notify_utils.py</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wait_utils.py</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data/</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input/</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output/</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quarantine/</w:t>
      </w:r>
    </w:p>
    <w:p w:rsidR="004B6CB0" w:rsidRPr="004B6CB0" w:rsidRDefault="004B6CB0" w:rsidP="004B6CB0">
      <w:pPr>
        <w:pStyle w:val="Titre2"/>
        <w:rPr>
          <w:rFonts w:ascii="Courier New" w:eastAsia="Courier New" w:hAnsi="Courier New" w:cs="Courier New"/>
          <w:b w:val="0"/>
          <w:bCs w:val="0"/>
          <w:color w:val="auto"/>
          <w:sz w:val="18"/>
          <w:szCs w:val="18"/>
        </w:rPr>
      </w:pPr>
      <w:r w:rsidRPr="004B6CB0">
        <w:rPr>
          <w:rFonts w:ascii="Courier New" w:eastAsia="Courier New" w:hAnsi="Courier New" w:cs="Courier New"/>
          <w:b w:val="0"/>
          <w:bCs w:val="0"/>
          <w:color w:val="auto"/>
          <w:sz w:val="18"/>
          <w:szCs w:val="18"/>
        </w:rPr>
        <w:t>│   └── archive/</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xml:space="preserve">├── </w:t>
      </w:r>
      <w:proofErr w:type="spellStart"/>
      <w:r w:rsidRPr="004B6CB0">
        <w:rPr>
          <w:rFonts w:ascii="Courier New" w:eastAsia="Courier New" w:hAnsi="Courier New" w:cs="Courier New"/>
          <w:b w:val="0"/>
          <w:bCs w:val="0"/>
          <w:color w:val="auto"/>
          <w:sz w:val="18"/>
          <w:szCs w:val="18"/>
          <w:lang w:val="fr-FR"/>
        </w:rPr>
        <w:t>hadoop</w:t>
      </w:r>
      <w:proofErr w:type="spellEnd"/>
      <w:r w:rsidRPr="004B6CB0">
        <w:rPr>
          <w:rFonts w:ascii="Courier New" w:eastAsia="Courier New" w:hAnsi="Courier New" w:cs="Courier New"/>
          <w:b w:val="0"/>
          <w:bCs w:val="0"/>
          <w:color w:val="auto"/>
          <w:sz w:val="18"/>
          <w:szCs w:val="18"/>
          <w:lang w:val="fr-FR"/>
        </w:rPr>
        <w:t>/</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 config/</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xml:space="preserve">│   ├── </w:t>
      </w:r>
      <w:proofErr w:type="spellStart"/>
      <w:r w:rsidRPr="004B6CB0">
        <w:rPr>
          <w:rFonts w:ascii="Courier New" w:eastAsia="Courier New" w:hAnsi="Courier New" w:cs="Courier New"/>
          <w:b w:val="0"/>
          <w:bCs w:val="0"/>
          <w:color w:val="auto"/>
          <w:sz w:val="18"/>
          <w:szCs w:val="18"/>
          <w:lang w:val="fr-FR"/>
        </w:rPr>
        <w:t>namenode</w:t>
      </w:r>
      <w:proofErr w:type="spellEnd"/>
      <w:r w:rsidRPr="004B6CB0">
        <w:rPr>
          <w:rFonts w:ascii="Courier New" w:eastAsia="Courier New" w:hAnsi="Courier New" w:cs="Courier New"/>
          <w:b w:val="0"/>
          <w:bCs w:val="0"/>
          <w:color w:val="auto"/>
          <w:sz w:val="18"/>
          <w:szCs w:val="18"/>
          <w:lang w:val="fr-FR"/>
        </w:rPr>
        <w:t>/</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xml:space="preserve">│   └── </w:t>
      </w:r>
      <w:proofErr w:type="spellStart"/>
      <w:r w:rsidRPr="004B6CB0">
        <w:rPr>
          <w:rFonts w:ascii="Courier New" w:eastAsia="Courier New" w:hAnsi="Courier New" w:cs="Courier New"/>
          <w:b w:val="0"/>
          <w:bCs w:val="0"/>
          <w:color w:val="auto"/>
          <w:sz w:val="18"/>
          <w:szCs w:val="18"/>
          <w:lang w:val="fr-FR"/>
        </w:rPr>
        <w:t>datanode</w:t>
      </w:r>
      <w:proofErr w:type="spellEnd"/>
      <w:r w:rsidRPr="004B6CB0">
        <w:rPr>
          <w:rFonts w:ascii="Courier New" w:eastAsia="Courier New" w:hAnsi="Courier New" w:cs="Courier New"/>
          <w:b w:val="0"/>
          <w:bCs w:val="0"/>
          <w:color w:val="auto"/>
          <w:sz w:val="18"/>
          <w:szCs w:val="18"/>
          <w:lang w:val="fr-FR"/>
        </w:rPr>
        <w:t>/</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xml:space="preserve">├── </w:t>
      </w:r>
      <w:proofErr w:type="spellStart"/>
      <w:r w:rsidRPr="004B6CB0">
        <w:rPr>
          <w:rFonts w:ascii="Courier New" w:eastAsia="Courier New" w:hAnsi="Courier New" w:cs="Courier New"/>
          <w:b w:val="0"/>
          <w:bCs w:val="0"/>
          <w:color w:val="auto"/>
          <w:sz w:val="18"/>
          <w:szCs w:val="18"/>
          <w:lang w:val="fr-FR"/>
        </w:rPr>
        <w:t>hive</w:t>
      </w:r>
      <w:proofErr w:type="spellEnd"/>
      <w:r w:rsidRPr="004B6CB0">
        <w:rPr>
          <w:rFonts w:ascii="Courier New" w:eastAsia="Courier New" w:hAnsi="Courier New" w:cs="Courier New"/>
          <w:b w:val="0"/>
          <w:bCs w:val="0"/>
          <w:color w:val="auto"/>
          <w:sz w:val="18"/>
          <w:szCs w:val="18"/>
          <w:lang w:val="fr-FR"/>
        </w:rPr>
        <w:t>/</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xml:space="preserve">│   └── </w:t>
      </w:r>
      <w:proofErr w:type="spellStart"/>
      <w:r w:rsidRPr="004B6CB0">
        <w:rPr>
          <w:rFonts w:ascii="Courier New" w:eastAsia="Courier New" w:hAnsi="Courier New" w:cs="Courier New"/>
          <w:b w:val="0"/>
          <w:bCs w:val="0"/>
          <w:color w:val="auto"/>
          <w:sz w:val="18"/>
          <w:szCs w:val="18"/>
          <w:lang w:val="fr-FR"/>
        </w:rPr>
        <w:t>jdbc</w:t>
      </w:r>
      <w:proofErr w:type="spellEnd"/>
      <w:r w:rsidRPr="004B6CB0">
        <w:rPr>
          <w:rFonts w:ascii="Courier New" w:eastAsia="Courier New" w:hAnsi="Courier New" w:cs="Courier New"/>
          <w:b w:val="0"/>
          <w:bCs w:val="0"/>
          <w:color w:val="auto"/>
          <w:sz w:val="18"/>
          <w:szCs w:val="18"/>
          <w:lang w:val="fr-FR"/>
        </w:rPr>
        <w:t>/</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xml:space="preserve">├── </w:t>
      </w:r>
      <w:proofErr w:type="spellStart"/>
      <w:r w:rsidRPr="004B6CB0">
        <w:rPr>
          <w:rFonts w:ascii="Courier New" w:eastAsia="Courier New" w:hAnsi="Courier New" w:cs="Courier New"/>
          <w:b w:val="0"/>
          <w:bCs w:val="0"/>
          <w:color w:val="auto"/>
          <w:sz w:val="18"/>
          <w:szCs w:val="18"/>
          <w:lang w:val="fr-FR"/>
        </w:rPr>
        <w:t>nifi</w:t>
      </w:r>
      <w:proofErr w:type="spellEnd"/>
      <w:r w:rsidRPr="004B6CB0">
        <w:rPr>
          <w:rFonts w:ascii="Courier New" w:eastAsia="Courier New" w:hAnsi="Courier New" w:cs="Courier New"/>
          <w:b w:val="0"/>
          <w:bCs w:val="0"/>
          <w:color w:val="auto"/>
          <w:sz w:val="18"/>
          <w:szCs w:val="18"/>
          <w:lang w:val="fr-FR"/>
        </w:rPr>
        <w:t>/</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 conf/</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 extensions/</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xml:space="preserve">│   └── </w:t>
      </w:r>
      <w:proofErr w:type="spellStart"/>
      <w:r w:rsidRPr="004B6CB0">
        <w:rPr>
          <w:rFonts w:ascii="Courier New" w:eastAsia="Courier New" w:hAnsi="Courier New" w:cs="Courier New"/>
          <w:b w:val="0"/>
          <w:bCs w:val="0"/>
          <w:color w:val="auto"/>
          <w:sz w:val="18"/>
          <w:szCs w:val="18"/>
          <w:lang w:val="fr-FR"/>
        </w:rPr>
        <w:t>jdbc</w:t>
      </w:r>
      <w:proofErr w:type="spellEnd"/>
      <w:r w:rsidRPr="004B6CB0">
        <w:rPr>
          <w:rFonts w:ascii="Courier New" w:eastAsia="Courier New" w:hAnsi="Courier New" w:cs="Courier New"/>
          <w:b w:val="0"/>
          <w:bCs w:val="0"/>
          <w:color w:val="auto"/>
          <w:sz w:val="18"/>
          <w:szCs w:val="18"/>
          <w:lang w:val="fr-FR"/>
        </w:rPr>
        <w:t>/</w:t>
      </w:r>
    </w:p>
    <w:p w:rsidR="004B6CB0" w:rsidRP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docker-</w:t>
      </w:r>
      <w:proofErr w:type="spellStart"/>
      <w:r w:rsidRPr="004B6CB0">
        <w:rPr>
          <w:rFonts w:ascii="Courier New" w:eastAsia="Courier New" w:hAnsi="Courier New" w:cs="Courier New"/>
          <w:b w:val="0"/>
          <w:bCs w:val="0"/>
          <w:color w:val="auto"/>
          <w:sz w:val="18"/>
          <w:szCs w:val="18"/>
          <w:lang w:val="fr-FR"/>
        </w:rPr>
        <w:t>compose.yml</w:t>
      </w:r>
      <w:proofErr w:type="spellEnd"/>
    </w:p>
    <w:p w:rsidR="004B6CB0" w:rsidRDefault="004B6CB0" w:rsidP="004B6CB0">
      <w:pPr>
        <w:pStyle w:val="Titre2"/>
        <w:rPr>
          <w:rFonts w:ascii="Courier New" w:eastAsia="Courier New" w:hAnsi="Courier New" w:cs="Courier New"/>
          <w:b w:val="0"/>
          <w:bCs w:val="0"/>
          <w:color w:val="auto"/>
          <w:sz w:val="18"/>
          <w:szCs w:val="18"/>
          <w:lang w:val="fr-FR"/>
        </w:rPr>
      </w:pPr>
      <w:r w:rsidRPr="004B6CB0">
        <w:rPr>
          <w:rFonts w:ascii="Courier New" w:eastAsia="Courier New" w:hAnsi="Courier New" w:cs="Courier New"/>
          <w:b w:val="0"/>
          <w:bCs w:val="0"/>
          <w:color w:val="auto"/>
          <w:sz w:val="18"/>
          <w:szCs w:val="18"/>
          <w:lang w:val="fr-FR"/>
        </w:rPr>
        <w:t>└── README.md</w:t>
      </w:r>
    </w:p>
    <w:p w:rsidR="004B6CB0" w:rsidRDefault="004B6CB0" w:rsidP="004B6CB0">
      <w:pPr>
        <w:pStyle w:val="Titre2"/>
        <w:rPr>
          <w:lang w:val="fr-FR"/>
        </w:rPr>
      </w:pPr>
    </w:p>
    <w:p w:rsidR="00943EB1" w:rsidRPr="00F63F1B" w:rsidRDefault="000955B0" w:rsidP="004B6CB0">
      <w:pPr>
        <w:pStyle w:val="Titre2"/>
        <w:rPr>
          <w:lang w:val="fr-FR"/>
        </w:rPr>
      </w:pPr>
      <w:r w:rsidRPr="00F63F1B">
        <w:rPr>
          <w:lang w:val="fr-FR"/>
        </w:rPr>
        <w:lastRenderedPageBreak/>
        <w:t>Annexe B — Workflow de bout en bout (README du projet)</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8"/>
          <w:szCs w:val="18"/>
          <w:lang w:val="fr-FR"/>
        </w:rPr>
        <w:t xml:space="preserve"> </w:t>
      </w:r>
      <w:r w:rsidRPr="004B6CB0">
        <w:rPr>
          <w:rFonts w:ascii="Courier New" w:eastAsia="Courier New" w:hAnsi="Courier New" w:cs="Courier New"/>
          <w:b w:val="0"/>
          <w:bCs w:val="0"/>
          <w:color w:val="auto"/>
          <w:sz w:val="14"/>
          <w:szCs w:val="14"/>
        </w:rPr>
        <w:t>Input File / Database</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 xml:space="preserve">           │</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File or JDBC Ingestion</w:t>
      </w:r>
    </w:p>
    <w:p w:rsidR="004B6CB0" w:rsidRPr="004B6CB0" w:rsidRDefault="004B6CB0" w:rsidP="004B6CB0">
      <w:pPr>
        <w:pStyle w:val="Titre2"/>
        <w:rPr>
          <w:rFonts w:ascii="Courier New" w:eastAsia="Courier New" w:hAnsi="Courier New" w:cs="Courier New"/>
          <w:b w:val="0"/>
          <w:bCs w:val="0"/>
          <w:color w:val="auto"/>
          <w:sz w:val="14"/>
          <w:szCs w:val="14"/>
          <w:lang w:val="fr-FR"/>
        </w:rPr>
      </w:pPr>
      <w:r w:rsidRPr="004B6CB0">
        <w:rPr>
          <w:rFonts w:ascii="Courier New" w:eastAsia="Courier New" w:hAnsi="Courier New" w:cs="Courier New"/>
          <w:b w:val="0"/>
          <w:bCs w:val="0"/>
          <w:color w:val="auto"/>
          <w:sz w:val="14"/>
          <w:szCs w:val="14"/>
        </w:rPr>
        <w:t xml:space="preserve">           </w:t>
      </w:r>
      <w:r w:rsidRPr="004B6CB0">
        <w:rPr>
          <w:rFonts w:ascii="Courier New" w:eastAsia="Courier New" w:hAnsi="Courier New" w:cs="Courier New"/>
          <w:b w:val="0"/>
          <w:bCs w:val="0"/>
          <w:color w:val="auto"/>
          <w:sz w:val="14"/>
          <w:szCs w:val="14"/>
          <w:lang w:val="fr-FR"/>
        </w:rPr>
        <w:t>│</w:t>
      </w:r>
    </w:p>
    <w:p w:rsidR="004B6CB0" w:rsidRPr="004B6CB0" w:rsidRDefault="004B6CB0" w:rsidP="004B6CB0">
      <w:pPr>
        <w:pStyle w:val="Titre2"/>
        <w:rPr>
          <w:rFonts w:ascii="Courier New" w:eastAsia="Courier New" w:hAnsi="Courier New" w:cs="Courier New"/>
          <w:b w:val="0"/>
          <w:bCs w:val="0"/>
          <w:color w:val="auto"/>
          <w:sz w:val="14"/>
          <w:szCs w:val="14"/>
          <w:lang w:val="fr-FR"/>
        </w:rPr>
      </w:pPr>
      <w:r w:rsidRPr="004B6CB0">
        <w:rPr>
          <w:rFonts w:ascii="Courier New" w:eastAsia="Courier New" w:hAnsi="Courier New" w:cs="Courier New"/>
          <w:b w:val="0"/>
          <w:bCs w:val="0"/>
          <w:color w:val="auto"/>
          <w:sz w:val="14"/>
          <w:szCs w:val="14"/>
          <w:lang w:val="fr-FR"/>
        </w:rPr>
        <w:t xml:space="preserve">   </w:t>
      </w:r>
      <w:r w:rsidRPr="004B6CB0">
        <w:rPr>
          <w:rFonts w:ascii="Courier New" w:eastAsia="Courier New" w:hAnsi="Courier New" w:cs="Courier New"/>
          <w:b w:val="0"/>
          <w:bCs w:val="0"/>
          <w:color w:val="auto"/>
          <w:sz w:val="14"/>
          <w:szCs w:val="14"/>
          <w:lang w:val="fr-FR"/>
        </w:rPr>
        <w:t>Format Conversion</w:t>
      </w:r>
    </w:p>
    <w:p w:rsidR="004B6CB0" w:rsidRPr="004B6CB0" w:rsidRDefault="004B6CB0" w:rsidP="004B6CB0">
      <w:pPr>
        <w:pStyle w:val="Titre2"/>
        <w:rPr>
          <w:rFonts w:ascii="Courier New" w:eastAsia="Courier New" w:hAnsi="Courier New" w:cs="Courier New"/>
          <w:b w:val="0"/>
          <w:bCs w:val="0"/>
          <w:color w:val="auto"/>
          <w:sz w:val="14"/>
          <w:szCs w:val="14"/>
          <w:lang w:val="fr-FR"/>
        </w:rPr>
      </w:pPr>
      <w:r w:rsidRPr="004B6CB0">
        <w:rPr>
          <w:rFonts w:ascii="Courier New" w:eastAsia="Courier New" w:hAnsi="Courier New" w:cs="Courier New"/>
          <w:b w:val="0"/>
          <w:bCs w:val="0"/>
          <w:color w:val="auto"/>
          <w:sz w:val="14"/>
          <w:szCs w:val="14"/>
          <w:lang w:val="fr-FR"/>
        </w:rPr>
        <w:t xml:space="preserve">  </w:t>
      </w:r>
      <w:r w:rsidRPr="004B6CB0">
        <w:rPr>
          <w:rFonts w:ascii="Courier New" w:eastAsia="Courier New" w:hAnsi="Courier New" w:cs="Courier New"/>
          <w:b w:val="0"/>
          <w:bCs w:val="0"/>
          <w:color w:val="auto"/>
          <w:sz w:val="14"/>
          <w:szCs w:val="14"/>
          <w:lang w:val="fr-FR"/>
        </w:rPr>
        <w:t>(JSON/XML/TXT → CSV)</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lang w:val="fr-FR"/>
        </w:rPr>
        <w:t xml:space="preserve">           </w:t>
      </w:r>
      <w:r w:rsidRPr="004B6CB0">
        <w:rPr>
          <w:rFonts w:ascii="Courier New" w:eastAsia="Courier New" w:hAnsi="Courier New" w:cs="Courier New"/>
          <w:b w:val="0"/>
          <w:bCs w:val="0"/>
          <w:color w:val="auto"/>
          <w:sz w:val="14"/>
          <w:szCs w:val="14"/>
        </w:rPr>
        <w:t>│</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 xml:space="preserve">   </w:t>
      </w:r>
      <w:r w:rsidRPr="004B6CB0">
        <w:rPr>
          <w:rFonts w:ascii="Courier New" w:eastAsia="Courier New" w:hAnsi="Courier New" w:cs="Courier New"/>
          <w:b w:val="0"/>
          <w:bCs w:val="0"/>
          <w:color w:val="auto"/>
          <w:sz w:val="14"/>
          <w:szCs w:val="14"/>
        </w:rPr>
        <w:t>Metadata Enrichment</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 xml:space="preserve">           │</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 xml:space="preserve">     </w:t>
      </w:r>
      <w:r w:rsidRPr="004B6CB0">
        <w:rPr>
          <w:rFonts w:ascii="Courier New" w:eastAsia="Courier New" w:hAnsi="Courier New" w:cs="Courier New"/>
          <w:b w:val="0"/>
          <w:bCs w:val="0"/>
          <w:color w:val="auto"/>
          <w:sz w:val="14"/>
          <w:szCs w:val="14"/>
        </w:rPr>
        <w:t>Error Handling</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 xml:space="preserve">           │</w:t>
      </w:r>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 xml:space="preserve">        </w:t>
      </w:r>
      <w:proofErr w:type="spellStart"/>
      <w:r w:rsidRPr="004B6CB0">
        <w:rPr>
          <w:rFonts w:ascii="Courier New" w:eastAsia="Courier New" w:hAnsi="Courier New" w:cs="Courier New"/>
          <w:b w:val="0"/>
          <w:bCs w:val="0"/>
          <w:color w:val="auto"/>
          <w:sz w:val="14"/>
          <w:szCs w:val="14"/>
        </w:rPr>
        <w:t>PutHDFS</w:t>
      </w:r>
      <w:proofErr w:type="spellEnd"/>
    </w:p>
    <w:p w:rsidR="004B6CB0" w:rsidRPr="004B6CB0" w:rsidRDefault="004B6CB0" w:rsidP="004B6CB0">
      <w:pPr>
        <w:pStyle w:val="Titre2"/>
        <w:rPr>
          <w:rFonts w:ascii="Courier New" w:eastAsia="Courier New" w:hAnsi="Courier New" w:cs="Courier New"/>
          <w:b w:val="0"/>
          <w:bCs w:val="0"/>
          <w:color w:val="auto"/>
          <w:sz w:val="14"/>
          <w:szCs w:val="14"/>
        </w:rPr>
      </w:pPr>
      <w:r w:rsidRPr="004B6CB0">
        <w:rPr>
          <w:rFonts w:ascii="Courier New" w:eastAsia="Courier New" w:hAnsi="Courier New" w:cs="Courier New"/>
          <w:b w:val="0"/>
          <w:bCs w:val="0"/>
          <w:color w:val="auto"/>
          <w:sz w:val="14"/>
          <w:szCs w:val="14"/>
        </w:rPr>
        <w:t xml:space="preserve">           │</w:t>
      </w:r>
    </w:p>
    <w:p w:rsidR="004B6CB0" w:rsidRPr="004B6CB0" w:rsidRDefault="004B6CB0" w:rsidP="004B6CB0">
      <w:pPr>
        <w:pStyle w:val="Titre2"/>
        <w:ind w:firstLine="720"/>
        <w:rPr>
          <w:rFonts w:ascii="Courier New" w:eastAsia="Courier New" w:hAnsi="Courier New" w:cs="Courier New"/>
          <w:b w:val="0"/>
          <w:bCs w:val="0"/>
          <w:color w:val="auto"/>
          <w:sz w:val="14"/>
          <w:szCs w:val="14"/>
          <w:lang w:val="fr-FR"/>
        </w:rPr>
      </w:pPr>
      <w:r>
        <w:rPr>
          <w:rFonts w:ascii="Courier New" w:eastAsia="Courier New" w:hAnsi="Courier New" w:cs="Courier New"/>
          <w:b w:val="0"/>
          <w:bCs w:val="0"/>
          <w:color w:val="auto"/>
          <w:sz w:val="14"/>
          <w:szCs w:val="14"/>
          <w:lang w:val="fr-FR"/>
        </w:rPr>
        <w:t xml:space="preserve"> </w:t>
      </w:r>
      <w:r w:rsidRPr="004B6CB0">
        <w:rPr>
          <w:rFonts w:ascii="Courier New" w:eastAsia="Courier New" w:hAnsi="Courier New" w:cs="Courier New"/>
          <w:b w:val="0"/>
          <w:bCs w:val="0"/>
          <w:color w:val="auto"/>
          <w:sz w:val="14"/>
          <w:szCs w:val="14"/>
          <w:lang w:val="fr-FR"/>
        </w:rPr>
        <w:t>HDFS</w:t>
      </w:r>
    </w:p>
    <w:p w:rsidR="004B6CB0" w:rsidRPr="004B6CB0" w:rsidRDefault="004B6CB0" w:rsidP="004B6CB0">
      <w:pPr>
        <w:pStyle w:val="Titre2"/>
        <w:rPr>
          <w:rFonts w:ascii="Courier New" w:eastAsia="Courier New" w:hAnsi="Courier New" w:cs="Courier New"/>
          <w:b w:val="0"/>
          <w:bCs w:val="0"/>
          <w:color w:val="auto"/>
          <w:sz w:val="14"/>
          <w:szCs w:val="14"/>
          <w:lang w:val="fr-FR"/>
        </w:rPr>
      </w:pPr>
      <w:r w:rsidRPr="004B6CB0">
        <w:rPr>
          <w:rFonts w:ascii="Courier New" w:eastAsia="Courier New" w:hAnsi="Courier New" w:cs="Courier New"/>
          <w:b w:val="0"/>
          <w:bCs w:val="0"/>
          <w:color w:val="auto"/>
          <w:sz w:val="14"/>
          <w:szCs w:val="14"/>
          <w:lang w:val="fr-FR"/>
        </w:rPr>
        <w:t xml:space="preserve">           │</w:t>
      </w:r>
    </w:p>
    <w:p w:rsidR="004B6CB0" w:rsidRPr="004B6CB0" w:rsidRDefault="004B6CB0" w:rsidP="004B6CB0">
      <w:pPr>
        <w:pStyle w:val="Titre2"/>
        <w:ind w:left="720"/>
        <w:rPr>
          <w:rFonts w:ascii="Courier New" w:eastAsia="Courier New" w:hAnsi="Courier New" w:cs="Courier New"/>
          <w:b w:val="0"/>
          <w:bCs w:val="0"/>
          <w:color w:val="auto"/>
          <w:sz w:val="14"/>
          <w:szCs w:val="14"/>
          <w:lang w:val="fr-FR"/>
        </w:rPr>
      </w:pPr>
      <w:r>
        <w:rPr>
          <w:rFonts w:ascii="Courier New" w:eastAsia="Courier New" w:hAnsi="Courier New" w:cs="Courier New"/>
          <w:b w:val="0"/>
          <w:bCs w:val="0"/>
          <w:color w:val="auto"/>
          <w:sz w:val="14"/>
          <w:szCs w:val="14"/>
          <w:lang w:val="fr-FR"/>
        </w:rPr>
        <w:t xml:space="preserve"> </w:t>
      </w:r>
      <w:proofErr w:type="spellStart"/>
      <w:r w:rsidRPr="004B6CB0">
        <w:rPr>
          <w:rFonts w:ascii="Courier New" w:eastAsia="Courier New" w:hAnsi="Courier New" w:cs="Courier New"/>
          <w:b w:val="0"/>
          <w:bCs w:val="0"/>
          <w:color w:val="auto"/>
          <w:sz w:val="14"/>
          <w:szCs w:val="14"/>
          <w:lang w:val="fr-FR"/>
        </w:rPr>
        <w:t>Hive</w:t>
      </w:r>
      <w:proofErr w:type="spellEnd"/>
    </w:p>
    <w:p w:rsidR="00943EB1" w:rsidRPr="00F63F1B" w:rsidRDefault="000955B0" w:rsidP="004B6CB0">
      <w:pPr>
        <w:pStyle w:val="Titre2"/>
        <w:rPr>
          <w:lang w:val="fr-FR"/>
        </w:rPr>
      </w:pPr>
      <w:r w:rsidRPr="00F63F1B">
        <w:rPr>
          <w:lang w:val="fr-FR"/>
        </w:rPr>
        <w:t>Annexe C — Services déployés via Docker Compose</w:t>
      </w:r>
    </w:p>
    <w:p w:rsidR="00943EB1" w:rsidRPr="00F63F1B" w:rsidRDefault="000955B0">
      <w:pPr>
        <w:pStyle w:val="Paragraphedeliste"/>
        <w:numPr>
          <w:ilvl w:val="0"/>
          <w:numId w:val="2"/>
        </w:numPr>
        <w:spacing w:after="90" w:line="280" w:lineRule="auto"/>
        <w:rPr>
          <w:lang w:val="fr-FR"/>
        </w:rPr>
      </w:pPr>
      <w:r w:rsidRPr="00F63F1B">
        <w:rPr>
          <w:lang w:val="fr-FR"/>
        </w:rPr>
        <w:t xml:space="preserve">Apache </w:t>
      </w:r>
      <w:proofErr w:type="spellStart"/>
      <w:r w:rsidRPr="00F63F1B">
        <w:rPr>
          <w:lang w:val="fr-FR"/>
        </w:rPr>
        <w:t>NiFi</w:t>
      </w:r>
      <w:proofErr w:type="spellEnd"/>
      <w:r w:rsidRPr="00F63F1B">
        <w:rPr>
          <w:lang w:val="fr-FR"/>
        </w:rPr>
        <w:t xml:space="preserve"> — moteur d'ingestion (https://localhost:8444)</w:t>
      </w:r>
    </w:p>
    <w:p w:rsidR="00943EB1" w:rsidRDefault="000955B0">
      <w:pPr>
        <w:pStyle w:val="Paragraphedeliste"/>
        <w:numPr>
          <w:ilvl w:val="0"/>
          <w:numId w:val="2"/>
        </w:numPr>
        <w:spacing w:after="90" w:line="280" w:lineRule="auto"/>
      </w:pPr>
      <w:r>
        <w:t>Apache Airflow — orchestration (http://localhost:8082)</w:t>
      </w:r>
    </w:p>
    <w:p w:rsidR="00943EB1" w:rsidRPr="00F63F1B" w:rsidRDefault="000955B0">
      <w:pPr>
        <w:pStyle w:val="Paragraphedeliste"/>
        <w:numPr>
          <w:ilvl w:val="0"/>
          <w:numId w:val="2"/>
        </w:numPr>
        <w:spacing w:after="90" w:line="280" w:lineRule="auto"/>
        <w:rPr>
          <w:lang w:val="fr-FR"/>
        </w:rPr>
      </w:pPr>
      <w:r w:rsidRPr="00F63F1B">
        <w:rPr>
          <w:lang w:val="fr-FR"/>
        </w:rPr>
        <w:t>MySQL — source JDBC (port hôte 3307)</w:t>
      </w:r>
    </w:p>
    <w:p w:rsidR="00943EB1" w:rsidRDefault="000955B0">
      <w:pPr>
        <w:pStyle w:val="Paragraphedeliste"/>
        <w:numPr>
          <w:ilvl w:val="0"/>
          <w:numId w:val="2"/>
        </w:numPr>
        <w:spacing w:after="90" w:line="280" w:lineRule="auto"/>
      </w:pPr>
      <w:r>
        <w:t>phpMyAdmin — administration MySQL (http://localhost:8081)</w:t>
      </w:r>
    </w:p>
    <w:p w:rsidR="00943EB1" w:rsidRDefault="000955B0">
      <w:pPr>
        <w:pStyle w:val="Paragraphedeliste"/>
        <w:numPr>
          <w:ilvl w:val="0"/>
          <w:numId w:val="2"/>
        </w:numPr>
        <w:spacing w:after="90" w:line="280" w:lineRule="auto"/>
      </w:pPr>
      <w:r>
        <w:t xml:space="preserve">Hadoop </w:t>
      </w:r>
      <w:proofErr w:type="spellStart"/>
      <w:r>
        <w:t>NameNode</w:t>
      </w:r>
      <w:proofErr w:type="spellEnd"/>
      <w:r>
        <w:t xml:space="preserve"> / </w:t>
      </w:r>
      <w:proofErr w:type="spellStart"/>
      <w:r>
        <w:t>DataNode</w:t>
      </w:r>
      <w:proofErr w:type="spellEnd"/>
      <w:r>
        <w:t xml:space="preserve"> — stockage HDFS (http://localhost:9870)</w:t>
      </w:r>
    </w:p>
    <w:p w:rsidR="00943EB1" w:rsidRPr="00F63F1B" w:rsidRDefault="000955B0">
      <w:pPr>
        <w:pStyle w:val="Paragraphedeliste"/>
        <w:numPr>
          <w:ilvl w:val="0"/>
          <w:numId w:val="2"/>
        </w:numPr>
        <w:spacing w:after="90" w:line="280" w:lineRule="auto"/>
        <w:rPr>
          <w:lang w:val="fr-FR"/>
        </w:rPr>
      </w:pPr>
      <w:r w:rsidRPr="00F63F1B">
        <w:rPr>
          <w:lang w:val="fr-FR"/>
        </w:rPr>
        <w:t xml:space="preserve">Apache </w:t>
      </w:r>
      <w:proofErr w:type="spellStart"/>
      <w:r w:rsidRPr="00F63F1B">
        <w:rPr>
          <w:lang w:val="fr-FR"/>
        </w:rPr>
        <w:t>Hive</w:t>
      </w:r>
      <w:proofErr w:type="spellEnd"/>
      <w:r w:rsidRPr="00F63F1B">
        <w:rPr>
          <w:lang w:val="fr-FR"/>
        </w:rPr>
        <w:t xml:space="preserve"> — couche table SQL sur HDFS (ports 10000/10002)</w:t>
      </w:r>
    </w:p>
    <w:p w:rsidR="00943EB1" w:rsidRDefault="000955B0">
      <w:pPr>
        <w:pStyle w:val="Paragraphedeliste"/>
        <w:numPr>
          <w:ilvl w:val="0"/>
          <w:numId w:val="2"/>
        </w:numPr>
        <w:spacing w:after="90" w:line="280" w:lineRule="auto"/>
      </w:pPr>
      <w:proofErr w:type="spellStart"/>
      <w:r>
        <w:t>OpenLDAP</w:t>
      </w:r>
      <w:proofErr w:type="spellEnd"/>
      <w:r>
        <w:t xml:space="preserve"> — </w:t>
      </w:r>
      <w:proofErr w:type="spellStart"/>
      <w:r>
        <w:t>annuaire</w:t>
      </w:r>
      <w:proofErr w:type="spellEnd"/>
      <w:r>
        <w:t xml:space="preserve"> </w:t>
      </w:r>
      <w:proofErr w:type="spellStart"/>
      <w:r>
        <w:t>d'authentification</w:t>
      </w:r>
      <w:proofErr w:type="spellEnd"/>
      <w:r>
        <w:t xml:space="preserve"> (port 389)</w:t>
      </w:r>
    </w:p>
    <w:p w:rsidR="00943EB1" w:rsidRDefault="000955B0">
      <w:pPr>
        <w:pStyle w:val="Paragraphedeliste"/>
        <w:numPr>
          <w:ilvl w:val="0"/>
          <w:numId w:val="2"/>
        </w:numPr>
        <w:spacing w:after="90" w:line="280" w:lineRule="auto"/>
      </w:pPr>
      <w:proofErr w:type="spellStart"/>
      <w:r>
        <w:t>phpLDAPadmin</w:t>
      </w:r>
      <w:proofErr w:type="spellEnd"/>
      <w:r>
        <w:t xml:space="preserve"> — administration LDAP (https://localhost:8085)</w:t>
      </w:r>
    </w:p>
    <w:p w:rsidR="00943EB1" w:rsidRDefault="000955B0">
      <w:pPr>
        <w:pStyle w:val="Paragraphedeliste"/>
        <w:numPr>
          <w:ilvl w:val="0"/>
          <w:numId w:val="2"/>
        </w:numPr>
        <w:spacing w:after="90" w:line="280" w:lineRule="auto"/>
      </w:pPr>
      <w:r>
        <w:t xml:space="preserve">PostgreSQL — base de </w:t>
      </w:r>
      <w:proofErr w:type="spellStart"/>
      <w:r>
        <w:t>métadonnées</w:t>
      </w:r>
      <w:proofErr w:type="spellEnd"/>
      <w:r>
        <w:t xml:space="preserve"> Airflow</w:t>
      </w:r>
    </w:p>
    <w:p w:rsidR="00943EB1" w:rsidRDefault="000955B0">
      <w:pPr>
        <w:pStyle w:val="Titre2"/>
      </w:pPr>
      <w:proofErr w:type="spellStart"/>
      <w:r>
        <w:t>Annexe</w:t>
      </w:r>
      <w:proofErr w:type="spellEnd"/>
      <w:r>
        <w:t xml:space="preserve"> D — Lien du </w:t>
      </w:r>
      <w:proofErr w:type="spellStart"/>
      <w:r>
        <w:t>dépôt</w:t>
      </w:r>
      <w:proofErr w:type="spellEnd"/>
    </w:p>
    <w:p w:rsidR="004B6CB0" w:rsidRPr="00F63F1B" w:rsidRDefault="000955B0" w:rsidP="004B6CB0">
      <w:pPr>
        <w:spacing w:after="160" w:line="300" w:lineRule="auto"/>
        <w:jc w:val="both"/>
        <w:rPr>
          <w:lang w:val="fr-FR"/>
        </w:rPr>
      </w:pPr>
      <w:r w:rsidRPr="00F63F1B">
        <w:rPr>
          <w:lang w:val="fr-FR"/>
        </w:rPr>
        <w:t>Code source complet disponible sur GitHub :</w:t>
      </w:r>
      <w:r w:rsidR="004B6CB0">
        <w:rPr>
          <w:lang w:val="fr-FR"/>
        </w:rPr>
        <w:t xml:space="preserve"> </w:t>
      </w:r>
      <w:r w:rsidRPr="00F63F1B">
        <w:rPr>
          <w:lang w:val="fr-FR"/>
        </w:rPr>
        <w:t xml:space="preserve"> github.com/sunyata0-0/</w:t>
      </w:r>
      <w:proofErr w:type="spellStart"/>
      <w:r w:rsidRPr="00F63F1B">
        <w:rPr>
          <w:lang w:val="fr-FR"/>
        </w:rPr>
        <w:t>BigData</w:t>
      </w:r>
      <w:proofErr w:type="spellEnd"/>
      <w:r w:rsidRPr="00F63F1B">
        <w:rPr>
          <w:lang w:val="fr-FR"/>
        </w:rPr>
        <w:t>-Ingestion-Pipeline</w:t>
      </w:r>
    </w:p>
    <w:sectPr w:rsidR="004B6CB0" w:rsidRPr="00F63F1B">
      <w:headerReference w:type="default" r:id="rId8"/>
      <w:footerReference w:type="default" r:id="rId9"/>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6433" w:rsidRDefault="002D6433">
      <w:r>
        <w:separator/>
      </w:r>
    </w:p>
  </w:endnote>
  <w:endnote w:type="continuationSeparator" w:id="0">
    <w:p w:rsidR="002D6433" w:rsidRDefault="002D6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3EB1" w:rsidRDefault="000955B0">
    <w:pPr>
      <w:jc w:val="center"/>
    </w:pPr>
    <w:r>
      <w:rPr>
        <w:color w:val="5B6470"/>
        <w:sz w:val="16"/>
        <w:szCs w:val="16"/>
      </w:rPr>
      <w:fldChar w:fldCharType="begin"/>
    </w:r>
    <w:r>
      <w:rPr>
        <w:color w:val="5B6470"/>
        <w:sz w:val="16"/>
        <w:szCs w:val="16"/>
      </w:rPr>
      <w:instrText>PAGE</w:instrText>
    </w:r>
    <w:r>
      <w:rPr>
        <w:color w:val="5B6470"/>
        <w:sz w:val="16"/>
        <w:szCs w:val="16"/>
      </w:rPr>
      <w:fldChar w:fldCharType="separate"/>
    </w:r>
    <w:r w:rsidR="00F63F1B">
      <w:rPr>
        <w:noProof/>
        <w:color w:val="5B6470"/>
        <w:sz w:val="16"/>
        <w:szCs w:val="16"/>
      </w:rPr>
      <w:t>2</w:t>
    </w:r>
    <w:r>
      <w:rPr>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6433" w:rsidRDefault="002D6433">
      <w:r>
        <w:separator/>
      </w:r>
    </w:p>
  </w:footnote>
  <w:footnote w:type="continuationSeparator" w:id="0">
    <w:p w:rsidR="002D6433" w:rsidRDefault="002D6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3EB1" w:rsidRPr="00F63F1B" w:rsidRDefault="000955B0">
    <w:pPr>
      <w:jc w:val="right"/>
      <w:rPr>
        <w:lang w:val="fr-FR"/>
      </w:rPr>
    </w:pPr>
    <w:r w:rsidRPr="00F63F1B">
      <w:rPr>
        <w:color w:val="5B6470"/>
        <w:sz w:val="16"/>
        <w:szCs w:val="16"/>
        <w:lang w:val="fr-FR"/>
      </w:rPr>
      <w:t>Stage d'initiation / PFA — Flux NiFi automatisés — BCP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F94A10"/>
    <w:multiLevelType w:val="hybridMultilevel"/>
    <w:tmpl w:val="F90025C4"/>
    <w:lvl w:ilvl="0" w:tplc="5E3C7930">
      <w:start w:val="1"/>
      <w:numFmt w:val="bullet"/>
      <w:lvlText w:val="●"/>
      <w:lvlJc w:val="left"/>
      <w:pPr>
        <w:ind w:left="720" w:hanging="360"/>
      </w:pPr>
    </w:lvl>
    <w:lvl w:ilvl="1" w:tplc="C2B29C52">
      <w:start w:val="1"/>
      <w:numFmt w:val="bullet"/>
      <w:lvlText w:val="○"/>
      <w:lvlJc w:val="left"/>
      <w:pPr>
        <w:ind w:left="1440" w:hanging="360"/>
      </w:pPr>
    </w:lvl>
    <w:lvl w:ilvl="2" w:tplc="9106287A">
      <w:start w:val="1"/>
      <w:numFmt w:val="bullet"/>
      <w:lvlText w:val="■"/>
      <w:lvlJc w:val="left"/>
      <w:pPr>
        <w:ind w:left="2160" w:hanging="360"/>
      </w:pPr>
    </w:lvl>
    <w:lvl w:ilvl="3" w:tplc="29DE6E22">
      <w:start w:val="1"/>
      <w:numFmt w:val="bullet"/>
      <w:lvlText w:val="●"/>
      <w:lvlJc w:val="left"/>
      <w:pPr>
        <w:ind w:left="2880" w:hanging="360"/>
      </w:pPr>
    </w:lvl>
    <w:lvl w:ilvl="4" w:tplc="A064BAEE">
      <w:start w:val="1"/>
      <w:numFmt w:val="bullet"/>
      <w:lvlText w:val="○"/>
      <w:lvlJc w:val="left"/>
      <w:pPr>
        <w:ind w:left="3600" w:hanging="360"/>
      </w:pPr>
    </w:lvl>
    <w:lvl w:ilvl="5" w:tplc="D262AFBA">
      <w:start w:val="1"/>
      <w:numFmt w:val="bullet"/>
      <w:lvlText w:val="■"/>
      <w:lvlJc w:val="left"/>
      <w:pPr>
        <w:ind w:left="4320" w:hanging="360"/>
      </w:pPr>
    </w:lvl>
    <w:lvl w:ilvl="6" w:tplc="2746186C">
      <w:start w:val="1"/>
      <w:numFmt w:val="bullet"/>
      <w:lvlText w:val="●"/>
      <w:lvlJc w:val="left"/>
      <w:pPr>
        <w:ind w:left="5040" w:hanging="360"/>
      </w:pPr>
    </w:lvl>
    <w:lvl w:ilvl="7" w:tplc="48067650">
      <w:start w:val="1"/>
      <w:numFmt w:val="bullet"/>
      <w:lvlText w:val="●"/>
      <w:lvlJc w:val="left"/>
      <w:pPr>
        <w:ind w:left="5760" w:hanging="360"/>
      </w:pPr>
    </w:lvl>
    <w:lvl w:ilvl="8" w:tplc="7C7AEE20">
      <w:start w:val="1"/>
      <w:numFmt w:val="bullet"/>
      <w:lvlText w:val="●"/>
      <w:lvlJc w:val="left"/>
      <w:pPr>
        <w:ind w:left="6480" w:hanging="360"/>
      </w:pPr>
    </w:lvl>
  </w:abstractNum>
  <w:abstractNum w:abstractNumId="1" w15:restartNumberingAfterBreak="0">
    <w:nsid w:val="792A2169"/>
    <w:multiLevelType w:val="hybridMultilevel"/>
    <w:tmpl w:val="DB609B5E"/>
    <w:lvl w:ilvl="0" w:tplc="08502194">
      <w:start w:val="1"/>
      <w:numFmt w:val="bullet"/>
      <w:lvlText w:val="•"/>
      <w:lvlJc w:val="left"/>
      <w:pPr>
        <w:ind w:left="420" w:hanging="260"/>
      </w:pPr>
    </w:lvl>
    <w:lvl w:ilvl="1" w:tplc="8CE49964">
      <w:start w:val="1"/>
      <w:numFmt w:val="bullet"/>
      <w:lvlText w:val="–"/>
      <w:lvlJc w:val="left"/>
      <w:pPr>
        <w:ind w:left="840" w:hanging="260"/>
      </w:pPr>
    </w:lvl>
    <w:lvl w:ilvl="2" w:tplc="2B1AE7E2">
      <w:numFmt w:val="decimal"/>
      <w:lvlText w:val=""/>
      <w:lvlJc w:val="left"/>
    </w:lvl>
    <w:lvl w:ilvl="3" w:tplc="8CB8D33E">
      <w:numFmt w:val="decimal"/>
      <w:lvlText w:val=""/>
      <w:lvlJc w:val="left"/>
    </w:lvl>
    <w:lvl w:ilvl="4" w:tplc="7F44E17C">
      <w:numFmt w:val="decimal"/>
      <w:lvlText w:val=""/>
      <w:lvlJc w:val="left"/>
    </w:lvl>
    <w:lvl w:ilvl="5" w:tplc="123CCA40">
      <w:numFmt w:val="decimal"/>
      <w:lvlText w:val=""/>
      <w:lvlJc w:val="left"/>
    </w:lvl>
    <w:lvl w:ilvl="6" w:tplc="A1E8D64A">
      <w:numFmt w:val="decimal"/>
      <w:lvlText w:val=""/>
      <w:lvlJc w:val="left"/>
    </w:lvl>
    <w:lvl w:ilvl="7" w:tplc="97A4E2A0">
      <w:numFmt w:val="decimal"/>
      <w:lvlText w:val=""/>
      <w:lvlJc w:val="left"/>
    </w:lvl>
    <w:lvl w:ilvl="8" w:tplc="D25CC6D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EB1"/>
    <w:rsid w:val="000955B0"/>
    <w:rsid w:val="000A1A16"/>
    <w:rsid w:val="001A3E56"/>
    <w:rsid w:val="002D6433"/>
    <w:rsid w:val="004847F8"/>
    <w:rsid w:val="004B6CB0"/>
    <w:rsid w:val="0066672D"/>
    <w:rsid w:val="007B3489"/>
    <w:rsid w:val="00836EEF"/>
    <w:rsid w:val="008621F5"/>
    <w:rsid w:val="00943EB1"/>
    <w:rsid w:val="00C25D32"/>
    <w:rsid w:val="00DF52D3"/>
    <w:rsid w:val="00E6429A"/>
    <w:rsid w:val="00EA5055"/>
    <w:rsid w:val="00F63F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3856"/>
  <w15:docId w15:val="{D036D138-0B59-416C-8936-B1348891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B2545"/>
      <w:sz w:val="30"/>
      <w:szCs w:val="30"/>
    </w:rPr>
  </w:style>
  <w:style w:type="paragraph" w:styleId="Titre2">
    <w:name w:val="heading 2"/>
    <w:uiPriority w:val="9"/>
    <w:unhideWhenUsed/>
    <w:qFormat/>
    <w:pPr>
      <w:spacing w:before="300" w:after="150"/>
      <w:outlineLvl w:val="1"/>
    </w:pPr>
    <w:rPr>
      <w:b/>
      <w:bCs/>
      <w:color w:val="1565C0"/>
      <w:sz w:val="25"/>
      <w:szCs w:val="25"/>
    </w:rPr>
  </w:style>
  <w:style w:type="paragraph" w:styleId="Titre3">
    <w:name w:val="heading 3"/>
    <w:uiPriority w:val="9"/>
    <w:semiHidden/>
    <w:unhideWhenUsed/>
    <w:qFormat/>
    <w:pPr>
      <w:spacing w:before="200" w:after="100"/>
      <w:outlineLvl w:val="2"/>
    </w:pPr>
    <w:rPr>
      <w:b/>
      <w:b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0A1A16"/>
    <w:rPr>
      <w:color w:val="605E5C"/>
      <w:shd w:val="clear" w:color="auto" w:fill="E1DFDD"/>
    </w:rPr>
  </w:style>
  <w:style w:type="paragraph" w:styleId="Textedebulles">
    <w:name w:val="Balloon Text"/>
    <w:basedOn w:val="Normal"/>
    <w:link w:val="TextedebullesCar"/>
    <w:uiPriority w:val="99"/>
    <w:semiHidden/>
    <w:unhideWhenUsed/>
    <w:rsid w:val="00C25D32"/>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5D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unyata0-0/BigData-Ingestion-Pipelin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17</Pages>
  <Words>4328</Words>
  <Characters>24671</Characters>
  <Application>Microsoft Office Word</Application>
  <DocSecurity>0</DocSecurity>
  <Lines>205</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mahdi benhamadi</cp:lastModifiedBy>
  <cp:revision>3</cp:revision>
  <cp:lastPrinted>2026-07-24T11:00:00Z</cp:lastPrinted>
  <dcterms:created xsi:type="dcterms:W3CDTF">2026-07-24T08:49:00Z</dcterms:created>
  <dcterms:modified xsi:type="dcterms:W3CDTF">2026-07-24T11:21:00Z</dcterms:modified>
</cp:coreProperties>
</file>