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F654" w14:textId="54B39FFC" w:rsidR="009D5F15" w:rsidRDefault="00214524">
      <w:r w:rsidRPr="00214524">
        <w:t>Hand in Exercise 13.9 and 13.10.</w:t>
      </w:r>
    </w:p>
    <w:p w14:paraId="0A0D5F31" w14:textId="43035613" w:rsidR="00214524" w:rsidRDefault="00214524"/>
    <w:p w14:paraId="7209F708" w14:textId="0A61CA98" w:rsidR="00FD344A" w:rsidRDefault="00FD344A">
      <w:r>
        <w:rPr>
          <w:rFonts w:hint="eastAsia"/>
        </w:rPr>
        <w:t>1</w:t>
      </w:r>
      <w:r>
        <w:t>3.9</w:t>
      </w:r>
    </w:p>
    <w:p w14:paraId="0EF4B35B" w14:textId="0663F00D" w:rsidR="00214524" w:rsidRDefault="004C0364">
      <w:r>
        <w:rPr>
          <w:rFonts w:hint="eastAsia"/>
        </w:rPr>
        <w:t>A</w:t>
      </w:r>
      <w:r>
        <w:t>NOVA summary table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0364" w14:paraId="55EBB855" w14:textId="77777777" w:rsidTr="004C0364">
        <w:trPr>
          <w:jc w:val="center"/>
        </w:trPr>
        <w:tc>
          <w:tcPr>
            <w:tcW w:w="1382" w:type="dxa"/>
          </w:tcPr>
          <w:p w14:paraId="3911CACC" w14:textId="77777777" w:rsidR="004C0364" w:rsidRDefault="004C0364" w:rsidP="004C0364">
            <w:pPr>
              <w:jc w:val="center"/>
            </w:pPr>
          </w:p>
        </w:tc>
        <w:tc>
          <w:tcPr>
            <w:tcW w:w="1382" w:type="dxa"/>
          </w:tcPr>
          <w:p w14:paraId="7A9DB764" w14:textId="5BD39701" w:rsidR="004C0364" w:rsidRDefault="004C0364" w:rsidP="004C0364">
            <w:pPr>
              <w:jc w:val="center"/>
            </w:pPr>
            <w:r>
              <w:rPr>
                <w:rFonts w:hint="eastAsia"/>
              </w:rPr>
              <w:t>S</w:t>
            </w:r>
            <w:r>
              <w:t>um of Squares</w:t>
            </w:r>
          </w:p>
        </w:tc>
        <w:tc>
          <w:tcPr>
            <w:tcW w:w="1383" w:type="dxa"/>
          </w:tcPr>
          <w:p w14:paraId="0F917BE1" w14:textId="58108D0A" w:rsidR="004C0364" w:rsidRDefault="004C0364" w:rsidP="004C0364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383" w:type="dxa"/>
          </w:tcPr>
          <w:p w14:paraId="5B4A26A7" w14:textId="65622F31" w:rsidR="004C0364" w:rsidRDefault="004C0364" w:rsidP="004C0364">
            <w:pPr>
              <w:jc w:val="center"/>
            </w:pPr>
            <w:r>
              <w:rPr>
                <w:rFonts w:hint="eastAsia"/>
              </w:rPr>
              <w:t>M</w:t>
            </w:r>
            <w:r>
              <w:t>ean Square</w:t>
            </w:r>
          </w:p>
        </w:tc>
        <w:tc>
          <w:tcPr>
            <w:tcW w:w="1383" w:type="dxa"/>
          </w:tcPr>
          <w:p w14:paraId="46B9AC2F" w14:textId="02B954AE" w:rsidR="004C0364" w:rsidRDefault="004C0364" w:rsidP="004C036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5C0F66E8" w14:textId="28C0CB91" w:rsidR="004C0364" w:rsidRDefault="004C0364" w:rsidP="004C0364">
            <w:pPr>
              <w:jc w:val="center"/>
            </w:pPr>
            <w:r>
              <w:rPr>
                <w:rFonts w:hint="eastAsia"/>
              </w:rPr>
              <w:t>S</w:t>
            </w:r>
            <w:r>
              <w:t>ig.</w:t>
            </w:r>
          </w:p>
        </w:tc>
      </w:tr>
      <w:tr w:rsidR="004C0364" w14:paraId="71DDF769" w14:textId="77777777" w:rsidTr="004C0364">
        <w:trPr>
          <w:jc w:val="center"/>
        </w:trPr>
        <w:tc>
          <w:tcPr>
            <w:tcW w:w="1382" w:type="dxa"/>
          </w:tcPr>
          <w:p w14:paraId="4F0B7DDA" w14:textId="3415F7C7" w:rsidR="004C0364" w:rsidRDefault="004C0364" w:rsidP="004C0364">
            <w:pPr>
              <w:jc w:val="center"/>
            </w:pPr>
            <w:r>
              <w:rPr>
                <w:rFonts w:hint="eastAsia"/>
              </w:rPr>
              <w:t>B</w:t>
            </w:r>
            <w:r>
              <w:t>etween groups</w:t>
            </w:r>
          </w:p>
        </w:tc>
        <w:tc>
          <w:tcPr>
            <w:tcW w:w="1382" w:type="dxa"/>
          </w:tcPr>
          <w:p w14:paraId="06E80065" w14:textId="426B0F2F" w:rsidR="004C0364" w:rsidRDefault="004C0364" w:rsidP="004C0364">
            <w:pPr>
              <w:jc w:val="center"/>
            </w:pPr>
            <w:r>
              <w:rPr>
                <w:rFonts w:hint="eastAsia"/>
              </w:rPr>
              <w:t>2</w:t>
            </w:r>
            <w:r>
              <w:t>240</w:t>
            </w:r>
          </w:p>
        </w:tc>
        <w:tc>
          <w:tcPr>
            <w:tcW w:w="1383" w:type="dxa"/>
          </w:tcPr>
          <w:p w14:paraId="0D63E143" w14:textId="0BAAF68C" w:rsidR="004C0364" w:rsidRDefault="004C0364" w:rsidP="004C03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4BC56E27" w14:textId="0C002603" w:rsidR="004C0364" w:rsidRDefault="00A854FD" w:rsidP="004C0364">
            <w:pPr>
              <w:jc w:val="center"/>
            </w:pPr>
            <w:r>
              <w:rPr>
                <w:rFonts w:hint="eastAsia"/>
              </w:rPr>
              <w:t>1</w:t>
            </w:r>
            <w:r>
              <w:t>120</w:t>
            </w:r>
          </w:p>
        </w:tc>
        <w:tc>
          <w:tcPr>
            <w:tcW w:w="1383" w:type="dxa"/>
          </w:tcPr>
          <w:p w14:paraId="701FAB73" w14:textId="43525BA0" w:rsidR="004C0364" w:rsidRDefault="00BA6037" w:rsidP="004C03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A016074" w14:textId="78E6DD18" w:rsidR="004C0364" w:rsidRDefault="003026C9" w:rsidP="004C0364">
            <w:pPr>
              <w:jc w:val="center"/>
            </w:pPr>
            <w:r>
              <w:t>0</w:t>
            </w:r>
            <w:r w:rsidRPr="003026C9">
              <w:t>.00824813</w:t>
            </w:r>
          </w:p>
        </w:tc>
      </w:tr>
      <w:tr w:rsidR="004C0364" w14:paraId="6DD6A8B3" w14:textId="77777777" w:rsidTr="004C0364">
        <w:trPr>
          <w:jc w:val="center"/>
        </w:trPr>
        <w:tc>
          <w:tcPr>
            <w:tcW w:w="1382" w:type="dxa"/>
          </w:tcPr>
          <w:p w14:paraId="6B697CF7" w14:textId="632ECCB2" w:rsidR="004C0364" w:rsidRDefault="004C0364" w:rsidP="004C0364">
            <w:pPr>
              <w:jc w:val="center"/>
            </w:pPr>
            <w:r>
              <w:rPr>
                <w:rFonts w:hint="eastAsia"/>
              </w:rPr>
              <w:t>W</w:t>
            </w:r>
            <w:r>
              <w:t>ithin groups</w:t>
            </w:r>
          </w:p>
        </w:tc>
        <w:tc>
          <w:tcPr>
            <w:tcW w:w="1382" w:type="dxa"/>
          </w:tcPr>
          <w:p w14:paraId="48EBF974" w14:textId="2F5FDCEB" w:rsidR="004C0364" w:rsidRDefault="004C0364" w:rsidP="004C0364">
            <w:pPr>
              <w:jc w:val="center"/>
            </w:pPr>
            <w:r>
              <w:rPr>
                <w:rFonts w:hint="eastAsia"/>
              </w:rPr>
              <w:t>2</w:t>
            </w:r>
            <w:r>
              <w:t>6208</w:t>
            </w:r>
          </w:p>
        </w:tc>
        <w:tc>
          <w:tcPr>
            <w:tcW w:w="1383" w:type="dxa"/>
          </w:tcPr>
          <w:p w14:paraId="1FCDBC5F" w14:textId="14FF32BF" w:rsidR="004C0364" w:rsidRDefault="004C0364" w:rsidP="004C0364">
            <w:pPr>
              <w:jc w:val="center"/>
            </w:pPr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1383" w:type="dxa"/>
          </w:tcPr>
          <w:p w14:paraId="32C04B33" w14:textId="0FB8E5BE" w:rsidR="004C0364" w:rsidRDefault="00BA6037" w:rsidP="004C0364">
            <w:pPr>
              <w:jc w:val="center"/>
            </w:pPr>
            <w:r>
              <w:rPr>
                <w:rFonts w:hint="eastAsia"/>
              </w:rPr>
              <w:t>2</w:t>
            </w:r>
            <w:r>
              <w:t>24</w:t>
            </w:r>
          </w:p>
        </w:tc>
        <w:tc>
          <w:tcPr>
            <w:tcW w:w="1383" w:type="dxa"/>
            <w:shd w:val="clear" w:color="auto" w:fill="A6A6A6" w:themeFill="background1" w:themeFillShade="A6"/>
          </w:tcPr>
          <w:p w14:paraId="1611B055" w14:textId="77777777" w:rsidR="004C0364" w:rsidRDefault="004C0364" w:rsidP="004C0364">
            <w:pPr>
              <w:jc w:val="center"/>
            </w:pPr>
          </w:p>
        </w:tc>
        <w:tc>
          <w:tcPr>
            <w:tcW w:w="1383" w:type="dxa"/>
            <w:shd w:val="clear" w:color="auto" w:fill="A6A6A6" w:themeFill="background1" w:themeFillShade="A6"/>
          </w:tcPr>
          <w:p w14:paraId="3FA66753" w14:textId="77777777" w:rsidR="004C0364" w:rsidRDefault="004C0364" w:rsidP="004C0364">
            <w:pPr>
              <w:jc w:val="center"/>
            </w:pPr>
          </w:p>
        </w:tc>
      </w:tr>
      <w:tr w:rsidR="004C0364" w14:paraId="4CC1C712" w14:textId="77777777" w:rsidTr="004C0364">
        <w:trPr>
          <w:jc w:val="center"/>
        </w:trPr>
        <w:tc>
          <w:tcPr>
            <w:tcW w:w="1382" w:type="dxa"/>
          </w:tcPr>
          <w:p w14:paraId="5F12DB27" w14:textId="4651EEF5" w:rsidR="004C0364" w:rsidRDefault="004C0364" w:rsidP="004C0364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382" w:type="dxa"/>
          </w:tcPr>
          <w:p w14:paraId="716E5862" w14:textId="3BAA5E8D" w:rsidR="004C0364" w:rsidRDefault="004C0364" w:rsidP="004C0364">
            <w:pPr>
              <w:jc w:val="center"/>
            </w:pPr>
            <w:r>
              <w:rPr>
                <w:rFonts w:hint="eastAsia"/>
              </w:rPr>
              <w:t>2</w:t>
            </w:r>
            <w:r>
              <w:t>8448</w:t>
            </w:r>
          </w:p>
        </w:tc>
        <w:tc>
          <w:tcPr>
            <w:tcW w:w="1383" w:type="dxa"/>
          </w:tcPr>
          <w:p w14:paraId="3141930D" w14:textId="2F46E80C" w:rsidR="004C0364" w:rsidRDefault="004C0364" w:rsidP="004C0364">
            <w:pPr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383" w:type="dxa"/>
            <w:shd w:val="clear" w:color="auto" w:fill="A6A6A6" w:themeFill="background1" w:themeFillShade="A6"/>
          </w:tcPr>
          <w:p w14:paraId="3BB31F7B" w14:textId="77777777" w:rsidR="004C0364" w:rsidRPr="004C0364" w:rsidRDefault="004C0364" w:rsidP="004C0364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383" w:type="dxa"/>
            <w:shd w:val="clear" w:color="auto" w:fill="A6A6A6" w:themeFill="background1" w:themeFillShade="A6"/>
          </w:tcPr>
          <w:p w14:paraId="61CB8FA4" w14:textId="77777777" w:rsidR="004C0364" w:rsidRPr="004C0364" w:rsidRDefault="004C0364" w:rsidP="004C0364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383" w:type="dxa"/>
            <w:shd w:val="clear" w:color="auto" w:fill="A6A6A6" w:themeFill="background1" w:themeFillShade="A6"/>
          </w:tcPr>
          <w:p w14:paraId="59527E3D" w14:textId="77777777" w:rsidR="004C0364" w:rsidRPr="004C0364" w:rsidRDefault="004C0364" w:rsidP="004C0364">
            <w:pPr>
              <w:jc w:val="center"/>
              <w:rPr>
                <w:color w:val="767171" w:themeColor="background2" w:themeShade="80"/>
              </w:rPr>
            </w:pPr>
          </w:p>
        </w:tc>
      </w:tr>
    </w:tbl>
    <w:p w14:paraId="78FEBC91" w14:textId="3F6CE0DF" w:rsidR="00A854FD" w:rsidRDefault="00A854FD">
      <w:pPr>
        <w:rPr>
          <w:vertAlign w:val="subscript"/>
        </w:rPr>
      </w:pPr>
    </w:p>
    <w:p w14:paraId="4EFB8F7F" w14:textId="339C9E16" w:rsidR="00FD344A" w:rsidRDefault="00FD344A">
      <w:r>
        <w:t>13.10</w:t>
      </w:r>
      <w:r w:rsidR="00A102E4">
        <w:t>(a)</w:t>
      </w:r>
    </w:p>
    <w:p w14:paraId="6EAC1492" w14:textId="77777777" w:rsidR="00A81BCF" w:rsidRDefault="00574564" w:rsidP="00A81BCF">
      <w:pPr>
        <w:keepNext/>
      </w:pPr>
      <w:r w:rsidRPr="00574564">
        <w:rPr>
          <w:noProof/>
        </w:rPr>
        <w:drawing>
          <wp:inline distT="0" distB="0" distL="0" distR="0" wp14:anchorId="19B3DE67" wp14:editId="50947CB8">
            <wp:extent cx="5274310" cy="1316990"/>
            <wp:effectExtent l="0" t="0" r="254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233B" w14:textId="3BB77461" w:rsidR="00FD344A" w:rsidRDefault="00A81BCF" w:rsidP="00A81BCF">
      <w:pPr>
        <w:pStyle w:val="a8"/>
        <w:jc w:val="center"/>
      </w:pPr>
      <w:r>
        <w:t>Figure 1</w:t>
      </w:r>
    </w:p>
    <w:p w14:paraId="1F21D0C4" w14:textId="2B09593D" w:rsidR="00574564" w:rsidRDefault="00A81BCF" w:rsidP="00574564">
      <w:r>
        <w:rPr>
          <w:rFonts w:hint="eastAsia"/>
        </w:rPr>
        <w:t>A</w:t>
      </w:r>
      <w:r>
        <w:t>s shown in Figure 1, the normal distribution assumption is tenable.</w:t>
      </w:r>
    </w:p>
    <w:p w14:paraId="20B13D6C" w14:textId="77777777" w:rsidR="00A81BCF" w:rsidRDefault="00A81BCF" w:rsidP="00574564">
      <w:r w:rsidRPr="00A81BCF">
        <w:rPr>
          <w:noProof/>
        </w:rPr>
        <w:drawing>
          <wp:inline distT="0" distB="0" distL="0" distR="0" wp14:anchorId="45633411" wp14:editId="74F500C1">
            <wp:extent cx="5274310" cy="3721735"/>
            <wp:effectExtent l="0" t="0" r="254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B15B" w14:textId="4CAED628" w:rsidR="00A81BCF" w:rsidRDefault="00A81BCF" w:rsidP="00A81BCF">
      <w:pPr>
        <w:pStyle w:val="a8"/>
        <w:jc w:val="center"/>
      </w:pPr>
      <w:r>
        <w:t>Figure 2</w:t>
      </w:r>
    </w:p>
    <w:p w14:paraId="664BA185" w14:textId="28011697" w:rsidR="00A81BCF" w:rsidRDefault="00A81BCF" w:rsidP="00574564">
      <w:r>
        <w:t>As shown in Figure 2, the homogeneity of variance is also tenable. So One-Way ANOVA can be conducted.</w:t>
      </w:r>
    </w:p>
    <w:p w14:paraId="4CCC72ED" w14:textId="198E213D" w:rsidR="00A81BCF" w:rsidRDefault="00B66FE4" w:rsidP="00574564">
      <w:r w:rsidRPr="00B66FE4">
        <w:rPr>
          <w:noProof/>
        </w:rPr>
        <w:lastRenderedPageBreak/>
        <w:drawing>
          <wp:inline distT="0" distB="0" distL="0" distR="0" wp14:anchorId="1D5DC12C" wp14:editId="52156345">
            <wp:extent cx="5274310" cy="1823720"/>
            <wp:effectExtent l="0" t="0" r="2540" b="5080"/>
            <wp:docPr id="3" name="图片 3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B44" w14:textId="7C72A027" w:rsidR="00B66FE4" w:rsidRDefault="00B66FE4" w:rsidP="00B66FE4">
      <w:pPr>
        <w:pStyle w:val="a8"/>
        <w:jc w:val="center"/>
      </w:pPr>
      <w:r>
        <w:t>Figure 3</w:t>
      </w:r>
    </w:p>
    <w:p w14:paraId="7C9DEC76" w14:textId="3B672F5D" w:rsidR="00B66FE4" w:rsidRDefault="00B66FE4" w:rsidP="00574564">
      <w:r>
        <w:t>The results of One-Way ANOVA indicate that the mean scores of these four teaching methods have statistically significant differences (F(3,16)=6.97, p&lt;0.01)</w:t>
      </w:r>
    </w:p>
    <w:p w14:paraId="720D8321" w14:textId="77777777" w:rsidR="003C602D" w:rsidRDefault="003C602D" w:rsidP="00574564"/>
    <w:p w14:paraId="3BFD43B1" w14:textId="681E6B76" w:rsidR="00A81BCF" w:rsidRDefault="00A102E4" w:rsidP="00574564">
      <w:r>
        <w:rPr>
          <w:rFonts w:hint="eastAsia"/>
        </w:rPr>
        <w:t>1</w:t>
      </w:r>
      <w:r>
        <w:t>3.10(b)</w:t>
      </w:r>
    </w:p>
    <w:p w14:paraId="7CA7C757" w14:textId="35A8EF84" w:rsidR="00A102E4" w:rsidRDefault="003C602D" w:rsidP="00574564">
      <w:r>
        <w:t xml:space="preserve">The Tukey’s honestly significant difference post-hoc test should be conducted because the result </w:t>
      </w:r>
      <w:r w:rsidR="00375A86">
        <w:t xml:space="preserve">of One-Way ANOVA is </w:t>
      </w:r>
      <w:r w:rsidR="002C6092">
        <w:t>significant,</w:t>
      </w:r>
      <w:r w:rsidR="00375A86">
        <w:t xml:space="preserve"> and it contains more than two groups.</w:t>
      </w:r>
    </w:p>
    <w:p w14:paraId="2712B242" w14:textId="6897DA20" w:rsidR="00375A86" w:rsidRDefault="002C6092" w:rsidP="00574564">
      <w:r w:rsidRPr="002C6092">
        <w:rPr>
          <w:noProof/>
        </w:rPr>
        <w:drawing>
          <wp:inline distT="0" distB="0" distL="0" distR="0" wp14:anchorId="2497DBE3" wp14:editId="716DBA9E">
            <wp:extent cx="5274310" cy="3369945"/>
            <wp:effectExtent l="0" t="0" r="2540" b="1905"/>
            <wp:docPr id="4" name="图片 4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DCEA" w14:textId="50B31D64" w:rsidR="002C6092" w:rsidRDefault="002C6092" w:rsidP="002C6092">
      <w:pPr>
        <w:pStyle w:val="a8"/>
        <w:jc w:val="center"/>
      </w:pPr>
      <w:r>
        <w:t>Figure 4</w:t>
      </w:r>
    </w:p>
    <w:p w14:paraId="5FD729EF" w14:textId="3099BEBA" w:rsidR="00A81BCF" w:rsidRDefault="002C6092" w:rsidP="00574564">
      <w:r>
        <w:t>The result of Tukey’s honestly significant difference post-hoc test is shown in Figure 4. The result indicates that there’re significant differences between Group 4 and Group 2&amp;3.</w:t>
      </w:r>
      <w:r w:rsidR="005D488D">
        <w:t xml:space="preserve"> No other statistical significant differences are detected.</w:t>
      </w:r>
    </w:p>
    <w:p w14:paraId="6C640E39" w14:textId="77777777" w:rsidR="002C6092" w:rsidRDefault="002C6092" w:rsidP="00574564"/>
    <w:p w14:paraId="40530C0E" w14:textId="77777777" w:rsidR="002C6092" w:rsidRPr="00574564" w:rsidRDefault="002C6092" w:rsidP="00574564"/>
    <w:sectPr w:rsidR="002C6092" w:rsidRPr="005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A2083" w14:textId="77777777" w:rsidR="0020724C" w:rsidRDefault="0020724C" w:rsidP="004C0364">
      <w:r>
        <w:separator/>
      </w:r>
    </w:p>
  </w:endnote>
  <w:endnote w:type="continuationSeparator" w:id="0">
    <w:p w14:paraId="0BAAC18E" w14:textId="77777777" w:rsidR="0020724C" w:rsidRDefault="0020724C" w:rsidP="004C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07F4" w14:textId="77777777" w:rsidR="0020724C" w:rsidRDefault="0020724C" w:rsidP="004C0364">
      <w:r>
        <w:separator/>
      </w:r>
    </w:p>
  </w:footnote>
  <w:footnote w:type="continuationSeparator" w:id="0">
    <w:p w14:paraId="2B7BBD9F" w14:textId="77777777" w:rsidR="0020724C" w:rsidRDefault="0020724C" w:rsidP="004C0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4"/>
    <w:rsid w:val="00004AAD"/>
    <w:rsid w:val="000F0B9A"/>
    <w:rsid w:val="0020724C"/>
    <w:rsid w:val="00214524"/>
    <w:rsid w:val="00232415"/>
    <w:rsid w:val="00287200"/>
    <w:rsid w:val="002C6092"/>
    <w:rsid w:val="003026C9"/>
    <w:rsid w:val="00375A86"/>
    <w:rsid w:val="003C602D"/>
    <w:rsid w:val="00495A51"/>
    <w:rsid w:val="004C0364"/>
    <w:rsid w:val="00574564"/>
    <w:rsid w:val="00581B91"/>
    <w:rsid w:val="005D488D"/>
    <w:rsid w:val="009D5F15"/>
    <w:rsid w:val="00A102E4"/>
    <w:rsid w:val="00A81BCF"/>
    <w:rsid w:val="00A854FD"/>
    <w:rsid w:val="00B66FE4"/>
    <w:rsid w:val="00BA6037"/>
    <w:rsid w:val="00C63452"/>
    <w:rsid w:val="00F2281E"/>
    <w:rsid w:val="00FD344A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BED80"/>
  <w15:chartTrackingRefBased/>
  <w15:docId w15:val="{408DEDCD-AA29-4883-8513-C6D0980D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B91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36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364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4C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7456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13</cp:revision>
  <dcterms:created xsi:type="dcterms:W3CDTF">2021-12-08T04:15:00Z</dcterms:created>
  <dcterms:modified xsi:type="dcterms:W3CDTF">2021-12-08T05:15:00Z</dcterms:modified>
</cp:coreProperties>
</file>