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四、申报时间、申报方式</w:t>
      </w:r>
    </w:p>
    <w:p>
      <w:pPr/>
    </w:p>
    <w:p>
      <w:pPr/>
      <w:r>
        <w:t xml:space="preserve">   （ 一 ） 申 报 时 限 。 申 报 单 位 提 交 材 料 截 止 时 间 为 2022 年 11 月 10 日 ； 各 县 （ 市 、 区 ） 科 技 主 管 部门审核推荐提交材料截止时间为2022年11月21日，逾期不予受理。</w:t>
      </w:r>
    </w:p>
    <w:p>
      <w:pPr/>
    </w:p>
    <w:p>
      <w:pPr/>
      <w:r>
        <w:t xml:space="preserve">   （二）申报方式。项目申 报 采 取 纸 质 申 报 的 方 式 ， 申 报 人 可 登 陆 云 浮 市 科 学 技 术 局 网 站 下 载 获取申报指南，并按要求填写相应的申报书，提供相关附件证明材料。</w:t>
      </w:r>
    </w:p>
    <w:p>
      <w:pPr/>
    </w:p>
    <w:p>
      <w:pPr/>
    </w:p>
    <w:p>
      <w:pP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