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96" w:rsidRPr="00644C83" w:rsidRDefault="001D5996" w:rsidP="001D5996">
      <w:pPr>
        <w:widowControl/>
        <w:jc w:val="center"/>
        <w:outlineLvl w:val="0"/>
        <w:rPr>
          <w:rFonts w:ascii="宋体" w:eastAsia="宋体" w:hAnsi="宋体" w:cs="MS PGothic"/>
          <w:b/>
          <w:kern w:val="0"/>
          <w:sz w:val="48"/>
          <w:szCs w:val="48"/>
          <w:lang w:eastAsia="zh-CN"/>
        </w:rPr>
      </w:pPr>
      <w:proofErr w:type="spellStart"/>
      <w:r w:rsidRPr="00644C83">
        <w:rPr>
          <w:rFonts w:ascii="宋体" w:eastAsia="宋体" w:hAnsi="宋体" w:cs="MS PGothic"/>
          <w:b/>
          <w:kern w:val="0"/>
          <w:sz w:val="48"/>
          <w:szCs w:val="48"/>
          <w:lang w:eastAsia="zh-CN"/>
        </w:rPr>
        <w:t>MySQL</w:t>
      </w:r>
      <w:proofErr w:type="spellEnd"/>
      <w:r w:rsidRPr="00644C83">
        <w:rPr>
          <w:rFonts w:ascii="宋体" w:eastAsia="宋体" w:hAnsi="宋体" w:cs="MS PGothic"/>
          <w:b/>
          <w:kern w:val="0"/>
          <w:sz w:val="48"/>
          <w:szCs w:val="48"/>
          <w:lang w:eastAsia="zh-CN"/>
        </w:rPr>
        <w:t>安装</w:t>
      </w:r>
      <w:r w:rsidRPr="00644C83">
        <w:rPr>
          <w:rFonts w:ascii="宋体" w:eastAsia="宋体" w:hAnsi="宋体" w:cs="宋体" w:hint="eastAsia"/>
          <w:b/>
          <w:kern w:val="0"/>
          <w:sz w:val="48"/>
          <w:szCs w:val="48"/>
          <w:lang w:eastAsia="zh-CN"/>
        </w:rPr>
        <w:t>图</w:t>
      </w:r>
      <w:r w:rsidRPr="00644C83">
        <w:rPr>
          <w:rFonts w:ascii="宋体" w:eastAsia="宋体" w:hAnsi="宋体" w:cs="MS PGothic" w:hint="eastAsia"/>
          <w:b/>
          <w:kern w:val="0"/>
          <w:sz w:val="48"/>
          <w:szCs w:val="48"/>
          <w:lang w:eastAsia="zh-CN"/>
        </w:rPr>
        <w:t>解</w:t>
      </w:r>
    </w:p>
    <w:p w:rsidR="001D5996" w:rsidRPr="00644C83" w:rsidRDefault="001D5996" w:rsidP="001D5996"/>
    <w:p w:rsidR="001D5996" w:rsidRPr="00644C83" w:rsidRDefault="001D5996" w:rsidP="001D5996">
      <w:pPr>
        <w:widowControl/>
        <w:outlineLvl w:val="0"/>
        <w:rPr>
          <w:rFonts w:ascii="宋体" w:eastAsia="宋体" w:hAnsi="宋体" w:cs="MS PGothic"/>
          <w:b/>
          <w:kern w:val="0"/>
          <w:sz w:val="30"/>
          <w:szCs w:val="30"/>
          <w:lang w:eastAsia="zh-CN"/>
        </w:rPr>
      </w:pPr>
      <w:r w:rsidRPr="00644C83">
        <w:rPr>
          <w:rFonts w:ascii="宋体" w:eastAsia="宋体" w:hAnsi="宋体" w:cs="MS PGothic" w:hint="eastAsia"/>
          <w:b/>
          <w:kern w:val="0"/>
          <w:sz w:val="30"/>
          <w:szCs w:val="30"/>
          <w:lang w:eastAsia="zh-CN"/>
        </w:rPr>
        <w:t>一、MYSQL的安装</w:t>
      </w:r>
    </w:p>
    <w:p w:rsidR="001D5996" w:rsidRPr="00131629" w:rsidRDefault="001D5996" w:rsidP="001D5996">
      <w:pPr>
        <w:widowControl/>
        <w:spacing w:before="100" w:beforeAutospacing="1" w:after="100" w:afterAutospacing="1"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１、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打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开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下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载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的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安装文件</w:t>
      </w:r>
      <w:r>
        <w:rPr>
          <w:rFonts w:ascii="宋体" w:eastAsia="宋体" w:hAnsi="宋体" w:cs="MS PGothic"/>
          <w:kern w:val="0"/>
          <w:szCs w:val="21"/>
          <w:lang w:eastAsia="zh-CN"/>
        </w:rPr>
        <w:t>mysql-5.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5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.27-win32.zip，双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解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压缩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，运行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“setup.exe”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752975" cy="3705225"/>
            <wp:effectExtent l="0" t="0" r="9525" b="952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52975" cy="3705225"/>
            <wp:effectExtent l="0" t="0" r="9525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ascii="宋体" w:eastAsia="宋体" w:hAnsi="宋体" w:cs="宋体"/>
          <w:kern w:val="0"/>
          <w:szCs w:val="21"/>
          <w:lang w:eastAsia="zh-CN"/>
        </w:rPr>
      </w:pP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２、选择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安装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型，有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“Typical（默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认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”、“Complete（完全）”、“Custom（用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户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自定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义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”三个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选项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“Custom”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，按“next”键继续。</w:t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752975" cy="3705225"/>
            <wp:effectExtent l="0" t="0" r="9525" b="9525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３、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点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</w:t>
      </w:r>
      <w:r>
        <w:rPr>
          <w:rFonts w:ascii="宋体" w:eastAsia="宋体" w:hAnsi="宋体" w:cs="MS PGothic"/>
          <w:kern w:val="0"/>
          <w:szCs w:val="21"/>
          <w:lang w:eastAsia="zh-CN"/>
        </w:rPr>
        <w:t>Browse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”，手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动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指定安装目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录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Pr="00547BA5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52975" cy="3705225"/>
            <wp:effectExtent l="0" t="0" r="9525" b="9525"/>
            <wp:docPr id="3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４、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填上安装目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录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，我的是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“F:\Server\MySQL\MySQL Server 5.0”，也建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议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不要放在与操作系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统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同一分区，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这样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可以防止系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统备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份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还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原的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时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候，数据被清空。按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“OK”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继续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4752975" cy="3705225"/>
            <wp:effectExtent l="0" t="0" r="9525" b="952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 w:rsidRPr="00131629">
        <w:rPr>
          <w:rFonts w:ascii="宋体" w:eastAsia="宋体" w:hAnsi="宋体" w:cs="MS PGothic"/>
          <w:kern w:val="0"/>
          <w:szCs w:val="21"/>
          <w:lang w:eastAsia="zh-CN"/>
        </w:rPr>
        <w:t>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认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一下先前的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设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置，如果有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误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“Back”返回重做。按“Install”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开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始安装。</w:t>
      </w:r>
    </w:p>
    <w:p w:rsidR="001D5996" w:rsidRDefault="001D5996" w:rsidP="001D5996">
      <w:pPr>
        <w:widowControl/>
        <w:jc w:val="left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52975" cy="3705225"/>
            <wp:effectExtent l="0" t="0" r="9525" b="9525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A5">
        <w:rPr>
          <w:noProof/>
          <w:lang w:eastAsia="zh-CN"/>
        </w:rPr>
        <w:t xml:space="preserve"> </w:t>
      </w:r>
    </w:p>
    <w:p w:rsidR="001D5996" w:rsidRDefault="001D5996" w:rsidP="001D5996">
      <w:pPr>
        <w:widowControl/>
        <w:jc w:val="left"/>
        <w:rPr>
          <w:rFonts w:eastAsiaTheme="minorEastAsia"/>
          <w:noProof/>
          <w:lang w:eastAsia="zh-CN"/>
        </w:rPr>
      </w:pPr>
    </w:p>
    <w:p w:rsidR="001D5996" w:rsidRDefault="001D5996" w:rsidP="001D5996">
      <w:pPr>
        <w:widowControl/>
        <w:jc w:val="left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791075" cy="3705225"/>
            <wp:effectExtent l="0" t="0" r="9525" b="9525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eastAsiaTheme="minorEastAsia"/>
          <w:noProof/>
          <w:lang w:eastAsia="zh-CN"/>
        </w:rPr>
      </w:pP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52975" cy="3705225"/>
            <wp:effectExtent l="0" t="0" r="9525" b="9525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800600" cy="3609975"/>
            <wp:effectExtent l="0" t="0" r="0" b="9525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52975" cy="3705225"/>
            <wp:effectExtent l="0" t="0" r="9525" b="9525"/>
            <wp:docPr id="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５、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正在安装中，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请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稍候，直到出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现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下面的界面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,</w:t>
      </w:r>
      <w:r w:rsidRPr="004E3587">
        <w:rPr>
          <w:rFonts w:ascii="宋体" w:eastAsia="宋体" w:hAnsi="宋体" w:cs="MS PGothic" w:hint="eastAsia"/>
          <w:kern w:val="0"/>
          <w:szCs w:val="21"/>
          <w:lang w:eastAsia="zh-CN"/>
        </w:rPr>
        <w:t xml:space="preserve"> 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则完成MYSQL的安装</w:t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4752975" cy="3705225"/>
            <wp:effectExtent l="0" t="0" r="9525" b="9525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644C83" w:rsidRDefault="001D5996" w:rsidP="001D5996">
      <w:pPr>
        <w:widowControl/>
        <w:outlineLvl w:val="0"/>
        <w:rPr>
          <w:rFonts w:ascii="宋体" w:eastAsia="宋体" w:hAnsi="宋体" w:cs="MS PGothic"/>
          <w:b/>
          <w:kern w:val="0"/>
          <w:sz w:val="30"/>
          <w:szCs w:val="30"/>
          <w:lang w:eastAsia="zh-CN"/>
        </w:rPr>
      </w:pPr>
      <w:r>
        <w:rPr>
          <w:rFonts w:ascii="宋体" w:eastAsia="宋体" w:hAnsi="宋体" w:cs="MS PGothic" w:hint="eastAsia"/>
          <w:b/>
          <w:kern w:val="0"/>
          <w:sz w:val="30"/>
          <w:szCs w:val="30"/>
          <w:lang w:eastAsia="zh-CN"/>
        </w:rPr>
        <w:t>二</w:t>
      </w:r>
      <w:r w:rsidRPr="00644C83">
        <w:rPr>
          <w:rFonts w:ascii="宋体" w:eastAsia="宋体" w:hAnsi="宋体" w:cs="MS PGothic" w:hint="eastAsia"/>
          <w:b/>
          <w:kern w:val="0"/>
          <w:sz w:val="30"/>
          <w:szCs w:val="30"/>
          <w:lang w:eastAsia="zh-CN"/>
        </w:rPr>
        <w:t>、MYSQL的</w:t>
      </w:r>
      <w:r>
        <w:rPr>
          <w:rFonts w:ascii="宋体" w:eastAsia="宋体" w:hAnsi="宋体" w:cs="MS PGothic" w:hint="eastAsia"/>
          <w:b/>
          <w:kern w:val="0"/>
          <w:sz w:val="30"/>
          <w:szCs w:val="30"/>
          <w:lang w:eastAsia="zh-CN"/>
        </w:rPr>
        <w:t>配置</w:t>
      </w:r>
    </w:p>
    <w:p w:rsidR="001D5996" w:rsidRPr="00644C83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Cs w:val="21"/>
          <w:lang w:eastAsia="zh-CN"/>
        </w:rPr>
        <w:lastRenderedPageBreak/>
        <w:t>１、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安装完成了，出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现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如下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界面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将进入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配置向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导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4752975" cy="3705225"/>
            <wp:effectExtent l="0" t="0" r="9525" b="952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２、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配置方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式，“Detailed Configuration（手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动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精确配置）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”、“Standard Configuration（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标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准配置）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”，我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们选择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“Detailed Configuration”，方便熟悉配置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过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程。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 </w:t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00600" cy="3648075"/>
            <wp:effectExtent l="0" t="0" r="0" b="9525"/>
            <wp:docPr id="4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Cs w:val="21"/>
          <w:lang w:eastAsia="zh-CN"/>
        </w:rPr>
        <w:t>３、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型，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“Developer Machine（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开发测试类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占用很少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资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源）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”、“Server Machine（服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型，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占用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较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多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资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源）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”、“Dedicated 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 Server Machine（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专门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的数据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库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器，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占用所有可用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资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源）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” </w:t>
      </w:r>
    </w:p>
    <w:p w:rsidR="001D5996" w:rsidRPr="00644C83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Pr="00644C83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Cs w:val="21"/>
          <w:lang w:eastAsia="zh-CN"/>
        </w:rPr>
        <w:lastRenderedPageBreak/>
        <w:t>４、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库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的大致用途，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“Multifunctional Database（通用多功能型，好）”、“Transactional Database Only（服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型，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专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注于事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务处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理，一般）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”、</w:t>
      </w:r>
      <w:proofErr w:type="gram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“</w:t>
      </w:r>
      <w:proofErr w:type="gram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Non-Transactional Database Only（非事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务处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理型，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较简单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，主要做一些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监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控、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记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数用，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对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MyISAM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类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型的支持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仅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限于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non-transactional），按“Next”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继续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Pr="00131629" w:rsidRDefault="001D5996" w:rsidP="001D5996">
      <w:pPr>
        <w:widowControl/>
        <w:jc w:val="left"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5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Cs w:val="21"/>
          <w:lang w:eastAsia="zh-CN"/>
        </w:rPr>
        <w:t>５、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网站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并发连接数，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时连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接的数目，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“Decision Support(DSS)/OLAP（20个左右）”、“Online Transaction Processing(OLTP)（500个左右）”、“Manual Setting（手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动设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置，自己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输</w:t>
      </w:r>
      <w:proofErr w:type="gramStart"/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一</w:t>
      </w:r>
      <w:proofErr w:type="gramEnd"/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个数）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 </w:t>
      </w:r>
    </w:p>
    <w:p w:rsidR="001D5996" w:rsidRPr="00644C83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00600" cy="3648075"/>
            <wp:effectExtent l="0" t="0" r="0" b="9525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６、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是否启用TCP/IP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连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接，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设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定端口，如果不启用，就只能在自己的机器上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访问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库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了，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这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个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页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面上，您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还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可以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“启用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标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准模式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”（Enable Strict Mode），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这样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就不会允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许细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小的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语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法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错误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。如果是新手，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建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议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您取消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标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准模式以减少麻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烦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。但熟悉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以后，尽量使用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标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准模式，因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为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它可以降低有害数据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进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入数据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库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的可能性。按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“Next”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继续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 </w:t>
      </w: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00600" cy="3648075"/>
            <wp:effectExtent l="0" t="0" r="0" b="9525"/>
            <wp:docPr id="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spacing w:before="100" w:beforeAutospacing="1" w:after="100" w:afterAutospacing="1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７、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就是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对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默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认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库语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言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编码进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设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置</w:t>
      </w:r>
      <w:r>
        <w:rPr>
          <w:rFonts w:ascii="宋体" w:eastAsia="宋体" w:hAnsi="宋体" w:cs="宋体" w:hint="eastAsia"/>
          <w:kern w:val="0"/>
          <w:szCs w:val="21"/>
          <w:lang w:eastAsia="zh-CN"/>
        </w:rPr>
        <w:t>（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重要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）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一般选UTF-8，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 “Next”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继续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Default="001D5996" w:rsidP="001D5996">
      <w:pPr>
        <w:widowControl/>
        <w:spacing w:before="100" w:beforeAutospacing="1" w:after="100" w:afterAutospacing="1"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Cs w:val="21"/>
          <w:lang w:eastAsia="zh-CN"/>
        </w:rPr>
        <w:t>８、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选择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是否将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安装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为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windows服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还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可以指定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Service Name（服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务标识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名称），是否将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mysql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的bin目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录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加入到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Windows PATH（加入后，就可以直接使用bin下的文件，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lastRenderedPageBreak/>
        <w:t>而不用指出目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录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名，比如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连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接，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“mysql.exe -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uusername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 xml:space="preserve"> -</w:t>
      </w:r>
      <w:proofErr w:type="spellStart"/>
      <w:r w:rsidRPr="00131629">
        <w:rPr>
          <w:rFonts w:ascii="宋体" w:eastAsia="宋体" w:hAnsi="宋体" w:cs="MS PGothic"/>
          <w:kern w:val="0"/>
          <w:szCs w:val="21"/>
          <w:lang w:eastAsia="zh-CN"/>
        </w:rPr>
        <w:t>ppassword</w:t>
      </w:r>
      <w:proofErr w:type="spellEnd"/>
      <w:r w:rsidRPr="00131629">
        <w:rPr>
          <w:rFonts w:ascii="宋体" w:eastAsia="宋体" w:hAnsi="宋体" w:cs="MS PGothic"/>
          <w:kern w:val="0"/>
          <w:szCs w:val="21"/>
          <w:lang w:eastAsia="zh-CN"/>
        </w:rPr>
        <w:t>;”就可以了，不用指出mysql.exe的完整地址，很方便），我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这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里全部打上了勾，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Service Name不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变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  <w:r w:rsidRPr="00131629">
        <w:rPr>
          <w:rFonts w:ascii="宋体" w:eastAsia="宋体" w:hAnsi="宋体" w:cs="MS PGothic" w:hint="eastAsia"/>
          <w:kern w:val="0"/>
          <w:szCs w:val="21"/>
        </w:rPr>
        <w:t>按</w:t>
      </w:r>
      <w:r w:rsidRPr="00131629">
        <w:rPr>
          <w:rFonts w:ascii="宋体" w:eastAsia="宋体" w:hAnsi="宋体" w:cs="MS PGothic"/>
          <w:kern w:val="0"/>
          <w:szCs w:val="21"/>
        </w:rPr>
        <w:t>“Next”</w:t>
      </w:r>
      <w:r w:rsidRPr="00131629">
        <w:rPr>
          <w:rFonts w:ascii="宋体" w:eastAsia="宋体" w:hAnsi="宋体" w:cs="宋体" w:hint="eastAsia"/>
          <w:kern w:val="0"/>
          <w:szCs w:val="21"/>
        </w:rPr>
        <w:t>继续</w:t>
      </w:r>
      <w:r w:rsidRPr="00131629">
        <w:rPr>
          <w:rFonts w:ascii="宋体" w:eastAsia="宋体" w:hAnsi="宋体" w:cs="MS PGothic" w:hint="eastAsia"/>
          <w:kern w:val="0"/>
          <w:szCs w:val="21"/>
        </w:rPr>
        <w:t>。</w:t>
      </w:r>
    </w:p>
    <w:p w:rsidR="001D5996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宋体" w:hint="eastAsia"/>
          <w:kern w:val="0"/>
          <w:szCs w:val="21"/>
          <w:lang w:eastAsia="zh-CN"/>
        </w:rPr>
        <w:t>９、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询问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是否要修改默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认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root用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户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（超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级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管理）的密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码</w:t>
      </w:r>
      <w:r>
        <w:rPr>
          <w:rFonts w:ascii="宋体" w:eastAsia="宋体" w:hAnsi="宋体" w:cs="宋体" w:hint="eastAsia"/>
          <w:kern w:val="0"/>
          <w:szCs w:val="21"/>
          <w:lang w:eastAsia="zh-CN"/>
        </w:rPr>
        <w:t>。</w:t>
      </w:r>
      <w:r w:rsidRPr="003E02FA">
        <w:rPr>
          <w:rFonts w:ascii="宋体" w:eastAsia="宋体" w:hAnsi="宋体" w:cs="MS PGothic"/>
          <w:kern w:val="0"/>
          <w:szCs w:val="21"/>
          <w:lang w:eastAsia="zh-CN"/>
        </w:rPr>
        <w:t>“Enable root access from remote machines（是否允</w:t>
      </w:r>
      <w:r w:rsidRPr="003E02FA">
        <w:rPr>
          <w:rFonts w:ascii="宋体" w:eastAsia="宋体" w:hAnsi="宋体" w:cs="宋体" w:hint="eastAsia"/>
          <w:kern w:val="0"/>
          <w:szCs w:val="21"/>
          <w:lang w:eastAsia="zh-CN"/>
        </w:rPr>
        <w:t>许</w:t>
      </w:r>
      <w:r w:rsidRPr="003E02FA">
        <w:rPr>
          <w:rFonts w:ascii="宋体" w:eastAsia="宋体" w:hAnsi="宋体" w:cs="MS PGothic"/>
          <w:kern w:val="0"/>
          <w:szCs w:val="21"/>
          <w:lang w:eastAsia="zh-CN"/>
        </w:rPr>
        <w:t>root用</w:t>
      </w:r>
      <w:r w:rsidRPr="003E02FA">
        <w:rPr>
          <w:rFonts w:ascii="宋体" w:eastAsia="宋体" w:hAnsi="宋体" w:cs="宋体" w:hint="eastAsia"/>
          <w:kern w:val="0"/>
          <w:szCs w:val="21"/>
          <w:lang w:eastAsia="zh-CN"/>
        </w:rPr>
        <w:t>户</w:t>
      </w:r>
      <w:r w:rsidRPr="003E02FA">
        <w:rPr>
          <w:rFonts w:ascii="宋体" w:eastAsia="宋体" w:hAnsi="宋体" w:cs="MS PGothic" w:hint="eastAsia"/>
          <w:kern w:val="0"/>
          <w:szCs w:val="21"/>
          <w:lang w:eastAsia="zh-CN"/>
        </w:rPr>
        <w:t>在其它的机器上登</w:t>
      </w:r>
      <w:r w:rsidRPr="003E02FA">
        <w:rPr>
          <w:rFonts w:ascii="宋体" w:eastAsia="宋体" w:hAnsi="宋体" w:cs="宋体" w:hint="eastAsia"/>
          <w:kern w:val="0"/>
          <w:szCs w:val="21"/>
          <w:lang w:eastAsia="zh-CN"/>
        </w:rPr>
        <w:t>陆</w:t>
      </w:r>
      <w:r w:rsidRPr="003E02FA">
        <w:rPr>
          <w:rFonts w:ascii="宋体" w:eastAsia="宋体" w:hAnsi="宋体" w:cs="MS PGothic" w:hint="eastAsia"/>
          <w:kern w:val="0"/>
          <w:szCs w:val="21"/>
          <w:lang w:eastAsia="zh-CN"/>
        </w:rPr>
        <w:t>，如果要安全，就不要勾上，如果要方便，就勾上它）</w:t>
      </w:r>
      <w:r w:rsidRPr="003E02FA">
        <w:rPr>
          <w:rFonts w:ascii="宋体" w:eastAsia="宋体" w:hAnsi="宋体" w:cs="MS PGothic"/>
          <w:kern w:val="0"/>
          <w:szCs w:val="21"/>
          <w:lang w:eastAsia="zh-CN"/>
        </w:rPr>
        <w:t>”。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最后“Create An Anonymous Account（新建一个匿名用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户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，匿名用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户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可以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连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接数据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库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，不能操作数据，包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括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查询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”，一般就不用勾了，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设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置完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毕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，按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“Next”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继续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。</w:t>
      </w:r>
    </w:p>
    <w:p w:rsidR="001D5996" w:rsidRPr="003E02FA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00600" cy="3648075"/>
            <wp:effectExtent l="0" t="0" r="0" b="9525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  <w:lang w:eastAsia="zh-CN"/>
        </w:rPr>
      </w:pPr>
      <w:r>
        <w:rPr>
          <w:rFonts w:ascii="宋体" w:eastAsia="宋体" w:hAnsi="宋体" w:cs="MS PGothic" w:hint="eastAsia"/>
          <w:kern w:val="0"/>
          <w:szCs w:val="21"/>
          <w:lang w:eastAsia="zh-CN"/>
        </w:rPr>
        <w:t>１０、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确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认设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置无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误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，</w:t>
      </w:r>
      <w:r w:rsidRPr="00131629">
        <w:rPr>
          <w:rFonts w:ascii="宋体" w:eastAsia="宋体" w:hAnsi="宋体" w:cs="MS PGothic" w:hint="eastAsia"/>
          <w:kern w:val="0"/>
          <w:szCs w:val="21"/>
          <w:lang w:eastAsia="zh-CN"/>
        </w:rPr>
        <w:t>按</w:t>
      </w:r>
      <w:r w:rsidRPr="00131629">
        <w:rPr>
          <w:rFonts w:ascii="宋体" w:eastAsia="宋体" w:hAnsi="宋体" w:cs="MS PGothic"/>
          <w:kern w:val="0"/>
          <w:szCs w:val="21"/>
          <w:lang w:eastAsia="zh-CN"/>
        </w:rPr>
        <w:t>“Execute”使</w:t>
      </w:r>
      <w:r w:rsidRPr="00131629">
        <w:rPr>
          <w:rFonts w:ascii="宋体" w:eastAsia="宋体" w:hAnsi="宋体" w:cs="宋体" w:hint="eastAsia"/>
          <w:kern w:val="0"/>
          <w:szCs w:val="21"/>
          <w:lang w:eastAsia="zh-CN"/>
        </w:rPr>
        <w:t>设</w:t>
      </w:r>
      <w:r>
        <w:rPr>
          <w:rFonts w:ascii="宋体" w:eastAsia="宋体" w:hAnsi="宋体" w:cs="MS PGothic" w:hint="eastAsia"/>
          <w:kern w:val="0"/>
          <w:szCs w:val="21"/>
          <w:lang w:eastAsia="zh-CN"/>
        </w:rPr>
        <w:t>置生效，即完成MYSQL的安装和配置。</w:t>
      </w: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drawing>
          <wp:inline distT="0" distB="0" distL="0" distR="0">
            <wp:extent cx="4800600" cy="3648075"/>
            <wp:effectExtent l="0" t="0" r="0" b="9525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131629" w:rsidRDefault="001D5996" w:rsidP="001D5996">
      <w:pPr>
        <w:widowControl/>
        <w:rPr>
          <w:rFonts w:ascii="宋体" w:eastAsia="宋体" w:hAnsi="宋体" w:cs="MS PGothic"/>
          <w:kern w:val="0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00600" cy="3648075"/>
            <wp:effectExtent l="0" t="0" r="0" b="9525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Default="001D5996" w:rsidP="001D5996">
      <w:pPr>
        <w:rPr>
          <w:rFonts w:ascii="宋体" w:eastAsia="宋体" w:hAnsi="宋体" w:cs="宋体"/>
          <w:kern w:val="0"/>
          <w:szCs w:val="21"/>
          <w:lang w:eastAsia="zh-CN"/>
        </w:rPr>
      </w:pPr>
    </w:p>
    <w:p w:rsidR="001D5996" w:rsidRDefault="001D5996" w:rsidP="001D5996">
      <w:pPr>
        <w:rPr>
          <w:rFonts w:ascii="宋体" w:eastAsia="宋体" w:hAnsi="宋体" w:cs="宋体"/>
          <w:b/>
          <w:kern w:val="0"/>
          <w:szCs w:val="21"/>
          <w:lang w:eastAsia="zh-CN"/>
        </w:rPr>
      </w:pP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注意：设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置完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毕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，按</w:t>
      </w:r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“Finish”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后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有一个比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较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常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见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的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错误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，就是不能</w:t>
      </w:r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“Start service”，一般出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现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在以前有安装</w:t>
      </w:r>
      <w:proofErr w:type="spellStart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mysql</w:t>
      </w:r>
      <w:proofErr w:type="spellEnd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的服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务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器上，解决的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办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法，先保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证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以前安装的</w:t>
      </w:r>
      <w:proofErr w:type="spellStart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mysql</w:t>
      </w:r>
      <w:proofErr w:type="spellEnd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服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务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器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彻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底卸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载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掉了；不行的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话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，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检查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是否按上面</w:t>
      </w:r>
      <w:proofErr w:type="gramStart"/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一</w:t>
      </w:r>
      <w:proofErr w:type="gramEnd"/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步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所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说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，之前的密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码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是否有修改，照上面的操作；如果依然不行，将</w:t>
      </w:r>
      <w:proofErr w:type="spellStart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mysql</w:t>
      </w:r>
      <w:proofErr w:type="spellEnd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安装目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录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下的</w:t>
      </w:r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data文件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夹备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份，然后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删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除，在安装完成后，将安装生成的</w:t>
      </w:r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 xml:space="preserve"> data文件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夹删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除，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备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份的</w:t>
      </w:r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data文件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夹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移回来，再重启</w:t>
      </w:r>
      <w:proofErr w:type="spellStart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mysql</w:t>
      </w:r>
      <w:proofErr w:type="spellEnd"/>
      <w:r w:rsidRPr="003E02FA">
        <w:rPr>
          <w:rFonts w:ascii="宋体" w:eastAsia="宋体" w:hAnsi="宋体" w:cs="MS PGothic"/>
          <w:b/>
          <w:kern w:val="0"/>
          <w:szCs w:val="21"/>
          <w:lang w:eastAsia="zh-CN"/>
        </w:rPr>
        <w:t>服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务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就可以了，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这种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情况下，可能需要将数据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库检查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一下，然后修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复</w:t>
      </w:r>
      <w:r w:rsidRPr="003E02FA">
        <w:rPr>
          <w:rFonts w:ascii="宋体" w:eastAsia="宋体" w:hAnsi="宋体" w:cs="MS PGothic" w:hint="eastAsia"/>
          <w:b/>
          <w:kern w:val="0"/>
          <w:szCs w:val="21"/>
          <w:lang w:eastAsia="zh-CN"/>
        </w:rPr>
        <w:t>一次，防止数据出</w:t>
      </w:r>
      <w:r w:rsidRPr="003E02FA">
        <w:rPr>
          <w:rFonts w:ascii="宋体" w:eastAsia="宋体" w:hAnsi="宋体" w:cs="宋体" w:hint="eastAsia"/>
          <w:b/>
          <w:kern w:val="0"/>
          <w:szCs w:val="21"/>
          <w:lang w:eastAsia="zh-CN"/>
        </w:rPr>
        <w:t>错。</w:t>
      </w:r>
    </w:p>
    <w:p w:rsidR="001D5996" w:rsidRPr="00FA672F" w:rsidRDefault="001D5996" w:rsidP="001D5996">
      <w:pPr>
        <w:rPr>
          <w:rFonts w:eastAsia="宋体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2800350"/>
            <wp:effectExtent l="0" t="0" r="0" b="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96" w:rsidRPr="00AA31A6" w:rsidRDefault="001D5996" w:rsidP="001D5996">
      <w:pPr>
        <w:rPr>
          <w:rFonts w:ascii="宋体" w:eastAsia="宋体" w:hAnsi="宋体"/>
          <w:b/>
          <w:szCs w:val="21"/>
          <w:lang w:eastAsia="zh-CN"/>
        </w:rPr>
      </w:pPr>
      <w:r w:rsidRPr="00AA31A6">
        <w:rPr>
          <w:rFonts w:ascii="宋体" w:eastAsia="宋体" w:hAnsi="宋体" w:hint="eastAsia"/>
          <w:b/>
          <w:szCs w:val="21"/>
          <w:lang w:eastAsia="zh-CN"/>
        </w:rPr>
        <w:t xml:space="preserve">解决方法： </w:t>
      </w:r>
    </w:p>
    <w:p w:rsidR="001D5996" w:rsidRPr="00AA31A6" w:rsidRDefault="001D5996" w:rsidP="001D5996">
      <w:pPr>
        <w:rPr>
          <w:rFonts w:ascii="宋体" w:eastAsia="宋体" w:hAnsi="宋体"/>
          <w:b/>
          <w:szCs w:val="21"/>
          <w:lang w:eastAsia="zh-CN"/>
        </w:rPr>
      </w:pPr>
    </w:p>
    <w:p w:rsidR="001D5996" w:rsidRPr="00AA31A6" w:rsidRDefault="001D5996" w:rsidP="001D5996">
      <w:pPr>
        <w:rPr>
          <w:rFonts w:ascii="宋体" w:eastAsia="宋体" w:hAnsi="宋体"/>
          <w:b/>
          <w:szCs w:val="21"/>
          <w:lang w:eastAsia="zh-CN"/>
        </w:rPr>
      </w:pPr>
      <w:r w:rsidRPr="00AA31A6">
        <w:rPr>
          <w:rFonts w:ascii="宋体" w:eastAsia="宋体" w:hAnsi="宋体"/>
          <w:b/>
          <w:szCs w:val="21"/>
          <w:lang w:eastAsia="zh-CN"/>
        </w:rPr>
        <w:t xml:space="preserve">1, </w:t>
      </w:r>
      <w:r w:rsidRPr="00AA31A6">
        <w:rPr>
          <w:rFonts w:ascii="宋体" w:eastAsia="宋体" w:hAnsi="宋体" w:hint="eastAsia"/>
          <w:b/>
          <w:szCs w:val="21"/>
          <w:lang w:eastAsia="zh-CN"/>
        </w:rPr>
        <w:t>卸载</w:t>
      </w:r>
      <w:proofErr w:type="spellStart"/>
      <w:r w:rsidRPr="00AA31A6">
        <w:rPr>
          <w:rFonts w:ascii="宋体" w:eastAsia="宋体" w:hAnsi="宋体"/>
          <w:b/>
          <w:szCs w:val="21"/>
          <w:lang w:eastAsia="zh-CN"/>
        </w:rPr>
        <w:t>MySQL</w:t>
      </w:r>
      <w:proofErr w:type="spellEnd"/>
      <w:r w:rsidRPr="00AA31A6">
        <w:rPr>
          <w:rFonts w:ascii="宋体" w:eastAsia="宋体" w:hAnsi="宋体"/>
          <w:b/>
          <w:szCs w:val="21"/>
          <w:lang w:eastAsia="zh-CN"/>
        </w:rPr>
        <w:t xml:space="preserve"> </w:t>
      </w:r>
    </w:p>
    <w:p w:rsidR="001D5996" w:rsidRDefault="001D5996" w:rsidP="001D5996">
      <w:pPr>
        <w:rPr>
          <w:rFonts w:ascii="宋体" w:eastAsia="宋体" w:hAnsi="宋体"/>
          <w:b/>
          <w:szCs w:val="21"/>
          <w:lang w:eastAsia="zh-CN"/>
        </w:rPr>
      </w:pPr>
      <w:r w:rsidRPr="00AA31A6">
        <w:rPr>
          <w:rFonts w:ascii="宋体" w:eastAsia="宋体" w:hAnsi="宋体"/>
          <w:b/>
          <w:szCs w:val="21"/>
          <w:lang w:eastAsia="zh-CN"/>
        </w:rPr>
        <w:lastRenderedPageBreak/>
        <w:t xml:space="preserve">2, </w:t>
      </w:r>
      <w:r>
        <w:rPr>
          <w:rFonts w:ascii="宋体" w:eastAsia="宋体" w:hAnsi="宋体" w:hint="eastAsia"/>
          <w:b/>
          <w:szCs w:val="21"/>
          <w:lang w:eastAsia="zh-CN"/>
        </w:rPr>
        <w:t xml:space="preserve">Windows </w:t>
      </w:r>
      <w:proofErr w:type="spellStart"/>
      <w:r>
        <w:rPr>
          <w:rFonts w:ascii="宋体" w:eastAsia="宋体" w:hAnsi="宋体" w:hint="eastAsia"/>
          <w:b/>
          <w:szCs w:val="21"/>
          <w:lang w:eastAsia="zh-CN"/>
        </w:rPr>
        <w:t>Xp</w:t>
      </w:r>
      <w:proofErr w:type="spellEnd"/>
      <w:r>
        <w:rPr>
          <w:rFonts w:ascii="宋体" w:eastAsia="宋体" w:hAnsi="宋体" w:hint="eastAsia"/>
          <w:b/>
          <w:szCs w:val="21"/>
          <w:lang w:eastAsia="zh-CN"/>
        </w:rPr>
        <w:t>系统</w:t>
      </w:r>
      <w:r w:rsidRPr="00AA31A6">
        <w:rPr>
          <w:rFonts w:ascii="宋体" w:eastAsia="宋体" w:hAnsi="宋体" w:hint="eastAsia"/>
          <w:b/>
          <w:szCs w:val="21"/>
          <w:lang w:eastAsia="zh-CN"/>
        </w:rPr>
        <w:t>删除目录</w:t>
      </w:r>
      <w:r w:rsidRPr="00AA31A6">
        <w:rPr>
          <w:rFonts w:ascii="宋体" w:eastAsia="宋体" w:hAnsi="宋体"/>
          <w:b/>
          <w:szCs w:val="21"/>
          <w:lang w:eastAsia="zh-CN"/>
        </w:rPr>
        <w:t xml:space="preserve"> C:\Documents and Settings\All Users\Application Data\ </w:t>
      </w:r>
    </w:p>
    <w:p w:rsidR="001D5996" w:rsidRPr="00AA31A6" w:rsidRDefault="001D5996" w:rsidP="001D5996">
      <w:pPr>
        <w:ind w:firstLineChars="149" w:firstLine="314"/>
        <w:rPr>
          <w:rFonts w:ascii="宋体" w:eastAsia="宋体" w:hAnsi="宋体"/>
          <w:b/>
          <w:szCs w:val="21"/>
          <w:lang w:eastAsia="zh-CN"/>
        </w:rPr>
      </w:pPr>
      <w:r>
        <w:rPr>
          <w:rFonts w:ascii="宋体" w:eastAsia="宋体" w:hAnsi="宋体" w:hint="eastAsia"/>
          <w:b/>
          <w:szCs w:val="21"/>
          <w:lang w:eastAsia="zh-CN"/>
        </w:rPr>
        <w:t>windows 7\8\10操作系统删除目录</w:t>
      </w:r>
      <w:r w:rsidRPr="00A44700">
        <w:rPr>
          <w:rFonts w:ascii="宋体" w:eastAsia="宋体" w:hAnsi="宋体"/>
          <w:b/>
          <w:szCs w:val="21"/>
          <w:lang w:eastAsia="zh-CN"/>
        </w:rPr>
        <w:t>C:\ProgramData\MySQL</w:t>
      </w:r>
    </w:p>
    <w:p w:rsidR="001D5996" w:rsidRPr="00FA672F" w:rsidRDefault="001D5996" w:rsidP="001D5996">
      <w:pPr>
        <w:rPr>
          <w:rFonts w:ascii="宋体" w:eastAsia="宋体" w:hAnsi="宋体"/>
          <w:b/>
          <w:szCs w:val="21"/>
          <w:lang w:eastAsia="zh-CN"/>
        </w:rPr>
      </w:pPr>
      <w:r w:rsidRPr="00AA31A6">
        <w:rPr>
          <w:rFonts w:ascii="宋体" w:eastAsia="宋体" w:hAnsi="宋体" w:hint="eastAsia"/>
          <w:b/>
          <w:szCs w:val="21"/>
          <w:lang w:eastAsia="zh-CN"/>
        </w:rPr>
        <w:t>3、重新安装就可以了</w:t>
      </w:r>
    </w:p>
    <w:p w:rsidR="001D5996" w:rsidRPr="00FC6008" w:rsidRDefault="001D5996" w:rsidP="001D5996"/>
    <w:p w:rsidR="004C0142" w:rsidRPr="001D5996" w:rsidRDefault="004C0142" w:rsidP="001D5996"/>
    <w:sectPr w:rsidR="004C0142" w:rsidRPr="001D5996" w:rsidSect="004C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1E9" w:rsidRDefault="000461E9" w:rsidP="001D5996">
      <w:r>
        <w:separator/>
      </w:r>
    </w:p>
  </w:endnote>
  <w:endnote w:type="continuationSeparator" w:id="0">
    <w:p w:rsidR="000461E9" w:rsidRDefault="000461E9" w:rsidP="001D5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1E9" w:rsidRDefault="000461E9" w:rsidP="001D5996">
      <w:r>
        <w:separator/>
      </w:r>
    </w:p>
  </w:footnote>
  <w:footnote w:type="continuationSeparator" w:id="0">
    <w:p w:rsidR="000461E9" w:rsidRDefault="000461E9" w:rsidP="001D59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996"/>
    <w:rsid w:val="000461E9"/>
    <w:rsid w:val="001D5996"/>
    <w:rsid w:val="004C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96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1D59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9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59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5996"/>
    <w:rPr>
      <w:rFonts w:ascii="Century" w:eastAsia="MS Mincho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2018-08-24T17:05:00Z</dcterms:created>
  <dcterms:modified xsi:type="dcterms:W3CDTF">2018-08-24T17:08:00Z</dcterms:modified>
</cp:coreProperties>
</file>