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16C" w:rsidRDefault="007B016C" w:rsidP="007B016C">
      <w:pPr>
        <w:rPr>
          <w:rFonts w:hint="eastAsia"/>
        </w:rPr>
      </w:pPr>
      <w:bookmarkStart w:id="0" w:name="_GoBack"/>
      <w:bookmarkEnd w:id="0"/>
      <w:r>
        <w:rPr>
          <w:rFonts w:hint="eastAsia"/>
        </w:rPr>
        <w:t>软件说明书</w:t>
      </w:r>
    </w:p>
    <w:p w:rsidR="007B016C" w:rsidRDefault="007B016C" w:rsidP="007B016C">
      <w:pPr>
        <w:spacing w:after="120"/>
        <w:jc w:val="center"/>
        <w:rPr>
          <w:rFonts w:ascii="黑体" w:eastAsia="黑体" w:hAnsi="黑体"/>
          <w:b/>
          <w:sz w:val="36"/>
        </w:rPr>
      </w:pPr>
      <w:r>
        <w:rPr>
          <w:rFonts w:ascii="黑体" w:eastAsia="黑体" w:hAnsi="黑体" w:hint="eastAsia"/>
          <w:b/>
          <w:sz w:val="36"/>
        </w:rPr>
        <w:t>软件全称：马得令</w:t>
      </w:r>
      <w:r>
        <w:rPr>
          <w:rFonts w:ascii="黑体" w:eastAsia="黑体" w:hAnsi="黑体"/>
          <w:b/>
          <w:sz w:val="36"/>
        </w:rPr>
        <w:t>.Madorin 个人AI助理与自动化工作流平台</w:t>
      </w:r>
    </w:p>
    <w:p w:rsidR="007B016C" w:rsidRDefault="007B016C" w:rsidP="007B016C">
      <w:pPr>
        <w:spacing w:after="120"/>
        <w:ind w:firstLine="420"/>
        <w:jc w:val="left"/>
        <w:rPr>
          <w:rFonts w:ascii="宋体" w:eastAsia="宋体" w:hAnsi="宋体"/>
          <w:sz w:val="22"/>
        </w:rPr>
      </w:pPr>
      <w:r>
        <w:rPr>
          <w:rFonts w:ascii="宋体" w:eastAsia="宋体" w:hAnsi="宋体" w:hint="eastAsia"/>
          <w:sz w:val="22"/>
        </w:rPr>
        <w:t>软件简称：马得令</w:t>
      </w:r>
      <w:r>
        <w:rPr>
          <w:rFonts w:ascii="宋体" w:eastAsia="宋体" w:hAnsi="宋体"/>
          <w:sz w:val="22"/>
        </w:rPr>
        <w:t>.Madorin</w:t>
      </w:r>
    </w:p>
    <w:p w:rsidR="007B016C" w:rsidRDefault="007B016C" w:rsidP="007B016C">
      <w:pPr>
        <w:spacing w:after="120"/>
        <w:ind w:firstLine="420"/>
        <w:jc w:val="left"/>
        <w:rPr>
          <w:rFonts w:ascii="宋体" w:eastAsia="宋体" w:hAnsi="宋体"/>
          <w:sz w:val="22"/>
        </w:rPr>
      </w:pPr>
      <w:r>
        <w:rPr>
          <w:rFonts w:ascii="宋体" w:eastAsia="宋体" w:hAnsi="宋体" w:hint="eastAsia"/>
          <w:sz w:val="22"/>
        </w:rPr>
        <w:t>版本号：</w:t>
      </w:r>
      <w:r>
        <w:rPr>
          <w:rFonts w:ascii="宋体" w:eastAsia="宋体" w:hAnsi="宋体"/>
          <w:sz w:val="22"/>
        </w:rPr>
        <w:t>V1.0</w:t>
      </w:r>
    </w:p>
    <w:p w:rsidR="007B016C" w:rsidRDefault="007B016C" w:rsidP="007B016C">
      <w:pPr>
        <w:spacing w:after="120"/>
        <w:ind w:firstLine="420"/>
        <w:jc w:val="left"/>
        <w:rPr>
          <w:rFonts w:ascii="宋体" w:eastAsia="宋体" w:hAnsi="宋体"/>
          <w:sz w:val="22"/>
        </w:rPr>
      </w:pPr>
      <w:r>
        <w:rPr>
          <w:rFonts w:ascii="宋体" w:eastAsia="宋体" w:hAnsi="宋体" w:hint="eastAsia"/>
          <w:sz w:val="22"/>
        </w:rPr>
        <w:t>一、引言</w:t>
      </w:r>
    </w:p>
    <w:p w:rsidR="007B016C" w:rsidRDefault="007B016C" w:rsidP="007B016C">
      <w:pPr>
        <w:spacing w:before="200" w:after="120"/>
        <w:ind w:firstLine="420"/>
        <w:jc w:val="left"/>
        <w:rPr>
          <w:rFonts w:ascii="黑体" w:eastAsia="黑体" w:hAnsi="黑体"/>
          <w:b/>
          <w:sz w:val="30"/>
        </w:rPr>
      </w:pPr>
      <w:r>
        <w:rPr>
          <w:rFonts w:ascii="黑体" w:eastAsia="黑体" w:hAnsi="黑体"/>
          <w:b/>
          <w:sz w:val="30"/>
        </w:rPr>
        <w:t>1.1 编写目的</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本说明书用于说明马得令</w:t>
      </w:r>
      <w:r>
        <w:rPr>
          <w:rFonts w:ascii="黑体" w:eastAsia="黑体" w:hAnsi="黑体"/>
          <w:b/>
          <w:sz w:val="24"/>
        </w:rPr>
        <w:t>.Madorin 个人AI助理与自动化工作流平台的功能组成、运行环境、技术架构和主要操作流程，可作为软件著作权申请的技术说明材料，也可供用户、维护人员了解软件能力边界和使用方式。</w:t>
      </w:r>
    </w:p>
    <w:p w:rsidR="007B016C" w:rsidRDefault="007B016C" w:rsidP="007B016C">
      <w:pPr>
        <w:spacing w:before="120" w:after="120"/>
        <w:ind w:firstLine="420"/>
        <w:jc w:val="left"/>
        <w:rPr>
          <w:rFonts w:ascii="宋体" w:eastAsia="宋体" w:hAnsi="宋体"/>
          <w:sz w:val="22"/>
        </w:rPr>
      </w:pPr>
      <w:r>
        <w:rPr>
          <w:rFonts w:ascii="宋体" w:eastAsia="宋体" w:hAnsi="宋体"/>
          <w:sz w:val="22"/>
        </w:rPr>
        <w:t>1.2 软件概述</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马得令</w:t>
      </w:r>
      <w:r>
        <w:rPr>
          <w:rFonts w:ascii="黑体" w:eastAsia="黑体" w:hAnsi="黑体"/>
          <w:b/>
          <w:sz w:val="24"/>
        </w:rPr>
        <w:t>.Madorin 是一款面向个人用户和轻量团队场景的 AI 助理与自动化工作流平台软件。软件以桌面客户端为主要入口，围绕对话、工作任务、会议协作、插件扩展、长期记忆和本地协议服务等能力，帮助用户完成信息整理、任务拆解、资料分析、工具调用和自动化执行。</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本软件采用</w:t>
      </w:r>
      <w:r>
        <w:rPr>
          <w:rFonts w:ascii="宋体" w:eastAsia="宋体" w:hAnsi="宋体"/>
          <w:sz w:val="22"/>
        </w:rPr>
        <w:t xml:space="preserve"> .NET 10 与 Avalonia UI 技术构建 Windows 桌面应用，发布版本支持 Native AOT 自包含发布，降低运行时依赖并提升启动速度。系统通过 AI Agent 编排、MCP 服务接入、本地插件体系和 WebSocket PluginBus 等模块，将大模型对话能力与本地工具、外部服务和用户数据组织在统一的工作环境中。</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二、软件运行环境</w:t>
      </w:r>
    </w:p>
    <w:p w:rsidR="007B016C" w:rsidRDefault="007B016C" w:rsidP="007B016C">
      <w:pPr>
        <w:spacing w:before="200" w:after="120"/>
        <w:ind w:firstLine="420"/>
        <w:jc w:val="left"/>
        <w:rPr>
          <w:rFonts w:ascii="黑体" w:eastAsia="黑体" w:hAnsi="黑体"/>
          <w:b/>
          <w:sz w:val="30"/>
        </w:rPr>
      </w:pPr>
      <w:r>
        <w:rPr>
          <w:rFonts w:ascii="黑体" w:eastAsia="黑体" w:hAnsi="黑体"/>
          <w:b/>
          <w:sz w:val="30"/>
        </w:rPr>
        <w:t>2.1 硬件环境</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处理器：</w:t>
      </w:r>
      <w:r>
        <w:rPr>
          <w:rFonts w:ascii="黑体" w:eastAsia="黑体" w:hAnsi="黑体"/>
          <w:b/>
          <w:sz w:val="24"/>
        </w:rPr>
        <w:t>x64 架构处理器。</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内存：</w:t>
      </w:r>
      <w:r>
        <w:rPr>
          <w:rFonts w:ascii="宋体" w:eastAsia="宋体" w:hAnsi="宋体"/>
          <w:sz w:val="22"/>
        </w:rPr>
        <w:t>4GB 及以上，推荐 8GB 及以上以获得更流畅的 AI 响应和多任务处理体验。</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硬盘：至少</w:t>
      </w:r>
      <w:r>
        <w:rPr>
          <w:rFonts w:ascii="宋体" w:eastAsia="宋体" w:hAnsi="宋体"/>
          <w:sz w:val="22"/>
        </w:rPr>
        <w:t xml:space="preserve"> 200MB 可用空间用于安装程序、日志、配置文件和本地数据存储；如启用插件、模型资源或长期记忆数据，建议预留更大空间。</w:t>
      </w:r>
    </w:p>
    <w:p w:rsidR="007B016C" w:rsidRDefault="007B016C" w:rsidP="007B016C">
      <w:pPr>
        <w:spacing w:before="120" w:after="120"/>
        <w:ind w:firstLine="420"/>
        <w:jc w:val="left"/>
        <w:rPr>
          <w:rFonts w:ascii="宋体" w:eastAsia="宋体" w:hAnsi="宋体"/>
          <w:sz w:val="22"/>
        </w:rPr>
      </w:pPr>
      <w:r>
        <w:rPr>
          <w:rFonts w:ascii="宋体" w:eastAsia="宋体" w:hAnsi="宋体"/>
          <w:sz w:val="22"/>
        </w:rPr>
        <w:t>2.2 软件环境</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操作系统：</w:t>
      </w:r>
      <w:r>
        <w:rPr>
          <w:rFonts w:ascii="黑体" w:eastAsia="黑体" w:hAnsi="黑体"/>
          <w:b/>
          <w:sz w:val="24"/>
        </w:rPr>
        <w:t>Windows 10/11 x64。</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运行框架：</w:t>
      </w:r>
      <w:r>
        <w:rPr>
          <w:rFonts w:ascii="宋体" w:eastAsia="宋体" w:hAnsi="宋体"/>
          <w:sz w:val="22"/>
        </w:rPr>
        <w:t>.NET 10 Windows 桌面应用；发布包采用 Self-contained / Native AOT 方式时，无需用户单独安装 .NET Runtime。</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依赖组件：</w:t>
      </w:r>
      <w:r>
        <w:rPr>
          <w:rFonts w:ascii="宋体" w:eastAsia="宋体" w:hAnsi="宋体"/>
          <w:sz w:val="22"/>
        </w:rPr>
        <w:t>SQLite 用于本地数据与配置存储，Serilog 用于日志记录，Avalonia 用于桌面界面呈现，Microsoft.Agents.AI 相关组件用于智能体能力构建。</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三、软件功能详细说明</w:t>
      </w:r>
    </w:p>
    <w:p w:rsidR="007B016C" w:rsidRDefault="007B016C" w:rsidP="007B016C">
      <w:pPr>
        <w:spacing w:before="200" w:after="120"/>
        <w:ind w:firstLine="420"/>
        <w:jc w:val="left"/>
        <w:rPr>
          <w:rFonts w:ascii="黑体" w:eastAsia="黑体" w:hAnsi="黑体"/>
          <w:b/>
          <w:sz w:val="30"/>
        </w:rPr>
      </w:pPr>
      <w:r>
        <w:rPr>
          <w:rFonts w:ascii="黑体" w:eastAsia="黑体" w:hAnsi="黑体" w:hint="eastAsia"/>
          <w:b/>
          <w:sz w:val="30"/>
        </w:rPr>
        <w:t>本软件主要包含智能体对话、工作模式、会议模式、多模态交互、插件与</w:t>
      </w:r>
      <w:r>
        <w:rPr>
          <w:rFonts w:ascii="黑体" w:eastAsia="黑体" w:hAnsi="黑体"/>
          <w:b/>
          <w:sz w:val="30"/>
        </w:rPr>
        <w:t xml:space="preserve"> MCP 扩展、长期记忆、WebSocket PluginBus、本地协议代理和系统设置等功能模块。</w:t>
      </w:r>
    </w:p>
    <w:p w:rsidR="007B016C" w:rsidRDefault="007B016C" w:rsidP="007B016C">
      <w:pPr>
        <w:spacing w:before="200" w:after="120"/>
        <w:ind w:firstLine="420"/>
        <w:jc w:val="left"/>
        <w:rPr>
          <w:rFonts w:ascii="宋体" w:eastAsia="宋体" w:hAnsi="宋体"/>
          <w:sz w:val="22"/>
        </w:rPr>
      </w:pPr>
      <w:r>
        <w:rPr>
          <w:rFonts w:ascii="宋体" w:eastAsia="宋体" w:hAnsi="宋体"/>
          <w:sz w:val="22"/>
        </w:rPr>
        <w:t>3.1 智能体对话与工作模式</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智能体对话模块提供基于大模型的自然语言交互能力。用户可选择不同模型、厂商和智能体配置，通过文本输入发起问答、分析、总结、翻译、代码辅助等任务。</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工作模式面向较复杂的目标型任务。用户输入任务目标后，系统可围绕任务创建工作记录，保存初始输入、执行计划、执行日志、上下文消息和最终报告，并通过界面展示任务进度和历史结果。该模式用于支持多步骤任务拆解、长期执行和任务恢复。</w:t>
      </w:r>
    </w:p>
    <w:p w:rsidR="007B016C" w:rsidRDefault="007B016C" w:rsidP="007B016C">
      <w:pPr>
        <w:spacing w:before="120" w:after="120"/>
        <w:ind w:firstLine="420"/>
        <w:jc w:val="left"/>
        <w:rPr>
          <w:rFonts w:ascii="宋体" w:eastAsia="宋体" w:hAnsi="宋体"/>
          <w:sz w:val="22"/>
        </w:rPr>
      </w:pPr>
      <w:r>
        <w:rPr>
          <w:rFonts w:ascii="宋体" w:eastAsia="宋体" w:hAnsi="宋体"/>
          <w:sz w:val="22"/>
        </w:rPr>
        <w:t>3.2 会议模式与多智能体协作</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会议模式支持围绕特定议题组织多个智能体参与讨论，由主持逻辑管理会议流程、消息流转、阶段总结和结果输出。该功能适合用于方案讨论、需求分析、评审和多角色协作推演。</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系统可根据会议上下文构建参与者提示信息，并通过流式处理方式将智能体回复实时呈现到界面，提升复杂讨论过程的可读性和可追踪性。</w:t>
      </w:r>
    </w:p>
    <w:p w:rsidR="007B016C" w:rsidRDefault="007B016C" w:rsidP="007B016C">
      <w:pPr>
        <w:spacing w:before="120" w:after="120"/>
        <w:ind w:firstLine="420"/>
        <w:jc w:val="left"/>
        <w:rPr>
          <w:rFonts w:ascii="宋体" w:eastAsia="宋体" w:hAnsi="宋体"/>
          <w:sz w:val="22"/>
        </w:rPr>
      </w:pPr>
      <w:r>
        <w:rPr>
          <w:rFonts w:ascii="宋体" w:eastAsia="宋体" w:hAnsi="宋体"/>
          <w:sz w:val="22"/>
        </w:rPr>
        <w:t>3.3 多模态交互系统</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文本对话：支持</w:t>
      </w:r>
      <w:r>
        <w:rPr>
          <w:rFonts w:ascii="黑体" w:eastAsia="黑体" w:hAnsi="黑体"/>
          <w:b/>
          <w:sz w:val="24"/>
        </w:rPr>
        <w:t xml:space="preserve"> Markdown 内容渲染，可显示标题、列表、表格、链接、代码块和基础语法高亮，便于阅读结构化回复和代码结果。</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文件输入：支持在对话或任务场景中使用本地文件作为上下文资料，方便用户对文档、代码、配置和数据内容进行分析处理。</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语音能力：系统通过独立语音插件承载语音识别、语音合成或唤醒相关能力，主程序保留插件化集成入口，便于按需安装和升级。</w:t>
      </w:r>
    </w:p>
    <w:p w:rsidR="007B016C" w:rsidRDefault="007B016C" w:rsidP="007B016C">
      <w:pPr>
        <w:spacing w:before="120" w:after="120"/>
        <w:ind w:firstLine="420"/>
        <w:jc w:val="left"/>
        <w:rPr>
          <w:rFonts w:ascii="宋体" w:eastAsia="宋体" w:hAnsi="宋体"/>
          <w:sz w:val="22"/>
        </w:rPr>
      </w:pPr>
      <w:r>
        <w:rPr>
          <w:rFonts w:ascii="宋体" w:eastAsia="宋体" w:hAnsi="宋体"/>
          <w:sz w:val="22"/>
        </w:rPr>
        <w:t>3.4 插件与 MCP 扩展</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软件提供本地插件和</w:t>
      </w:r>
      <w:r>
        <w:rPr>
          <w:rFonts w:ascii="黑体" w:eastAsia="黑体" w:hAnsi="黑体"/>
          <w:b/>
          <w:sz w:val="24"/>
        </w:rPr>
        <w:t xml:space="preserve"> MCP 服务管理能力。用户可在设置界面中管理插件、查看 MCP 服务状态、绑定智能体、配置授权和刷新工具列表。插件与 MCP 工具可作为 AI Agent 的外部能力来源，用于访问文件系统、网络服务、业务接口或自定义自动化能力。</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插件体系采用运行时加载与显式管理方式，支持插件安装、卸载、启用、禁用和能力授权。</w:t>
      </w:r>
      <w:r>
        <w:rPr>
          <w:rFonts w:ascii="宋体" w:eastAsia="宋体" w:hAnsi="宋体"/>
          <w:sz w:val="22"/>
        </w:rPr>
        <w:t>MCP 服务通过主程序维护连接状态，并在连接变化时刷新可用工具，使智能体能够使用外部服务暴露的工具能力。</w:t>
      </w:r>
    </w:p>
    <w:p w:rsidR="007B016C" w:rsidRDefault="007B016C" w:rsidP="007B016C">
      <w:pPr>
        <w:spacing w:before="120" w:after="120"/>
        <w:ind w:firstLine="420"/>
        <w:jc w:val="left"/>
        <w:rPr>
          <w:rFonts w:ascii="宋体" w:eastAsia="宋体" w:hAnsi="宋体"/>
          <w:sz w:val="22"/>
        </w:rPr>
      </w:pPr>
      <w:r>
        <w:rPr>
          <w:rFonts w:ascii="宋体" w:eastAsia="宋体" w:hAnsi="宋体"/>
          <w:sz w:val="22"/>
        </w:rPr>
        <w:t>3.5 长期记忆与本地数据管理</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系统具备本地持久化能力，可保存聊天记录、工作任务、会议消息、模型配置、插件配置、</w:t>
      </w:r>
      <w:r>
        <w:rPr>
          <w:rFonts w:ascii="黑体" w:eastAsia="黑体" w:hAnsi="黑体"/>
          <w:b/>
          <w:sz w:val="24"/>
        </w:rPr>
        <w:t>MCP 服务配置和系统设置等数据。相关数据主要存储在本地 SQLite 数据库和用户数据目录中。</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长期记忆相关能力用于为后续对话或任务提供历史上下文与记忆供应。系统通过明确的数据边界管理本地数据，避免插件直接访问宿主数据库，降低数据污染和权限边界风险。</w:t>
      </w:r>
    </w:p>
    <w:p w:rsidR="007B016C" w:rsidRDefault="007B016C" w:rsidP="007B016C">
      <w:pPr>
        <w:spacing w:before="120" w:after="120"/>
        <w:ind w:firstLine="420"/>
        <w:jc w:val="left"/>
        <w:rPr>
          <w:rFonts w:ascii="宋体" w:eastAsia="宋体" w:hAnsi="宋体"/>
          <w:sz w:val="22"/>
        </w:rPr>
      </w:pPr>
      <w:r>
        <w:rPr>
          <w:rFonts w:ascii="宋体" w:eastAsia="宋体" w:hAnsi="宋体"/>
          <w:sz w:val="22"/>
        </w:rPr>
        <w:t>3.6 WebSocket PluginBus 与本地协议代理</w:t>
      </w:r>
    </w:p>
    <w:p w:rsidR="007B016C" w:rsidRDefault="007B016C" w:rsidP="007B016C">
      <w:pPr>
        <w:spacing w:before="120" w:after="120"/>
        <w:ind w:firstLine="420"/>
        <w:jc w:val="left"/>
        <w:rPr>
          <w:rFonts w:ascii="黑体" w:eastAsia="黑体" w:hAnsi="黑体"/>
          <w:b/>
          <w:sz w:val="24"/>
        </w:rPr>
      </w:pPr>
      <w:r>
        <w:rPr>
          <w:rFonts w:ascii="黑体" w:eastAsia="黑体" w:hAnsi="黑体" w:hint="eastAsia"/>
          <w:b/>
          <w:sz w:val="24"/>
        </w:rPr>
        <w:t>软件内置基于</w:t>
      </w:r>
      <w:r>
        <w:rPr>
          <w:rFonts w:ascii="黑体" w:eastAsia="黑体" w:hAnsi="黑体"/>
          <w:b/>
          <w:sz w:val="24"/>
        </w:rPr>
        <w:t xml:space="preserve"> Kestrel 的 WebSocket PluginBus 服务，当前统一端点为 /internal，用于承载插件通信、对话事实同步、长期记忆供应、模型能力请求和工作流事件等内部消息。该设计将旧式分散端点收口为统一通道，便于扩展和维护。</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软件还提供本地协议代理能力，可将外部客户端的</w:t>
      </w:r>
      <w:r>
        <w:rPr>
          <w:rFonts w:ascii="宋体" w:eastAsia="宋体" w:hAnsi="宋体"/>
          <w:sz w:val="22"/>
        </w:rPr>
        <w:t xml:space="preserve"> Ollama / OpenAI-compatible 请求转换为 Madorin 内部 AI Agent 调用，用于让第三方工具通过本地 HTTP 协议访问软件内的 AI 能力。</w:t>
      </w:r>
    </w:p>
    <w:p w:rsidR="007B016C" w:rsidRDefault="007B016C" w:rsidP="007B016C">
      <w:pPr>
        <w:spacing w:before="120" w:after="120"/>
        <w:ind w:firstLine="420"/>
        <w:jc w:val="left"/>
        <w:rPr>
          <w:rFonts w:ascii="宋体" w:eastAsia="宋体" w:hAnsi="宋体"/>
          <w:sz w:val="22"/>
        </w:rPr>
      </w:pPr>
      <w:r>
        <w:rPr>
          <w:rFonts w:ascii="宋体" w:eastAsia="宋体" w:hAnsi="宋体" w:hint="eastAsia"/>
          <w:sz w:val="22"/>
        </w:rPr>
        <w:t>四、软件技术特点</w:t>
      </w:r>
    </w:p>
    <w:p w:rsidR="007B016C" w:rsidRDefault="007B016C" w:rsidP="007B016C">
      <w:pPr>
        <w:spacing w:before="200" w:after="120"/>
        <w:ind w:firstLine="420"/>
        <w:jc w:val="left"/>
        <w:rPr>
          <w:rFonts w:ascii="黑体" w:eastAsia="黑体" w:hAnsi="黑体"/>
          <w:b/>
          <w:sz w:val="30"/>
        </w:rPr>
      </w:pPr>
      <w:r>
        <w:rPr>
          <w:rFonts w:ascii="黑体" w:eastAsia="黑体" w:hAnsi="黑体"/>
          <w:b/>
          <w:sz w:val="30"/>
        </w:rPr>
        <w:t>Native AOT 自包含发布：Release 发布配置支持 Native AOT 与 Self-contained 输出，减少运行时依赖，并提升启动速度和发布包独立性。</w:t>
      </w:r>
    </w:p>
    <w:p w:rsidR="007B016C" w:rsidRDefault="007B016C" w:rsidP="007B016C">
      <w:pPr>
        <w:spacing w:before="200" w:after="120"/>
        <w:ind w:firstLine="420"/>
        <w:jc w:val="left"/>
        <w:rPr>
          <w:rFonts w:ascii="宋体" w:eastAsia="宋体" w:hAnsi="宋体"/>
          <w:sz w:val="22"/>
        </w:rPr>
      </w:pPr>
      <w:r>
        <w:rPr>
          <w:rFonts w:ascii="宋体" w:eastAsia="宋体" w:hAnsi="宋体"/>
          <w:sz w:val="22"/>
        </w:rPr>
        <w:t>Windows 桌面原生体验：基于 Avalonia UI 构建桌面界面，使用 XAML 组织窗口、控件和样式，支持聊天视图、工作模式、会议模式、设置页、插件管理页等界面。</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本地优先的数据架构：聊天记录、任务、会议、设置和插件配置以本地持久化为主，用户数据保存在本机目录与</w:t>
      </w:r>
      <w:r>
        <w:rPr>
          <w:rFonts w:ascii="宋体" w:eastAsia="宋体" w:hAnsi="宋体"/>
          <w:sz w:val="22"/>
        </w:rPr>
        <w:t xml:space="preserve"> SQLite 数据库中。在线模型调用仅在用户配置并主动使用对应模型服务时发生。</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插件化扩展：系统通过本地插件、</w:t>
      </w:r>
      <w:r>
        <w:rPr>
          <w:rFonts w:ascii="宋体" w:eastAsia="宋体" w:hAnsi="宋体"/>
          <w:sz w:val="22"/>
        </w:rPr>
        <w:t>MCP 服务和插件总线扩展 AI 工具能力，使新增工具和外部服务可以在不修改主程序核心逻辑的情况下接入。</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异步并发处理：网络请求、后台服务、插件加载、</w:t>
      </w:r>
      <w:r>
        <w:rPr>
          <w:rFonts w:ascii="宋体" w:eastAsia="宋体" w:hAnsi="宋体"/>
          <w:sz w:val="22"/>
        </w:rPr>
        <w:t>WebSocket 通信、AI 流式输出等过程采用异步任务处理，降低界面阻塞风险。</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结构化渲染能力：聊天输出通过</w:t>
      </w:r>
      <w:r>
        <w:rPr>
          <w:rFonts w:ascii="宋体" w:eastAsia="宋体" w:hAnsi="宋体"/>
          <w:sz w:val="22"/>
        </w:rPr>
        <w:t xml:space="preserve"> Markdown 渲染器转换为 Avalonia 原生控件，可展示富文本、表格、代码块和图片占位等内容，提高 AI 回复的可读性。</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五、操作流程简述</w:t>
      </w:r>
    </w:p>
    <w:p w:rsidR="007B016C" w:rsidRDefault="007B016C" w:rsidP="007B016C">
      <w:pPr>
        <w:spacing w:before="200" w:after="120"/>
        <w:ind w:firstLine="420"/>
        <w:jc w:val="left"/>
        <w:rPr>
          <w:rFonts w:ascii="黑体" w:eastAsia="黑体" w:hAnsi="黑体"/>
          <w:b/>
          <w:sz w:val="30"/>
        </w:rPr>
      </w:pPr>
      <w:r>
        <w:rPr>
          <w:rFonts w:ascii="黑体" w:eastAsia="黑体" w:hAnsi="黑体" w:hint="eastAsia"/>
          <w:b/>
          <w:sz w:val="30"/>
        </w:rPr>
        <w:t>初始化配置：首次启动软件后，用户可在设置页配置</w:t>
      </w:r>
      <w:r>
        <w:rPr>
          <w:rFonts w:ascii="黑体" w:eastAsia="黑体" w:hAnsi="黑体"/>
          <w:b/>
          <w:sz w:val="30"/>
        </w:rPr>
        <w:t xml:space="preserve"> AI 厂商、模型、API Key、智能体、MCP 服务和插件授权等信息。</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建立对话：用户在主界面选择模型和智能体后输入自然语言问题，系统调用对应</w:t>
      </w:r>
      <w:r>
        <w:rPr>
          <w:rFonts w:ascii="宋体" w:eastAsia="宋体" w:hAnsi="宋体"/>
          <w:sz w:val="22"/>
        </w:rPr>
        <w:t xml:space="preserve"> AI 服务并以流式方式展示回复。</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发起工作任务：用户进入工作模式后输入任务目标，系统创建工作记录，保存任务上下文，并在执行过程中展示计划、日志和最终报告。</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使用会议模式：用户创建会议主题后，可由多个智能体围绕议题进行讨论，系统记录会议消息并输出阶段性或最终总结。</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扩展工具能力：用户在插件管理或</w:t>
      </w:r>
      <w:r>
        <w:rPr>
          <w:rFonts w:ascii="宋体" w:eastAsia="宋体" w:hAnsi="宋体"/>
          <w:sz w:val="22"/>
        </w:rPr>
        <w:t xml:space="preserve"> MCP 服务页面中添加、启用、禁用和授权外部工具，使智能体在后续对话或任务中可以调用相应能力。</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本地协议接入：需要第三方工具调用</w:t>
      </w:r>
      <w:r>
        <w:rPr>
          <w:rFonts w:ascii="宋体" w:eastAsia="宋体" w:hAnsi="宋体"/>
          <w:sz w:val="22"/>
        </w:rPr>
        <w:t xml:space="preserve"> Madorin AI 能力时，用户可启用本地协议代理服务，并按配置端口接入 Ollama / OpenAI-compatible 客户端。</w:t>
      </w:r>
    </w:p>
    <w:p w:rsidR="007B016C" w:rsidRDefault="007B016C" w:rsidP="007B016C">
      <w:pPr>
        <w:spacing w:before="200" w:after="120"/>
        <w:ind w:firstLine="420"/>
        <w:jc w:val="left"/>
        <w:rPr>
          <w:rFonts w:ascii="宋体" w:eastAsia="宋体" w:hAnsi="宋体"/>
          <w:sz w:val="22"/>
        </w:rPr>
      </w:pPr>
      <w:r>
        <w:rPr>
          <w:rFonts w:ascii="宋体" w:eastAsia="宋体" w:hAnsi="宋体" w:hint="eastAsia"/>
          <w:sz w:val="22"/>
        </w:rPr>
        <w:t>六、代码材料说明</w:t>
      </w:r>
    </w:p>
    <w:p w:rsidR="007B016C" w:rsidRDefault="007B016C" w:rsidP="007B016C">
      <w:pPr>
        <w:spacing w:before="200" w:after="120"/>
        <w:ind w:firstLine="420"/>
        <w:jc w:val="left"/>
        <w:rPr>
          <w:rFonts w:ascii="黑体" w:eastAsia="黑体" w:hAnsi="黑体"/>
          <w:b/>
          <w:sz w:val="30"/>
        </w:rPr>
      </w:pPr>
      <w:r>
        <w:rPr>
          <w:rFonts w:ascii="黑体" w:eastAsia="黑体" w:hAnsi="黑体" w:hint="eastAsia"/>
          <w:b/>
          <w:sz w:val="30"/>
        </w:rPr>
        <w:t>本说明书用于说明软件整体功能和技术特点。软件著作权申请所需源代码材料已另行整理为独立源代码文档，代码主要选取自</w:t>
      </w:r>
      <w:r>
        <w:rPr>
          <w:rFonts w:ascii="黑体" w:eastAsia="黑体" w:hAnsi="黑体"/>
          <w:b/>
          <w:sz w:val="30"/>
        </w:rPr>
        <w:t xml:space="preserve"> AI 核心逻辑、智能体逻辑、工作模式、会议模式、插件通信和服务层目录，并已按申请材料要求进行分页整理。</w:t>
      </w:r>
    </w:p>
    <w:p w:rsidR="002B517F" w:rsidRPr="007B016C" w:rsidRDefault="002B517F" w:rsidP="007B016C">
      <w:pPr>
        <w:spacing w:before="200" w:after="120"/>
        <w:ind w:firstLine="420"/>
        <w:jc w:val="left"/>
        <w:rPr>
          <w:rFonts w:ascii="宋体" w:eastAsia="宋体" w:hAnsi="宋体"/>
          <w:sz w:val="22"/>
        </w:rPr>
      </w:pPr>
    </w:p>
    <w:sectPr w:rsidR="002B517F" w:rsidRPr="007B01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016C" w:rsidRDefault="007B016C" w:rsidP="007B016C">
      <w:r>
        <w:separator/>
      </w:r>
    </w:p>
  </w:endnote>
  <w:endnote w:type="continuationSeparator" w:id="0">
    <w:p w:rsidR="007B016C" w:rsidRDefault="007B016C" w:rsidP="007B0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016C" w:rsidRDefault="007B016C" w:rsidP="007B016C">
      <w:r>
        <w:separator/>
      </w:r>
    </w:p>
  </w:footnote>
  <w:footnote w:type="continuationSeparator" w:id="0">
    <w:p w:rsidR="007B016C" w:rsidRDefault="007B016C" w:rsidP="007B01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1514CE"/>
    <w:multiLevelType w:val="multilevel"/>
    <w:tmpl w:val="B51514C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C1B1A6DF"/>
    <w:multiLevelType w:val="multilevel"/>
    <w:tmpl w:val="C1B1A6D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45AAB82A"/>
    <w:multiLevelType w:val="multilevel"/>
    <w:tmpl w:val="45AAB8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51C960D8"/>
    <w:multiLevelType w:val="multilevel"/>
    <w:tmpl w:val="51C960D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5594C665"/>
    <w:multiLevelType w:val="multilevel"/>
    <w:tmpl w:val="5594C66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614D3F18"/>
    <w:multiLevelType w:val="multilevel"/>
    <w:tmpl w:val="614D3F1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6CF3AB94"/>
    <w:multiLevelType w:val="multilevel"/>
    <w:tmpl w:val="6CF3AB9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75CD6A62"/>
    <w:multiLevelType w:val="multilevel"/>
    <w:tmpl w:val="75CD6A6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3"/>
  </w:num>
  <w:num w:numId="2">
    <w:abstractNumId w:val="2"/>
  </w:num>
  <w:num w:numId="3">
    <w:abstractNumId w:val="1"/>
  </w:num>
  <w:num w:numId="4">
    <w:abstractNumId w:val="0"/>
  </w:num>
  <w:num w:numId="5">
    <w:abstractNumId w:val="6"/>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63FB7"/>
    <w:rsid w:val="002B517F"/>
    <w:rsid w:val="007B016C"/>
    <w:rsid w:val="161C5C07"/>
    <w:rsid w:val="202E4A5B"/>
    <w:rsid w:val="45C63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66FF5D9F-AF8B-4A15-9E6D-04565D75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Emphasis"/>
    <w:basedOn w:val="a0"/>
    <w:qFormat/>
    <w:rPr>
      <w:i/>
    </w:rPr>
  </w:style>
  <w:style w:type="character" w:styleId="HTML">
    <w:name w:val="HTML Code"/>
    <w:basedOn w:val="a0"/>
    <w:rPr>
      <w:rFonts w:ascii="Courier New" w:hAnsi="Courier New"/>
      <w:sz w:val="20"/>
    </w:rPr>
  </w:style>
  <w:style w:type="paragraph" w:styleId="a6">
    <w:name w:val="header"/>
    <w:basedOn w:val="a"/>
    <w:link w:val="a7"/>
    <w:rsid w:val="007B016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7B016C"/>
    <w:rPr>
      <w:rFonts w:asciiTheme="minorHAnsi" w:eastAsiaTheme="minorEastAsia" w:hAnsiTheme="minorHAnsi" w:cstheme="minorBidi"/>
      <w:kern w:val="2"/>
      <w:sz w:val="18"/>
      <w:szCs w:val="18"/>
    </w:rPr>
  </w:style>
  <w:style w:type="paragraph" w:styleId="a8">
    <w:name w:val="footer"/>
    <w:basedOn w:val="a"/>
    <w:link w:val="a9"/>
    <w:rsid w:val="007B016C"/>
    <w:pPr>
      <w:tabs>
        <w:tab w:val="center" w:pos="4153"/>
        <w:tab w:val="right" w:pos="8306"/>
      </w:tabs>
      <w:snapToGrid w:val="0"/>
      <w:jc w:val="left"/>
    </w:pPr>
    <w:rPr>
      <w:sz w:val="18"/>
      <w:szCs w:val="18"/>
    </w:rPr>
  </w:style>
  <w:style w:type="character" w:customStyle="1" w:styleId="a9">
    <w:name w:val="页脚 字符"/>
    <w:basedOn w:val="a0"/>
    <w:link w:val="a8"/>
    <w:rsid w:val="007B016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473</Words>
  <Characters>2699</Characters>
  <Application>Microsoft Office Word</Application>
  <DocSecurity>0</DocSecurity>
  <Lines>22</Lines>
  <Paragraphs>6</Paragraphs>
  <ScaleCrop>false</ScaleCrop>
  <Company>JTX</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藏梦</dc:creator>
  <cp:lastModifiedBy>Sunny Ming</cp:lastModifiedBy>
  <cp:revision>2</cp:revision>
  <dcterms:created xsi:type="dcterms:W3CDTF">2026-05-31T08:14:00Z</dcterms:created>
  <dcterms:modified xsi:type="dcterms:W3CDTF">2026-06-09T13:44:00Z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52972F914F2146BAAB7C84103B82C60C_13</vt:lpwstr>
  </property>
  <property fmtid="{D5CDD505-2E9C-101B-9397-08002B2CF9AE}" pid="4" name="KSOTemplateDocerSaveRecord">
    <vt:lpwstr>eyJoZGlkIjoiOGY5NjgwMmI2NTVlNzlmZWExZTNhMGRhOTgzMDdiMGMiLCJ1c2VySWQiOiIyMTU4MTU0NjEifQ==</vt:lpwstr>
  </property>
</Properties>
</file>