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F6455"/>
          <w:sz w:val="18"/>
          <w:szCs w:val="18"/>
        </w:rPr>
        <w:t xml:space="preserve">내부 보고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2A26"/>
          <w:sz w:val="40"/>
          <w:szCs w:val="40"/>
        </w:rPr>
        <w:t xml:space="preserve">간단교육 퀴즈 문항 출처 검토</w:t>
      </w:r>
    </w:p>
    <w:p>
      <w:pPr>
        <w:spacing w:after="60"/>
      </w:pPr>
      <w:r>
        <w:rPr>
          <w:rFonts w:ascii="맑은 고딕" w:cs="맑은 고딕" w:eastAsia="맑은 고딕" w:hAnsi="맑은 고딕"/>
          <w:color w:val="5C6A66"/>
          <w:sz w:val="22"/>
          <w:szCs w:val="22"/>
        </w:rPr>
        <w:t xml:space="preserve">수업도우미 · CLAIX AI보드 학교 배포용</w:t>
      </w:r>
    </w:p>
    <w:p>
      <w:pPr>
        <w:pBdr>
          <w:bottom w:val="single" w:color="DDE4E0" w:sz="8" w:space="10"/>
        </w:pBdr>
        <w:spacing w:after="4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2026. 08. 31.  ·  작성 김선유</w:t>
      </w:r>
    </w:p>
    <w:p>
      <w:pPr>
        <w:pStyle w:val="Heading1"/>
        <w:pBdr>
          <w:bottom w:val="single" w:color="0F6455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6455"/>
          <w:sz w:val="28"/>
          <w:szCs w:val="28"/>
        </w:rPr>
        <w:t xml:space="preserve">1. 요약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교실 화면에 나가는 게임 6개, 문항 510개의 출처를 전수 확인했습니다. 결론부터 말씀드리면, 출처를 댈 수 있는 문항과 댈 수 없는 문항이 반씩입니다.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2600"/>
        <w:gridCol w:w="1300"/>
        <w:gridCol w:w="2200"/>
        <w:gridCol w:w="3538"/>
      </w:tblGrid>
      <w:tr>
        <w:trPr>
          <w:tblHeader/>
        </w:trPr>
        <w:tc>
          <w:tcPr>
            <w:tcW w:type="dxa" w:w="26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게임</w:t>
            </w:r>
          </w:p>
        </w:tc>
        <w:tc>
          <w:tcPr>
            <w:tcW w:type="dxa" w:w="13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22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538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속담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128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빈칸 채우기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A8442F"/>
                <w:sz w:val="18"/>
                <w:szCs w:val="18"/>
              </w:rPr>
              <w:t xml:space="preserve">없음 — 앱 원본 콘텐츠</w:t>
            </w:r>
          </w:p>
        </w:tc>
      </w:tr>
      <w:tr>
        <w:tc>
          <w:tcPr>
            <w:tcW w:type="dxa" w:w="2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사자성어</w:t>
            </w:r>
          </w:p>
        </w:tc>
        <w:tc>
          <w:tcPr>
            <w:tcW w:type="dxa" w:w="13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144</w:t>
            </w:r>
          </w:p>
        </w:tc>
        <w:tc>
          <w:tcPr>
            <w:tcW w:type="dxa" w:w="2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빈칸 채우기</w:t>
            </w:r>
          </w:p>
        </w:tc>
        <w:tc>
          <w:tcPr>
            <w:tcW w:type="dxa" w:w="35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A8442F"/>
                <w:sz w:val="18"/>
                <w:szCs w:val="18"/>
              </w:rPr>
              <w:t xml:space="preserve">없음 — 앱 원본 콘텐츠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환경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81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O/X 고르기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기후에너지환경부 · 기상청 등</w:t>
            </w:r>
          </w:p>
        </w:tc>
      </w:tr>
      <w:tr>
        <w:tc>
          <w:tcPr>
            <w:tcW w:type="dxa" w:w="2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안전</w:t>
            </w:r>
          </w:p>
        </w:tc>
        <w:tc>
          <w:tcPr>
            <w:tcW w:type="dxa" w:w="13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85</w:t>
            </w:r>
          </w:p>
        </w:tc>
        <w:tc>
          <w:tcPr>
            <w:tcW w:type="dxa" w:w="2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O/X 고르기</w:t>
            </w:r>
          </w:p>
        </w:tc>
        <w:tc>
          <w:tcPr>
            <w:tcW w:type="dxa" w:w="35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 · 법제처 · 질병관리청 등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학교폭력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O/X 고르기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 · 교육부 등</w:t>
            </w:r>
          </w:p>
        </w:tc>
      </w:tr>
      <w:tr>
        <w:tc>
          <w:tcPr>
            <w:tcW w:type="dxa" w:w="2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교가</w:t>
            </w:r>
          </w:p>
        </w:tc>
        <w:tc>
          <w:tcPr>
            <w:tcW w:type="dxa" w:w="13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학교마다 다름</w:t>
            </w:r>
          </w:p>
        </w:tc>
        <w:tc>
          <w:tcPr>
            <w:tcW w:type="dxa" w:w="35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배포 학교가 직접 넣음 (현재 꺼짐)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합계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510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/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핵심 세 가지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color w:val="1F2A26"/>
          <w:sz w:val="20"/>
          <w:szCs w:val="20"/>
        </w:rPr>
        <w:t xml:space="preserve">출처를 댈 수 있는 문항은 </w:t>
      </w:r>
      <w:r>
        <w:rPr>
          <w:rFonts w:ascii="맑은 고딕" w:cs="맑은 고딕" w:eastAsia="맑은 고딕" w:hAnsi="맑은 고딕"/>
          <w:b/>
          <w:bCs/>
          <w:color w:val="1F2A26"/>
          <w:sz w:val="20"/>
          <w:szCs w:val="20"/>
        </w:rPr>
        <w:t xml:space="preserve">238개(47%)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입니다. 환경 · 안전 · 학교폭력이 여기 해당하며, 근거 기관 16곳 · 근거 문서 56건에서 나왔습니다. 전부 정부 부처 · 법제처 · 법정 공공기관이고, 블로그 · 언론 · 학원 자료는 한 건도 없습니다.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color w:val="1F2A26"/>
          <w:sz w:val="20"/>
          <w:szCs w:val="20"/>
        </w:rPr>
        <w:t xml:space="preserve">출처를 댈 수 없는 문항이 </w:t>
      </w:r>
      <w:r>
        <w:rPr>
          <w:rFonts w:ascii="맑은 고딕" w:cs="맑은 고딕" w:eastAsia="맑은 고딕" w:hAnsi="맑은 고딕"/>
          <w:b/>
          <w:bCs/>
          <w:color w:val="A8442F"/>
          <w:sz w:val="20"/>
          <w:szCs w:val="20"/>
        </w:rPr>
        <w:t xml:space="preserve">272개(53%)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 있습니다. 속담과 사자성어는 개발사가 앱에 넣어 둔 콘텐츠로, 어느 기관 자료에서 왔는지 확인할 방법이 없습니다. 교육청이 근거를 물으면 내놓을 것이 없는 부분입니다. 이 보고서에서 가장 먼저 판단이 필요한 항목입니다.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color w:val="1F2A26"/>
          <w:sz w:val="20"/>
          <w:szCs w:val="20"/>
        </w:rPr>
        <w:t xml:space="preserve">사실 검증은 마쳤습니다.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2026년 8월에 238문항 전부와 인용 URL 56건을 실제로 열어 대조했고, 사실이 틀린 문항 1건과 근거가 맞지 않는 문항 3건을 찾아 지우거나 고쳤습니다. 자세한 내용은 4장에 있습니다.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455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6455"/>
          <w:sz w:val="28"/>
          <w:szCs w:val="28"/>
        </w:rPr>
        <w:t xml:space="preserve">2. 게임별 출처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속담 — 128문항  ·  출처 없음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퀴즈 앱에 원래 들어 있던 콘텐츠입니다. 기관 자료에서 가져온 것이 아니어서 출처를 적을 수 없습니다.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2026년 8월 검수에서 표준 표기와 다른 속담 9건, 뜻풀이 2건을 고쳤습니다.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장애인 비하 표현이 들어간 속담 2건(‘꿀 먹은 벙어리’ 등)을 다른 속담으로 바꿨습니다.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답이 문제 안에 그대로 보이던 빈칸을 다른 글자로 바꿨습니다(속담·사자성어 합쳐 32곳).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속담 자체는 오래전부터 전해 내려온 것이라 특정인의 저작물이 아닙니다. 문제는 저작권이 아니라 “어느 기관이 검증한 내용인가”를 답할 수 없다는 점입니다.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사자성어 — 144문항  ·  출처 없음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속담과 같습니다. 앱 원본 콘텐츠이며 기관 출처가 없습니다.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2026년 8월 검수에서 뜻풀이가 어렵거나 부정확한 7건을 초등학생이 읽을 수 있게 고쳤습니다.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뜻풀이는 사전을 옮긴 것이 아니라 새로 쓴 문장이지만, 어느 사전을 기준으로 했는지 기록이 없습니다.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환경 — 81문항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근거 문서 15건 · 근거 기관 7곳 · 정답 O 44 : X 37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이용조건 갈래  A 35문항  ·  B 11문항  ·  D 35문항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700"/>
        <w:gridCol w:w="2100"/>
        <w:gridCol w:w="6238"/>
        <w:gridCol w:w="600"/>
      </w:tblGrid>
      <w:tr>
        <w:trPr>
          <w:tblHeader/>
        </w:trPr>
        <w:tc>
          <w:tcPr>
            <w:tcW w:type="dxa" w:w="700"/>
            <w:shd w:fill="2C7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2100"/>
            <w:shd w:fill="2C7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기관</w:t>
            </w:r>
          </w:p>
        </w:tc>
        <w:tc>
          <w:tcPr>
            <w:tcW w:type="dxa" w:w="6238"/>
            <w:shd w:fill="2C7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문서 (누르면 원문으로)</w:t>
            </w:r>
          </w:p>
        </w:tc>
        <w:tc>
          <w:tcPr>
            <w:tcW w:type="dxa" w:w="600"/>
            <w:shd w:fill="2C7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갈래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기후에너지환경부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ekki2boribingdfc_heen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재활용가능자원의 분리수거 등에 관한 지침 [별표] 분리수거대상 재활용가능자원의 품목 및 분리배출요령 (기후에너지환경부훈령 제18호, 2026.1.1. 시행)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대한민국 정책브리핑(문화체육관광부 운영)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exsemo2mszydxjqo4gsyn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올바른 분리배출의 기준, 네 가지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기후에너지환경부 대구지방환경청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0aswmivnku5zbprrqbaa8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음식물쓰레기 이렇게 버리세요!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한국환경산업기술원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ulbbuypokkje3vnvrrllr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탄소중립포인트 녹색생활 실천이란?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기후에너지환경부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hft0bj7eg2addtzurjjpw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환경홍보물 - 재활용품 분리배출 안내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한국에너지공단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bts_xfu-oezp8ljjcgenl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보도자료 - 일상 속 작은 실천이 난방비 절약의 핵심(2025.2.28.)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한국환경보전원 탄소중립 정책포털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cgeaqzkug_madyx7otfpz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기후변화 - 온실가스와 온실효과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대한민국 정책브리핑(문화체육관광부 운영)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jmddncmrp8iehobmbj5kw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여름철 전기절약 행동요령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대한민국 정책브리핑(문화체육관광부 운영)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uynycbih5vj47vajsr4fi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[Q&amp;A] 투명 페트병, 어떻게 분리배출해야 하나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기후에너지환경부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xxnzp2khtw7sxtqhrbvuf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카드뉴스 - '약 버리는 법' 약국, 보건소 분리수거함을 이용하세요!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한국에너지공단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dn5ogwuuuvphvupdbtviu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효율관리제도 - 에너지소비효율등급 표시제도 개요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기상청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b-lmnjornhrun5aoojkrh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기상교실 - 지구온난화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기상청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o0yrvfr6z-bqx_arbowxg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보도자료 - 2025년 우리나라 이산화탄소 농도, 또 최고치 경신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기상청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m1nkl28nsx0o9ga4fvepl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보도자료 - 2025년, 다양한 이상기후로 확인된 '기후위기의 시대'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한국환경보전원 탄소중립 정책포털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u39nh5vewmkcdvevv5vpf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우리나라 기후변화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</w:tbl>
    <w:p>
      <w:pPr>
        <w:spacing w:after="8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안전 — 85문항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근거 문서 24건 · 근거 기관 5곳 · 정답 O 43 : X 42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이용조건 갈래  A 23문항  ·  B 5문항  ·  C 16문항  ·  D 36문항  ·  E 5문항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700"/>
        <w:gridCol w:w="2100"/>
        <w:gridCol w:w="6238"/>
        <w:gridCol w:w="600"/>
      </w:tblGrid>
      <w:tr>
        <w:trPr>
          <w:tblHeader/>
        </w:trPr>
        <w:tc>
          <w:tcPr>
            <w:tcW w:type="dxa" w:w="700"/>
            <w:shd w:fill="9A5E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2100"/>
            <w:shd w:fill="9A5E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기관</w:t>
            </w:r>
          </w:p>
        </w:tc>
        <w:tc>
          <w:tcPr>
            <w:tcW w:type="dxa" w:w="6238"/>
            <w:shd w:fill="9A5E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문서 (누르면 원문으로)</w:t>
            </w:r>
          </w:p>
        </w:tc>
        <w:tc>
          <w:tcPr>
            <w:tcW w:type="dxa" w:w="600"/>
            <w:shd w:fill="9A5E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갈래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wtrqecpsnpmpkfdr5bjo9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도로·교통(어린이보호구역 교통안전수칙)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60"/>
            </w:pPr>
            <w:hyperlink w:history="1" r:id="rIdf3-mhs4uppgju0gvgsj7u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화재예방을 위한 안전수칙</w:t>
              </w:r>
            </w:hyperlink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찾기쉬운 생활법령정보 - 화재예방을 위한 안전수칙(화상 응급처치)</w:t>
            </w:r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yawna9h-zy4zsjahakd0y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가정안전사고의 종류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4pznepy6zbqf8d6wzhvyk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국민안전24(옛 국민재난안전포털) - 지진 발생 시 국민행동요령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dh2jfmpxxlsbolnh7y4eh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소방·안전(화재 발생 시 요령)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7d3vcm1ajowzvcdq6dsav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소화기 사용법과 화재신고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대한심폐소생협회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jzuwso3wgw0zigmilxqds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심폐소생술 시행방법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auws44d60t2oz893nrivn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여름철 안전(물놀이)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식품의약품안전처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1pkr8xeifrsrnqluzqz5d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서울지방식품의약품안전청 - 식중독 예방 6대 요령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6qv1mdbcw_v5ne7e7odig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놀이기구(놀이터 안전)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bjfjuw8bjuqp5w4cky6tj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국민안전24(옛 국민재난안전포털) - 태풍 국민행동요령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60"/>
            </w:pPr>
            <w:hyperlink w:history="1" r:id="rId9nk-tbkoei6mmdqkyfmcx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어린이 자전거 안전(도로교통법 제11조제3항)</w:t>
              </w:r>
            </w:hyperlink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찾기쉬운 생활법령정보 - 어린이 자전거 안전(도로교통법 제13조의2제6항)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찾기쉬운 생활법령정보 - 어린이 자전거 안전(도로교통법 제13조의2제2항)</w:t>
            </w:r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질병관리청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gjb2zgjofu8wlx2q3rycm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국가건강정보포털 - 화상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mlli_pcw1noq1jfuklw9n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국민안전24(옛 국민재난안전포털) - 폭염 국민행동요령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p3c3f_y5rwaek_uiv4dt4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국민안전24(옛 국민재난안전포털) - 한파 국민행동요령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60"/>
            </w:pPr>
            <w:hyperlink w:history="1" r:id="rIdcwuk_fepfe-jbsu6qi33_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가정의 차량 탑승 시 안전수칙(도로교통법 제50조제1항)</w:t>
              </w:r>
            </w:hyperlink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찾기쉬운 생활법령정보 - 가정의 차량 탑승 시 안전수칙(도로교통법 제49조제1항제7호)</w:t>
            </w:r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wp8wfiabyjk12hzquol2j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어린이통학버스의 안전설비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질병관리청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wdok8ffmgzap7t_rlxo6q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국가건강정보포털 - 심폐소생술(CPR)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hppor-btjcs6fve58bxvy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구조·구급(119 구급신고요령)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e6ocozy0hsxskxzzcgabw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어린이 물놀이 안전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식품의약품안전처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x0bf5rici1n8f4sztd6eh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식품안전나라 - 식중독 예방 3대 요령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v-zex5y_zmemcjfzgaj0y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어린이 보행사고 예방을 위한 안전수칙(도로교통법 제10조제2항)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m2yzvjeaorblj9nnfthlx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찾기쉬운 생활법령정보 - 어린이 생활안전(어린이 보호구역)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sqblvxokqlavwik7ksapr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어린이 안전 배움터 - 구조·구급(심폐소생술)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</w:tbl>
    <w:p>
      <w:pPr>
        <w:spacing w:after="8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학교폭력 — 72문항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근거 문서 17건 · 근거 기관 5곳 · 정답 O 39 : X 33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5C6A66"/>
          <w:sz w:val="18"/>
          <w:szCs w:val="18"/>
        </w:rPr>
        <w:t xml:space="preserve">이용조건 갈래  A 50문항  ·  B 1문항  ·  D 20문항  ·  E 1문항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700"/>
        <w:gridCol w:w="2100"/>
        <w:gridCol w:w="6238"/>
        <w:gridCol w:w="600"/>
      </w:tblGrid>
      <w:tr>
        <w:trPr>
          <w:tblHeader/>
        </w:trPr>
        <w:tc>
          <w:tcPr>
            <w:tcW w:type="dxa" w:w="700"/>
            <w:shd w:fill="3A55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2100"/>
            <w:shd w:fill="3A55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기관</w:t>
            </w:r>
          </w:p>
        </w:tc>
        <w:tc>
          <w:tcPr>
            <w:tcW w:type="dxa" w:w="6238"/>
            <w:shd w:fill="3A55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문서 (누르면 원문으로)</w:t>
            </w:r>
          </w:p>
        </w:tc>
        <w:tc>
          <w:tcPr>
            <w:tcW w:type="dxa" w:w="600"/>
            <w:shd w:fill="3A55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갈래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qpdnsovijy2brso6bdzlm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학교폭력의 이해 &gt; 학교폭력의 유형 및 주요 지원체제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60"/>
            </w:pPr>
            <w:hyperlink w:history="1" r:id="rId1hbufag4_kp7gdw73ttf8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학교폭력의 이해 &gt; 학교폭력의 개념 (학교폭력예방 및 대책에 관한 법률 제2조제1호)</w:t>
              </w:r>
            </w:hyperlink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학교폭력의 이해 &gt; 학교폭력의 개념 (학교폭력예방 및 대책에 관한 법률 제2조제1호의2)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학교폭력의 이해 &gt; 학교폭력의 개념 (학교폭력예방 및 대책에 관한 법률 제2조)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학교폭력의 이해 &gt; 학교폭력의 개념 (학교폭력예방 및 대책에 관한 법률 제2조제1호의3)</w:t>
            </w:r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60"/>
            </w:pPr>
            <w:hyperlink w:history="1" r:id="rId4okf13xsqwtv_5tonr44i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 신고 및 초기대응 &gt; 학교폭력의 신고 및 고발 (학교폭력예방 및 대책에 관한 법률 제20조)</w:t>
              </w:r>
            </w:hyperlink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 신고 및 초기대응 &gt; 학교폭력의 신고 및 고발 (학교폭력예방 및 대책에 관한 법률 제20조제1항)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 신고 및 초기대응 &gt; 학교폭력의 신고 및 고발 (학교폭력예방 및 대책에 관한 법률 제20조제5항)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 신고 및 초기대응 &gt; 학교폭력의 신고 및 고발 (학교폭력예방 및 대책에 관한 법률 제20조제4항)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 신고 및 초기대응 &gt; 학교폭력의 신고 및 고발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교육부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antblcxyogtdr2sho3oee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2025 학교폭력 사안처리 가이드북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교육부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l8okhd7gthujzxzz9kdku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2025년 1차 학교폭력 실태조사(전수조사) 주요 결과표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wevcjyuqibtpfcik61e4e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학교폭력의 해결 &gt; 피해학생에 대한 보호 조치 (학교폭력예방 및 대책에 관한 법률 제16조)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60"/>
            </w:pPr>
            <w:hyperlink w:history="1" r:id="rIdc90xutjuussodj013nxlr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학교폭력의 해결 &gt; 가해학생에 대한 조치 (학교폭력예방 및 대책에 관한 법률 제17조)</w:t>
              </w:r>
            </w:hyperlink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학교폭력의 해결 &gt; 가해학생에 대한 조치 (학교폭력예방 및 대책에 관한 법률 제17조제1항제2호)</w:t>
            </w:r>
          </w:p>
          <w:p>
            <w:pPr>
              <w:spacing w:after="40" w:line="240"/>
            </w:pPr>
            <w:r>
              <w:rPr>
                <w:rFonts w:ascii="맑은 고딕" w:cs="맑은 고딕" w:eastAsia="맑은 고딕" w:hAnsi="맑은 고딕"/>
                <w:color w:val="5C6A66"/>
                <w:sz w:val="16"/>
                <w:szCs w:val="16"/>
              </w:rPr>
              <w:t xml:space="preserve">  학교폭력 &gt; 학교폭력의 해결 &gt; 가해학생에 대한 조치 (학교폭력예방 및 대책에 관한 법률 제17조제1항제1호)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방송미디어통신위원회(옛 방송통신위원회)·한국지능정보사회진흥원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3e1mswvc1rajmd4l62x39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2023년도 사이버폭력 실태조사 결과 발표(보도자료)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교육부(위(Wee) 프로젝트)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wokip1ycmek3uz3dzp9il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위(Wee) 프로젝트 소개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p4ot1pbmvnh4sq_lfpmo0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사전예방 &gt; 학교폭력 예방교육 실시 (학교폭력예방 및 대책에 관한 법률 제15조)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pj3homyp0yjo4hygnbjaq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청소년의 인터넷 이용하기 &gt; 댓글을 다는 경우 &gt; 인터넷 명예훼손에 대처하는 방법 (정보통신망법 제70조제1항)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교육부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z7oxu9nucrsyqtkjmc22t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 디지털 성폭력 초기 대응을 위한 '디지털 성폭력 에스오에스(SOS) 가이드' 발간(보도자료, 2025.4.22.)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푸른나무재단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cgz9d61uxj5ysq9ytiv08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푸른나무재단 청소년 전문 상담·지원 안내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-vn0n3ctqinmvr5b-x9ys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 신고 및 초기대응 &gt; 학교폭력의 신고 및 고발 (학교폭력예방 및 대책에 관한 법률 제21조)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법제처(찾기쉬운 생활법령정보)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0gevykjhtt4ytnsp6xeoc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&gt; 학교폭력의 해결 &gt; 학교장 자체해결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교육부</w:t>
            </w:r>
          </w:p>
        </w:tc>
        <w:tc>
          <w:tcPr>
            <w:tcW w:type="dxa" w:w="62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tcoorrsjrvqdsv6hsvkxn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초1·2 학폭 심의 전 '관계회복 프로그램' 우선 실시 (정책브리핑, 2025.4.30.)</w:t>
              </w:r>
            </w:hyperlink>
          </w:p>
        </w:tc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교육부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hyperlink w:history="1" r:id="rIdopjft5ufwbfq7njyljnil">
              <w:r>
                <w:rPr>
                  <w:rFonts w:ascii="맑은 고딕" w:cs="맑은 고딕" w:eastAsia="맑은 고딕" w:hAnsi="맑은 고딕"/>
                  <w:color w:val="1155CC"/>
                  <w:sz w:val="18"/>
                  <w:szCs w:val="18"/>
                  <w:u w:val="single"/>
                </w:rPr>
                <w:t xml:space="preserve">학교폭력 예방교육! 공감과 소통의 '어울림 프로그램'과 함께해요 (보도자료, 2019.1.30.)</w:t>
              </w:r>
            </w:hyperlink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D</w:t>
            </w:r>
          </w:p>
        </w:tc>
      </w:tr>
    </w:tbl>
    <w:p>
      <w:pPr>
        <w:spacing w:after="8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교가 — 학교마다 다름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정해진 문항이 없습니다. 배포하는 학교의 교가를 넣어야 카드가 켜지고, 넣기 전에는 퀴즈 목록에 나오지 않습니다. 현재는 꺼져 있습니다.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앱에는 원래 특정 학교(서울신답초등학교)의 교가가 들어 있었습니다. 그대로 배포하면 다른 학교 아이들에게 남의 학교 교가를 가르치게 되므로 목록에서 뺐습니다.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학교 교가는 그 학교가 저작권을 관리하거나 작사·작곡가에게 있습니다. 배포 학교가 직접 넣게 한 것은 이 문제도 함께 피하기 위한 것입니다.</w:t>
      </w:r>
    </w:p>
    <w:p>
      <w:r>
        <w:br w:type="page"/>
      </w:r>
    </w:p>
    <w:p>
      <w:pPr>
        <w:pStyle w:val="Heading1"/>
        <w:pBdr>
          <w:bottom w:val="single" w:color="0F6455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6455"/>
          <w:sz w:val="28"/>
          <w:szCs w:val="28"/>
        </w:rPr>
        <w:t xml:space="preserve">3. 저작권 검토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공공기관 자료도 저작물입니다. 각 출처의 이용조건을 2026년 8월 31일에 홈페이지에서 직접 확인했습니다.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출처별 이용조건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700"/>
        <w:gridCol w:w="6738"/>
        <w:gridCol w:w="2200"/>
      </w:tblGrid>
      <w:tr>
        <w:trPr>
          <w:tblHeader/>
        </w:trPr>
        <w:tc>
          <w:tcPr>
            <w:tcW w:type="dxa" w:w="7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갈래</w:t>
            </w:r>
          </w:p>
        </w:tc>
        <w:tc>
          <w:tcPr>
            <w:tcW w:type="dxa" w:w="6738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이용조건 (2026. 8. 31. 확인)</w:t>
            </w:r>
          </w:p>
        </w:tc>
        <w:tc>
          <w:tcPr>
            <w:tcW w:type="dxa" w:w="22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해당 문항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A</w:t>
            </w:r>
          </w:p>
        </w:tc>
        <w:tc>
          <w:tcPr>
            <w:tcW w:type="dxa" w:w="6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법제처 — 영리 목적 포함 자유 이용 명시 (법령·훈령 조문은 저작권법 제7조 대상)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108문항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B</w:t>
            </w:r>
          </w:p>
        </w:tc>
        <w:tc>
          <w:tcPr>
            <w:tcW w:type="dxa" w:w="67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공공누리 제4유형 확인 — 출처표시 + 상업적 이용금지 + 변경금지</w:t>
            </w:r>
          </w:p>
        </w:tc>
        <w:tc>
          <w:tcPr>
            <w:tcW w:type="dxa" w:w="2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17문항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C</w:t>
            </w:r>
          </w:p>
        </w:tc>
        <w:tc>
          <w:tcPr>
            <w:tcW w:type="dxa" w:w="6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상업 목적 사용 금지를 홈페이지에 명시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16문항</w:t>
            </w:r>
          </w:p>
        </w:tc>
      </w:tr>
      <w:tr>
        <w:tc>
          <w:tcPr>
            <w:tcW w:type="dxa" w:w="7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D</w:t>
            </w:r>
          </w:p>
        </w:tc>
        <w:tc>
          <w:tcPr>
            <w:tcW w:type="dxa" w:w="67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이용조건 표시 없음 · 유형 미확인</w:t>
            </w:r>
          </w:p>
        </w:tc>
        <w:tc>
          <w:tcPr>
            <w:tcW w:type="dxa" w:w="2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91문항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E</w:t>
            </w:r>
          </w:p>
        </w:tc>
        <w:tc>
          <w:tcPr>
            <w:tcW w:type="dxa" w:w="6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민간 기관 · 이용허락 표시 없음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6문항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color w:val="1F2A26"/>
          <w:sz w:val="20"/>
          <w:szCs w:val="20"/>
        </w:rPr>
        <w:t xml:space="preserve">가장 안전한 것은 A(법제처)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108문항입니다.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국가법령정보센터와 찾기쉬운 생활법령정보는 홈페이지에 “영리 목적의 이용을 포함하여 자유로운 활용이 보장됩니다”라고 명시하고 있습니다. 또한 법령 · 훈령 조문 자체는 저작권법 제7조에 따라 보호받지 못하는 저작물입니다.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color w:val="A8442F"/>
          <w:sz w:val="20"/>
          <w:szCs w:val="20"/>
        </w:rPr>
        <w:t xml:space="preserve">가장 조심해야 할 것은 C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16문항입니다.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국민안전24(옛 국민재난안전포털) 홈페이지 하단에 “국민안전24에서 제공하는 자료는 공익목적으로만 사용해야하며 상업목적으로 사용할 경우 저작권을 침해합니다”라고 적혀 있습니다. 공공누리보다 더 분명한 금지 문구입니다.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B 17문항은 공공누리 제4유형입니다.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정책브리핑과 질병관리청 국가건강정보포털에서 확인했습니다. 제4유형은 상업적 이용과 변경을 모두 금지합니다.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D 91문항은 이용조건 표시를 찾지 못했습니다.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행정안전부 · 교육부 · 기상청 · 식약처 등입니다. 공공누리 마크가 이미지로 붙어 있어 확인이 안 됐을 수 있으므로, 유상 판매를 결정하시면 이 부분은 브라우저로 한 번 더 봐야 합니다.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E 6문항은 민간 기관(대한심폐소생협회 · 푸른나무재단)입니다.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이용허락 표시가 없어 원문 사용은 개별 허락이 필요합니다.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우리가 취한 방식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상업적 이용이 허용되는 출처(공공누리 제1유형 또는 제3유형)는 한 곳도 확인되지 않았습니다. 그래서 처음부터 다음 방식을 택했습니다.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기관 문장을 그대로 옮긴 문항은 </w:t>
      </w:r>
      <w:r>
        <w:rPr>
          <w:rFonts w:ascii="맑은 고딕" w:cs="맑은 고딕" w:eastAsia="맑은 고딕" w:hAnsi="맑은 고딕"/>
          <w:b/>
          <w:bCs/>
          <w:color w:val="1F2A26"/>
          <w:sz w:val="20"/>
          <w:szCs w:val="20"/>
        </w:rPr>
        <w:t xml:space="preserve">0건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입니다. 기준과 수치 같은 사실만 근거로 삼고, 문항과 해설은 모두 초등학생 눈높이로 새로 썼습니다.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저작권법은 표현을 보호하고 사실이나 아이디어는 보호하지 않습니다(아이디어 · 표현 이분법). “심정지 후 4분”, “페트병은 라벨을 떼고 배출” 같은 사실 자체는 저작물이 아닙니다.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이미지는 기관 자료에서 한 장도 가져오지 않았습니다.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남아 있는 저작권 위험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color w:val="1F2A26"/>
          <w:sz w:val="20"/>
          <w:szCs w:val="20"/>
        </w:rPr>
        <w:t xml:space="preserve">목록의 순서까지 따라 하면 편집저작물 침해가 될 수 있습니다.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“분리배출 4가지 기준”, “심폐소생술 순서” 같은 항목은 배열을 그대로 베끼지 않았는지 한 번 더 볼 여지가 있습니다.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color w:val="1F2A26"/>
          <w:sz w:val="20"/>
          <w:szCs w:val="20"/>
        </w:rPr>
        <w:t xml:space="preserve">제품에 영리성이 있는지부터 정해야 합니다.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무상 배포라면 B · C 갈래도 부담이 크게 줄어듭니다. 유상 판매라면 C 갈래 16문항(국민안전24)은 행정안전부에 이용 문의를 하거나 다른 출처로 바꾸는 것이 안전합니다.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저작권법 제7조 조문은 문화체육관광부 안내 페이지에서 확인했습니다. 보고 자리에서 인용하실 계획이면 국가법령정보센터 원문으로 한 번 대조해 주세요.</w:t>
      </w:r>
    </w:p>
    <w:p>
      <w:r>
        <w:br w:type="page"/>
      </w:r>
    </w:p>
    <w:p>
      <w:pPr>
        <w:pStyle w:val="Heading1"/>
        <w:pBdr>
          <w:bottom w:val="single" w:color="0F6455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6455"/>
          <w:sz w:val="28"/>
          <w:szCs w:val="28"/>
        </w:rPr>
        <w:t xml:space="preserve">4. 검증 기록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문항을 만든 것과 별개로, 2026년 8월에 인용한 문서를 처음부터 다시 열어 대조했습니다. 238문항 전부, 인용 URL 전부를 실제로 열어 “그 문서에 그 내용이 있는지”를 확인했습니다.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찾은 것</w:t>
            </w:r>
          </w:p>
        </w:tc>
        <w:tc>
          <w:tcPr>
            <w:tcW w:type="dxa" w:w="7038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A8442F"/>
                <w:sz w:val="18"/>
                <w:szCs w:val="18"/>
              </w:rPr>
              <w:t xml:space="preserve">사실이 틀린 문항 1건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학교폭력 “따돌림은 상대가 고통을 느끼게 만드는 모든 행위”. 법(학교폭력예방법 제2조제1호의2)의 따돌림 정의에 있는 세 요건(2명 이상 · 지속적 반복적 · 신체적 심리적 공격)이 빠져 사실이 틀렸고, 같은 퀴즈의 다른 문항과 어긋났습니다. → 삭제</w:t>
            </w:r>
          </w:p>
        </w:tc>
      </w:tr>
      <w:tr>
        <w:tc>
          <w:tcPr>
            <w:tcW w:type="dxa" w:w="2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근거가 맞지 않는 문항 3건</w:t>
            </w:r>
          </w:p>
        </w:tc>
        <w:tc>
          <w:tcPr>
            <w:tcW w:type="dxa" w:w="70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① 학교폭력 “사실이라도 명예훼손” — 인용한 디지털 성범죄 페이지에 그 내용이 없어 청소년 인터넷 명예훼손(정보통신망법 제70조제1항) 페이지로 교체. ② 학교폭력 “웃으며 구경만 하는 것도” — 사안처리 가이드북에 없는 내용이고 대신할 기관 문서를 못 찾아 삭제. ③ 안전 “횡단보도에서 손들기” — 인용한 법제처 페이지에 없어, 같은 페이지에 실제로 적힌 내용으로 교체.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낡은 링크 35건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환경 문항이 걸고 있던 분리배출 지침 링크가 2022년 옛 판이었습니다. → 현행(기후에너지환경부훈령 제18호, 2026. 1. 1. 시행)으로 교체하고 기관명도 맞춤</w:t>
            </w:r>
          </w:p>
        </w:tc>
      </w:tr>
      <w:tr>
        <w:tc>
          <w:tcPr>
            <w:tcW w:type="dxa" w:w="2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불안정한 링크 23건</w:t>
            </w:r>
          </w:p>
        </w:tc>
        <w:tc>
          <w:tcPr>
            <w:tcW w:type="dxa" w:w="70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세션이 끊기면 첫 화면으로 튕기던 찾기쉬운 생활법령정보 링크. → 바로 열리는 주소로 교체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O/X 치우침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학교폭력이 O 44 : X 28로 치우쳐 “모르면 O”를 찍으면 유리했습니다. → 근거가 그대로 뒷받침하는 다섯 문항의 방향을 뒤집어 O 39 : X 33으로 맞춤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검증에서 지적됐지만 고치지 않은 것 2건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원문을 직접 열어 확인한 결과 원래가 맞아 그대로 두었습니다.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환경 “2000년 이후 연 2.5ppm” — 기상청 보도자료 원문이 그렇게 적고 있습니다.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푸른나무재단 링크 — 정상적으로 열리고 상담전화 1588-9128이 그대로 실려 있습니다.</w:t>
      </w:r>
    </w:p>
    <w:p>
      <w:r>
        <w:br w:type="page"/>
      </w:r>
    </w:p>
    <w:p>
      <w:pPr>
        <w:pStyle w:val="Heading1"/>
        <w:pBdr>
          <w:bottom w:val="single" w:color="0F6455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6455"/>
          <w:sz w:val="28"/>
          <w:szCs w:val="28"/>
        </w:rPr>
        <w:t xml:space="preserve">5. 남은 위험과 조치 제안</w:t>
      </w:r>
    </w:p>
    <w:tbl>
      <w:tblPr>
        <w:tblW w:type="dxa" w:w="9638"/>
        <w:tblBorders>
          <w:top w:val="single" w:color="DDE4E0" w:sz="2"/>
          <w:left w:val="single" w:color="DDE4E0" w:sz="2"/>
          <w:bottom w:val="single" w:color="DDE4E0" w:sz="2"/>
          <w:right w:val="single" w:color="DDE4E0" w:sz="2"/>
          <w:insideH w:val="single" w:color="DDE4E0" w:sz="2"/>
          <w:insideV w:val="single" w:color="DDE4E0" w:sz="2"/>
        </w:tblBorders>
      </w:tblPr>
      <w:tblGrid>
        <w:gridCol w:w="600"/>
        <w:gridCol w:w="3200"/>
        <w:gridCol w:w="5838"/>
      </w:tblGrid>
      <w:tr>
        <w:trPr>
          <w:tblHeader/>
        </w:trPr>
        <w:tc>
          <w:tcPr>
            <w:tcW w:type="dxa" w:w="6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5838"/>
            <w:shd w:fill="0F645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제안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A8442F"/>
                <w:sz w:val="18"/>
                <w:szCs w:val="18"/>
              </w:rPr>
              <w:t xml:space="preserve">속담 · 사자성어 272문항에 출처가 없음</w:t>
            </w:r>
          </w:p>
        </w:tc>
        <w:tc>
          <w:tcPr>
            <w:tcW w:type="dxa" w:w="58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전체 문항의 절반이 넘습니다. 교육청이 근거를 요구하면 답할 수 없습니다. 세 가지 길이 있습니다. (가) 국립국어원 표준국어대사전을 기준으로 표기와 뜻풀이를 전수 대조하고 그 사실을 출처로 기록한다. (나) 두 게임을 근거 있는 콘텐츠로 다시 만든다. (다) 지금 상태로 두되 “출처 없음”을 문서에 명시하고 학교에 그대로 알린다. (가)를 권합니다. 대사전은 국가기관 자료이고 대조 작업은 자동화할 수 있습니다.</w:t>
            </w:r>
          </w:p>
        </w:tc>
      </w:tr>
      <w:tr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학교폭력예방법이 2027. 1. 1. 개정 시행</w:t>
            </w:r>
          </w:p>
        </w:tc>
        <w:tc>
          <w:tcPr>
            <w:tcW w:type="dxa" w:w="58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학교폭력 72문항의 조문 근거가 바뀔 수 있습니다. 2026년 12월 안에 한 번 더 확인해야 합니다. 담당자를 지금 정해 두는 것이 좋습니다.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국민안전24 자료의 상업 이용 금지</w:t>
            </w:r>
          </w:p>
        </w:tc>
        <w:tc>
          <w:tcPr>
            <w:tcW w:type="dxa" w:w="58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안전 16문항이 여기서 나왔습니다. 문장은 새로 썼으므로 현재로선 문제가 없다고 보지만, 제품을 유상 판매하기로 하면 행정안전부에 이용 문의를 하거나 다른 출처로 바꾸는 것이 안전합니다.</w:t>
            </w:r>
          </w:p>
        </w:tc>
      </w:tr>
      <w:tr>
        <w:tc>
          <w:tcPr>
            <w:tcW w:type="dxa" w:w="6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실태조사를 근거로 한 문항</w:t>
            </w:r>
          </w:p>
        </w:tc>
        <w:tc>
          <w:tcPr>
            <w:tcW w:type="dxa" w:w="5838"/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“언어폭력이 가장 많다” 같은 문항은 해마다 새 조사가 나오면 순위가 바뀔 수 있습니다. 해설에 조사 연도를 넣어 두었지만, 새 조사가 나오면 확인이 필요합니다.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A26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이용조건 미확인 출처 91문항</w:t>
            </w:r>
          </w:p>
        </w:tc>
        <w:tc>
          <w:tcPr>
            <w:tcW w:type="dxa" w:w="58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2A26"/>
                <w:sz w:val="18"/>
                <w:szCs w:val="18"/>
              </w:rPr>
              <w:t xml:space="preserve">공공누리 마크가 이미지로 붙어 있어 확인되지 않았을 수 있습니다. 유상 판매를 결정하시면 행정안전부 · 교육부 · 기상청 · 식약처 페이지를 브라우저로 한 번 더 봐야 합니다.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2A26"/>
          <w:sz w:val="23"/>
          <w:szCs w:val="23"/>
        </w:rPr>
        <w:t xml:space="preserve">함께 보실 자료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문항집 엑셀 — 게임마다 시트 하나, 510문항 전체와 문항별 출처 (간단교육_퀴즈_문항집.xlsx)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문항집 웹페이지 — 게임별로 나누고 찾기 · 거르기가 되는 화면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문항 근거 자료 — 근거 문서 단위로 정리한 표</w:t>
      </w:r>
    </w:p>
    <w:p>
      <w:pPr>
        <w:spacing w:after="90" w:line="300"/>
        <w:ind w:left="200" w:hanging="200"/>
      </w:pPr>
      <w:r>
        <w:rPr>
          <w:rFonts w:ascii="맑은 고딕" w:cs="맑은 고딕" w:eastAsia="맑은 고딕" w:hAnsi="맑은 고딕"/>
          <w:color w:val="5C6A66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1F2A26"/>
          <w:sz w:val="20"/>
          <w:szCs w:val="20"/>
        </w:rPr>
        <w:t xml:space="preserve">저장소 quiz/scripts/questions/ — 문항 원자료(JSON). 문항마다 근거기관 · 근거문서 · 출처 URL이 붙어 있습니다.</w:t>
      </w:r>
    </w:p>
    <w:sectPr>
      <w:footerReference w:type="default" r:id="rId7"/>
      <w:pgSz w:w="11905" w:h="16837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C6A66"/>
        <w:sz w:val="16"/>
        <w:szCs w:val="16"/>
      </w:rPr>
      <w:t xml:space="preserve">간단교육 퀴즈 문항 출처 검토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A2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kki2boribingdfc_heen" Type="http://schemas.openxmlformats.org/officeDocument/2006/relationships/hyperlink" Target="https://www.law.go.kr/LSW/admRulInfoP.do?admRulSeq=2100000272746&amp;chrClsCd=010201" TargetMode="External"/><Relationship Id="rIdexsemo2mszydxjqo4gsyn" Type="http://schemas.openxmlformats.org/officeDocument/2006/relationships/hyperlink" Target="https://www.korea.kr/news/policyNewsView.do?newsId=148942053" TargetMode="External"/><Relationship Id="rId0aswmivnku5zbprrqbaa8" Type="http://schemas.openxmlformats.org/officeDocument/2006/relationships/hyperlink" Target="https://mcee.go.kr/daegu/web/board/read.do?boardCategoryId=572&amp;boardId=192674&amp;boardMasterId=167&amp;menuId=728" TargetMode="External"/><Relationship Id="rIdulbbuypokkje3vnvrrllr" Type="http://schemas.openxmlformats.org/officeDocument/2006/relationships/hyperlink" Target="https://www.cpoint.or.kr/netzero/site/cntnts/CNTNTS_001.do" TargetMode="External"/><Relationship Id="rIdhft0bj7eg2addtzurjjpw" Type="http://schemas.openxmlformats.org/officeDocument/2006/relationships/hyperlink" Target="https://mcee.go.kr/home/web/board/read.do?boardId=1398800&amp;boardMasterId=54&amp;menuId=10181" TargetMode="External"/><Relationship Id="rIdbts_xfu-oezp8ljjcgenl" Type="http://schemas.openxmlformats.org/officeDocument/2006/relationships/hyperlink" Target="https://www.energy.or.kr/front/board/View3.do?boardMngNo=3&amp;boardNo=10024875" TargetMode="External"/><Relationship Id="rIdcgeaqzkug_madyx7otfpz" Type="http://schemas.openxmlformats.org/officeDocument/2006/relationships/hyperlink" Target="https://www.gihoo.or.kr/menu.es?mid=a30101010000" TargetMode="External"/><Relationship Id="rIdjmddncmrp8iehobmbj5kw" Type="http://schemas.openxmlformats.org/officeDocument/2006/relationships/hyperlink" Target="https://www.korea.kr/news/policyNewsView.do?newsId=148736371" TargetMode="External"/><Relationship Id="rIduynycbih5vj47vajsr4fi" Type="http://schemas.openxmlformats.org/officeDocument/2006/relationships/hyperlink" Target="https://www.korea.kr/news/policyNewsView.do?newsId=148881706" TargetMode="External"/><Relationship Id="rIdxxnzp2khtw7sxtqhrbvuf" Type="http://schemas.openxmlformats.org/officeDocument/2006/relationships/hyperlink" Target="https://mcee.go.kr/home/web/board/read.do?boardId=862840&amp;boardMasterId=713&amp;menuId=10392" TargetMode="External"/><Relationship Id="rIddn5ogwuuuvphvupdbtviu" Type="http://schemas.openxmlformats.org/officeDocument/2006/relationships/hyperlink" Target="https://eep.energy.or.kr/business_introduction/effi_summary.aspx" TargetMode="External"/><Relationship Id="rIdb-lmnjornhrun5aoojkrh" Type="http://schemas.openxmlformats.org/officeDocument/2006/relationships/hyperlink" Target="https://www.kma.go.kr/kids/231.jsp" TargetMode="External"/><Relationship Id="rIdo0yrvfr6z-bqx_arbowxg" Type="http://schemas.openxmlformats.org/officeDocument/2006/relationships/hyperlink" Target="https://www.kma.go.kr/kma/news/press_01.jsp?mode=view&amp;num=1194641" TargetMode="External"/><Relationship Id="rIdm1nkl28nsx0o9ga4fvepl" Type="http://schemas.openxmlformats.org/officeDocument/2006/relationships/hyperlink" Target="https://www.kma.go.kr/kma/news/press.jsp?bid=press&amp;mode=view&amp;num=1194622" TargetMode="External"/><Relationship Id="rIdu39nh5vewmkcdvevv5vpf" Type="http://schemas.openxmlformats.org/officeDocument/2006/relationships/hyperlink" Target="https://www.gihoo.or.kr/menu.es?mid=a30101030000" TargetMode="External"/><Relationship Id="rIdwtrqecpsnpmpkfdr5bjo9" Type="http://schemas.openxmlformats.org/officeDocument/2006/relationships/hyperlink" Target="https://www.mois.go.kr/chd/sub/a06/road/screen.do" TargetMode="External"/><Relationship Id="rIdf3-mhs4uppgju0gvgsj7u" Type="http://schemas.openxmlformats.org/officeDocument/2006/relationships/hyperlink" Target="https://easylaw.go.kr/CSP/CnpClsMain.laf?popMenu=ov&amp;csmSeq=690&amp;ccfNo=5&amp;cciNo=1&amp;cnpClsNo=1" TargetMode="External"/><Relationship Id="rIdyawna9h-zy4zsjahakd0y" Type="http://schemas.openxmlformats.org/officeDocument/2006/relationships/hyperlink" Target="https://easylaw.go.kr/CSP/CnpClsMain.laf?popMenu=ov&amp;csmSeq=690&amp;ccfNo=2&amp;cciNo=1&amp;cnpClsNo=1" TargetMode="External"/><Relationship Id="rId4pznepy6zbqf8d6wzhvyk" Type="http://schemas.openxmlformats.org/officeDocument/2006/relationships/hyperlink" Target="https://www.safekorea.go.kr/safekorea-kor/em/emergency/emergency_eq2.html" TargetMode="External"/><Relationship Id="rIddh2jfmpxxlsbolnh7y4eh" Type="http://schemas.openxmlformats.org/officeDocument/2006/relationships/hyperlink" Target="https://www.mois.go.kr/chd/sub/a06/fire/screen.do" TargetMode="External"/><Relationship Id="rId7d3vcm1ajowzvcdq6dsav" Type="http://schemas.openxmlformats.org/officeDocument/2006/relationships/hyperlink" Target="https://www.mois.go.kr/chd/sub/a06/fire_2/screen.do" TargetMode="External"/><Relationship Id="rIdjzuwso3wgw0zigmilxqds" Type="http://schemas.openxmlformats.org/officeDocument/2006/relationships/hyperlink" Target="https://www.kacpr.org/page/page.php?category_idx=3&amp;category1_code=1247206302&amp;category2_code=1527742406&amp;page_idx=1118" TargetMode="External"/><Relationship Id="rIdauws44d60t2oz893nrivn" Type="http://schemas.openxmlformats.org/officeDocument/2006/relationships/hyperlink" Target="https://www.mois.go.kr/chd/sub/a06/summer/screen.do" TargetMode="External"/><Relationship Id="rId1pkr8xeifrsrnqluzqz5d" Type="http://schemas.openxmlformats.org/officeDocument/2006/relationships/hyperlink" Target="https://www.mfds.go.kr/brd/m_827/view.do?seq=3609" TargetMode="External"/><Relationship Id="rId6qv1mdbcw_v5ne7e7odig" Type="http://schemas.openxmlformats.org/officeDocument/2006/relationships/hyperlink" Target="https://www.mois.go.kr/chd/sub/a06/play_2/screen.do" TargetMode="External"/><Relationship Id="rIdbjfjuw8bjuqp5w4cky6tj" Type="http://schemas.openxmlformats.org/officeDocument/2006/relationships/hyperlink" Target="https://www.safekorea.go.kr/safekorea-kor/acts/nacts/action-guide.do?category=typhoon&amp;actsHeaderTitle=%ED%83%9C%ED%92%8D&amp;menuSn=4" TargetMode="External"/><Relationship Id="rId9nk-tbkoei6mmdqkyfmcx" Type="http://schemas.openxmlformats.org/officeDocument/2006/relationships/hyperlink" Target="https://www.easylaw.go.kr/CSP/CnpClsMainBtr.laf?popMenu=ov&amp;csmSeq=690&amp;ccfNo=1&amp;cciNo=3&amp;cnpClsNo=1" TargetMode="External"/><Relationship Id="rIdgjb2zgjofu8wlx2q3rycm" Type="http://schemas.openxmlformats.org/officeDocument/2006/relationships/hyperlink" Target="https://health.kdca.go.kr/healthinfo/biz/health/gnrlzHealthInfo/gnrlzHealthInfo/gnrlzHealthInfoView.do?cntnts_sn=6584" TargetMode="External"/><Relationship Id="rIdmlli_pcw1noq1jfuklw9n" Type="http://schemas.openxmlformats.org/officeDocument/2006/relationships/hyperlink" Target="https://www.safekorea.go.kr/safekorea-kor/acts/nacts/action-guide.do?category=heatWave&amp;actsHeaderTitle=%ED%8F%AD%EC%97%BC&amp;menuSn=4" TargetMode="External"/><Relationship Id="rIdp3c3f_y5rwaek_uiv4dt4" Type="http://schemas.openxmlformats.org/officeDocument/2006/relationships/hyperlink" Target="https://www.safekorea.go.kr/safekorea-kor/acts/nacts/action-guide.do?category=coldWave&amp;actsHeaderTitle=%ED%95%9C%ED%8C%8C&amp;menuSn=4" TargetMode="External"/><Relationship Id="rIdcwuk_fepfe-jbsu6qi33_" Type="http://schemas.openxmlformats.org/officeDocument/2006/relationships/hyperlink" Target="https://easylaw.go.kr/CSP/CnpClsMain.laf?popMenu=ov&amp;csmSeq=690&amp;ccfNo=1&amp;cciNo=2&amp;cnpClsNo=1" TargetMode="External"/><Relationship Id="rIdwp8wfiabyjk12hzquol2j" Type="http://schemas.openxmlformats.org/officeDocument/2006/relationships/hyperlink" Target="https://easylaw.go.kr/CSP/CnpClsMain.laf?popMenu=ov&amp;csmSeq=690&amp;ccfNo=1&amp;cciNo=2&amp;cnpClsNo=2" TargetMode="External"/><Relationship Id="rIdwdok8ffmgzap7t_rlxo6q" Type="http://schemas.openxmlformats.org/officeDocument/2006/relationships/hyperlink" Target="https://health.kdca.go.kr/healthinfo/biz/health/ccvdInfo/cvcdInfo/cprInfoMain.do" TargetMode="External"/><Relationship Id="rIdhppor-btjcs6fve58bxvy" Type="http://schemas.openxmlformats.org/officeDocument/2006/relationships/hyperlink" Target="https://www.mois.go.kr/chd/sub/a06/rescue/screen.do" TargetMode="External"/><Relationship Id="rIde6ocozy0hsxskxzzcgabw" Type="http://schemas.openxmlformats.org/officeDocument/2006/relationships/hyperlink" Target="https://easylaw.go.kr/CSP/CnpClsMain.laf?popMenu=ov&amp;csmSeq=690&amp;ccfNo=4&amp;cciNo=1&amp;cnpClsNo=1" TargetMode="External"/><Relationship Id="rIdx0bf5rici1n8f4sztd6eh" Type="http://schemas.openxmlformats.org/officeDocument/2006/relationships/hyperlink" Target="https://www.foodsafetykorea.go.kr/portalmobile/content/detail.do?bbs_no=bbs427&amp;ntctxt_no=1069305" TargetMode="External"/><Relationship Id="rIdv-zex5y_zmemcjfzgaj0y" Type="http://schemas.openxmlformats.org/officeDocument/2006/relationships/hyperlink" Target="https://www.easylaw.go.kr/CSP/CnpClsMain.laf?popMenu=ov&amp;csmSeq=690&amp;ccfNo=1&amp;cciNo=1&amp;cnpClsNo=1" TargetMode="External"/><Relationship Id="rIdm2yzvjeaorblj9nnfthlx" Type="http://schemas.openxmlformats.org/officeDocument/2006/relationships/hyperlink" Target="https://www.easylaw.go.kr/CSP/CnpClsMainBtr.laf?popMenu=ov&amp;csmSeq=690&amp;ccfNo=1&amp;cciNo=1&amp;cnpClsNo=3" TargetMode="External"/><Relationship Id="rIdsqblvxokqlavwik7ksapr" Type="http://schemas.openxmlformats.org/officeDocument/2006/relationships/hyperlink" Target="https://www.mois.go.kr/chd/sub/a06/rescue_3/screen.do" TargetMode="External"/><Relationship Id="rIdqpdnsovijy2brso6bdzlm" Type="http://schemas.openxmlformats.org/officeDocument/2006/relationships/hyperlink" Target="https://www.easylaw.go.kr/CSP/CnpClsMain.laf?popMenu=ov&amp;csmSeq=1408&amp;ccfNo=1&amp;cciNo=1&amp;cnpClsNo=2" TargetMode="External"/><Relationship Id="rId1hbufag4_kp7gdw73ttf8" Type="http://schemas.openxmlformats.org/officeDocument/2006/relationships/hyperlink" Target="https://www.easylaw.go.kr/CSP/CnpClsMain.laf?popMenu=ov&amp;csmSeq=1408&amp;ccfNo=1&amp;cciNo=1&amp;cnpClsNo=1" TargetMode="External"/><Relationship Id="rId4okf13xsqwtv_5tonr44i" Type="http://schemas.openxmlformats.org/officeDocument/2006/relationships/hyperlink" Target="https://easylaw.go.kr/CSP/CnpClsMain.laf?popMenu=ov&amp;csmSeq=1408&amp;ccfNo=3&amp;cciNo=1&amp;cnpClsNo=1" TargetMode="External"/><Relationship Id="rIdantblcxyogtdr2sho3oee" Type="http://schemas.openxmlformats.org/officeDocument/2006/relationships/hyperlink" Target="https://www.goe.go.kr/resource/old/BBSMSTR_000000030138/BBS_202502140257008950.pdf" TargetMode="External"/><Relationship Id="rIdl8okhd7gthujzxzz9kdku" Type="http://schemas.openxmlformats.org/officeDocument/2006/relationships/hyperlink" Target="https://www.goe.go.kr/resource/goe/na/bbs_2675/2026/01/4e4fd915-99e8-43d0-b763-3b0bfea0b50b.pdf" TargetMode="External"/><Relationship Id="rIdwevcjyuqibtpfcik61e4e" Type="http://schemas.openxmlformats.org/officeDocument/2006/relationships/hyperlink" Target="https://easylaw.go.kr/CSP/CnpClsMain.laf?popMenu=ov&amp;csmSeq=1408&amp;ccfNo=4&amp;cciNo=2&amp;cnpClsNo=3" TargetMode="External"/><Relationship Id="rIdc90xutjuussodj013nxlr" Type="http://schemas.openxmlformats.org/officeDocument/2006/relationships/hyperlink" Target="https://easylaw.go.kr/CSP/CnpClsMain.laf?popMenu=ov&amp;csmSeq=1408&amp;ccfNo=4&amp;cciNo=2&amp;cnpClsNo=6" TargetMode="External"/><Relationship Id="rId3e1mswvc1rajmd4l62x39" Type="http://schemas.openxmlformats.org/officeDocument/2006/relationships/hyperlink" Target="https://www.kmcc.go.kr/user.do?boardId=1113&amp;page=A05030000&amp;dc=K00000200&amp;boardSeq=60294&amp;mode=view" TargetMode="External"/><Relationship Id="rIdwokip1ycmek3uz3dzp9il" Type="http://schemas.openxmlformats.org/officeDocument/2006/relationships/hyperlink" Target="https://www.wee.go.kr/menu?menuKey=eE85uGkNYN" TargetMode="External"/><Relationship Id="rIdp4ot1pbmvnh4sq_lfpmo0" Type="http://schemas.openxmlformats.org/officeDocument/2006/relationships/hyperlink" Target="https://www.easylaw.go.kr/CSP/CnpClsMain.laf?popMenu=ov&amp;csmSeq=1408&amp;ccfNo=2&amp;cciNo=2&amp;cnpClsNo=1" TargetMode="External"/><Relationship Id="rIdpj3homyp0yjo4hygnbjaq" Type="http://schemas.openxmlformats.org/officeDocument/2006/relationships/hyperlink" Target="https://easylaw.go.kr/CSP/CnpClsMain.laf?popMenu=ov&amp;csmSeq=659&amp;ccfNo=6&amp;cciNo=2&amp;cnpClsNo=1" TargetMode="External"/><Relationship Id="rIdz7oxu9nucrsyqtkjmc22t" Type="http://schemas.openxmlformats.org/officeDocument/2006/relationships/hyperlink" Target="https://www.moe.go.kr/boardCnts/viewRenew.do?boardID=294&amp;boardSeq=103170&amp;lev=0&amp;statusYN=W&amp;s=moe&amp;m=020402&amp;opType=N" TargetMode="External"/><Relationship Id="rIdcgz9d61uxj5ysq9ytiv08" Type="http://schemas.openxmlformats.org/officeDocument/2006/relationships/hyperlink" Target="https://btf.or.kr/business/bus01.asp?scrID=0000000108&amp;pageNum=3&amp;subNum=1&amp;ssubNum=1" TargetMode="External"/><Relationship Id="rId-vn0n3ctqinmvr5b-x9ys" Type="http://schemas.openxmlformats.org/officeDocument/2006/relationships/hyperlink" Target="https://www.easylaw.go.kr/CSP/CnpClsMain.laf?popMenu=ov&amp;csmSeq=1408&amp;ccfNo=3&amp;cciNo=1&amp;cnpClsNo=1&amp;menuType=onhunqna" TargetMode="External"/><Relationship Id="rId0gevykjhtt4ytnsp6xeoc" Type="http://schemas.openxmlformats.org/officeDocument/2006/relationships/hyperlink" Target="https://www.easylaw.go.kr/CSP/CnpClsMainBtr.laf?popMenu=ov&amp;csmSeq=1408&amp;ccfNo=4&amp;cciNo=1&amp;cnpClsNo=1" TargetMode="External"/><Relationship Id="rIdtcoorrsjrvqdsv6hsvkxn" Type="http://schemas.openxmlformats.org/officeDocument/2006/relationships/hyperlink" Target="https://www.korea.kr/news/policyNewsView.do?newsId=148942634" TargetMode="External"/><Relationship Id="rIdopjft5ufwbfq7njyljnil" Type="http://schemas.openxmlformats.org/officeDocument/2006/relationships/hyperlink" Target="https://www.moe.go.kr/boardCnts/view.do?boardID=294&amp;boardSeq=76637&amp;lev=0&amp;statusYN=W&amp;s=moe&amp;m=020402&amp;opType=N" TargetMode="External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간단교육 퀴즈 문항 출처 검토</dc:title>
  <dc:creator>김선유</dc:creator>
  <dc:description>수업도우미 · CLAIX AI보드 학교 배포용 문항 출처 및 저작권 검토 보고</dc:description>
  <cp:lastModifiedBy>Un-named</cp:lastModifiedBy>
  <cp:revision>1</cp:revision>
  <dcterms:created xsi:type="dcterms:W3CDTF">2026-08-31T05:08:10.873Z</dcterms:created>
  <dcterms:modified xsi:type="dcterms:W3CDTF">2026-08-31T05:08:10.873Z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