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25" w:rsidRPr="009F1996" w:rsidRDefault="00BA2825" w:rsidP="00BA2825">
      <w:pPr>
        <w:spacing w:line="360" w:lineRule="auto"/>
        <w:rPr>
          <w:sz w:val="18"/>
          <w:szCs w:val="18"/>
        </w:rPr>
      </w:pPr>
      <w:r w:rsidRPr="008C5FF9">
        <w:rPr>
          <w:rFonts w:ascii="Times New Roman" w:hAnsi="Times New Roman" w:cs="Times New Roman"/>
          <w:color w:val="000000"/>
        </w:rPr>
        <w:t xml:space="preserve">Table 1. </w:t>
      </w:r>
      <w:r>
        <w:rPr>
          <w:rFonts w:ascii="Times New Roman" w:hAnsi="Times New Roman" w:cs="Times New Roman"/>
          <w:color w:val="000000"/>
        </w:rPr>
        <w:t xml:space="preserve">The </w:t>
      </w:r>
      <w:r w:rsidRPr="008C5FF9">
        <w:rPr>
          <w:rFonts w:ascii="Times New Roman" w:hAnsi="Times New Roman" w:cs="Times New Roman"/>
          <w:color w:val="000000"/>
        </w:rPr>
        <w:t>16 Parameters and Current Values for Setting the Data Set</w:t>
      </w:r>
      <w:r w:rsidRPr="008C5FF9">
        <w:rPr>
          <w:sz w:val="18"/>
          <w:szCs w:val="18"/>
        </w:rPr>
        <w:fldChar w:fldCharType="begin"/>
      </w:r>
      <w:r w:rsidRPr="008C5FF9">
        <w:rPr>
          <w:sz w:val="18"/>
          <w:szCs w:val="18"/>
        </w:rPr>
        <w:instrText xml:space="preserve"> LINK </w:instrText>
      </w:r>
      <w:r>
        <w:rPr>
          <w:sz w:val="18"/>
          <w:szCs w:val="18"/>
        </w:rPr>
        <w:instrText xml:space="preserve">Excel.Sheet.12 "C:\\Users\\123\\Dropbox\\2017 Spring\\pension simulation project\\Technical Note\\Tables for User Guide.xlsx" "Table 1!R2C2:R18C4" </w:instrText>
      </w:r>
      <w:r w:rsidRPr="008C5FF9">
        <w:rPr>
          <w:sz w:val="18"/>
          <w:szCs w:val="18"/>
        </w:rPr>
        <w:instrText xml:space="preserve">\a \f 4 \h  \* MERGEFORMAT </w:instrText>
      </w:r>
      <w:r w:rsidRPr="008C5FF9">
        <w:rPr>
          <w:sz w:val="18"/>
          <w:szCs w:val="18"/>
        </w:rPr>
        <w:fldChar w:fldCharType="separate"/>
      </w:r>
    </w:p>
    <w:tbl>
      <w:tblPr>
        <w:tblW w:w="9324" w:type="dxa"/>
        <w:tblLook w:val="04A0" w:firstRow="1" w:lastRow="0" w:firstColumn="1" w:lastColumn="0" w:noHBand="0" w:noVBand="1"/>
      </w:tblPr>
      <w:tblGrid>
        <w:gridCol w:w="3168"/>
        <w:gridCol w:w="3311"/>
        <w:gridCol w:w="2845"/>
      </w:tblGrid>
      <w:tr w:rsidR="00BA2825" w:rsidRPr="009F1996" w:rsidTr="00F90265">
        <w:trPr>
          <w:trHeight w:val="40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825" w:rsidRPr="009F1996" w:rsidRDefault="00BA2825" w:rsidP="00F90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</w:rPr>
              <w:t>Parameter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</w:rPr>
              <w:t>Current Value</w:t>
            </w:r>
          </w:p>
        </w:tc>
      </w:tr>
      <w:tr w:rsidR="00BA2825" w:rsidRPr="009F1996" w:rsidTr="00F90265">
        <w:trPr>
          <w:trHeight w:val="37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1. Entry Age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The starting age of plan participant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25, 30 and 35</w:t>
            </w:r>
          </w:p>
        </w:tc>
      </w:tr>
      <w:tr w:rsidR="00BA2825" w:rsidRPr="009F1996" w:rsidTr="00F90265">
        <w:trPr>
          <w:trHeight w:val="37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2. Retirement Age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The last year of participant included in payroll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55, 60 and 65</w:t>
            </w:r>
          </w:p>
        </w:tc>
      </w:tr>
      <w:tr w:rsidR="00BA2825" w:rsidRPr="009F1996" w:rsidTr="00F90265">
        <w:trPr>
          <w:trHeight w:val="37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3. Current Age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The current year of plan participant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25, 26, … ,84 and 85</w:t>
            </w:r>
          </w:p>
        </w:tc>
      </w:tr>
      <w:tr w:rsidR="00BA2825" w:rsidRPr="009F1996" w:rsidTr="00F90265">
        <w:trPr>
          <w:trHeight w:val="37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4. Minimum Age Limit of the Model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The minimum possible age included in the plan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25</w:t>
            </w:r>
          </w:p>
        </w:tc>
      </w:tr>
      <w:tr w:rsidR="00BA2825" w:rsidRPr="009F1996" w:rsidTr="00F90265">
        <w:trPr>
          <w:trHeight w:val="37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5. Maximum Age Limit of the Model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The maximum possible age included in the plan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85</w:t>
            </w:r>
          </w:p>
        </w:tc>
      </w:tr>
      <w:tr w:rsidR="00BA2825" w:rsidRPr="009F1996" w:rsidTr="00F90265">
        <w:trPr>
          <w:trHeight w:val="37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6. Inflation Rate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Assumed annual inflation rate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0.02</w:t>
            </w:r>
          </w:p>
        </w:tc>
      </w:tr>
      <w:tr w:rsidR="00BA2825" w:rsidRPr="009F1996" w:rsidTr="00F90265">
        <w:trPr>
          <w:trHeight w:val="37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7. Past Salary Growth Rate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The actual annual salary growth rate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0.04, 0.05,0.06 and 0.07</w:t>
            </w:r>
          </w:p>
        </w:tc>
      </w:tr>
      <w:tr w:rsidR="00BA2825" w:rsidRPr="009F1996" w:rsidTr="00F90265">
        <w:trPr>
          <w:trHeight w:val="37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8. Future Salary Growth Rate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The expected annual salary growth rate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0.04, 0.05,0.06 and 0.07</w:t>
            </w:r>
          </w:p>
        </w:tc>
      </w:tr>
      <w:tr w:rsidR="00BA2825" w:rsidRPr="009F1996" w:rsidTr="00F90265">
        <w:trPr>
          <w:trHeight w:val="76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9. Discount Rate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The assumed annual investment return rate of pension fund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0.04, 0.05,0.06,0.07,0.08 and 0.09</w:t>
            </w:r>
          </w:p>
        </w:tc>
      </w:tr>
      <w:tr w:rsidR="00BA2825" w:rsidRPr="009F1996" w:rsidTr="00F90265">
        <w:trPr>
          <w:trHeight w:val="76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10. Benefit Factor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The final factor used in pension benefits calculation is a benefit multiplier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0.01, 0.02, 0.03 and 0.04</w:t>
            </w:r>
          </w:p>
        </w:tc>
      </w:tr>
      <w:tr w:rsidR="00BA2825" w:rsidRPr="009F1996" w:rsidTr="00F90265">
        <w:trPr>
          <w:trHeight w:val="76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11. COLA (</w:t>
            </w:r>
            <w:r w:rsidRPr="009F1996">
              <w:rPr>
                <w:rFonts w:asciiTheme="minorEastAsia" w:hAnsiTheme="minorEastAsia" w:cs="Times New Roman"/>
                <w:i/>
                <w:iCs/>
                <w:color w:val="000000"/>
                <w:sz w:val="19"/>
                <w:szCs w:val="19"/>
              </w:rPr>
              <w:t>cost</w:t>
            </w: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 xml:space="preserve"> of living adjustment)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The adjustment made to salary to counteract the effects of inflation.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0, 0.01, 0.02, 0.03 and 0.04</w:t>
            </w:r>
          </w:p>
        </w:tc>
      </w:tr>
      <w:tr w:rsidR="00BA2825" w:rsidRPr="009F1996" w:rsidTr="00F90265">
        <w:trPr>
          <w:trHeight w:val="76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12. AFC (average final compensation)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The numbers of last years' salary to be included for calculation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</w:tr>
      <w:tr w:rsidR="00BA2825" w:rsidRPr="009F1996" w:rsidTr="00F90265">
        <w:trPr>
          <w:trHeight w:val="76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13. Vesting Period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The minimum required years to be qualified for the calculation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</w:tr>
      <w:tr w:rsidR="00BA2825" w:rsidRPr="009F1996" w:rsidTr="00F90265">
        <w:trPr>
          <w:trHeight w:val="76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14. Actuarial Cost Methods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D82BD7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Actuarial Cost Methods</w:t>
            </w: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to be entry age normal (EAN) and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projected unit calculation(PUC)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EAN' or 'PUC'</w:t>
            </w:r>
          </w:p>
        </w:tc>
      </w:tr>
      <w:tr w:rsidR="00BA2825" w:rsidRPr="009F1996" w:rsidTr="00F90265">
        <w:trPr>
          <w:trHeight w:val="76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15. Mortality Table Choices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Mortality Table choices to be 2(RP2014), 4(RP2000) and 6(RP 2010)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2, 4 and 6</w:t>
            </w:r>
          </w:p>
        </w:tc>
      </w:tr>
      <w:tr w:rsidR="00BA2825" w:rsidRPr="009F1996" w:rsidTr="00F90265">
        <w:trPr>
          <w:trHeight w:val="37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19"/>
                <w:szCs w:val="19"/>
              </w:rPr>
              <w:t>16. Starting Salary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The starting salary of the first year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25" w:rsidRPr="009F1996" w:rsidRDefault="00BA2825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9F199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$1 </w:t>
            </w:r>
          </w:p>
        </w:tc>
      </w:tr>
    </w:tbl>
    <w:p w:rsidR="00B8130E" w:rsidRDefault="00BA2825">
      <w:r w:rsidRPr="008C5FF9">
        <w:rPr>
          <w:sz w:val="18"/>
          <w:szCs w:val="18"/>
        </w:rPr>
        <w:fldChar w:fldCharType="end"/>
      </w:r>
      <w:bookmarkStart w:id="0" w:name="_GoBack"/>
      <w:bookmarkEnd w:id="0"/>
    </w:p>
    <w:sectPr w:rsidR="00B8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5E"/>
    <w:rsid w:val="00B61981"/>
    <w:rsid w:val="00BA2825"/>
    <w:rsid w:val="00D8045E"/>
    <w:rsid w:val="00D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74779-EBC7-4521-A951-3B0F4C5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2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Hao</dc:creator>
  <cp:keywords/>
  <dc:description/>
  <cp:lastModifiedBy>Sun, Hao</cp:lastModifiedBy>
  <cp:revision>2</cp:revision>
  <dcterms:created xsi:type="dcterms:W3CDTF">2017-05-16T17:23:00Z</dcterms:created>
  <dcterms:modified xsi:type="dcterms:W3CDTF">2017-05-16T17:23:00Z</dcterms:modified>
</cp:coreProperties>
</file>