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신입 사원 교육 정보입니다.</w:t>
      </w:r>
    </w:p>
    <w:p>
      <w:r>
        <w:t>안녕하세요 은우 님,</w:t>
      </w:r>
    </w:p>
    <w:p>
      <w:r>
        <w:t>루비페이퍼에 입사하신 것을 환영합니다.</w:t>
      </w:r>
    </w:p>
    <w:p>
      <w:pPr>
        <w:jc w:val="center"/>
      </w:pPr>
      <w:r>
        <w:t>귀하의 부서에서는 아래 교육을 진행합니다.</w:t>
      </w:r>
    </w:p>
    <w:p>
      <w:r>
        <w:rPr>
          <w:b/>
        </w:rPr>
        <w:t>클라우드 아키텍처</w:t>
      </w:r>
    </w:p>
    <w:p>
      <w:r>
        <w:rPr>
          <w:b/>
        </w:rPr>
        <w:t>멀티 하이브리드 환경 이해</w:t>
      </w:r>
    </w:p>
    <w:p>
      <w:pPr>
        <w:jc w:val="right"/>
      </w:pPr>
      <w:r>
        <w:t xml:space="preserve">감사합니다. </w:t>
        <w:br/>
        <w:t xml:space="preserve"> 루비페이퍼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