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C32E" w14:textId="613F8F59" w:rsidR="00EB7297" w:rsidRPr="005D4647" w:rsidRDefault="006B0ECC" w:rsidP="006B0ECC">
      <w:pPr>
        <w:jc w:val="center"/>
        <w:rPr>
          <w:rFonts w:ascii="Times New Roman" w:hAnsi="Times New Roman" w:cs="Times New Roman"/>
          <w:b/>
          <w:bCs/>
          <w:sz w:val="24"/>
          <w:szCs w:val="24"/>
        </w:rPr>
      </w:pPr>
      <w:r w:rsidRPr="005D4647">
        <w:rPr>
          <w:rFonts w:ascii="Times New Roman" w:hAnsi="Times New Roman" w:cs="Times New Roman"/>
          <w:b/>
          <w:bCs/>
          <w:sz w:val="24"/>
          <w:szCs w:val="24"/>
        </w:rPr>
        <w:t>Does Pair Trading Still Work</w:t>
      </w:r>
      <w:r w:rsidR="00C32958" w:rsidRPr="005D4647">
        <w:rPr>
          <w:rFonts w:ascii="Times New Roman" w:hAnsi="Times New Roman" w:cs="Times New Roman" w:hint="eastAsia"/>
          <w:b/>
          <w:bCs/>
          <w:sz w:val="24"/>
          <w:szCs w:val="24"/>
        </w:rPr>
        <w:t xml:space="preserve"> During </w:t>
      </w:r>
      <w:r w:rsidR="00C32958" w:rsidRPr="005D4647">
        <w:rPr>
          <w:rFonts w:ascii="Times New Roman" w:hAnsi="Times New Roman" w:cs="Times New Roman"/>
          <w:b/>
          <w:bCs/>
          <w:sz w:val="24"/>
          <w:szCs w:val="24"/>
        </w:rPr>
        <w:t>Extreme</w:t>
      </w:r>
      <w:r w:rsidR="00C32958" w:rsidRPr="005D4647">
        <w:rPr>
          <w:rFonts w:ascii="Times New Roman" w:hAnsi="Times New Roman" w:cs="Times New Roman" w:hint="eastAsia"/>
          <w:b/>
          <w:bCs/>
          <w:sz w:val="24"/>
          <w:szCs w:val="24"/>
        </w:rPr>
        <w:t xml:space="preserve"> Events</w:t>
      </w:r>
      <w:r w:rsidRPr="005D4647">
        <w:rPr>
          <w:rFonts w:ascii="Times New Roman" w:hAnsi="Times New Roman" w:cs="Times New Roman"/>
          <w:b/>
          <w:bCs/>
          <w:sz w:val="24"/>
          <w:szCs w:val="24"/>
        </w:rPr>
        <w:t xml:space="preserve">? </w:t>
      </w:r>
      <w:r w:rsidR="00887302">
        <w:rPr>
          <w:rFonts w:ascii="Times New Roman" w:hAnsi="Times New Roman" w:cs="Times New Roman" w:hint="eastAsia"/>
          <w:b/>
          <w:bCs/>
          <w:sz w:val="24"/>
          <w:szCs w:val="24"/>
        </w:rPr>
        <w:t xml:space="preserve">A Comprehensive Empirical </w:t>
      </w:r>
      <w:r w:rsidRPr="005D4647">
        <w:rPr>
          <w:rFonts w:ascii="Times New Roman" w:hAnsi="Times New Roman" w:cs="Times New Roman"/>
          <w:b/>
          <w:bCs/>
          <w:sz w:val="24"/>
          <w:szCs w:val="24"/>
        </w:rPr>
        <w:t>Evidence from Chinese Stock Market</w:t>
      </w:r>
    </w:p>
    <w:p w14:paraId="0B5322D6" w14:textId="77777777" w:rsidR="00773695" w:rsidRPr="005D4647" w:rsidRDefault="00773695" w:rsidP="00773695">
      <w:pPr>
        <w:jc w:val="center"/>
        <w:rPr>
          <w:rFonts w:ascii="Times New Roman" w:hAnsi="Times New Roman" w:cs="Times New Roman"/>
          <w:sz w:val="24"/>
          <w:szCs w:val="24"/>
        </w:rPr>
      </w:pPr>
      <w:r w:rsidRPr="005D4647">
        <w:rPr>
          <w:rFonts w:ascii="Times New Roman" w:hAnsi="Times New Roman" w:cs="Times New Roman"/>
          <w:sz w:val="24"/>
          <w:szCs w:val="24"/>
        </w:rPr>
        <w:t>Sun Yufei</w:t>
      </w:r>
    </w:p>
    <w:p w14:paraId="378B6BEF" w14:textId="3370AB5C" w:rsidR="00773695" w:rsidRPr="005D4647" w:rsidRDefault="00773695" w:rsidP="005A46A3">
      <w:pPr>
        <w:jc w:val="center"/>
        <w:rPr>
          <w:rFonts w:ascii="Times New Roman" w:hAnsi="Times New Roman" w:cs="Times New Roman"/>
          <w:sz w:val="24"/>
          <w:szCs w:val="24"/>
        </w:rPr>
      </w:pPr>
      <w:r w:rsidRPr="005D4647">
        <w:rPr>
          <w:rFonts w:ascii="Times New Roman" w:hAnsi="Times New Roman" w:cs="Times New Roman"/>
          <w:sz w:val="24"/>
          <w:szCs w:val="24"/>
        </w:rPr>
        <w:t>Department of Quantitative Finance, Faculty of Economics, University of Warsaw</w:t>
      </w:r>
    </w:p>
    <w:p w14:paraId="7AB88803" w14:textId="77777777" w:rsidR="00773695" w:rsidRPr="005D4647" w:rsidRDefault="00773695" w:rsidP="00773695">
      <w:pPr>
        <w:jc w:val="center"/>
        <w:rPr>
          <w:rFonts w:ascii="Times New Roman" w:hAnsi="Times New Roman" w:cs="Times New Roman"/>
          <w:b/>
          <w:bCs/>
          <w:sz w:val="24"/>
          <w:szCs w:val="24"/>
        </w:rPr>
      </w:pPr>
      <w:r w:rsidRPr="005D4647">
        <w:rPr>
          <w:rFonts w:ascii="Times New Roman" w:hAnsi="Times New Roman" w:cs="Times New Roman"/>
          <w:b/>
          <w:bCs/>
          <w:sz w:val="24"/>
          <w:szCs w:val="24"/>
        </w:rPr>
        <w:t>Abstract</w:t>
      </w:r>
    </w:p>
    <w:p w14:paraId="49138199" w14:textId="6779BB80" w:rsidR="005A46A3" w:rsidRPr="005A46A3" w:rsidRDefault="005A46A3" w:rsidP="005A46A3">
      <w:pPr>
        <w:rPr>
          <w:rFonts w:ascii="Times New Roman" w:hAnsi="Times New Roman" w:cs="Times New Roman"/>
          <w:sz w:val="24"/>
          <w:szCs w:val="24"/>
        </w:rPr>
      </w:pPr>
      <w:r w:rsidRPr="005A46A3">
        <w:rPr>
          <w:rFonts w:ascii="Times New Roman" w:hAnsi="Times New Roman" w:cs="Times New Roman"/>
          <w:sz w:val="24"/>
          <w:szCs w:val="24"/>
        </w:rPr>
        <w:t>This study conducts a comprehensive evaluation of pairs trading strategies in the Chinese stock market under various extreme market conditions, including the Financial Crisis, Bullish and Bearish market phases, and the COVID-19 period. Using a large dataset of Chinese stocks, we analyze the performance of different pairs trading portfolios, taking into account transaction costs and employing a range of matching criteria. Our findings indicate that, on average, pairs trading is unprofitable once transaction costs are considered, with most portfolios recording near-zero excess returns. However, in specific market environments and with carefully selected pairs, the strategy can still yield positive returns.</w:t>
      </w:r>
    </w:p>
    <w:p w14:paraId="4D78664B" w14:textId="441AFF22" w:rsidR="005A46A3" w:rsidRPr="005A46A3" w:rsidRDefault="005A46A3" w:rsidP="005A46A3">
      <w:pPr>
        <w:rPr>
          <w:rFonts w:ascii="Times New Roman" w:hAnsi="Times New Roman" w:cs="Times New Roman"/>
          <w:sz w:val="24"/>
          <w:szCs w:val="24"/>
        </w:rPr>
      </w:pPr>
      <w:r w:rsidRPr="005A46A3">
        <w:rPr>
          <w:rFonts w:ascii="Times New Roman" w:hAnsi="Times New Roman" w:cs="Times New Roman"/>
          <w:sz w:val="24"/>
          <w:szCs w:val="24"/>
        </w:rPr>
        <w:t>During the Financial Crisis, pairs trading exhibited strong performance, achieving monthly excess returns of up to 156 basis points (bps) for the top portfolios, which corresponds to an annualized return of 18.72%. This suggests that pairs trading can be particularly effective during periods of heightened volatility and market dislocation. Conversely, in stable or upward-trending markets, such as the Bullish period, pairs trading generally underperformed, indicating that the strategy struggles when mean-reversion opportunities are limited. The COVID-19 period presented unique challenges due to unprecedented disruptions and rapidly shifting market dynamics, leading to diminished profitability.</w:t>
      </w:r>
    </w:p>
    <w:p w14:paraId="5633389F" w14:textId="5ABA88D3" w:rsidR="005A46A3" w:rsidRPr="005A46A3" w:rsidRDefault="005A46A3" w:rsidP="005A46A3">
      <w:pPr>
        <w:rPr>
          <w:rFonts w:ascii="Times New Roman" w:hAnsi="Times New Roman" w:cs="Times New Roman"/>
          <w:sz w:val="24"/>
          <w:szCs w:val="24"/>
        </w:rPr>
      </w:pPr>
      <w:r w:rsidRPr="005A46A3">
        <w:rPr>
          <w:rFonts w:ascii="Times New Roman" w:hAnsi="Times New Roman" w:cs="Times New Roman"/>
          <w:sz w:val="24"/>
          <w:szCs w:val="24"/>
        </w:rPr>
        <w:t>Our research highlights the significant impact of transaction costs on pairs trading returns. Across all periods, trading costs eroded potential profits, turning otherwise successful strategies into unprofitable ones. The study also underscores the importance of refining the pair selection process by using sophisticated matching criteria, such as the combination of the Sum of Squared Deviations (SSD), the Hurst exponent, and the Number of Zero Crossings (NZC), which consistently outperformed traditional selection methods.</w:t>
      </w:r>
    </w:p>
    <w:p w14:paraId="4F9FBCEF" w14:textId="046ABF0B" w:rsidR="004261E3" w:rsidRPr="005D4647" w:rsidRDefault="005A46A3" w:rsidP="00773695">
      <w:pPr>
        <w:rPr>
          <w:rFonts w:ascii="Times New Roman" w:hAnsi="Times New Roman" w:cs="Times New Roman"/>
          <w:sz w:val="24"/>
          <w:szCs w:val="24"/>
        </w:rPr>
      </w:pPr>
      <w:r w:rsidRPr="005A46A3">
        <w:rPr>
          <w:rFonts w:ascii="Times New Roman" w:hAnsi="Times New Roman" w:cs="Times New Roman"/>
          <w:sz w:val="24"/>
          <w:szCs w:val="24"/>
        </w:rPr>
        <w:t>Overall, this study contributes to the literature by demonstrating that while pairs trading may be generally unprofitable in the Chinese stock market, it can achieve positive results under certain conditions. The findings emphasize the need for careful pair selection, cost management, and strategic adaptation to varying market environments. Future research could focus on incorporating additional factors such as liquidity, volatility, and macroeconomic indicators, as well as developing dynamic models to enhance the adaptability and profitability of pairs trading strategies in volatile markets.</w:t>
      </w:r>
    </w:p>
    <w:p w14:paraId="53A425CE" w14:textId="4481AF88" w:rsidR="004261E3" w:rsidRPr="005A46A3" w:rsidRDefault="00773695" w:rsidP="00773695">
      <w:pPr>
        <w:rPr>
          <w:rFonts w:ascii="Times New Roman" w:hAnsi="Times New Roman" w:cs="Times New Roman"/>
          <w:b/>
          <w:bCs/>
          <w:sz w:val="24"/>
          <w:szCs w:val="24"/>
        </w:rPr>
      </w:pPr>
      <w:r w:rsidRPr="005D4647">
        <w:rPr>
          <w:rFonts w:ascii="Times New Roman" w:hAnsi="Times New Roman" w:cs="Times New Roman"/>
          <w:b/>
          <w:bCs/>
          <w:sz w:val="24"/>
          <w:szCs w:val="24"/>
        </w:rPr>
        <w:t>Keywords</w:t>
      </w:r>
      <w:r w:rsidR="005A46A3">
        <w:rPr>
          <w:rFonts w:ascii="Times New Roman" w:hAnsi="Times New Roman" w:cs="Times New Roman" w:hint="eastAsia"/>
          <w:b/>
          <w:bCs/>
          <w:sz w:val="24"/>
          <w:szCs w:val="24"/>
        </w:rPr>
        <w:t xml:space="preserve">: </w:t>
      </w:r>
      <w:r w:rsidR="00887302">
        <w:rPr>
          <w:rFonts w:ascii="Times New Roman" w:hAnsi="Times New Roman" w:cs="Times New Roman" w:hint="eastAsia"/>
          <w:sz w:val="24"/>
          <w:szCs w:val="24"/>
        </w:rPr>
        <w:t>P</w:t>
      </w:r>
      <w:r w:rsidR="00887302" w:rsidRPr="00887302">
        <w:rPr>
          <w:rFonts w:ascii="Times New Roman" w:hAnsi="Times New Roman" w:cs="Times New Roman"/>
          <w:sz w:val="24"/>
          <w:szCs w:val="24"/>
        </w:rPr>
        <w:t xml:space="preserve">airs </w:t>
      </w:r>
      <w:r w:rsidR="00887302">
        <w:rPr>
          <w:rFonts w:ascii="Times New Roman" w:hAnsi="Times New Roman" w:cs="Times New Roman" w:hint="eastAsia"/>
          <w:sz w:val="24"/>
          <w:szCs w:val="24"/>
        </w:rPr>
        <w:t>T</w:t>
      </w:r>
      <w:r w:rsidR="00887302" w:rsidRPr="00887302">
        <w:rPr>
          <w:rFonts w:ascii="Times New Roman" w:hAnsi="Times New Roman" w:cs="Times New Roman"/>
          <w:sz w:val="24"/>
          <w:szCs w:val="24"/>
        </w:rPr>
        <w:t>rading</w:t>
      </w:r>
      <w:r w:rsidR="00887302">
        <w:rPr>
          <w:rFonts w:ascii="Times New Roman" w:hAnsi="Times New Roman" w:cs="Times New Roman" w:hint="eastAsia"/>
          <w:sz w:val="24"/>
          <w:szCs w:val="24"/>
        </w:rPr>
        <w:t>,</w:t>
      </w:r>
      <w:r w:rsidR="00887302" w:rsidRPr="00887302">
        <w:rPr>
          <w:rFonts w:ascii="Times New Roman" w:hAnsi="Times New Roman" w:cs="Times New Roman"/>
          <w:sz w:val="24"/>
          <w:szCs w:val="24"/>
        </w:rPr>
        <w:t xml:space="preserve"> </w:t>
      </w:r>
      <w:r w:rsidR="00887302">
        <w:rPr>
          <w:rFonts w:ascii="Times New Roman" w:hAnsi="Times New Roman" w:cs="Times New Roman" w:hint="eastAsia"/>
          <w:sz w:val="24"/>
          <w:szCs w:val="24"/>
        </w:rPr>
        <w:t>S</w:t>
      </w:r>
      <w:r w:rsidR="00887302" w:rsidRPr="00887302">
        <w:rPr>
          <w:rFonts w:ascii="Times New Roman" w:hAnsi="Times New Roman" w:cs="Times New Roman"/>
          <w:sz w:val="24"/>
          <w:szCs w:val="24"/>
        </w:rPr>
        <w:t xml:space="preserve">tatistical </w:t>
      </w:r>
      <w:r w:rsidR="00887302">
        <w:rPr>
          <w:rFonts w:ascii="Times New Roman" w:hAnsi="Times New Roman" w:cs="Times New Roman" w:hint="eastAsia"/>
          <w:sz w:val="24"/>
          <w:szCs w:val="24"/>
        </w:rPr>
        <w:t>A</w:t>
      </w:r>
      <w:r w:rsidR="00887302" w:rsidRPr="00887302">
        <w:rPr>
          <w:rFonts w:ascii="Times New Roman" w:hAnsi="Times New Roman" w:cs="Times New Roman"/>
          <w:sz w:val="24"/>
          <w:szCs w:val="24"/>
        </w:rPr>
        <w:t>rbitrage</w:t>
      </w:r>
      <w:r w:rsidR="00887302">
        <w:rPr>
          <w:rFonts w:ascii="Times New Roman" w:hAnsi="Times New Roman" w:cs="Times New Roman" w:hint="eastAsia"/>
          <w:sz w:val="24"/>
          <w:szCs w:val="24"/>
        </w:rPr>
        <w:t>, H</w:t>
      </w:r>
      <w:r w:rsidR="00887302" w:rsidRPr="00887302">
        <w:rPr>
          <w:rFonts w:ascii="Times New Roman" w:hAnsi="Times New Roman" w:cs="Times New Roman"/>
          <w:sz w:val="24"/>
          <w:szCs w:val="24"/>
        </w:rPr>
        <w:t xml:space="preserve">urst </w:t>
      </w:r>
      <w:r w:rsidR="00887302">
        <w:rPr>
          <w:rFonts w:ascii="Times New Roman" w:hAnsi="Times New Roman" w:cs="Times New Roman" w:hint="eastAsia"/>
          <w:sz w:val="24"/>
          <w:szCs w:val="24"/>
        </w:rPr>
        <w:t>E</w:t>
      </w:r>
      <w:r w:rsidR="00887302" w:rsidRPr="00887302">
        <w:rPr>
          <w:rFonts w:ascii="Times New Roman" w:hAnsi="Times New Roman" w:cs="Times New Roman"/>
          <w:sz w:val="24"/>
          <w:szCs w:val="24"/>
        </w:rPr>
        <w:t>xponent</w:t>
      </w:r>
      <w:r w:rsidR="00887302">
        <w:rPr>
          <w:rFonts w:ascii="Times New Roman" w:hAnsi="Times New Roman" w:cs="Times New Roman" w:hint="eastAsia"/>
          <w:sz w:val="24"/>
          <w:szCs w:val="24"/>
        </w:rPr>
        <w:t>, Chinese Stock Market</w:t>
      </w:r>
    </w:p>
    <w:sdt>
      <w:sdtPr>
        <w:rPr>
          <w:rFonts w:ascii="Times New Roman" w:eastAsiaTheme="minorEastAsia" w:hAnsi="Times New Roman" w:cs="Times New Roman"/>
          <w:b/>
          <w:bCs/>
          <w:color w:val="auto"/>
          <w:kern w:val="2"/>
          <w:sz w:val="24"/>
          <w:szCs w:val="24"/>
          <w:lang w:eastAsia="zh-CN"/>
          <w14:ligatures w14:val="none"/>
        </w:rPr>
        <w:id w:val="-1521928358"/>
        <w:docPartObj>
          <w:docPartGallery w:val="Table of Contents"/>
          <w:docPartUnique/>
        </w:docPartObj>
      </w:sdtPr>
      <w:sdtEndPr>
        <w:rPr>
          <w:rFonts w:asciiTheme="minorHAnsi" w:hAnsiTheme="minorHAnsi" w:cstheme="minorBidi"/>
          <w:sz w:val="22"/>
          <w:szCs w:val="22"/>
          <w14:ligatures w14:val="standardContextual"/>
        </w:rPr>
      </w:sdtEndPr>
      <w:sdtContent>
        <w:p w14:paraId="089D3259" w14:textId="6CB206F3" w:rsidR="00773695" w:rsidRPr="005D4647" w:rsidRDefault="00773695" w:rsidP="00773695">
          <w:pPr>
            <w:pStyle w:val="TOCHeading"/>
            <w:spacing w:before="400" w:after="40" w:line="240" w:lineRule="auto"/>
            <w:jc w:val="center"/>
            <w:rPr>
              <w:rFonts w:ascii="Times New Roman" w:eastAsiaTheme="minorEastAsia" w:hAnsi="Times New Roman" w:cs="Times New Roman"/>
              <w:b/>
              <w:bCs/>
              <w:color w:val="auto"/>
              <w:sz w:val="24"/>
              <w:szCs w:val="24"/>
              <w:lang w:eastAsia="zh-CN"/>
              <w14:ligatures w14:val="none"/>
            </w:rPr>
          </w:pPr>
          <w:r w:rsidRPr="005D4647">
            <w:rPr>
              <w:rFonts w:ascii="Times New Roman" w:eastAsiaTheme="minorEastAsia" w:hAnsi="Times New Roman" w:cs="Times New Roman"/>
              <w:b/>
              <w:bCs/>
              <w:color w:val="auto"/>
              <w:sz w:val="24"/>
              <w:szCs w:val="24"/>
              <w:lang w:eastAsia="zh-CN"/>
              <w14:ligatures w14:val="none"/>
            </w:rPr>
            <w:t>TABLE OF CONTENTS</w:t>
          </w:r>
        </w:p>
        <w:p w14:paraId="696CFC5B" w14:textId="0EA4292F" w:rsidR="005A46A3" w:rsidRDefault="00773695">
          <w:pPr>
            <w:pStyle w:val="TOC1"/>
            <w:tabs>
              <w:tab w:val="right" w:leader="dot" w:pos="9350"/>
            </w:tabs>
          </w:pPr>
          <w:r w:rsidRPr="005D4647">
            <w:fldChar w:fldCharType="begin"/>
          </w:r>
          <w:r w:rsidRPr="005D4647">
            <w:instrText xml:space="preserve"> TOC \o "1-3" \h \z \u </w:instrText>
          </w:r>
          <w:r w:rsidRPr="005D4647">
            <w:fldChar w:fldCharType="separate"/>
          </w:r>
          <w:hyperlink w:anchor="_Toc179117922" w:history="1">
            <w:r w:rsidR="005A46A3" w:rsidRPr="00C729CF">
              <w:rPr>
                <w:rStyle w:val="Hyperlink"/>
                <w:rFonts w:ascii="Times New Roman" w:hAnsi="Times New Roman" w:cs="Times New Roman"/>
                <w:b/>
                <w:bCs/>
              </w:rPr>
              <w:t>1. Introduction</w:t>
            </w:r>
            <w:r w:rsidR="005A46A3">
              <w:rPr>
                <w:webHidden/>
              </w:rPr>
              <w:tab/>
            </w:r>
            <w:r w:rsidR="005A46A3">
              <w:rPr>
                <w:webHidden/>
              </w:rPr>
              <w:fldChar w:fldCharType="begin"/>
            </w:r>
            <w:r w:rsidR="005A46A3">
              <w:rPr>
                <w:webHidden/>
              </w:rPr>
              <w:instrText xml:space="preserve"> PAGEREF _Toc179117922 \h </w:instrText>
            </w:r>
            <w:r w:rsidR="005A46A3">
              <w:rPr>
                <w:webHidden/>
              </w:rPr>
            </w:r>
            <w:r w:rsidR="005A46A3">
              <w:rPr>
                <w:webHidden/>
              </w:rPr>
              <w:fldChar w:fldCharType="separate"/>
            </w:r>
            <w:r w:rsidR="005A46A3">
              <w:rPr>
                <w:webHidden/>
              </w:rPr>
              <w:t>3</w:t>
            </w:r>
            <w:r w:rsidR="005A46A3">
              <w:rPr>
                <w:webHidden/>
              </w:rPr>
              <w:fldChar w:fldCharType="end"/>
            </w:r>
          </w:hyperlink>
        </w:p>
        <w:p w14:paraId="151A1F14" w14:textId="36AABBB8" w:rsidR="005A46A3" w:rsidRDefault="005A46A3">
          <w:pPr>
            <w:pStyle w:val="TOC1"/>
            <w:tabs>
              <w:tab w:val="right" w:leader="dot" w:pos="9350"/>
            </w:tabs>
          </w:pPr>
          <w:hyperlink w:anchor="_Toc179117923" w:history="1">
            <w:r w:rsidRPr="00C729CF">
              <w:rPr>
                <w:rStyle w:val="Hyperlink"/>
                <w:rFonts w:ascii="Times New Roman" w:hAnsi="Times New Roman" w:cs="Times New Roman"/>
                <w:b/>
                <w:bCs/>
              </w:rPr>
              <w:t>2. Literature Review</w:t>
            </w:r>
            <w:r>
              <w:rPr>
                <w:webHidden/>
              </w:rPr>
              <w:tab/>
            </w:r>
            <w:r>
              <w:rPr>
                <w:webHidden/>
              </w:rPr>
              <w:fldChar w:fldCharType="begin"/>
            </w:r>
            <w:r>
              <w:rPr>
                <w:webHidden/>
              </w:rPr>
              <w:instrText xml:space="preserve"> PAGEREF _Toc179117923 \h </w:instrText>
            </w:r>
            <w:r>
              <w:rPr>
                <w:webHidden/>
              </w:rPr>
            </w:r>
            <w:r>
              <w:rPr>
                <w:webHidden/>
              </w:rPr>
              <w:fldChar w:fldCharType="separate"/>
            </w:r>
            <w:r>
              <w:rPr>
                <w:webHidden/>
              </w:rPr>
              <w:t>6</w:t>
            </w:r>
            <w:r>
              <w:rPr>
                <w:webHidden/>
              </w:rPr>
              <w:fldChar w:fldCharType="end"/>
            </w:r>
          </w:hyperlink>
        </w:p>
        <w:p w14:paraId="26270AF3" w14:textId="1EC6A3DB" w:rsidR="005A46A3" w:rsidRDefault="005A46A3">
          <w:pPr>
            <w:pStyle w:val="TOC2"/>
            <w:tabs>
              <w:tab w:val="right" w:leader="dot" w:pos="9350"/>
            </w:tabs>
          </w:pPr>
          <w:hyperlink w:anchor="_Toc179117924" w:history="1">
            <w:r w:rsidRPr="00C729CF">
              <w:rPr>
                <w:rStyle w:val="Hyperlink"/>
                <w:rFonts w:ascii="Times New Roman" w:hAnsi="Times New Roman" w:cs="Times New Roman"/>
              </w:rPr>
              <w:t>2.1 Baseline Approach</w:t>
            </w:r>
            <w:r>
              <w:rPr>
                <w:webHidden/>
              </w:rPr>
              <w:tab/>
            </w:r>
            <w:r>
              <w:rPr>
                <w:webHidden/>
              </w:rPr>
              <w:fldChar w:fldCharType="begin"/>
            </w:r>
            <w:r>
              <w:rPr>
                <w:webHidden/>
              </w:rPr>
              <w:instrText xml:space="preserve"> PAGEREF _Toc179117924 \h </w:instrText>
            </w:r>
            <w:r>
              <w:rPr>
                <w:webHidden/>
              </w:rPr>
            </w:r>
            <w:r>
              <w:rPr>
                <w:webHidden/>
              </w:rPr>
              <w:fldChar w:fldCharType="separate"/>
            </w:r>
            <w:r>
              <w:rPr>
                <w:webHidden/>
              </w:rPr>
              <w:t>6</w:t>
            </w:r>
            <w:r>
              <w:rPr>
                <w:webHidden/>
              </w:rPr>
              <w:fldChar w:fldCharType="end"/>
            </w:r>
          </w:hyperlink>
        </w:p>
        <w:p w14:paraId="42DBC719" w14:textId="2554D992" w:rsidR="005A46A3" w:rsidRDefault="005A46A3">
          <w:pPr>
            <w:pStyle w:val="TOC2"/>
            <w:tabs>
              <w:tab w:val="right" w:leader="dot" w:pos="9350"/>
            </w:tabs>
          </w:pPr>
          <w:hyperlink w:anchor="_Toc179117925" w:history="1">
            <w:r w:rsidRPr="00C729CF">
              <w:rPr>
                <w:rStyle w:val="Hyperlink"/>
                <w:rFonts w:ascii="Times New Roman" w:hAnsi="Times New Roman" w:cs="Times New Roman"/>
              </w:rPr>
              <w:t>2.2 Expanding on GGR’s Approach</w:t>
            </w:r>
            <w:r>
              <w:rPr>
                <w:webHidden/>
              </w:rPr>
              <w:tab/>
            </w:r>
            <w:r>
              <w:rPr>
                <w:webHidden/>
              </w:rPr>
              <w:fldChar w:fldCharType="begin"/>
            </w:r>
            <w:r>
              <w:rPr>
                <w:webHidden/>
              </w:rPr>
              <w:instrText xml:space="preserve"> PAGEREF _Toc179117925 \h </w:instrText>
            </w:r>
            <w:r>
              <w:rPr>
                <w:webHidden/>
              </w:rPr>
            </w:r>
            <w:r>
              <w:rPr>
                <w:webHidden/>
              </w:rPr>
              <w:fldChar w:fldCharType="separate"/>
            </w:r>
            <w:r>
              <w:rPr>
                <w:webHidden/>
              </w:rPr>
              <w:t>7</w:t>
            </w:r>
            <w:r>
              <w:rPr>
                <w:webHidden/>
              </w:rPr>
              <w:fldChar w:fldCharType="end"/>
            </w:r>
          </w:hyperlink>
        </w:p>
        <w:p w14:paraId="0471D41D" w14:textId="27B1D39C" w:rsidR="005A46A3" w:rsidRDefault="005A46A3">
          <w:pPr>
            <w:pStyle w:val="TOC2"/>
            <w:tabs>
              <w:tab w:val="right" w:leader="dot" w:pos="9350"/>
            </w:tabs>
          </w:pPr>
          <w:hyperlink w:anchor="_Toc179117926" w:history="1">
            <w:r w:rsidRPr="00C729CF">
              <w:rPr>
                <w:rStyle w:val="Hyperlink"/>
                <w:rFonts w:ascii="Times New Roman" w:hAnsi="Times New Roman" w:cs="Times New Roman"/>
              </w:rPr>
              <w:t>2.3 Improvements to GGR’s Approach</w:t>
            </w:r>
            <w:r>
              <w:rPr>
                <w:webHidden/>
              </w:rPr>
              <w:tab/>
            </w:r>
            <w:r>
              <w:rPr>
                <w:webHidden/>
              </w:rPr>
              <w:fldChar w:fldCharType="begin"/>
            </w:r>
            <w:r>
              <w:rPr>
                <w:webHidden/>
              </w:rPr>
              <w:instrText xml:space="preserve"> PAGEREF _Toc179117926 \h </w:instrText>
            </w:r>
            <w:r>
              <w:rPr>
                <w:webHidden/>
              </w:rPr>
            </w:r>
            <w:r>
              <w:rPr>
                <w:webHidden/>
              </w:rPr>
              <w:fldChar w:fldCharType="separate"/>
            </w:r>
            <w:r>
              <w:rPr>
                <w:webHidden/>
              </w:rPr>
              <w:t>8</w:t>
            </w:r>
            <w:r>
              <w:rPr>
                <w:webHidden/>
              </w:rPr>
              <w:fldChar w:fldCharType="end"/>
            </w:r>
          </w:hyperlink>
        </w:p>
        <w:p w14:paraId="1DE321B2" w14:textId="401BCCFD" w:rsidR="005A46A3" w:rsidRDefault="005A46A3">
          <w:pPr>
            <w:pStyle w:val="TOC1"/>
            <w:tabs>
              <w:tab w:val="right" w:leader="dot" w:pos="9350"/>
            </w:tabs>
          </w:pPr>
          <w:hyperlink w:anchor="_Toc179117927" w:history="1">
            <w:r w:rsidRPr="00C729CF">
              <w:rPr>
                <w:rStyle w:val="Hyperlink"/>
                <w:rFonts w:ascii="Times New Roman" w:hAnsi="Times New Roman" w:cs="Times New Roman"/>
                <w:b/>
                <w:bCs/>
              </w:rPr>
              <w:t>3. Data and Chinese Stock Market</w:t>
            </w:r>
            <w:r>
              <w:rPr>
                <w:webHidden/>
              </w:rPr>
              <w:tab/>
            </w:r>
            <w:r>
              <w:rPr>
                <w:webHidden/>
              </w:rPr>
              <w:fldChar w:fldCharType="begin"/>
            </w:r>
            <w:r>
              <w:rPr>
                <w:webHidden/>
              </w:rPr>
              <w:instrText xml:space="preserve"> PAGEREF _Toc179117927 \h </w:instrText>
            </w:r>
            <w:r>
              <w:rPr>
                <w:webHidden/>
              </w:rPr>
            </w:r>
            <w:r>
              <w:rPr>
                <w:webHidden/>
              </w:rPr>
              <w:fldChar w:fldCharType="separate"/>
            </w:r>
            <w:r>
              <w:rPr>
                <w:webHidden/>
              </w:rPr>
              <w:t>10</w:t>
            </w:r>
            <w:r>
              <w:rPr>
                <w:webHidden/>
              </w:rPr>
              <w:fldChar w:fldCharType="end"/>
            </w:r>
          </w:hyperlink>
        </w:p>
        <w:p w14:paraId="2D90763E" w14:textId="4C1C4ADE" w:rsidR="005A46A3" w:rsidRDefault="005A46A3">
          <w:pPr>
            <w:pStyle w:val="TOC2"/>
            <w:tabs>
              <w:tab w:val="right" w:leader="dot" w:pos="9350"/>
            </w:tabs>
          </w:pPr>
          <w:hyperlink w:anchor="_Toc179117928" w:history="1">
            <w:r w:rsidRPr="00C729CF">
              <w:rPr>
                <w:rStyle w:val="Hyperlink"/>
                <w:rFonts w:ascii="Times New Roman" w:hAnsi="Times New Roman" w:cs="Times New Roman"/>
              </w:rPr>
              <w:t>3.1 Data Processing</w:t>
            </w:r>
            <w:r>
              <w:rPr>
                <w:webHidden/>
              </w:rPr>
              <w:tab/>
            </w:r>
            <w:r>
              <w:rPr>
                <w:webHidden/>
              </w:rPr>
              <w:fldChar w:fldCharType="begin"/>
            </w:r>
            <w:r>
              <w:rPr>
                <w:webHidden/>
              </w:rPr>
              <w:instrText xml:space="preserve"> PAGEREF _Toc179117928 \h </w:instrText>
            </w:r>
            <w:r>
              <w:rPr>
                <w:webHidden/>
              </w:rPr>
            </w:r>
            <w:r>
              <w:rPr>
                <w:webHidden/>
              </w:rPr>
              <w:fldChar w:fldCharType="separate"/>
            </w:r>
            <w:r>
              <w:rPr>
                <w:webHidden/>
              </w:rPr>
              <w:t>10</w:t>
            </w:r>
            <w:r>
              <w:rPr>
                <w:webHidden/>
              </w:rPr>
              <w:fldChar w:fldCharType="end"/>
            </w:r>
          </w:hyperlink>
        </w:p>
        <w:p w14:paraId="1A14F46E" w14:textId="3B911C49" w:rsidR="005A46A3" w:rsidRDefault="005A46A3">
          <w:pPr>
            <w:pStyle w:val="TOC2"/>
            <w:tabs>
              <w:tab w:val="right" w:leader="dot" w:pos="9350"/>
            </w:tabs>
          </w:pPr>
          <w:hyperlink w:anchor="_Toc179117929" w:history="1">
            <w:r w:rsidRPr="00C729CF">
              <w:rPr>
                <w:rStyle w:val="Hyperlink"/>
                <w:rFonts w:ascii="Times New Roman" w:hAnsi="Times New Roman" w:cs="Times New Roman"/>
              </w:rPr>
              <w:t>3.2 Chinese Stock Market</w:t>
            </w:r>
            <w:r>
              <w:rPr>
                <w:webHidden/>
              </w:rPr>
              <w:tab/>
            </w:r>
            <w:r>
              <w:rPr>
                <w:webHidden/>
              </w:rPr>
              <w:fldChar w:fldCharType="begin"/>
            </w:r>
            <w:r>
              <w:rPr>
                <w:webHidden/>
              </w:rPr>
              <w:instrText xml:space="preserve"> PAGEREF _Toc179117929 \h </w:instrText>
            </w:r>
            <w:r>
              <w:rPr>
                <w:webHidden/>
              </w:rPr>
            </w:r>
            <w:r>
              <w:rPr>
                <w:webHidden/>
              </w:rPr>
              <w:fldChar w:fldCharType="separate"/>
            </w:r>
            <w:r>
              <w:rPr>
                <w:webHidden/>
              </w:rPr>
              <w:t>17</w:t>
            </w:r>
            <w:r>
              <w:rPr>
                <w:webHidden/>
              </w:rPr>
              <w:fldChar w:fldCharType="end"/>
            </w:r>
          </w:hyperlink>
        </w:p>
        <w:p w14:paraId="30F1D383" w14:textId="3563BE59" w:rsidR="005A46A3" w:rsidRDefault="005A46A3">
          <w:pPr>
            <w:pStyle w:val="TOC1"/>
            <w:tabs>
              <w:tab w:val="right" w:leader="dot" w:pos="9350"/>
            </w:tabs>
          </w:pPr>
          <w:hyperlink w:anchor="_Toc179117930" w:history="1">
            <w:r w:rsidRPr="00C729CF">
              <w:rPr>
                <w:rStyle w:val="Hyperlink"/>
                <w:rFonts w:ascii="Times New Roman" w:hAnsi="Times New Roman" w:cs="Times New Roman"/>
                <w:b/>
                <w:bCs/>
              </w:rPr>
              <w:t>4. Methodology</w:t>
            </w:r>
            <w:r>
              <w:rPr>
                <w:webHidden/>
              </w:rPr>
              <w:tab/>
            </w:r>
            <w:r>
              <w:rPr>
                <w:webHidden/>
              </w:rPr>
              <w:fldChar w:fldCharType="begin"/>
            </w:r>
            <w:r>
              <w:rPr>
                <w:webHidden/>
              </w:rPr>
              <w:instrText xml:space="preserve"> PAGEREF _Toc179117930 \h </w:instrText>
            </w:r>
            <w:r>
              <w:rPr>
                <w:webHidden/>
              </w:rPr>
            </w:r>
            <w:r>
              <w:rPr>
                <w:webHidden/>
              </w:rPr>
              <w:fldChar w:fldCharType="separate"/>
            </w:r>
            <w:r>
              <w:rPr>
                <w:webHidden/>
              </w:rPr>
              <w:t>19</w:t>
            </w:r>
            <w:r>
              <w:rPr>
                <w:webHidden/>
              </w:rPr>
              <w:fldChar w:fldCharType="end"/>
            </w:r>
          </w:hyperlink>
        </w:p>
        <w:p w14:paraId="484C213B" w14:textId="435EE08C" w:rsidR="005A46A3" w:rsidRDefault="005A46A3">
          <w:pPr>
            <w:pStyle w:val="TOC2"/>
            <w:tabs>
              <w:tab w:val="right" w:leader="dot" w:pos="9350"/>
            </w:tabs>
          </w:pPr>
          <w:hyperlink w:anchor="_Toc179117931" w:history="1">
            <w:r w:rsidRPr="00C729CF">
              <w:rPr>
                <w:rStyle w:val="Hyperlink"/>
                <w:rFonts w:ascii="Times New Roman" w:hAnsi="Times New Roman" w:cs="Times New Roman"/>
              </w:rPr>
              <w:t>4.1 The Methods of GGR</w:t>
            </w:r>
            <w:r>
              <w:rPr>
                <w:webHidden/>
              </w:rPr>
              <w:tab/>
            </w:r>
            <w:r>
              <w:rPr>
                <w:webHidden/>
              </w:rPr>
              <w:fldChar w:fldCharType="begin"/>
            </w:r>
            <w:r>
              <w:rPr>
                <w:webHidden/>
              </w:rPr>
              <w:instrText xml:space="preserve"> PAGEREF _Toc179117931 \h </w:instrText>
            </w:r>
            <w:r>
              <w:rPr>
                <w:webHidden/>
              </w:rPr>
            </w:r>
            <w:r>
              <w:rPr>
                <w:webHidden/>
              </w:rPr>
              <w:fldChar w:fldCharType="separate"/>
            </w:r>
            <w:r>
              <w:rPr>
                <w:webHidden/>
              </w:rPr>
              <w:t>19</w:t>
            </w:r>
            <w:r>
              <w:rPr>
                <w:webHidden/>
              </w:rPr>
              <w:fldChar w:fldCharType="end"/>
            </w:r>
          </w:hyperlink>
        </w:p>
        <w:p w14:paraId="2BA3A9B4" w14:textId="543282FD" w:rsidR="005A46A3" w:rsidRDefault="005A46A3">
          <w:pPr>
            <w:pStyle w:val="TOC2"/>
            <w:tabs>
              <w:tab w:val="right" w:leader="dot" w:pos="9350"/>
            </w:tabs>
          </w:pPr>
          <w:hyperlink w:anchor="_Toc179117932" w:history="1">
            <w:r w:rsidRPr="00C729CF">
              <w:rPr>
                <w:rStyle w:val="Hyperlink"/>
                <w:rFonts w:ascii="Times New Roman" w:hAnsi="Times New Roman" w:cs="Times New Roman"/>
              </w:rPr>
              <w:t>4.2 Innovative Portfolios</w:t>
            </w:r>
            <w:r>
              <w:rPr>
                <w:webHidden/>
              </w:rPr>
              <w:tab/>
            </w:r>
            <w:r>
              <w:rPr>
                <w:webHidden/>
              </w:rPr>
              <w:fldChar w:fldCharType="begin"/>
            </w:r>
            <w:r>
              <w:rPr>
                <w:webHidden/>
              </w:rPr>
              <w:instrText xml:space="preserve"> PAGEREF _Toc179117932 \h </w:instrText>
            </w:r>
            <w:r>
              <w:rPr>
                <w:webHidden/>
              </w:rPr>
            </w:r>
            <w:r>
              <w:rPr>
                <w:webHidden/>
              </w:rPr>
              <w:fldChar w:fldCharType="separate"/>
            </w:r>
            <w:r>
              <w:rPr>
                <w:webHidden/>
              </w:rPr>
              <w:t>22</w:t>
            </w:r>
            <w:r>
              <w:rPr>
                <w:webHidden/>
              </w:rPr>
              <w:fldChar w:fldCharType="end"/>
            </w:r>
          </w:hyperlink>
        </w:p>
        <w:p w14:paraId="40B22CFE" w14:textId="5CDF247A" w:rsidR="005A46A3" w:rsidRDefault="005A46A3">
          <w:pPr>
            <w:pStyle w:val="TOC2"/>
            <w:tabs>
              <w:tab w:val="right" w:leader="dot" w:pos="9350"/>
            </w:tabs>
          </w:pPr>
          <w:hyperlink w:anchor="_Toc179117933" w:history="1">
            <w:r w:rsidRPr="00C729CF">
              <w:rPr>
                <w:rStyle w:val="Hyperlink"/>
                <w:rFonts w:ascii="Times New Roman" w:hAnsi="Times New Roman" w:cs="Times New Roman"/>
              </w:rPr>
              <w:t>4.3 Trading Costs</w:t>
            </w:r>
            <w:r>
              <w:rPr>
                <w:webHidden/>
              </w:rPr>
              <w:tab/>
            </w:r>
            <w:r>
              <w:rPr>
                <w:webHidden/>
              </w:rPr>
              <w:fldChar w:fldCharType="begin"/>
            </w:r>
            <w:r>
              <w:rPr>
                <w:webHidden/>
              </w:rPr>
              <w:instrText xml:space="preserve"> PAGEREF _Toc179117933 \h </w:instrText>
            </w:r>
            <w:r>
              <w:rPr>
                <w:webHidden/>
              </w:rPr>
            </w:r>
            <w:r>
              <w:rPr>
                <w:webHidden/>
              </w:rPr>
              <w:fldChar w:fldCharType="separate"/>
            </w:r>
            <w:r>
              <w:rPr>
                <w:webHidden/>
              </w:rPr>
              <w:t>26</w:t>
            </w:r>
            <w:r>
              <w:rPr>
                <w:webHidden/>
              </w:rPr>
              <w:fldChar w:fldCharType="end"/>
            </w:r>
          </w:hyperlink>
        </w:p>
        <w:p w14:paraId="0E74D482" w14:textId="7FE22049" w:rsidR="005A46A3" w:rsidRDefault="005A46A3">
          <w:pPr>
            <w:pStyle w:val="TOC1"/>
            <w:tabs>
              <w:tab w:val="right" w:leader="dot" w:pos="9350"/>
            </w:tabs>
          </w:pPr>
          <w:hyperlink w:anchor="_Toc179117934" w:history="1">
            <w:r w:rsidRPr="00C729CF">
              <w:rPr>
                <w:rStyle w:val="Hyperlink"/>
                <w:rFonts w:ascii="Times New Roman" w:hAnsi="Times New Roman" w:cs="Times New Roman"/>
                <w:b/>
                <w:bCs/>
              </w:rPr>
              <w:t>5. Results</w:t>
            </w:r>
            <w:r>
              <w:rPr>
                <w:webHidden/>
              </w:rPr>
              <w:tab/>
            </w:r>
            <w:r>
              <w:rPr>
                <w:webHidden/>
              </w:rPr>
              <w:fldChar w:fldCharType="begin"/>
            </w:r>
            <w:r>
              <w:rPr>
                <w:webHidden/>
              </w:rPr>
              <w:instrText xml:space="preserve"> PAGEREF _Toc179117934 \h </w:instrText>
            </w:r>
            <w:r>
              <w:rPr>
                <w:webHidden/>
              </w:rPr>
            </w:r>
            <w:r>
              <w:rPr>
                <w:webHidden/>
              </w:rPr>
              <w:fldChar w:fldCharType="separate"/>
            </w:r>
            <w:r>
              <w:rPr>
                <w:webHidden/>
              </w:rPr>
              <w:t>32</w:t>
            </w:r>
            <w:r>
              <w:rPr>
                <w:webHidden/>
              </w:rPr>
              <w:fldChar w:fldCharType="end"/>
            </w:r>
          </w:hyperlink>
        </w:p>
        <w:p w14:paraId="3309369A" w14:textId="256FE5CB" w:rsidR="005A46A3" w:rsidRDefault="005A46A3">
          <w:pPr>
            <w:pStyle w:val="TOC2"/>
            <w:tabs>
              <w:tab w:val="right" w:leader="dot" w:pos="9350"/>
            </w:tabs>
          </w:pPr>
          <w:hyperlink w:anchor="_Toc179117935" w:history="1">
            <w:r w:rsidRPr="00C729CF">
              <w:rPr>
                <w:rStyle w:val="Hyperlink"/>
                <w:rFonts w:ascii="Times New Roman" w:hAnsi="Times New Roman" w:cs="Times New Roman"/>
              </w:rPr>
              <w:t>5.1 Fundamental Returns</w:t>
            </w:r>
            <w:r>
              <w:rPr>
                <w:webHidden/>
              </w:rPr>
              <w:tab/>
            </w:r>
            <w:r>
              <w:rPr>
                <w:webHidden/>
              </w:rPr>
              <w:fldChar w:fldCharType="begin"/>
            </w:r>
            <w:r>
              <w:rPr>
                <w:webHidden/>
              </w:rPr>
              <w:instrText xml:space="preserve"> PAGEREF _Toc179117935 \h </w:instrText>
            </w:r>
            <w:r>
              <w:rPr>
                <w:webHidden/>
              </w:rPr>
            </w:r>
            <w:r>
              <w:rPr>
                <w:webHidden/>
              </w:rPr>
              <w:fldChar w:fldCharType="separate"/>
            </w:r>
            <w:r>
              <w:rPr>
                <w:webHidden/>
              </w:rPr>
              <w:t>32</w:t>
            </w:r>
            <w:r>
              <w:rPr>
                <w:webHidden/>
              </w:rPr>
              <w:fldChar w:fldCharType="end"/>
            </w:r>
          </w:hyperlink>
        </w:p>
        <w:p w14:paraId="03806E57" w14:textId="4868B839" w:rsidR="005A46A3" w:rsidRDefault="005A46A3">
          <w:pPr>
            <w:pStyle w:val="TOC3"/>
            <w:tabs>
              <w:tab w:val="right" w:leader="dot" w:pos="9350"/>
            </w:tabs>
          </w:pPr>
          <w:hyperlink w:anchor="_Toc179117936" w:history="1">
            <w:r w:rsidRPr="00C729CF">
              <w:rPr>
                <w:rStyle w:val="Hyperlink"/>
                <w:rFonts w:ascii="Times New Roman" w:hAnsi="Times New Roman" w:cs="Times New Roman"/>
              </w:rPr>
              <w:t>5.1.1 Return of Portfolios without Trading Costs</w:t>
            </w:r>
            <w:r>
              <w:rPr>
                <w:webHidden/>
              </w:rPr>
              <w:tab/>
            </w:r>
            <w:r>
              <w:rPr>
                <w:webHidden/>
              </w:rPr>
              <w:fldChar w:fldCharType="begin"/>
            </w:r>
            <w:r>
              <w:rPr>
                <w:webHidden/>
              </w:rPr>
              <w:instrText xml:space="preserve"> PAGEREF _Toc179117936 \h </w:instrText>
            </w:r>
            <w:r>
              <w:rPr>
                <w:webHidden/>
              </w:rPr>
            </w:r>
            <w:r>
              <w:rPr>
                <w:webHidden/>
              </w:rPr>
              <w:fldChar w:fldCharType="separate"/>
            </w:r>
            <w:r>
              <w:rPr>
                <w:webHidden/>
              </w:rPr>
              <w:t>32</w:t>
            </w:r>
            <w:r>
              <w:rPr>
                <w:webHidden/>
              </w:rPr>
              <w:fldChar w:fldCharType="end"/>
            </w:r>
          </w:hyperlink>
        </w:p>
        <w:p w14:paraId="7115C284" w14:textId="24BAD5CB" w:rsidR="005A46A3" w:rsidRDefault="005A46A3">
          <w:pPr>
            <w:pStyle w:val="TOC3"/>
            <w:tabs>
              <w:tab w:val="right" w:leader="dot" w:pos="9350"/>
            </w:tabs>
          </w:pPr>
          <w:hyperlink w:anchor="_Toc179117937" w:history="1">
            <w:r w:rsidRPr="00C729CF">
              <w:rPr>
                <w:rStyle w:val="Hyperlink"/>
                <w:rFonts w:ascii="Times New Roman" w:hAnsi="Times New Roman" w:cs="Times New Roman"/>
              </w:rPr>
              <w:t>5.1.2 Return of Portfolios with Trading Costs</w:t>
            </w:r>
            <w:r>
              <w:rPr>
                <w:webHidden/>
              </w:rPr>
              <w:tab/>
            </w:r>
            <w:r>
              <w:rPr>
                <w:webHidden/>
              </w:rPr>
              <w:fldChar w:fldCharType="begin"/>
            </w:r>
            <w:r>
              <w:rPr>
                <w:webHidden/>
              </w:rPr>
              <w:instrText xml:space="preserve"> PAGEREF _Toc179117937 \h </w:instrText>
            </w:r>
            <w:r>
              <w:rPr>
                <w:webHidden/>
              </w:rPr>
            </w:r>
            <w:r>
              <w:rPr>
                <w:webHidden/>
              </w:rPr>
              <w:fldChar w:fldCharType="separate"/>
            </w:r>
            <w:r>
              <w:rPr>
                <w:webHidden/>
              </w:rPr>
              <w:t>45</w:t>
            </w:r>
            <w:r>
              <w:rPr>
                <w:webHidden/>
              </w:rPr>
              <w:fldChar w:fldCharType="end"/>
            </w:r>
          </w:hyperlink>
        </w:p>
        <w:p w14:paraId="6AD423A8" w14:textId="12356008" w:rsidR="005A46A3" w:rsidRDefault="005A46A3">
          <w:pPr>
            <w:pStyle w:val="TOC3"/>
            <w:tabs>
              <w:tab w:val="right" w:leader="dot" w:pos="9350"/>
            </w:tabs>
          </w:pPr>
          <w:hyperlink w:anchor="_Toc179117938" w:history="1">
            <w:r w:rsidRPr="00C729CF">
              <w:rPr>
                <w:rStyle w:val="Hyperlink"/>
                <w:rFonts w:ascii="Times New Roman" w:hAnsi="Times New Roman" w:cs="Times New Roman"/>
              </w:rPr>
              <w:t>5.1.3 Subperiod Returns Analysis</w:t>
            </w:r>
            <w:r>
              <w:rPr>
                <w:webHidden/>
              </w:rPr>
              <w:tab/>
            </w:r>
            <w:r>
              <w:rPr>
                <w:webHidden/>
              </w:rPr>
              <w:fldChar w:fldCharType="begin"/>
            </w:r>
            <w:r>
              <w:rPr>
                <w:webHidden/>
              </w:rPr>
              <w:instrText xml:space="preserve"> PAGEREF _Toc179117938 \h </w:instrText>
            </w:r>
            <w:r>
              <w:rPr>
                <w:webHidden/>
              </w:rPr>
            </w:r>
            <w:r>
              <w:rPr>
                <w:webHidden/>
              </w:rPr>
              <w:fldChar w:fldCharType="separate"/>
            </w:r>
            <w:r>
              <w:rPr>
                <w:webHidden/>
              </w:rPr>
              <w:t>57</w:t>
            </w:r>
            <w:r>
              <w:rPr>
                <w:webHidden/>
              </w:rPr>
              <w:fldChar w:fldCharType="end"/>
            </w:r>
          </w:hyperlink>
        </w:p>
        <w:p w14:paraId="6768DED6" w14:textId="0F2353BA" w:rsidR="005A46A3" w:rsidRDefault="005A46A3">
          <w:pPr>
            <w:pStyle w:val="TOC2"/>
            <w:tabs>
              <w:tab w:val="right" w:leader="dot" w:pos="9350"/>
            </w:tabs>
          </w:pPr>
          <w:hyperlink w:anchor="_Toc179117939" w:history="1">
            <w:r w:rsidRPr="00C729CF">
              <w:rPr>
                <w:rStyle w:val="Hyperlink"/>
                <w:rFonts w:ascii="Times New Roman" w:hAnsi="Times New Roman" w:cs="Times New Roman"/>
              </w:rPr>
              <w:t>5.2 Alternative Returns</w:t>
            </w:r>
            <w:r>
              <w:rPr>
                <w:webHidden/>
              </w:rPr>
              <w:tab/>
            </w:r>
            <w:r>
              <w:rPr>
                <w:webHidden/>
              </w:rPr>
              <w:fldChar w:fldCharType="begin"/>
            </w:r>
            <w:r>
              <w:rPr>
                <w:webHidden/>
              </w:rPr>
              <w:instrText xml:space="preserve"> PAGEREF _Toc179117939 \h </w:instrText>
            </w:r>
            <w:r>
              <w:rPr>
                <w:webHidden/>
              </w:rPr>
            </w:r>
            <w:r>
              <w:rPr>
                <w:webHidden/>
              </w:rPr>
              <w:fldChar w:fldCharType="separate"/>
            </w:r>
            <w:r>
              <w:rPr>
                <w:webHidden/>
              </w:rPr>
              <w:t>71</w:t>
            </w:r>
            <w:r>
              <w:rPr>
                <w:webHidden/>
              </w:rPr>
              <w:fldChar w:fldCharType="end"/>
            </w:r>
          </w:hyperlink>
        </w:p>
        <w:p w14:paraId="3D39ACDB" w14:textId="56AA78C8" w:rsidR="005A46A3" w:rsidRDefault="005A46A3">
          <w:pPr>
            <w:pStyle w:val="TOC3"/>
            <w:tabs>
              <w:tab w:val="right" w:leader="dot" w:pos="9350"/>
            </w:tabs>
          </w:pPr>
          <w:hyperlink w:anchor="_Toc179117940" w:history="1">
            <w:r w:rsidRPr="00C729CF">
              <w:rPr>
                <w:rStyle w:val="Hyperlink"/>
                <w:rFonts w:ascii="Times New Roman" w:hAnsi="Times New Roman" w:cs="Times New Roman"/>
              </w:rPr>
              <w:t>5.2.1 Returns with Different Vigintiles</w:t>
            </w:r>
            <w:r>
              <w:rPr>
                <w:webHidden/>
              </w:rPr>
              <w:tab/>
            </w:r>
            <w:r>
              <w:rPr>
                <w:webHidden/>
              </w:rPr>
              <w:fldChar w:fldCharType="begin"/>
            </w:r>
            <w:r>
              <w:rPr>
                <w:webHidden/>
              </w:rPr>
              <w:instrText xml:space="preserve"> PAGEREF _Toc179117940 \h </w:instrText>
            </w:r>
            <w:r>
              <w:rPr>
                <w:webHidden/>
              </w:rPr>
            </w:r>
            <w:r>
              <w:rPr>
                <w:webHidden/>
              </w:rPr>
              <w:fldChar w:fldCharType="separate"/>
            </w:r>
            <w:r>
              <w:rPr>
                <w:webHidden/>
              </w:rPr>
              <w:t>71</w:t>
            </w:r>
            <w:r>
              <w:rPr>
                <w:webHidden/>
              </w:rPr>
              <w:fldChar w:fldCharType="end"/>
            </w:r>
          </w:hyperlink>
        </w:p>
        <w:p w14:paraId="68A923B9" w14:textId="33B4BEFA" w:rsidR="005A46A3" w:rsidRDefault="005A46A3">
          <w:pPr>
            <w:pStyle w:val="TOC3"/>
            <w:tabs>
              <w:tab w:val="right" w:leader="dot" w:pos="9350"/>
            </w:tabs>
          </w:pPr>
          <w:hyperlink w:anchor="_Toc179117941" w:history="1">
            <w:r w:rsidRPr="00C729CF">
              <w:rPr>
                <w:rStyle w:val="Hyperlink"/>
                <w:rFonts w:ascii="Times New Roman" w:hAnsi="Times New Roman" w:cs="Times New Roman"/>
              </w:rPr>
              <w:t>5.2.2 Returns with One Day Waiting</w:t>
            </w:r>
            <w:r>
              <w:rPr>
                <w:webHidden/>
              </w:rPr>
              <w:tab/>
            </w:r>
            <w:r>
              <w:rPr>
                <w:webHidden/>
              </w:rPr>
              <w:fldChar w:fldCharType="begin"/>
            </w:r>
            <w:r>
              <w:rPr>
                <w:webHidden/>
              </w:rPr>
              <w:instrText xml:space="preserve"> PAGEREF _Toc179117941 \h </w:instrText>
            </w:r>
            <w:r>
              <w:rPr>
                <w:webHidden/>
              </w:rPr>
            </w:r>
            <w:r>
              <w:rPr>
                <w:webHidden/>
              </w:rPr>
              <w:fldChar w:fldCharType="separate"/>
            </w:r>
            <w:r>
              <w:rPr>
                <w:webHidden/>
              </w:rPr>
              <w:t>74</w:t>
            </w:r>
            <w:r>
              <w:rPr>
                <w:webHidden/>
              </w:rPr>
              <w:fldChar w:fldCharType="end"/>
            </w:r>
          </w:hyperlink>
        </w:p>
        <w:p w14:paraId="3BCC6C10" w14:textId="47E6FE62" w:rsidR="005A46A3" w:rsidRDefault="005A46A3">
          <w:pPr>
            <w:pStyle w:val="TOC2"/>
            <w:tabs>
              <w:tab w:val="right" w:leader="dot" w:pos="9350"/>
            </w:tabs>
          </w:pPr>
          <w:hyperlink w:anchor="_Toc179117942" w:history="1">
            <w:r w:rsidRPr="00C729CF">
              <w:rPr>
                <w:rStyle w:val="Hyperlink"/>
                <w:rFonts w:ascii="Times New Roman" w:hAnsi="Times New Roman" w:cs="Times New Roman"/>
              </w:rPr>
              <w:t>5.3 Risk Characteristics Analysis for Pairs Trading</w:t>
            </w:r>
            <w:r>
              <w:rPr>
                <w:webHidden/>
              </w:rPr>
              <w:tab/>
            </w:r>
            <w:r>
              <w:rPr>
                <w:webHidden/>
              </w:rPr>
              <w:fldChar w:fldCharType="begin"/>
            </w:r>
            <w:r>
              <w:rPr>
                <w:webHidden/>
              </w:rPr>
              <w:instrText xml:space="preserve"> PAGEREF _Toc179117942 \h </w:instrText>
            </w:r>
            <w:r>
              <w:rPr>
                <w:webHidden/>
              </w:rPr>
            </w:r>
            <w:r>
              <w:rPr>
                <w:webHidden/>
              </w:rPr>
              <w:fldChar w:fldCharType="separate"/>
            </w:r>
            <w:r>
              <w:rPr>
                <w:webHidden/>
              </w:rPr>
              <w:t>78</w:t>
            </w:r>
            <w:r>
              <w:rPr>
                <w:webHidden/>
              </w:rPr>
              <w:fldChar w:fldCharType="end"/>
            </w:r>
          </w:hyperlink>
        </w:p>
        <w:p w14:paraId="2C5A8552" w14:textId="0AD33DB1" w:rsidR="005A46A3" w:rsidRDefault="005A46A3">
          <w:pPr>
            <w:pStyle w:val="TOC3"/>
            <w:tabs>
              <w:tab w:val="right" w:leader="dot" w:pos="9350"/>
            </w:tabs>
          </w:pPr>
          <w:hyperlink w:anchor="_Toc179117943" w:history="1">
            <w:r w:rsidRPr="00C729CF">
              <w:rPr>
                <w:rStyle w:val="Hyperlink"/>
                <w:rFonts w:ascii="Times New Roman" w:hAnsi="Times New Roman" w:cs="Times New Roman"/>
              </w:rPr>
              <w:t>5.3.1 Risk-Adjusted Returns</w:t>
            </w:r>
            <w:r>
              <w:rPr>
                <w:webHidden/>
              </w:rPr>
              <w:tab/>
            </w:r>
            <w:r>
              <w:rPr>
                <w:webHidden/>
              </w:rPr>
              <w:fldChar w:fldCharType="begin"/>
            </w:r>
            <w:r>
              <w:rPr>
                <w:webHidden/>
              </w:rPr>
              <w:instrText xml:space="preserve"> PAGEREF _Toc179117943 \h </w:instrText>
            </w:r>
            <w:r>
              <w:rPr>
                <w:webHidden/>
              </w:rPr>
            </w:r>
            <w:r>
              <w:rPr>
                <w:webHidden/>
              </w:rPr>
              <w:fldChar w:fldCharType="separate"/>
            </w:r>
            <w:r>
              <w:rPr>
                <w:webHidden/>
              </w:rPr>
              <w:t>78</w:t>
            </w:r>
            <w:r>
              <w:rPr>
                <w:webHidden/>
              </w:rPr>
              <w:fldChar w:fldCharType="end"/>
            </w:r>
          </w:hyperlink>
        </w:p>
        <w:p w14:paraId="27B956A9" w14:textId="06F6A58C" w:rsidR="005A46A3" w:rsidRDefault="005A46A3">
          <w:pPr>
            <w:pStyle w:val="TOC3"/>
            <w:tabs>
              <w:tab w:val="right" w:leader="dot" w:pos="9350"/>
            </w:tabs>
          </w:pPr>
          <w:hyperlink w:anchor="_Toc179117944" w:history="1">
            <w:r w:rsidRPr="00C729CF">
              <w:rPr>
                <w:rStyle w:val="Hyperlink"/>
                <w:rFonts w:ascii="Times New Roman" w:hAnsi="Times New Roman" w:cs="Times New Roman"/>
              </w:rPr>
              <w:t>5.3.2 Value at Risk and Expected Shortfall of Returns</w:t>
            </w:r>
            <w:r>
              <w:rPr>
                <w:webHidden/>
              </w:rPr>
              <w:tab/>
            </w:r>
            <w:r>
              <w:rPr>
                <w:webHidden/>
              </w:rPr>
              <w:fldChar w:fldCharType="begin"/>
            </w:r>
            <w:r>
              <w:rPr>
                <w:webHidden/>
              </w:rPr>
              <w:instrText xml:space="preserve"> PAGEREF _Toc179117944 \h </w:instrText>
            </w:r>
            <w:r>
              <w:rPr>
                <w:webHidden/>
              </w:rPr>
            </w:r>
            <w:r>
              <w:rPr>
                <w:webHidden/>
              </w:rPr>
              <w:fldChar w:fldCharType="separate"/>
            </w:r>
            <w:r>
              <w:rPr>
                <w:webHidden/>
              </w:rPr>
              <w:t>91</w:t>
            </w:r>
            <w:r>
              <w:rPr>
                <w:webHidden/>
              </w:rPr>
              <w:fldChar w:fldCharType="end"/>
            </w:r>
          </w:hyperlink>
        </w:p>
        <w:p w14:paraId="0C3E49E5" w14:textId="4F5C2573" w:rsidR="005A46A3" w:rsidRDefault="005A46A3">
          <w:pPr>
            <w:pStyle w:val="TOC2"/>
            <w:tabs>
              <w:tab w:val="right" w:leader="dot" w:pos="9350"/>
            </w:tabs>
          </w:pPr>
          <w:hyperlink w:anchor="_Toc179117945" w:history="1">
            <w:r w:rsidRPr="00C729CF">
              <w:rPr>
                <w:rStyle w:val="Hyperlink"/>
                <w:rFonts w:ascii="Times New Roman" w:hAnsi="Times New Roman" w:cs="Times New Roman"/>
              </w:rPr>
              <w:t>5.4 Robustness Analysis</w:t>
            </w:r>
            <w:r>
              <w:rPr>
                <w:webHidden/>
              </w:rPr>
              <w:tab/>
            </w:r>
            <w:r>
              <w:rPr>
                <w:webHidden/>
              </w:rPr>
              <w:fldChar w:fldCharType="begin"/>
            </w:r>
            <w:r>
              <w:rPr>
                <w:webHidden/>
              </w:rPr>
              <w:instrText xml:space="preserve"> PAGEREF _Toc179117945 \h </w:instrText>
            </w:r>
            <w:r>
              <w:rPr>
                <w:webHidden/>
              </w:rPr>
            </w:r>
            <w:r>
              <w:rPr>
                <w:webHidden/>
              </w:rPr>
              <w:fldChar w:fldCharType="separate"/>
            </w:r>
            <w:r>
              <w:rPr>
                <w:webHidden/>
              </w:rPr>
              <w:t>98</w:t>
            </w:r>
            <w:r>
              <w:rPr>
                <w:webHidden/>
              </w:rPr>
              <w:fldChar w:fldCharType="end"/>
            </w:r>
          </w:hyperlink>
        </w:p>
        <w:p w14:paraId="4CA58805" w14:textId="214A2035" w:rsidR="005A46A3" w:rsidRDefault="005A46A3">
          <w:pPr>
            <w:pStyle w:val="TOC3"/>
            <w:tabs>
              <w:tab w:val="right" w:leader="dot" w:pos="9350"/>
            </w:tabs>
          </w:pPr>
          <w:hyperlink w:anchor="_Toc179117946" w:history="1">
            <w:r w:rsidRPr="00C729CF">
              <w:rPr>
                <w:rStyle w:val="Hyperlink"/>
                <w:rFonts w:ascii="Times New Roman" w:hAnsi="Times New Roman" w:cs="Times New Roman"/>
              </w:rPr>
              <w:t>5.4.1 Performance Analysis of Long and Short Positions</w:t>
            </w:r>
            <w:r>
              <w:rPr>
                <w:webHidden/>
              </w:rPr>
              <w:tab/>
            </w:r>
            <w:r>
              <w:rPr>
                <w:webHidden/>
              </w:rPr>
              <w:fldChar w:fldCharType="begin"/>
            </w:r>
            <w:r>
              <w:rPr>
                <w:webHidden/>
              </w:rPr>
              <w:instrText xml:space="preserve"> PAGEREF _Toc179117946 \h </w:instrText>
            </w:r>
            <w:r>
              <w:rPr>
                <w:webHidden/>
              </w:rPr>
            </w:r>
            <w:r>
              <w:rPr>
                <w:webHidden/>
              </w:rPr>
              <w:fldChar w:fldCharType="separate"/>
            </w:r>
            <w:r>
              <w:rPr>
                <w:webHidden/>
              </w:rPr>
              <w:t>98</w:t>
            </w:r>
            <w:r>
              <w:rPr>
                <w:webHidden/>
              </w:rPr>
              <w:fldChar w:fldCharType="end"/>
            </w:r>
          </w:hyperlink>
        </w:p>
        <w:p w14:paraId="055FF9A4" w14:textId="2EC90DFD" w:rsidR="005A46A3" w:rsidRDefault="005A46A3">
          <w:pPr>
            <w:pStyle w:val="TOC3"/>
            <w:tabs>
              <w:tab w:val="right" w:leader="dot" w:pos="9350"/>
            </w:tabs>
          </w:pPr>
          <w:hyperlink w:anchor="_Toc179117947" w:history="1">
            <w:r w:rsidRPr="00C729CF">
              <w:rPr>
                <w:rStyle w:val="Hyperlink"/>
                <w:rFonts w:ascii="Times New Roman" w:hAnsi="Times New Roman" w:cs="Times New Roman"/>
              </w:rPr>
              <w:t>5.4.2 Return Analysis with Different Market Capitalization</w:t>
            </w:r>
            <w:r>
              <w:rPr>
                <w:webHidden/>
              </w:rPr>
              <w:tab/>
            </w:r>
            <w:r>
              <w:rPr>
                <w:webHidden/>
              </w:rPr>
              <w:fldChar w:fldCharType="begin"/>
            </w:r>
            <w:r>
              <w:rPr>
                <w:webHidden/>
              </w:rPr>
              <w:instrText xml:space="preserve"> PAGEREF _Toc179117947 \h </w:instrText>
            </w:r>
            <w:r>
              <w:rPr>
                <w:webHidden/>
              </w:rPr>
            </w:r>
            <w:r>
              <w:rPr>
                <w:webHidden/>
              </w:rPr>
              <w:fldChar w:fldCharType="separate"/>
            </w:r>
            <w:r>
              <w:rPr>
                <w:webHidden/>
              </w:rPr>
              <w:t>105</w:t>
            </w:r>
            <w:r>
              <w:rPr>
                <w:webHidden/>
              </w:rPr>
              <w:fldChar w:fldCharType="end"/>
            </w:r>
          </w:hyperlink>
        </w:p>
        <w:p w14:paraId="4DF8C98A" w14:textId="0F0FFB0F" w:rsidR="005A46A3" w:rsidRDefault="005A46A3">
          <w:pPr>
            <w:pStyle w:val="TOC3"/>
            <w:tabs>
              <w:tab w:val="right" w:leader="dot" w:pos="9350"/>
            </w:tabs>
          </w:pPr>
          <w:hyperlink w:anchor="_Toc179117948" w:history="1">
            <w:r w:rsidRPr="00C729CF">
              <w:rPr>
                <w:rStyle w:val="Hyperlink"/>
                <w:rFonts w:ascii="Times New Roman" w:hAnsi="Times New Roman" w:cs="Times New Roman"/>
              </w:rPr>
              <w:t>5.4.3 Trading Costs Effects Analysis</w:t>
            </w:r>
            <w:r>
              <w:rPr>
                <w:webHidden/>
              </w:rPr>
              <w:tab/>
            </w:r>
            <w:r>
              <w:rPr>
                <w:webHidden/>
              </w:rPr>
              <w:fldChar w:fldCharType="begin"/>
            </w:r>
            <w:r>
              <w:rPr>
                <w:webHidden/>
              </w:rPr>
              <w:instrText xml:space="preserve"> PAGEREF _Toc179117948 \h </w:instrText>
            </w:r>
            <w:r>
              <w:rPr>
                <w:webHidden/>
              </w:rPr>
            </w:r>
            <w:r>
              <w:rPr>
                <w:webHidden/>
              </w:rPr>
              <w:fldChar w:fldCharType="separate"/>
            </w:r>
            <w:r>
              <w:rPr>
                <w:webHidden/>
              </w:rPr>
              <w:t>112</w:t>
            </w:r>
            <w:r>
              <w:rPr>
                <w:webHidden/>
              </w:rPr>
              <w:fldChar w:fldCharType="end"/>
            </w:r>
          </w:hyperlink>
        </w:p>
        <w:p w14:paraId="5C589F7A" w14:textId="7487F49D" w:rsidR="005A46A3" w:rsidRDefault="005A46A3">
          <w:pPr>
            <w:pStyle w:val="TOC1"/>
            <w:tabs>
              <w:tab w:val="right" w:leader="dot" w:pos="9350"/>
            </w:tabs>
          </w:pPr>
          <w:hyperlink w:anchor="_Toc179117949" w:history="1">
            <w:r w:rsidRPr="00C729CF">
              <w:rPr>
                <w:rStyle w:val="Hyperlink"/>
                <w:rFonts w:ascii="Times New Roman" w:hAnsi="Times New Roman" w:cs="Times New Roman"/>
                <w:b/>
                <w:bCs/>
              </w:rPr>
              <w:t>6. Conclusion</w:t>
            </w:r>
            <w:r>
              <w:rPr>
                <w:webHidden/>
              </w:rPr>
              <w:tab/>
            </w:r>
            <w:r>
              <w:rPr>
                <w:webHidden/>
              </w:rPr>
              <w:fldChar w:fldCharType="begin"/>
            </w:r>
            <w:r>
              <w:rPr>
                <w:webHidden/>
              </w:rPr>
              <w:instrText xml:space="preserve"> PAGEREF _Toc179117949 \h </w:instrText>
            </w:r>
            <w:r>
              <w:rPr>
                <w:webHidden/>
              </w:rPr>
            </w:r>
            <w:r>
              <w:rPr>
                <w:webHidden/>
              </w:rPr>
              <w:fldChar w:fldCharType="separate"/>
            </w:r>
            <w:r>
              <w:rPr>
                <w:webHidden/>
              </w:rPr>
              <w:t>117</w:t>
            </w:r>
            <w:r>
              <w:rPr>
                <w:webHidden/>
              </w:rPr>
              <w:fldChar w:fldCharType="end"/>
            </w:r>
          </w:hyperlink>
        </w:p>
        <w:p w14:paraId="4EEAFE2F" w14:textId="07640D2F" w:rsidR="005A46A3" w:rsidRDefault="005A46A3">
          <w:pPr>
            <w:pStyle w:val="TOC1"/>
            <w:tabs>
              <w:tab w:val="right" w:leader="dot" w:pos="9350"/>
            </w:tabs>
          </w:pPr>
          <w:hyperlink w:anchor="_Toc179117950" w:history="1">
            <w:r w:rsidRPr="00C729CF">
              <w:rPr>
                <w:rStyle w:val="Hyperlink"/>
                <w:rFonts w:ascii="Times New Roman" w:hAnsi="Times New Roman" w:cs="Times New Roman"/>
                <w:b/>
                <w:bCs/>
              </w:rPr>
              <w:t>Reference</w:t>
            </w:r>
            <w:r>
              <w:rPr>
                <w:webHidden/>
              </w:rPr>
              <w:tab/>
            </w:r>
            <w:r>
              <w:rPr>
                <w:webHidden/>
              </w:rPr>
              <w:fldChar w:fldCharType="begin"/>
            </w:r>
            <w:r>
              <w:rPr>
                <w:webHidden/>
              </w:rPr>
              <w:instrText xml:space="preserve"> PAGEREF _Toc179117950 \h </w:instrText>
            </w:r>
            <w:r>
              <w:rPr>
                <w:webHidden/>
              </w:rPr>
            </w:r>
            <w:r>
              <w:rPr>
                <w:webHidden/>
              </w:rPr>
              <w:fldChar w:fldCharType="separate"/>
            </w:r>
            <w:r>
              <w:rPr>
                <w:webHidden/>
              </w:rPr>
              <w:t>119</w:t>
            </w:r>
            <w:r>
              <w:rPr>
                <w:webHidden/>
              </w:rPr>
              <w:fldChar w:fldCharType="end"/>
            </w:r>
          </w:hyperlink>
        </w:p>
        <w:p w14:paraId="11A13B3B" w14:textId="28263C60" w:rsidR="00773695" w:rsidRPr="005D4647" w:rsidRDefault="00773695">
          <w:r w:rsidRPr="005D4647">
            <w:rPr>
              <w:b/>
              <w:bCs/>
            </w:rPr>
            <w:lastRenderedPageBreak/>
            <w:fldChar w:fldCharType="end"/>
          </w:r>
        </w:p>
      </w:sdtContent>
    </w:sdt>
    <w:p w14:paraId="33BBB09B" w14:textId="05EC0A34" w:rsidR="00773695" w:rsidRPr="005D4647" w:rsidRDefault="00773695" w:rsidP="00773695">
      <w:pPr>
        <w:pStyle w:val="Heading1"/>
        <w:rPr>
          <w:rFonts w:ascii="Times New Roman" w:hAnsi="Times New Roman" w:cs="Times New Roman"/>
          <w:b/>
          <w:bCs/>
          <w:color w:val="auto"/>
          <w:sz w:val="24"/>
          <w:szCs w:val="24"/>
        </w:rPr>
      </w:pPr>
      <w:bookmarkStart w:id="0" w:name="_Toc175918733"/>
      <w:bookmarkStart w:id="1" w:name="_Toc179117922"/>
      <w:bookmarkStart w:id="2" w:name="_Hlk176093806"/>
      <w:r w:rsidRPr="005D4647">
        <w:rPr>
          <w:rFonts w:ascii="Times New Roman" w:hAnsi="Times New Roman" w:cs="Times New Roman"/>
          <w:b/>
          <w:bCs/>
          <w:color w:val="auto"/>
          <w:sz w:val="24"/>
          <w:szCs w:val="24"/>
        </w:rPr>
        <w:t>1. Introduction</w:t>
      </w:r>
      <w:bookmarkEnd w:id="0"/>
      <w:bookmarkEnd w:id="1"/>
    </w:p>
    <w:bookmarkEnd w:id="2"/>
    <w:p w14:paraId="14A2AA89" w14:textId="166CF1E3" w:rsidR="00EF49B9" w:rsidRPr="005D4647" w:rsidRDefault="00EF49B9" w:rsidP="00EF49B9">
      <w:pPr>
        <w:rPr>
          <w:rFonts w:ascii="Times New Roman" w:hAnsi="Times New Roman" w:cs="Times New Roman"/>
          <w:sz w:val="24"/>
          <w:szCs w:val="24"/>
        </w:rPr>
      </w:pPr>
      <w:r w:rsidRPr="005D4647">
        <w:rPr>
          <w:rFonts w:ascii="Times New Roman" w:hAnsi="Times New Roman" w:cs="Times New Roman"/>
          <w:sz w:val="24"/>
          <w:szCs w:val="24"/>
        </w:rPr>
        <w:t>While much of the existing hedge fund activity and academic research focuses on the U.S. market, it is crucial to understand how these strategies perform in different contexts, such as the Chinese market. This raises several important questions: Do hedge fund strategies like pairs trading generate comparable returns in the Chinese market? If not, what factors contribute to the differences in performance between the two markets? Furthermore, how does pairs trading perform during the COVID-19 period, the Financial Crisis, and other extreme events?</w:t>
      </w:r>
    </w:p>
    <w:p w14:paraId="3F7518F8" w14:textId="77777777" w:rsidR="00EF49B9" w:rsidRPr="005D4647" w:rsidRDefault="00EF49B9" w:rsidP="00EF49B9">
      <w:pPr>
        <w:rPr>
          <w:rFonts w:ascii="Times New Roman" w:hAnsi="Times New Roman" w:cs="Times New Roman"/>
          <w:sz w:val="24"/>
          <w:szCs w:val="24"/>
        </w:rPr>
      </w:pPr>
      <w:r w:rsidRPr="005D4647">
        <w:rPr>
          <w:rFonts w:ascii="Times New Roman" w:hAnsi="Times New Roman" w:cs="Times New Roman"/>
          <w:sz w:val="24"/>
          <w:szCs w:val="24"/>
        </w:rPr>
        <w:t>This study aims to address these questions by evaluating the returns and risks associated with pairs trading strategies using an extensive dataset of Chinese stocks. The research places particular emphasis on the COVID-19 period due to the unique characteristics of China's prolonged three-year isolation policy, which differed significantly from the approaches taken by most other countries. By examining the distinct features of the Chinese market, this research seeks to provide insights into potential variations in the effectiveness of pairs trading during the COVID-19 period, the Financial Crisis, and during bullish and bearish market conditions in China.</w:t>
      </w:r>
    </w:p>
    <w:p w14:paraId="372CA762" w14:textId="160ED983" w:rsidR="00EF49B9" w:rsidRPr="005D4647" w:rsidRDefault="00EF49B9" w:rsidP="002A2EDD">
      <w:pPr>
        <w:rPr>
          <w:rFonts w:ascii="Times New Roman" w:hAnsi="Times New Roman" w:cs="Times New Roman"/>
          <w:sz w:val="24"/>
          <w:szCs w:val="24"/>
        </w:rPr>
      </w:pPr>
      <w:r w:rsidRPr="005D4647">
        <w:rPr>
          <w:rFonts w:ascii="Times New Roman" w:hAnsi="Times New Roman" w:cs="Times New Roman"/>
          <w:sz w:val="24"/>
          <w:szCs w:val="24"/>
        </w:rPr>
        <w:t>Specifically, this research evaluates pairs trading performance across three distinct phases: Financial Crisis period (January 1, 2005 to December 31, 2010), Bullish and Bearish period (January 1, 2011 to December 31, 2016), and COVID-19 period (January 1, 2017, to June 31, 2024). This approach provides a comprehensive understanding of how this strategy adapts to varying market conditions induced by the abnormal events. By analyzing these periods, the study seeks to uncover the resilience and limitations of pairs trading in the Chinese market, offering valuable insights for investors and portfolio managers navigating similar disruptions in the future.</w:t>
      </w:r>
    </w:p>
    <w:p w14:paraId="010A2D63" w14:textId="52BB3142" w:rsidR="00EF49B9" w:rsidRPr="005D4647" w:rsidRDefault="002A2EDD" w:rsidP="002A2EDD">
      <w:pPr>
        <w:rPr>
          <w:rFonts w:ascii="Times New Roman" w:hAnsi="Times New Roman" w:cs="Times New Roman"/>
          <w:sz w:val="24"/>
          <w:szCs w:val="24"/>
        </w:rPr>
      </w:pPr>
      <w:r w:rsidRPr="005D4647">
        <w:rPr>
          <w:rFonts w:ascii="Times New Roman" w:hAnsi="Times New Roman" w:cs="Times New Roman"/>
          <w:sz w:val="24"/>
          <w:szCs w:val="24"/>
        </w:rPr>
        <w:t>The COVID-19 pandemic significantly impacted many hedge fund strategies, leading to substantial negative returns and notable outflows of assets under management. Xiaoling and Kaitian (2024) present comprehensive data on stock returns during this period, indicating that the average log return of 539 selected stocks in the Chinese stock market was 1.43% from January 1, 2020, to January 31, 2023, representing the post-COVID period. This figure is significantly lower than the average log return of 11.31% observed in the pre-COVID period, from January 1, 2019, to December 31, 2019. These results highlight the adverse impact of the COVID-19 pandemic on overall stock market returns in China.</w:t>
      </w:r>
    </w:p>
    <w:p w14:paraId="6E117CCC" w14:textId="6B1EB44C" w:rsidR="00686676" w:rsidRPr="005D4647" w:rsidRDefault="00B87F01" w:rsidP="002A2EDD">
      <w:pPr>
        <w:rPr>
          <w:rFonts w:ascii="Times New Roman" w:hAnsi="Times New Roman" w:cs="Times New Roman"/>
          <w:sz w:val="24"/>
          <w:szCs w:val="24"/>
        </w:rPr>
      </w:pPr>
      <w:r w:rsidRPr="005D4647">
        <w:rPr>
          <w:rFonts w:ascii="Times New Roman" w:hAnsi="Times New Roman" w:cs="Times New Roman"/>
          <w:sz w:val="24"/>
          <w:szCs w:val="24"/>
        </w:rPr>
        <w:t xml:space="preserve">Pairs trading is a market-neutral investment strategy designed to capitalize on short-term price reversals by taking offsetting long and short positions in a pair of correlated stocks. The strategy operates on the principle that these stocks, which typically move in tandem, will revert to their historical price relationship when deviations occur. This approach is recognized as a form of statistical arbitrage, where positions are initiated by going long on the undervalued stock and short </w:t>
      </w:r>
      <w:r w:rsidRPr="005D4647">
        <w:rPr>
          <w:rFonts w:ascii="Times New Roman" w:hAnsi="Times New Roman" w:cs="Times New Roman"/>
          <w:sz w:val="24"/>
          <w:szCs w:val="24"/>
        </w:rPr>
        <w:lastRenderedPageBreak/>
        <w:t>on the overvalued stock, with the anticipation that their prices will converge. The strategy leverages the documented cross-autocorrelation in stock prices, which suggests that past prices can influence future movements. Recent research in market microstructure has further explored the link between liquidity and cross-autocorrelation, with studies such as Gupta and Chatterjee (2020) highlighting that market frictions like illiquidity can create a lead-lag effect between pairs of stocks, thereby enabling profitable opportunities in pairs trading.</w:t>
      </w:r>
    </w:p>
    <w:p w14:paraId="478FDE98" w14:textId="6AA243D7" w:rsidR="00B87F01" w:rsidRPr="005D4647" w:rsidRDefault="00E8175B" w:rsidP="00B87F01">
      <w:pPr>
        <w:rPr>
          <w:rFonts w:ascii="Times New Roman" w:hAnsi="Times New Roman" w:cs="Times New Roman"/>
          <w:sz w:val="24"/>
          <w:szCs w:val="24"/>
        </w:rPr>
      </w:pPr>
      <w:r w:rsidRPr="005D4647">
        <w:rPr>
          <w:rFonts w:ascii="Times New Roman" w:hAnsi="Times New Roman" w:cs="Times New Roman"/>
          <w:sz w:val="24"/>
          <w:szCs w:val="24"/>
        </w:rPr>
        <w:t>An increasing number of studies are investigating the performance of pairs trading in international markets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Examples of this research include works by Nath in 2003, Hong and Susmel in 2004, Andrade</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in 2005, Gatev</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in 2006, Perlin in 2007 and 2009, Do and Faff in 2010</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Rad et al. </w:t>
      </w:r>
      <w:r w:rsidRPr="005D4647">
        <w:rPr>
          <w:rFonts w:ascii="Times New Roman" w:hAnsi="Times New Roman" w:cs="Times New Roman" w:hint="eastAsia"/>
          <w:sz w:val="24"/>
          <w:szCs w:val="24"/>
        </w:rPr>
        <w:t xml:space="preserve">in </w:t>
      </w:r>
      <w:r w:rsidRPr="005D4647">
        <w:rPr>
          <w:rFonts w:ascii="Times New Roman" w:hAnsi="Times New Roman" w:cs="Times New Roman"/>
          <w:sz w:val="24"/>
          <w:szCs w:val="24"/>
        </w:rPr>
        <w:t>2015</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Bowen and Hutchinson</w:t>
      </w:r>
      <w:r w:rsidRPr="005D4647">
        <w:rPr>
          <w:rFonts w:ascii="Times New Roman" w:hAnsi="Times New Roman" w:cs="Times New Roman" w:hint="eastAsia"/>
          <w:sz w:val="24"/>
          <w:szCs w:val="24"/>
        </w:rPr>
        <w:t xml:space="preserve"> in </w:t>
      </w:r>
      <w:r w:rsidRPr="005D4647">
        <w:rPr>
          <w:rFonts w:ascii="Times New Roman" w:hAnsi="Times New Roman" w:cs="Times New Roman"/>
          <w:sz w:val="24"/>
          <w:szCs w:val="24"/>
        </w:rPr>
        <w:t>2016</w:t>
      </w:r>
      <w:r w:rsidRPr="005D4647">
        <w:rPr>
          <w:rFonts w:ascii="Times New Roman" w:hAnsi="Times New Roman" w:cs="Times New Roman" w:hint="eastAsia"/>
          <w:sz w:val="24"/>
          <w:szCs w:val="24"/>
        </w:rPr>
        <w:t xml:space="preserve"> and </w:t>
      </w:r>
      <w:r w:rsidRPr="005D4647">
        <w:rPr>
          <w:rFonts w:ascii="Times New Roman" w:hAnsi="Times New Roman" w:cs="Times New Roman"/>
          <w:sz w:val="24"/>
          <w:szCs w:val="24"/>
        </w:rPr>
        <w:t>Chen</w:t>
      </w:r>
      <w:r w:rsidRPr="005D4647">
        <w:rPr>
          <w:rFonts w:ascii="Times New Roman" w:hAnsi="Times New Roman" w:cs="Times New Roman" w:hint="eastAsia"/>
          <w:sz w:val="24"/>
          <w:szCs w:val="24"/>
        </w:rPr>
        <w:t xml:space="preserve"> et al. in </w:t>
      </w:r>
      <w:r w:rsidRPr="005D4647">
        <w:rPr>
          <w:rFonts w:ascii="Times New Roman" w:hAnsi="Times New Roman" w:cs="Times New Roman"/>
          <w:sz w:val="24"/>
          <w:szCs w:val="24"/>
        </w:rPr>
        <w:t>2019. Gatev, Goetzmann, and Rouwenhorst (2006) analyzed the effectiveness of pairs trading in the US equity market over the period from 1962 to 2002, finding that the strategy yielded an average annual return of 11% with relatively low risk and minimal exposure to common equity risk factors. Extending this research, Do and Faff (2010) assessed the strategy’s performance from 1962 to 2009, arriving at similar findings. In studies focusing on the US market, pairs trading was most profitable during the 1970s and 1980s, with a marked decrease in returns observed after 1989.</w:t>
      </w:r>
    </w:p>
    <w:p w14:paraId="55814FE4" w14:textId="253642DE" w:rsidR="00E8175B" w:rsidRPr="005D4647" w:rsidRDefault="00920026" w:rsidP="00920026">
      <w:pPr>
        <w:rPr>
          <w:rFonts w:ascii="Times New Roman" w:hAnsi="Times New Roman" w:cs="Times New Roman"/>
          <w:sz w:val="24"/>
          <w:szCs w:val="24"/>
        </w:rPr>
      </w:pPr>
      <w:r w:rsidRPr="005D4647">
        <w:rPr>
          <w:rFonts w:ascii="Times New Roman" w:hAnsi="Times New Roman" w:cs="Times New Roman"/>
          <w:sz w:val="24"/>
          <w:szCs w:val="24"/>
        </w:rPr>
        <w:t>Several studies have refined the pairs trading methodology initially developed by Gatev</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(2006). For example, Elliott</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(2005) employed a Gaussian Markov chain model to estimate the spread, while Do</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(2006) adapted the measurement of spreads using theoretical asset pricing approaches and the concept of mean reversion. Vidyamurthy (2004) and Burgess (2005) utilized cointegration techniques for pairs selection, enhancing the robustness of the strategy. Papadakis and Wysocki (2007) expanded upon the original methodology by exploring the influence of accounting information events, such as earnings announcements and analyst forecasts, on pairs trading returns.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Do and Faff (2012) examined the impact of transaction costs on the profitability of pairs trading in the US market, highlighting the sensitivity of strategy returns to such costs.</w:t>
      </w:r>
    </w:p>
    <w:p w14:paraId="2365458F" w14:textId="77777777" w:rsidR="00AA448B" w:rsidRPr="005D4647" w:rsidRDefault="00920026" w:rsidP="00920026">
      <w:pPr>
        <w:rPr>
          <w:rFonts w:ascii="Times New Roman" w:hAnsi="Times New Roman" w:cs="Times New Roman"/>
          <w:sz w:val="24"/>
          <w:szCs w:val="24"/>
        </w:rPr>
      </w:pPr>
      <w:r w:rsidRPr="005D4647">
        <w:rPr>
          <w:rFonts w:ascii="Times New Roman" w:hAnsi="Times New Roman" w:cs="Times New Roman"/>
          <w:sz w:val="24"/>
          <w:szCs w:val="24"/>
        </w:rPr>
        <w:t>Recent advancements in pairs trading research have broadened the strategy's application across different markets, asset classes, and methodologies, highlighting its adaptability and continuous evolution. Miao and Laws (2016) provided evidence of the profitability of a simple pairs trading strategy in a global context, confirming its effectiveness across diverse financial environments. Rad, Low, and Faff (2016) explored the use of distance, cointegration, and copula methods in pairs trading, showcasing the diversification of techniques to refine the strategy for different market conditions. Further innovations were proposed by Smith and Xu (2017), who examined alternative pairs trading strategies. Vaitonis (2017) applied pairs trading using high-frequency trading (HFT) techniques in the OMX Baltic market, illustrating the strategy's adaptability to different trading environments and advanced technologies.</w:t>
      </w:r>
      <w:r w:rsidRPr="005D4647">
        <w:rPr>
          <w:rFonts w:ascii="Times New Roman" w:hAnsi="Times New Roman" w:cs="Times New Roman" w:hint="eastAsia"/>
          <w:sz w:val="24"/>
          <w:szCs w:val="24"/>
        </w:rPr>
        <w:t xml:space="preserve"> </w:t>
      </w:r>
    </w:p>
    <w:p w14:paraId="12BD5BAD" w14:textId="77777777" w:rsidR="00AA448B" w:rsidRPr="005D4647" w:rsidRDefault="00920026" w:rsidP="00920026">
      <w:pPr>
        <w:rPr>
          <w:rFonts w:ascii="Times New Roman" w:hAnsi="Times New Roman" w:cs="Times New Roman"/>
          <w:sz w:val="24"/>
          <w:szCs w:val="24"/>
        </w:rPr>
      </w:pPr>
      <w:r w:rsidRPr="005D4647">
        <w:rPr>
          <w:rFonts w:ascii="Times New Roman" w:hAnsi="Times New Roman" w:cs="Times New Roman"/>
          <w:sz w:val="24"/>
          <w:szCs w:val="24"/>
        </w:rPr>
        <w:lastRenderedPageBreak/>
        <w:t>Mikkelsen (2018) focused on pairs trading within Norwegian seafood companies, demonstrating the strategy's flexibility in niche markets and specific sectors. Blázquez and Román (2018) conducted an empirical comparison of various pairs trading techniques, aiding in understanding which methodologies yield better performance under different market conditions. Quinn, Hanna, and MacDonald (2018) explored gilt-based pairs trading strategies, expanding the application of pairs trading into fixed-income securities.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Chen et al. (2019) offered an empirical investigation of equity pairs trading strategies, adding to the evidence supporting its effectiveness in stock markets. Zhang and Urquhart (2019) explored pairs trading between Mainland China and Hong Kong stock markets, examining cross-market dynamics and the strategy's adaptability in interconnected financial environments. Farago and Hjalmarsson (2019) delved into stock price co-movement and the foundations of pairs trading, enhancing the theoretical understanding of how stock relationships impact strategy performance.</w:t>
      </w:r>
      <w:r w:rsidRPr="005D4647">
        <w:rPr>
          <w:rFonts w:ascii="Times New Roman" w:hAnsi="Times New Roman" w:cs="Times New Roman" w:hint="eastAsia"/>
          <w:sz w:val="24"/>
          <w:szCs w:val="24"/>
        </w:rPr>
        <w:t xml:space="preserve"> </w:t>
      </w:r>
    </w:p>
    <w:p w14:paraId="329F8B53" w14:textId="04EAF341" w:rsidR="00920026" w:rsidRPr="005D4647" w:rsidRDefault="00920026" w:rsidP="00920026">
      <w:pPr>
        <w:rPr>
          <w:rFonts w:ascii="Times New Roman" w:hAnsi="Times New Roman" w:cs="Times New Roman"/>
          <w:sz w:val="24"/>
          <w:szCs w:val="24"/>
        </w:rPr>
      </w:pPr>
      <w:r w:rsidRPr="005D4647">
        <w:rPr>
          <w:rFonts w:ascii="Times New Roman" w:hAnsi="Times New Roman" w:cs="Times New Roman"/>
          <w:sz w:val="24"/>
          <w:szCs w:val="24"/>
        </w:rPr>
        <w:t>Aggarwal and Aggarwal (2020) provided evidence of pairs trading in commodity futures within the Indian market, validating the strategy’s versatility in various geographic and asset markets. Fil and Kristoufek (2020) examined pairs trading in cryptocurrency markets, extending the strategy into the highly volatile digital asset space and highlighting its potential profitability there.</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Diao</w:t>
      </w:r>
      <w:r w:rsidRPr="005D4647">
        <w:rPr>
          <w:rFonts w:ascii="Times New Roman" w:hAnsi="Times New Roman" w:cs="Times New Roman" w:hint="eastAsia"/>
          <w:sz w:val="24"/>
          <w:szCs w:val="24"/>
        </w:rPr>
        <w:t xml:space="preserve"> et al.</w:t>
      </w:r>
      <w:r w:rsidRPr="005D4647">
        <w:rPr>
          <w:rFonts w:ascii="Times New Roman" w:hAnsi="Times New Roman" w:cs="Times New Roman"/>
          <w:sz w:val="24"/>
          <w:szCs w:val="24"/>
        </w:rPr>
        <w:t xml:space="preserve"> (2020) developed a stock-matching trading strategy based on bi-objective optimization, showcasing advanced mathematical approaches to refine pairs trading techniques. Gupta and Chatterjee (2020) introduced the concept of incorporating lead-lag relationships in selecting stock pairs, adding a new dimension to the strategy by considering temporal market dynamics. Ramos-Requena, Trinidad-Segovia, and Sánchez-Granero (2020) discussed considerations in forming pairs for trading, offering practical guidance on the pair selection process that can influence trading outcomes.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Aggarwal (2021) investigated risk-adjusted returns from statistical arbitrage in Indian stock futures, integrating risk management considerations into pairs trading. Keshavarz Haddad and Talebi (2023) examined the profitability of pairs trading on the Toronto Stock Exchange, contributing to the evidence of the strategy's global applicability. Ko et al. (2024) conducted a comparative study of statistical methods for pairs trading in cryptocurrency markets, demonstrating the adaptation of the strategy to new financial products and sophisticated statistical models.</w:t>
      </w:r>
    </w:p>
    <w:p w14:paraId="0C2DB45B" w14:textId="28A154C2" w:rsidR="00920026" w:rsidRDefault="00BE0C6D" w:rsidP="00280B05">
      <w:pPr>
        <w:rPr>
          <w:rFonts w:ascii="Times New Roman" w:hAnsi="Times New Roman" w:cs="Times New Roman"/>
          <w:sz w:val="24"/>
          <w:szCs w:val="24"/>
        </w:rPr>
      </w:pPr>
      <w:r w:rsidRPr="005D4647">
        <w:rPr>
          <w:rFonts w:ascii="Times New Roman" w:hAnsi="Times New Roman" w:cs="Times New Roman"/>
          <w:sz w:val="24"/>
          <w:szCs w:val="24"/>
        </w:rPr>
        <w:t xml:space="preserve">We contribute to the literature on pairs trading in five key ways. </w:t>
      </w:r>
      <w:r w:rsidR="00280B05" w:rsidRPr="00280B05">
        <w:rPr>
          <w:rFonts w:ascii="Times New Roman" w:hAnsi="Times New Roman" w:cs="Times New Roman"/>
          <w:sz w:val="24"/>
          <w:szCs w:val="24"/>
        </w:rPr>
        <w:t>First, this is the first paper to provide extensive evidence on the profitability of pairs trading strategies in the Chinese stock market, particularly during periods of extreme market events. By analyzing the performance of pairs trading under various market conditions, this study fills a critical gap in the existing literature on emerging markets.</w:t>
      </w:r>
      <w:r w:rsidR="00280B05">
        <w:rPr>
          <w:rFonts w:ascii="Times New Roman" w:hAnsi="Times New Roman" w:cs="Times New Roman" w:hint="eastAsia"/>
          <w:sz w:val="24"/>
          <w:szCs w:val="24"/>
        </w:rPr>
        <w:t xml:space="preserve"> </w:t>
      </w:r>
      <w:r w:rsidR="00280B05" w:rsidRPr="00280B05">
        <w:rPr>
          <w:rFonts w:ascii="Times New Roman" w:hAnsi="Times New Roman" w:cs="Times New Roman"/>
          <w:sz w:val="24"/>
          <w:szCs w:val="24"/>
        </w:rPr>
        <w:t>Second, we conduct a detailed analysis using different benchmarks to measure excess monthly returns at various market stages to assess the robustness of pairs trading performance. Our findings indicate that pairs trading performs well in down-trending markets but tends to underperform in up-trending markets.</w:t>
      </w:r>
      <w:r w:rsidR="00280B05">
        <w:rPr>
          <w:rFonts w:ascii="Times New Roman" w:hAnsi="Times New Roman" w:cs="Times New Roman" w:hint="eastAsia"/>
          <w:sz w:val="24"/>
          <w:szCs w:val="24"/>
        </w:rPr>
        <w:t xml:space="preserve"> </w:t>
      </w:r>
      <w:r w:rsidR="00280B05" w:rsidRPr="00280B05">
        <w:rPr>
          <w:rFonts w:ascii="Times New Roman" w:hAnsi="Times New Roman" w:cs="Times New Roman"/>
          <w:sz w:val="24"/>
          <w:szCs w:val="24"/>
        </w:rPr>
        <w:t xml:space="preserve">Third, we present a more comprehensive analysis </w:t>
      </w:r>
      <w:r w:rsidR="00280B05" w:rsidRPr="00280B05">
        <w:rPr>
          <w:rFonts w:ascii="Times New Roman" w:hAnsi="Times New Roman" w:cs="Times New Roman"/>
          <w:sz w:val="24"/>
          <w:szCs w:val="24"/>
        </w:rPr>
        <w:lastRenderedPageBreak/>
        <w:t xml:space="preserve">by incorporating a model framework with 40 different stock selection criteria. Notably, this study is the first to combine the </w:t>
      </w:r>
      <w:r w:rsidR="00FC1448" w:rsidRPr="005D4647">
        <w:rPr>
          <w:rFonts w:ascii="Times New Roman" w:hAnsi="Times New Roman" w:cs="Times New Roman"/>
          <w:sz w:val="24"/>
          <w:szCs w:val="24"/>
        </w:rPr>
        <w:t xml:space="preserve">sum of squared differences </w:t>
      </w:r>
      <w:r w:rsidR="00FC1448">
        <w:rPr>
          <w:rFonts w:ascii="Times New Roman" w:hAnsi="Times New Roman" w:cs="Times New Roman" w:hint="eastAsia"/>
          <w:sz w:val="24"/>
          <w:szCs w:val="24"/>
        </w:rPr>
        <w:t>(</w:t>
      </w:r>
      <w:r w:rsidR="00280B05" w:rsidRPr="00280B05">
        <w:rPr>
          <w:rFonts w:ascii="Times New Roman" w:hAnsi="Times New Roman" w:cs="Times New Roman"/>
          <w:sz w:val="24"/>
          <w:szCs w:val="24"/>
        </w:rPr>
        <w:t>SSD</w:t>
      </w:r>
      <w:r w:rsidR="00FC1448">
        <w:rPr>
          <w:rFonts w:ascii="Times New Roman" w:hAnsi="Times New Roman" w:cs="Times New Roman" w:hint="eastAsia"/>
          <w:sz w:val="24"/>
          <w:szCs w:val="24"/>
        </w:rPr>
        <w:t>)</w:t>
      </w:r>
      <w:r w:rsidR="00280B05" w:rsidRPr="00280B05">
        <w:rPr>
          <w:rFonts w:ascii="Times New Roman" w:hAnsi="Times New Roman" w:cs="Times New Roman"/>
          <w:sz w:val="24"/>
          <w:szCs w:val="24"/>
        </w:rPr>
        <w:t xml:space="preserve"> and Hurst exponent as a joint stock selection method, which yields superior performance compared to traditional SSD-based selection methods alone.</w:t>
      </w:r>
      <w:r w:rsidR="00280B05">
        <w:rPr>
          <w:rFonts w:ascii="Times New Roman" w:hAnsi="Times New Roman" w:cs="Times New Roman" w:hint="eastAsia"/>
          <w:sz w:val="24"/>
          <w:szCs w:val="24"/>
        </w:rPr>
        <w:t xml:space="preserve"> </w:t>
      </w:r>
      <w:r w:rsidR="00280B05" w:rsidRPr="00280B05">
        <w:rPr>
          <w:rFonts w:ascii="Times New Roman" w:hAnsi="Times New Roman" w:cs="Times New Roman"/>
          <w:sz w:val="24"/>
          <w:szCs w:val="24"/>
        </w:rPr>
        <w:t>Fourth, this study is the first to segment industry classifications into two sets: good-performing and bad-performing sectors. The results show that pairs trading in good-performing industries can achieve significantly higher excess monthly returns, suggesting that industry-specific characteristics play a crucial role in determining the success of pairs trading strategies.</w:t>
      </w:r>
      <w:r w:rsidR="00280B05">
        <w:rPr>
          <w:rFonts w:ascii="Times New Roman" w:hAnsi="Times New Roman" w:cs="Times New Roman" w:hint="eastAsia"/>
          <w:sz w:val="24"/>
          <w:szCs w:val="24"/>
        </w:rPr>
        <w:t xml:space="preserve"> </w:t>
      </w:r>
      <w:r w:rsidR="00280B05" w:rsidRPr="00280B05">
        <w:rPr>
          <w:rFonts w:ascii="Times New Roman" w:hAnsi="Times New Roman" w:cs="Times New Roman"/>
          <w:sz w:val="24"/>
          <w:szCs w:val="24"/>
        </w:rPr>
        <w:t>Finally, we provide a thorough analysis of trading costs specific to the Chinese stock market and integrate these costs into the evaluation of the practical implementation of pairs trading strategies. This addition enhances the realism of the study and provides insights into the net profitability of pairs trading after accounting for actual transaction costs.</w:t>
      </w:r>
    </w:p>
    <w:p w14:paraId="2FD19851" w14:textId="1129BAB2" w:rsidR="00280B05" w:rsidRPr="005D4647" w:rsidRDefault="00D83ADE" w:rsidP="00280B05">
      <w:pPr>
        <w:rPr>
          <w:rFonts w:ascii="Times New Roman" w:hAnsi="Times New Roman" w:cs="Times New Roman"/>
          <w:sz w:val="24"/>
          <w:szCs w:val="24"/>
        </w:rPr>
      </w:pPr>
      <w:r w:rsidRPr="00D83ADE">
        <w:rPr>
          <w:rFonts w:ascii="Times New Roman" w:hAnsi="Times New Roman" w:cs="Times New Roman"/>
          <w:sz w:val="24"/>
          <w:szCs w:val="24"/>
        </w:rPr>
        <w:t>Our key results are as follows. On average, pairs trading proves to be unprofitable, with monthly excess returns approaching zero once transaction costs are taken into account. However, several portfolios consisting of better-matched pairs, specifically formed within more refined industry groups, show mild profitability and, in some cases, even generate substantial returns. Notably, during the Financial Crisis, despite the benchmark return reaching 162 bps per month, the top five portfolios achieved an average excess return of 156 bps per month, equivalent to an annualized return of 18.72%.</w:t>
      </w:r>
      <w:r w:rsidR="00FD6403">
        <w:rPr>
          <w:rFonts w:ascii="Times New Roman" w:hAnsi="Times New Roman" w:cs="Times New Roman" w:hint="eastAsia"/>
          <w:sz w:val="24"/>
          <w:szCs w:val="24"/>
        </w:rPr>
        <w:t xml:space="preserve"> </w:t>
      </w:r>
      <w:r w:rsidR="00FD6403" w:rsidRPr="00FD6403">
        <w:rPr>
          <w:rFonts w:ascii="Times New Roman" w:hAnsi="Times New Roman" w:cs="Times New Roman"/>
          <w:sz w:val="24"/>
          <w:szCs w:val="24"/>
        </w:rPr>
        <w:t>After analyzing a total of 9 sub periods, it was found that in downward markets, such as In-Bearish, pairs trading achieved significant positive returns, with an average of 51 bps, or an annualized return of 6.12%.</w:t>
      </w:r>
      <w:r w:rsidR="00FD6403">
        <w:rPr>
          <w:rFonts w:ascii="Times New Roman" w:hAnsi="Times New Roman" w:cs="Times New Roman" w:hint="eastAsia"/>
          <w:sz w:val="24"/>
          <w:szCs w:val="24"/>
        </w:rPr>
        <w:t xml:space="preserve"> </w:t>
      </w:r>
      <w:r w:rsidR="007D7E4C" w:rsidRPr="007D7E4C">
        <w:rPr>
          <w:rFonts w:ascii="Times New Roman" w:hAnsi="Times New Roman" w:cs="Times New Roman"/>
          <w:sz w:val="24"/>
          <w:szCs w:val="24"/>
        </w:rPr>
        <w:t>In an up market, returns are basically negative. In particular, during the entire financial crisis</w:t>
      </w:r>
      <w:r w:rsidR="007D7E4C">
        <w:rPr>
          <w:rFonts w:ascii="Times New Roman" w:hAnsi="Times New Roman" w:cs="Times New Roman" w:hint="eastAsia"/>
          <w:sz w:val="24"/>
          <w:szCs w:val="24"/>
        </w:rPr>
        <w:t xml:space="preserve"> period</w:t>
      </w:r>
      <w:r w:rsidR="007D7E4C" w:rsidRPr="007D7E4C">
        <w:rPr>
          <w:rFonts w:ascii="Times New Roman" w:hAnsi="Times New Roman" w:cs="Times New Roman"/>
          <w:sz w:val="24"/>
          <w:szCs w:val="24"/>
        </w:rPr>
        <w:t>, the benchmark return reached 162 bps per month.</w:t>
      </w:r>
      <w:r w:rsidR="007E4BB1">
        <w:rPr>
          <w:rFonts w:ascii="Times New Roman" w:hAnsi="Times New Roman" w:cs="Times New Roman" w:hint="eastAsia"/>
          <w:sz w:val="24"/>
          <w:szCs w:val="24"/>
        </w:rPr>
        <w:t xml:space="preserve"> </w:t>
      </w:r>
    </w:p>
    <w:p w14:paraId="40B23819" w14:textId="066E64C7" w:rsidR="00754F98" w:rsidRPr="005D4647" w:rsidRDefault="00754F98" w:rsidP="00754F98">
      <w:pPr>
        <w:pStyle w:val="Heading1"/>
        <w:rPr>
          <w:rFonts w:ascii="Times New Roman" w:hAnsi="Times New Roman" w:cs="Times New Roman"/>
          <w:b/>
          <w:bCs/>
          <w:color w:val="auto"/>
          <w:sz w:val="24"/>
          <w:szCs w:val="24"/>
        </w:rPr>
      </w:pPr>
      <w:bookmarkStart w:id="3" w:name="_Toc179117923"/>
      <w:r w:rsidRPr="005D4647">
        <w:rPr>
          <w:rFonts w:ascii="Times New Roman" w:hAnsi="Times New Roman" w:cs="Times New Roman" w:hint="eastAsia"/>
          <w:b/>
          <w:bCs/>
          <w:color w:val="auto"/>
          <w:sz w:val="24"/>
          <w:szCs w:val="24"/>
        </w:rPr>
        <w:t>2</w:t>
      </w:r>
      <w:r w:rsidRPr="005D4647">
        <w:rPr>
          <w:rFonts w:ascii="Times New Roman" w:hAnsi="Times New Roman" w:cs="Times New Roman"/>
          <w:b/>
          <w:bCs/>
          <w:color w:val="auto"/>
          <w:sz w:val="24"/>
          <w:szCs w:val="24"/>
        </w:rPr>
        <w:t>. Literature Review</w:t>
      </w:r>
      <w:bookmarkEnd w:id="3"/>
    </w:p>
    <w:p w14:paraId="21B9E2F4" w14:textId="23B69CCA" w:rsidR="00577150" w:rsidRPr="005D4647" w:rsidRDefault="00577150" w:rsidP="00577150">
      <w:pPr>
        <w:pStyle w:val="Heading2"/>
        <w:rPr>
          <w:rFonts w:ascii="Times New Roman" w:hAnsi="Times New Roman" w:cs="Times New Roman"/>
          <w:color w:val="000000" w:themeColor="text1"/>
          <w:sz w:val="24"/>
          <w:szCs w:val="24"/>
        </w:rPr>
      </w:pPr>
      <w:bookmarkStart w:id="4" w:name="_Toc179117924"/>
      <w:r w:rsidRPr="005D4647">
        <w:rPr>
          <w:rFonts w:ascii="Times New Roman" w:hAnsi="Times New Roman" w:cs="Times New Roman"/>
          <w:color w:val="000000" w:themeColor="text1"/>
          <w:sz w:val="24"/>
          <w:szCs w:val="24"/>
        </w:rPr>
        <w:t xml:space="preserve">2.1 Baseline </w:t>
      </w:r>
      <w:r w:rsidR="00452170" w:rsidRPr="005D4647">
        <w:rPr>
          <w:rFonts w:ascii="Times New Roman" w:hAnsi="Times New Roman" w:cs="Times New Roman" w:hint="eastAsia"/>
          <w:color w:val="000000" w:themeColor="text1"/>
          <w:sz w:val="24"/>
          <w:szCs w:val="24"/>
        </w:rPr>
        <w:t>A</w:t>
      </w:r>
      <w:r w:rsidRPr="005D4647">
        <w:rPr>
          <w:rFonts w:ascii="Times New Roman" w:hAnsi="Times New Roman" w:cs="Times New Roman"/>
          <w:color w:val="000000" w:themeColor="text1"/>
          <w:sz w:val="24"/>
          <w:szCs w:val="24"/>
        </w:rPr>
        <w:t>pproach</w:t>
      </w:r>
      <w:bookmarkEnd w:id="4"/>
    </w:p>
    <w:p w14:paraId="5FA4E868" w14:textId="6AA63D84" w:rsidR="00686676" w:rsidRPr="005D4647" w:rsidRDefault="00686676" w:rsidP="00686676">
      <w:pPr>
        <w:rPr>
          <w:rFonts w:ascii="Times New Roman" w:hAnsi="Times New Roman" w:cs="Times New Roman"/>
          <w:sz w:val="24"/>
          <w:szCs w:val="24"/>
        </w:rPr>
      </w:pPr>
      <w:r w:rsidRPr="005D4647">
        <w:rPr>
          <w:rFonts w:ascii="Times New Roman" w:hAnsi="Times New Roman" w:cs="Times New Roman"/>
          <w:sz w:val="24"/>
          <w:szCs w:val="24"/>
        </w:rPr>
        <w:t>Gatev</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(2006), hereafter referred to as GGR, established a foundational approach to pairs trading by systematically investigating its profitability in the US equity market from 1962 to 2002. Their methodology involves identifying pairs of stocks that have historically moved together and subsequently trading these pairs when their prices diverge, under the assumption that they will revert to their historical relationship.</w:t>
      </w:r>
    </w:p>
    <w:p w14:paraId="5474D810" w14:textId="77777777" w:rsidR="00686676" w:rsidRPr="005D4647" w:rsidRDefault="00686676" w:rsidP="00686676">
      <w:pPr>
        <w:rPr>
          <w:rFonts w:ascii="Times New Roman" w:hAnsi="Times New Roman" w:cs="Times New Roman"/>
          <w:sz w:val="24"/>
          <w:szCs w:val="24"/>
        </w:rPr>
      </w:pPr>
      <w:r w:rsidRPr="005D4647">
        <w:rPr>
          <w:rFonts w:ascii="Times New Roman" w:hAnsi="Times New Roman" w:cs="Times New Roman"/>
          <w:sz w:val="24"/>
          <w:szCs w:val="24"/>
        </w:rPr>
        <w:t>GGR’s baseline approach comprises three main steps: pair selection, trading signal generation, and portfolio construction. In the pair selection phase, stocks are paired based on minimum historical distance, which quantifies how closely their prices have moved together. In the trading signal generation phase, positions are taken when the price ratio of a pair deviates beyond a certain threshold. Specifically, a long position is opened in the underperforming stock, while a short position is taken in the outperforming stock, with the expectation that the prices will converge.</w:t>
      </w:r>
    </w:p>
    <w:p w14:paraId="2191C870" w14:textId="155826C4" w:rsidR="00686676" w:rsidRPr="005D4647" w:rsidRDefault="00686676" w:rsidP="00686676">
      <w:pPr>
        <w:rPr>
          <w:rFonts w:ascii="Times New Roman" w:hAnsi="Times New Roman" w:cs="Times New Roman"/>
          <w:sz w:val="24"/>
          <w:szCs w:val="24"/>
        </w:rPr>
      </w:pPr>
      <w:r w:rsidRPr="005D4647">
        <w:rPr>
          <w:rFonts w:ascii="Times New Roman" w:hAnsi="Times New Roman" w:cs="Times New Roman"/>
          <w:sz w:val="24"/>
          <w:szCs w:val="24"/>
        </w:rPr>
        <w:lastRenderedPageBreak/>
        <w:t>The strategy's profitability is largely driven by this reversion to the mean, capitalizing on temporary mispricing. GGR found that the pairs trading strategy generated an average annual return of approximately 11%, with low correlation to common risk factors such as market, size, and value. Moreover, their analysis revealed that pairs trading performs well even during periods of market stress, offering a robust, market-neutral strategy with relatively low risk.</w:t>
      </w:r>
    </w:p>
    <w:p w14:paraId="70C3365E" w14:textId="2F8197F6" w:rsidR="00686676" w:rsidRPr="005D4647" w:rsidRDefault="00686676" w:rsidP="00686676">
      <w:pPr>
        <w:rPr>
          <w:rFonts w:ascii="Times New Roman" w:hAnsi="Times New Roman" w:cs="Times New Roman"/>
          <w:sz w:val="24"/>
          <w:szCs w:val="24"/>
        </w:rPr>
      </w:pPr>
      <w:r w:rsidRPr="005D4647">
        <w:rPr>
          <w:rFonts w:ascii="Times New Roman" w:hAnsi="Times New Roman" w:cs="Times New Roman"/>
          <w:sz w:val="24"/>
          <w:szCs w:val="24"/>
        </w:rPr>
        <w:t>The study's comprehensive analysis also highlights key insights into the strategy’s risk-return profile. The low exposure to traditional equity risk factors, combined with a consistent performance over different market conditions, underscores the resilience of the pairs trading approach developed by GGR. This baseline approach has since become a benchmark for subsequent research in pairs trading, inspiring numerous extensions and modifications that explore different asset classes, risk management techniques, and market conditions.</w:t>
      </w:r>
      <w:r w:rsidR="001430D6" w:rsidRPr="005D4647">
        <w:rPr>
          <w:rStyle w:val="FootnoteReference"/>
          <w:rFonts w:ascii="Times New Roman" w:hAnsi="Times New Roman" w:cs="Times New Roman"/>
          <w:sz w:val="24"/>
          <w:szCs w:val="24"/>
        </w:rPr>
        <w:footnoteReference w:id="1"/>
      </w:r>
    </w:p>
    <w:p w14:paraId="07C70284" w14:textId="1FD38182" w:rsidR="00452170" w:rsidRPr="005D4647" w:rsidRDefault="00452170" w:rsidP="00452170">
      <w:pPr>
        <w:pStyle w:val="Heading2"/>
        <w:rPr>
          <w:rFonts w:ascii="Times New Roman" w:hAnsi="Times New Roman" w:cs="Times New Roman"/>
          <w:color w:val="000000" w:themeColor="text1"/>
          <w:sz w:val="24"/>
          <w:szCs w:val="24"/>
        </w:rPr>
      </w:pPr>
      <w:bookmarkStart w:id="5" w:name="_Toc179117925"/>
      <w:r w:rsidRPr="005D4647">
        <w:rPr>
          <w:rFonts w:ascii="Times New Roman" w:hAnsi="Times New Roman" w:cs="Times New Roman"/>
          <w:color w:val="000000" w:themeColor="text1"/>
          <w:sz w:val="24"/>
          <w:szCs w:val="24"/>
        </w:rPr>
        <w:t>2.</w:t>
      </w:r>
      <w:r w:rsidRPr="005D4647">
        <w:rPr>
          <w:rFonts w:ascii="Times New Roman" w:hAnsi="Times New Roman" w:cs="Times New Roman" w:hint="eastAsia"/>
          <w:color w:val="000000" w:themeColor="text1"/>
          <w:sz w:val="24"/>
          <w:szCs w:val="24"/>
        </w:rPr>
        <w:t xml:space="preserve">2 </w:t>
      </w:r>
      <w:r w:rsidR="00EC33BB" w:rsidRPr="005D4647">
        <w:rPr>
          <w:rFonts w:ascii="Times New Roman" w:hAnsi="Times New Roman" w:cs="Times New Roman"/>
          <w:color w:val="000000" w:themeColor="text1"/>
          <w:sz w:val="24"/>
          <w:szCs w:val="24"/>
        </w:rPr>
        <w:t>Expanding</w:t>
      </w:r>
      <w:r w:rsidRPr="005D4647">
        <w:rPr>
          <w:rFonts w:ascii="Times New Roman" w:hAnsi="Times New Roman" w:cs="Times New Roman"/>
          <w:color w:val="000000" w:themeColor="text1"/>
          <w:sz w:val="24"/>
          <w:szCs w:val="24"/>
        </w:rPr>
        <w:t xml:space="preserve"> on GGR’</w:t>
      </w:r>
      <w:r w:rsidRPr="005D4647">
        <w:rPr>
          <w:rFonts w:ascii="Times New Roman" w:hAnsi="Times New Roman" w:cs="Times New Roman" w:hint="eastAsia"/>
          <w:color w:val="000000" w:themeColor="text1"/>
          <w:sz w:val="24"/>
          <w:szCs w:val="24"/>
        </w:rPr>
        <w:t>s Approach</w:t>
      </w:r>
      <w:bookmarkEnd w:id="5"/>
    </w:p>
    <w:p w14:paraId="4941D69F" w14:textId="4891F83C" w:rsidR="00D245B2" w:rsidRPr="005D4647" w:rsidRDefault="00C27B35" w:rsidP="00C27B35">
      <w:pPr>
        <w:rPr>
          <w:rFonts w:ascii="Times New Roman" w:hAnsi="Times New Roman" w:cs="Times New Roman"/>
          <w:sz w:val="24"/>
          <w:szCs w:val="24"/>
        </w:rPr>
      </w:pPr>
      <w:r w:rsidRPr="005D4647">
        <w:rPr>
          <w:rFonts w:ascii="Times New Roman" w:hAnsi="Times New Roman" w:cs="Times New Roman"/>
          <w:sz w:val="24"/>
          <w:szCs w:val="24"/>
        </w:rPr>
        <w:t xml:space="preserve">Do and Faff (2010) extended the foundational work of </w:t>
      </w:r>
      <w:r w:rsidR="00DB4B71" w:rsidRPr="005D4647">
        <w:rPr>
          <w:rFonts w:ascii="Times New Roman" w:hAnsi="Times New Roman" w:cs="Times New Roman" w:hint="eastAsia"/>
          <w:sz w:val="24"/>
          <w:szCs w:val="24"/>
        </w:rPr>
        <w:t xml:space="preserve">GGR </w:t>
      </w:r>
      <w:r w:rsidRPr="005D4647">
        <w:rPr>
          <w:rFonts w:ascii="Times New Roman" w:hAnsi="Times New Roman" w:cs="Times New Roman"/>
          <w:sz w:val="24"/>
          <w:szCs w:val="24"/>
        </w:rPr>
        <w:t>by examining the pairs trading strategy over a more extended period from 1962 to 2009 in the US equity market. Their study not only confirmed the profitability of the baseline approach outlined by GGR but also provided additional insights into the performance dynamics of pairs trading over time.</w:t>
      </w:r>
      <w:r w:rsidR="003B69DA" w:rsidRPr="005D4647">
        <w:rPr>
          <w:rFonts w:ascii="Times New Roman" w:hAnsi="Times New Roman" w:cs="Times New Roman" w:hint="eastAsia"/>
          <w:sz w:val="24"/>
          <w:szCs w:val="24"/>
        </w:rPr>
        <w:t xml:space="preserve"> </w:t>
      </w:r>
    </w:p>
    <w:p w14:paraId="66634212" w14:textId="77777777" w:rsidR="00D245B2" w:rsidRPr="005D4647" w:rsidRDefault="00D245B2" w:rsidP="00C27B35">
      <w:pPr>
        <w:rPr>
          <w:rFonts w:ascii="Times New Roman" w:hAnsi="Times New Roman" w:cs="Times New Roman"/>
          <w:sz w:val="24"/>
          <w:szCs w:val="24"/>
        </w:rPr>
      </w:pPr>
      <w:r w:rsidRPr="005D4647">
        <w:rPr>
          <w:rFonts w:ascii="Times New Roman" w:hAnsi="Times New Roman" w:cs="Times New Roman" w:hint="eastAsia"/>
          <w:sz w:val="24"/>
          <w:szCs w:val="24"/>
        </w:rPr>
        <w:t>They</w:t>
      </w:r>
      <w:r w:rsidR="00C27B35" w:rsidRPr="005D4647">
        <w:rPr>
          <w:rFonts w:ascii="Times New Roman" w:hAnsi="Times New Roman" w:cs="Times New Roman"/>
          <w:sz w:val="24"/>
          <w:szCs w:val="24"/>
        </w:rPr>
        <w:t xml:space="preserve"> analysis revealed that the strategy remained consistently profitable, particularly highlighting its strong performance during earlier decades, such as the 1970s and 1980s. However, they observed a notable decline in profitability post-1989, which they attributed to increased market efficiency and the growing popularity of quantitative strategies, including pairs trading itself.</w:t>
      </w:r>
      <w:r w:rsidR="003B69DA" w:rsidRPr="005D4647">
        <w:rPr>
          <w:rFonts w:ascii="Times New Roman" w:hAnsi="Times New Roman" w:cs="Times New Roman" w:hint="eastAsia"/>
          <w:sz w:val="24"/>
          <w:szCs w:val="24"/>
        </w:rPr>
        <w:t xml:space="preserve"> </w:t>
      </w:r>
    </w:p>
    <w:p w14:paraId="5AA62463" w14:textId="0C71614C" w:rsidR="00C27B35" w:rsidRPr="005D4647" w:rsidRDefault="00C27B35" w:rsidP="00C27B35">
      <w:pPr>
        <w:rPr>
          <w:rFonts w:ascii="Times New Roman" w:hAnsi="Times New Roman" w:cs="Times New Roman"/>
          <w:sz w:val="24"/>
          <w:szCs w:val="24"/>
        </w:rPr>
      </w:pPr>
      <w:r w:rsidRPr="005D4647">
        <w:rPr>
          <w:rFonts w:ascii="Times New Roman" w:hAnsi="Times New Roman" w:cs="Times New Roman"/>
          <w:sz w:val="24"/>
          <w:szCs w:val="24"/>
        </w:rPr>
        <w:t xml:space="preserve">Moreover, </w:t>
      </w:r>
      <w:r w:rsidR="00D245B2" w:rsidRPr="005D4647">
        <w:rPr>
          <w:rFonts w:ascii="Times New Roman" w:hAnsi="Times New Roman" w:cs="Times New Roman" w:hint="eastAsia"/>
          <w:sz w:val="24"/>
          <w:szCs w:val="24"/>
        </w:rPr>
        <w:t>they</w:t>
      </w:r>
      <w:r w:rsidRPr="005D4647">
        <w:rPr>
          <w:rFonts w:ascii="Times New Roman" w:hAnsi="Times New Roman" w:cs="Times New Roman"/>
          <w:sz w:val="24"/>
          <w:szCs w:val="24"/>
        </w:rPr>
        <w:t xml:space="preserve"> enriched the GGR approach by incorporating a more detailed examination of market conditions, transaction costs, and the impact of evolving market microstructure on strategy returns. They underscored the importance of considering transaction costs, as even modest costs could significantly erode the strategy's profitability, especially in later periods. This study contributed to the understanding of how pairs trading performs in different economic climates and underscored the evolving challenges of maintaining strategy profitability in increasingly efficient markets.</w:t>
      </w:r>
      <w:r w:rsidR="003B69DA" w:rsidRPr="005D4647">
        <w:rPr>
          <w:rFonts w:ascii="Times New Roman" w:hAnsi="Times New Roman" w:cs="Times New Roman" w:hint="eastAsia"/>
          <w:sz w:val="24"/>
          <w:szCs w:val="24"/>
        </w:rPr>
        <w:t xml:space="preserve"> </w:t>
      </w:r>
    </w:p>
    <w:p w14:paraId="5CB79A5D" w14:textId="574537F0" w:rsidR="00D245B2" w:rsidRPr="005D4647" w:rsidRDefault="00D245B2" w:rsidP="00C27B35">
      <w:pPr>
        <w:rPr>
          <w:rFonts w:ascii="Times New Roman" w:hAnsi="Times New Roman" w:cs="Times New Roman"/>
          <w:sz w:val="24"/>
          <w:szCs w:val="24"/>
        </w:rPr>
      </w:pPr>
      <w:r w:rsidRPr="005D4647">
        <w:rPr>
          <w:rFonts w:ascii="Times New Roman" w:hAnsi="Times New Roman" w:cs="Times New Roman"/>
          <w:sz w:val="24"/>
          <w:szCs w:val="24"/>
        </w:rPr>
        <w:t>Overall, Do and Faff (2010) provide a critical extension of GGR’s methodology by reinforcing the original findings of profitability while highlighting temporal changes in performance and the essential role of transaction costs in strategy viability.</w:t>
      </w:r>
    </w:p>
    <w:p w14:paraId="63A4B806" w14:textId="451EB9FD" w:rsidR="00D245B2" w:rsidRPr="005D4647" w:rsidRDefault="00D245B2" w:rsidP="00D245B2">
      <w:pPr>
        <w:rPr>
          <w:rFonts w:ascii="Times New Roman" w:hAnsi="Times New Roman" w:cs="Times New Roman"/>
          <w:sz w:val="24"/>
          <w:szCs w:val="24"/>
        </w:rPr>
      </w:pPr>
      <w:r w:rsidRPr="005D4647">
        <w:rPr>
          <w:rFonts w:ascii="Times New Roman" w:hAnsi="Times New Roman" w:cs="Times New Roman"/>
          <w:sz w:val="24"/>
          <w:szCs w:val="24"/>
        </w:rPr>
        <w:t xml:space="preserve">Rad et al. (2015) expanded on the foundational work of </w:t>
      </w:r>
      <w:r w:rsidR="00DB4B71" w:rsidRPr="005D4647">
        <w:rPr>
          <w:rFonts w:ascii="Times New Roman" w:hAnsi="Times New Roman" w:cs="Times New Roman" w:hint="eastAsia"/>
          <w:sz w:val="24"/>
          <w:szCs w:val="24"/>
        </w:rPr>
        <w:t>GGR</w:t>
      </w:r>
      <w:r w:rsidRPr="005D4647">
        <w:rPr>
          <w:rFonts w:ascii="Times New Roman" w:hAnsi="Times New Roman" w:cs="Times New Roman"/>
          <w:sz w:val="24"/>
          <w:szCs w:val="24"/>
        </w:rPr>
        <w:t xml:space="preserve"> by examining the profitability of pairs trading using three distinct methodologies: the distance, cointegration, and copula methods. Their study, which spans the US equity market from 1962 to 2014, provides a comprehensive analysis of how these different approaches impact the performance of pairs trading strategies.</w:t>
      </w:r>
    </w:p>
    <w:p w14:paraId="4134A176" w14:textId="2FE212FB" w:rsidR="00D245B2" w:rsidRPr="005D4647" w:rsidRDefault="00D245B2" w:rsidP="00D245B2">
      <w:pPr>
        <w:rPr>
          <w:rFonts w:ascii="Times New Roman" w:hAnsi="Times New Roman" w:cs="Times New Roman"/>
          <w:sz w:val="24"/>
          <w:szCs w:val="24"/>
        </w:rPr>
      </w:pPr>
      <w:r w:rsidRPr="005D4647">
        <w:rPr>
          <w:rFonts w:ascii="Times New Roman" w:hAnsi="Times New Roman" w:cs="Times New Roman" w:hint="eastAsia"/>
          <w:sz w:val="24"/>
          <w:szCs w:val="24"/>
        </w:rPr>
        <w:lastRenderedPageBreak/>
        <w:t>They</w:t>
      </w:r>
      <w:r w:rsidRPr="005D4647">
        <w:rPr>
          <w:rFonts w:ascii="Times New Roman" w:hAnsi="Times New Roman" w:cs="Times New Roman"/>
          <w:sz w:val="24"/>
          <w:szCs w:val="24"/>
        </w:rPr>
        <w:t xml:space="preserve"> introduced the cointegration and copula methods as alternatives to the traditional distance method, aiming to capture more complex dependencies between stock pairs. Their findings indicate that while all three methods generated positive excess returns, the performance varied across the strategies. The distance and cointegration methods delivered higher returns compared to the copula method before accounting for transaction costs. However, after incorporating transaction costs, the distance method slightly outperformed the others overall.</w:t>
      </w:r>
    </w:p>
    <w:p w14:paraId="1B22F932" w14:textId="77777777" w:rsidR="00D245B2" w:rsidRPr="005D4647" w:rsidRDefault="00D245B2" w:rsidP="00D245B2">
      <w:pPr>
        <w:rPr>
          <w:rFonts w:ascii="Times New Roman" w:hAnsi="Times New Roman" w:cs="Times New Roman"/>
          <w:sz w:val="24"/>
          <w:szCs w:val="24"/>
        </w:rPr>
      </w:pPr>
      <w:r w:rsidRPr="005D4647">
        <w:rPr>
          <w:rFonts w:ascii="Times New Roman" w:hAnsi="Times New Roman" w:cs="Times New Roman"/>
          <w:sz w:val="24"/>
          <w:szCs w:val="24"/>
        </w:rPr>
        <w:t>A notable insight from Rad et al.’s study is that the copula method, despite having lower returns, maintained a more stable frequency of trading opportunities in recent years. This suggests that the copula method might be less susceptible to the effects of increasing market efficiency, which has reduced arbitrage opportunities for the distance and cointegration methods. Additionally, during periods of heightened market volatility, the cointegration method demonstrated superior performance, highlighting its effectiveness in turbulent market conditions.</w:t>
      </w:r>
    </w:p>
    <w:p w14:paraId="27BEB806" w14:textId="77777777" w:rsidR="00D245B2" w:rsidRPr="005D4647" w:rsidRDefault="00D245B2" w:rsidP="00D245B2">
      <w:pPr>
        <w:rPr>
          <w:rFonts w:ascii="Times New Roman" w:hAnsi="Times New Roman" w:cs="Times New Roman"/>
          <w:sz w:val="24"/>
          <w:szCs w:val="24"/>
        </w:rPr>
      </w:pPr>
      <w:r w:rsidRPr="005D4647">
        <w:rPr>
          <w:rFonts w:ascii="Times New Roman" w:hAnsi="Times New Roman" w:cs="Times New Roman"/>
          <w:sz w:val="24"/>
          <w:szCs w:val="24"/>
        </w:rPr>
        <w:t>Overall, Rad et al. (2015) show that employing more sophisticated pairs trading strategies, such as the cointegration and copula methods, can provide distinct advantages in specific market environments. This research underscores the potential benefits of diversifying pairs trading approaches beyond the traditional distance method, offering valuable insights into optimizing pairs trading performance across varying market conditions.</w:t>
      </w:r>
    </w:p>
    <w:p w14:paraId="31F8F628" w14:textId="04F51E94" w:rsidR="00DB4B71" w:rsidRPr="005D4647" w:rsidRDefault="00DB4B71" w:rsidP="00DB4B71">
      <w:pPr>
        <w:rPr>
          <w:rFonts w:ascii="Times New Roman" w:hAnsi="Times New Roman" w:cs="Times New Roman"/>
          <w:sz w:val="24"/>
          <w:szCs w:val="24"/>
        </w:rPr>
      </w:pPr>
      <w:r w:rsidRPr="005D4647">
        <w:rPr>
          <w:rFonts w:ascii="Times New Roman" w:hAnsi="Times New Roman" w:cs="Times New Roman"/>
          <w:sz w:val="24"/>
          <w:szCs w:val="24"/>
        </w:rPr>
        <w:t xml:space="preserve">Bowen and Hutchinson (2016) expanded on the approach of </w:t>
      </w:r>
      <w:r w:rsidRPr="005D4647">
        <w:rPr>
          <w:rFonts w:ascii="Times New Roman" w:hAnsi="Times New Roman" w:cs="Times New Roman" w:hint="eastAsia"/>
          <w:sz w:val="24"/>
          <w:szCs w:val="24"/>
        </w:rPr>
        <w:t>GGR</w:t>
      </w:r>
      <w:r w:rsidRPr="005D4647">
        <w:rPr>
          <w:rFonts w:ascii="Times New Roman" w:hAnsi="Times New Roman" w:cs="Times New Roman"/>
          <w:sz w:val="24"/>
          <w:szCs w:val="24"/>
        </w:rPr>
        <w:t xml:space="preserve"> by providing the first comprehensive evidence on the profitability of pairs trading in the UK equity market. Their study covered a period from 1980 to 2012 and examined how the strategy performed across various market conditions, including the 2008 financial crisis. Unlike other market-neutral strategies, pairs trading demonstrated resilience during the crisis, delivering positive returns while broader equity markets experienced significant downturns.</w:t>
      </w:r>
    </w:p>
    <w:p w14:paraId="370829EF" w14:textId="5B0DEA41" w:rsidR="00DB4B71" w:rsidRPr="005D4647" w:rsidRDefault="00DB4B71" w:rsidP="00DB4B71">
      <w:pPr>
        <w:rPr>
          <w:rFonts w:ascii="Times New Roman" w:hAnsi="Times New Roman" w:cs="Times New Roman"/>
          <w:sz w:val="24"/>
          <w:szCs w:val="24"/>
        </w:rPr>
      </w:pPr>
      <w:r w:rsidRPr="005D4647">
        <w:rPr>
          <w:rFonts w:ascii="Times New Roman" w:hAnsi="Times New Roman" w:cs="Times New Roman" w:hint="eastAsia"/>
          <w:sz w:val="24"/>
          <w:szCs w:val="24"/>
        </w:rPr>
        <w:t>They</w:t>
      </w:r>
      <w:r w:rsidRPr="005D4647">
        <w:rPr>
          <w:rFonts w:ascii="Times New Roman" w:hAnsi="Times New Roman" w:cs="Times New Roman"/>
          <w:sz w:val="24"/>
          <w:szCs w:val="24"/>
        </w:rPr>
        <w:t xml:space="preserve"> also incorporated a detailed risk analysis using a multi-factor model framework, examining the strategy's exposure to common equity risk factors such as market, size, value, momentum, and reversal. They found that pairs trading portfolios had minimal exposure to these factors, with the market factor being the only one significantly affecting the top pairs. Moreover, the study uniquely linked the strategy's time-series performance to market liquidity, price impact, and different estimates of bid-ask spreads, showing that market frictions significantly influence returns.</w:t>
      </w:r>
    </w:p>
    <w:p w14:paraId="34683A45" w14:textId="496A26BE" w:rsidR="003B69DA" w:rsidRPr="005D4647" w:rsidRDefault="00DB4B71" w:rsidP="00C27B35">
      <w:pPr>
        <w:rPr>
          <w:rFonts w:ascii="Times New Roman" w:hAnsi="Times New Roman" w:cs="Times New Roman"/>
          <w:sz w:val="24"/>
          <w:szCs w:val="24"/>
        </w:rPr>
      </w:pPr>
      <w:r w:rsidRPr="005D4647">
        <w:rPr>
          <w:rFonts w:ascii="Times New Roman" w:hAnsi="Times New Roman" w:cs="Times New Roman"/>
          <w:sz w:val="24"/>
          <w:szCs w:val="24"/>
        </w:rPr>
        <w:t>The study further explored the performance of pairs trading across different market and economic states, highlighting that the strategy benefited from periods of increased volatility or reduced liquidity. Bowen and Hutchinson’s findings provided critical insights into the adaptability and robustness of pairs trading in a major non-US market, emphasizing the strategy's potential as a viable investment approach during times of market stress.</w:t>
      </w:r>
    </w:p>
    <w:p w14:paraId="5CE7650A" w14:textId="3D980A09" w:rsidR="004268CA" w:rsidRPr="005D4647" w:rsidRDefault="004268CA" w:rsidP="004268CA">
      <w:pPr>
        <w:pStyle w:val="Heading2"/>
        <w:rPr>
          <w:rFonts w:ascii="Times New Roman" w:hAnsi="Times New Roman" w:cs="Times New Roman"/>
          <w:color w:val="000000" w:themeColor="text1"/>
          <w:sz w:val="24"/>
          <w:szCs w:val="24"/>
        </w:rPr>
      </w:pPr>
      <w:bookmarkStart w:id="6" w:name="_Toc179117926"/>
      <w:r w:rsidRPr="005D4647">
        <w:rPr>
          <w:rFonts w:ascii="Times New Roman" w:hAnsi="Times New Roman" w:cs="Times New Roman"/>
          <w:color w:val="000000" w:themeColor="text1"/>
          <w:sz w:val="24"/>
          <w:szCs w:val="24"/>
        </w:rPr>
        <w:lastRenderedPageBreak/>
        <w:t>2.</w:t>
      </w:r>
      <w:r w:rsidRPr="005D4647">
        <w:rPr>
          <w:rFonts w:ascii="Times New Roman" w:hAnsi="Times New Roman" w:cs="Times New Roman" w:hint="eastAsia"/>
          <w:color w:val="000000" w:themeColor="text1"/>
          <w:sz w:val="24"/>
          <w:szCs w:val="24"/>
        </w:rPr>
        <w:t xml:space="preserve">3 </w:t>
      </w:r>
      <w:r w:rsidRPr="005D4647">
        <w:rPr>
          <w:rFonts w:ascii="Times New Roman" w:hAnsi="Times New Roman" w:cs="Times New Roman"/>
          <w:color w:val="000000" w:themeColor="text1"/>
          <w:sz w:val="24"/>
          <w:szCs w:val="24"/>
        </w:rPr>
        <w:t>Improvement</w:t>
      </w:r>
      <w:r w:rsidR="006C55A8" w:rsidRPr="005D4647">
        <w:rPr>
          <w:rFonts w:ascii="Times New Roman" w:hAnsi="Times New Roman" w:cs="Times New Roman" w:hint="eastAsia"/>
          <w:color w:val="000000" w:themeColor="text1"/>
          <w:sz w:val="24"/>
          <w:szCs w:val="24"/>
        </w:rPr>
        <w:t>s</w:t>
      </w:r>
      <w:r w:rsidRPr="005D4647">
        <w:rPr>
          <w:rFonts w:ascii="Times New Roman" w:hAnsi="Times New Roman" w:cs="Times New Roman" w:hint="eastAsia"/>
          <w:color w:val="000000" w:themeColor="text1"/>
          <w:sz w:val="24"/>
          <w:szCs w:val="24"/>
        </w:rPr>
        <w:t xml:space="preserve"> </w:t>
      </w:r>
      <w:r w:rsidR="006C55A8" w:rsidRPr="005D4647">
        <w:rPr>
          <w:rFonts w:ascii="Times New Roman" w:hAnsi="Times New Roman" w:cs="Times New Roman" w:hint="eastAsia"/>
          <w:color w:val="000000" w:themeColor="text1"/>
          <w:sz w:val="24"/>
          <w:szCs w:val="24"/>
        </w:rPr>
        <w:t>to</w:t>
      </w:r>
      <w:r w:rsidRPr="005D4647">
        <w:rPr>
          <w:rFonts w:ascii="Times New Roman" w:hAnsi="Times New Roman" w:cs="Times New Roman"/>
          <w:color w:val="000000" w:themeColor="text1"/>
          <w:sz w:val="24"/>
          <w:szCs w:val="24"/>
        </w:rPr>
        <w:t xml:space="preserve"> GGR’</w:t>
      </w:r>
      <w:r w:rsidRPr="005D4647">
        <w:rPr>
          <w:rFonts w:ascii="Times New Roman" w:hAnsi="Times New Roman" w:cs="Times New Roman" w:hint="eastAsia"/>
          <w:color w:val="000000" w:themeColor="text1"/>
          <w:sz w:val="24"/>
          <w:szCs w:val="24"/>
        </w:rPr>
        <w:t>s Approach</w:t>
      </w:r>
      <w:bookmarkEnd w:id="6"/>
    </w:p>
    <w:p w14:paraId="594DC3A4" w14:textId="44C95324" w:rsidR="005F3786" w:rsidRPr="005D4647" w:rsidRDefault="005F3786" w:rsidP="005F3786">
      <w:pPr>
        <w:rPr>
          <w:rFonts w:ascii="Times New Roman" w:hAnsi="Times New Roman" w:cs="Times New Roman"/>
          <w:sz w:val="24"/>
          <w:szCs w:val="24"/>
        </w:rPr>
      </w:pPr>
      <w:r w:rsidRPr="005D4647">
        <w:rPr>
          <w:rFonts w:ascii="Times New Roman" w:hAnsi="Times New Roman" w:cs="Times New Roman"/>
          <w:sz w:val="24"/>
          <w:szCs w:val="24"/>
        </w:rPr>
        <w:t xml:space="preserve">Perlin (2009) builds on the foundational work of </w:t>
      </w:r>
      <w:r w:rsidRPr="005D4647">
        <w:rPr>
          <w:rFonts w:ascii="Times New Roman" w:hAnsi="Times New Roman" w:cs="Times New Roman" w:hint="eastAsia"/>
          <w:sz w:val="24"/>
          <w:szCs w:val="24"/>
        </w:rPr>
        <w:t>GGR</w:t>
      </w:r>
      <w:r w:rsidRPr="005D4647">
        <w:rPr>
          <w:rFonts w:ascii="Times New Roman" w:hAnsi="Times New Roman" w:cs="Times New Roman"/>
          <w:sz w:val="24"/>
          <w:szCs w:val="24"/>
        </w:rPr>
        <w:t xml:space="preserve"> by applying the pairs trading strategy to the Brazilian financial market, thereby extending the analysis into an emerging market context. Perlin's study examines the profitability and risk of pairs trading using daily, weekly, and monthly data frequencies, aiming to determine whether the strategy's success in developed markets can be replicated in a different economic setting.</w:t>
      </w:r>
    </w:p>
    <w:p w14:paraId="17575E58" w14:textId="77777777" w:rsidR="005F3786" w:rsidRPr="005D4647" w:rsidRDefault="005F3786" w:rsidP="005F3786">
      <w:pPr>
        <w:rPr>
          <w:rFonts w:ascii="Times New Roman" w:hAnsi="Times New Roman" w:cs="Times New Roman"/>
          <w:sz w:val="24"/>
          <w:szCs w:val="24"/>
        </w:rPr>
      </w:pPr>
      <w:r w:rsidRPr="005D4647">
        <w:rPr>
          <w:rFonts w:ascii="Times New Roman" w:hAnsi="Times New Roman" w:cs="Times New Roman"/>
          <w:sz w:val="24"/>
          <w:szCs w:val="24"/>
        </w:rPr>
        <w:t>The study confirms that pairs trading remains a profitable and market-neutral strategy in Brazil, with the highest returns observed for daily frequency data, aligning with the GGR approach that utilizes high-frequency price movements to exploit temporary divergences. Perlin further enhances the GGR methodology by comparing pairs trading against both a naïve buy-and-hold strategy and a bootstrap approach using random trading signals, demonstrating that pairs trading significantly outperforms these benchmarks across various conditions.</w:t>
      </w:r>
    </w:p>
    <w:p w14:paraId="0DCB21CD" w14:textId="302C52D9" w:rsidR="005F3786" w:rsidRPr="005D4647" w:rsidRDefault="005F3786" w:rsidP="005F3786">
      <w:pPr>
        <w:rPr>
          <w:rFonts w:ascii="Times New Roman" w:hAnsi="Times New Roman" w:cs="Times New Roman"/>
          <w:sz w:val="24"/>
          <w:szCs w:val="24"/>
        </w:rPr>
      </w:pPr>
      <w:r w:rsidRPr="005D4647">
        <w:rPr>
          <w:rFonts w:ascii="Times New Roman" w:hAnsi="Times New Roman" w:cs="Times New Roman"/>
          <w:sz w:val="24"/>
          <w:szCs w:val="24"/>
        </w:rPr>
        <w:t>By examining different trade thresholds and their impact on strategy performance, Perlin provides a more nuanced understanding of how parameter adjustments can affect returns, thereby extending GGR's approach with a detailed evaluation of the strategy's robustness in an emerging market. This research underscores the broader applicability of pairs trading beyond developed markets, contributing valuable insights into its adaptability and resilience in varying economic contexts.</w:t>
      </w:r>
    </w:p>
    <w:p w14:paraId="6C57757B" w14:textId="118238D3" w:rsidR="00117B77" w:rsidRPr="005D4647" w:rsidRDefault="00117B77" w:rsidP="00117B77">
      <w:pPr>
        <w:rPr>
          <w:rFonts w:ascii="Times New Roman" w:hAnsi="Times New Roman" w:cs="Times New Roman"/>
          <w:sz w:val="24"/>
          <w:szCs w:val="24"/>
        </w:rPr>
      </w:pPr>
      <w:r w:rsidRPr="005D4647">
        <w:rPr>
          <w:rFonts w:ascii="Times New Roman" w:hAnsi="Times New Roman" w:cs="Times New Roman"/>
          <w:sz w:val="24"/>
          <w:szCs w:val="24"/>
        </w:rPr>
        <w:t>Yang</w:t>
      </w:r>
      <w:r w:rsidR="00217321"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 xml:space="preserve">(2017) extended the pairs trading framework developed by </w:t>
      </w:r>
      <w:r w:rsidRPr="005D4647">
        <w:rPr>
          <w:rFonts w:ascii="Times New Roman" w:hAnsi="Times New Roman" w:cs="Times New Roman" w:hint="eastAsia"/>
          <w:sz w:val="24"/>
          <w:szCs w:val="24"/>
        </w:rPr>
        <w:t xml:space="preserve">GGR </w:t>
      </w:r>
      <w:r w:rsidRPr="005D4647">
        <w:rPr>
          <w:rFonts w:ascii="Times New Roman" w:hAnsi="Times New Roman" w:cs="Times New Roman"/>
          <w:sz w:val="24"/>
          <w:szCs w:val="24"/>
        </w:rPr>
        <w:t>by applying the strategy to commodity futures in the Chinese market. Their study compared the profitability of various pairs selection and spread trading methods, using a comprehensive dataset from the Dalian, Shanghai, and Zhengzhou Commodity Exchanges. This work is significant as it explores pairs trading beyond traditional equity markets, adapting the strategy to commodities, which are often characterized by different market dynamics and risks.</w:t>
      </w:r>
    </w:p>
    <w:p w14:paraId="7242F102" w14:textId="4EFA3F8E" w:rsidR="00117B77" w:rsidRPr="005D4647" w:rsidRDefault="00117B77" w:rsidP="00117B77">
      <w:pPr>
        <w:rPr>
          <w:rFonts w:ascii="Times New Roman" w:hAnsi="Times New Roman" w:cs="Times New Roman"/>
          <w:sz w:val="24"/>
          <w:szCs w:val="24"/>
        </w:rPr>
      </w:pPr>
      <w:r w:rsidRPr="005D4647">
        <w:rPr>
          <w:rFonts w:ascii="Times New Roman" w:hAnsi="Times New Roman" w:cs="Times New Roman" w:hint="eastAsia"/>
          <w:sz w:val="24"/>
          <w:szCs w:val="24"/>
        </w:rPr>
        <w:t>The authors</w:t>
      </w:r>
      <w:r w:rsidRPr="005D4647">
        <w:rPr>
          <w:rFonts w:ascii="Times New Roman" w:hAnsi="Times New Roman" w:cs="Times New Roman"/>
          <w:sz w:val="24"/>
          <w:szCs w:val="24"/>
        </w:rPr>
        <w:t xml:space="preserve"> evaluated pairs trading using in-sample and out-of-sample backtesting, focusing on risk-adjusted returns and robustness against different market conditions</w:t>
      </w:r>
      <w:r w:rsidR="00B02B73" w:rsidRPr="005D4647">
        <w:rPr>
          <w:rFonts w:ascii="Times New Roman" w:hAnsi="Times New Roman" w:cs="Times New Roman" w:hint="eastAsia"/>
          <w:sz w:val="24"/>
          <w:szCs w:val="24"/>
        </w:rPr>
        <w:t xml:space="preserve">. They </w:t>
      </w:r>
      <w:r w:rsidR="00B02B73" w:rsidRPr="005D4647">
        <w:rPr>
          <w:rFonts w:ascii="Times New Roman" w:hAnsi="Times New Roman" w:cs="Times New Roman"/>
          <w:sz w:val="24"/>
          <w:szCs w:val="24"/>
        </w:rPr>
        <w:t>compared the profitability of pairs trading using different methods, including cointegration, minimum distance, and correlation approaches for selecting pairs. The performance of these methods was evaluated through both in-sample and out-of-sample backtesting, providing a robust analysis of risk-adjusted returns across different market conditions. Specifically, they implemented a spread model using the difference in log-prices between two assets, applying an Ornstein-Uhlenbeck (OU) process to model mean reversion.</w:t>
      </w:r>
      <w:r w:rsidR="00B02B73"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They found that pairs trading in Chinese commodity futures can yield high returns, particularly when the pairs are carefully selected based on methods like cointegration and minimum distance approaches. However, they noted that the profitability of these strategies largely hinges on the ability to identify suitable pairs and manage spread divergence risk, which is heightened in commodity markets due to potentially longer holding periods.</w:t>
      </w:r>
    </w:p>
    <w:p w14:paraId="0D24C75A" w14:textId="52E2354D" w:rsidR="00117B77" w:rsidRPr="005D4647" w:rsidRDefault="00117B77" w:rsidP="00117B77">
      <w:pPr>
        <w:rPr>
          <w:rFonts w:ascii="Times New Roman" w:hAnsi="Times New Roman" w:cs="Times New Roman"/>
          <w:sz w:val="24"/>
          <w:szCs w:val="24"/>
        </w:rPr>
      </w:pPr>
      <w:r w:rsidRPr="005D4647">
        <w:rPr>
          <w:rFonts w:ascii="Times New Roman" w:hAnsi="Times New Roman" w:cs="Times New Roman"/>
          <w:sz w:val="24"/>
          <w:szCs w:val="24"/>
        </w:rPr>
        <w:lastRenderedPageBreak/>
        <w:t>A key finding is that the maximum drawdown, rather than traditional risk-adjusted return measures like the Sharpe ratio, is a critical factor in assessing the strategy's performance. This highlights the importance of managing the duration of spread positions, as profitability tends to decrease when shorter maximum holding periods are imposed. Their results suggest that high returns in pairs trading may not necessarily indicate market inefficiencies but rather reflect the compensation for taking on spread divergence risk. This study provides valuable insights into the applicability of pairs trading in non-equity markets, emphasizing the need for tailored risk management approaches in commodity trading contexts.</w:t>
      </w:r>
    </w:p>
    <w:p w14:paraId="49C9ADE4" w14:textId="44275B4D" w:rsidR="00B02B73" w:rsidRPr="005D4647" w:rsidRDefault="002A5F9C" w:rsidP="00117B77">
      <w:pPr>
        <w:rPr>
          <w:rFonts w:ascii="Times New Roman" w:hAnsi="Times New Roman" w:cs="Times New Roman"/>
          <w:sz w:val="24"/>
          <w:szCs w:val="24"/>
        </w:rPr>
      </w:pPr>
      <w:r w:rsidRPr="005D4647">
        <w:rPr>
          <w:rFonts w:ascii="Times New Roman" w:hAnsi="Times New Roman" w:cs="Times New Roman"/>
          <w:sz w:val="24"/>
          <w:szCs w:val="24"/>
        </w:rPr>
        <w:t xml:space="preserve">Gupta and Chatterjee (2020) advanced the pairs trading methodology originally developed by </w:t>
      </w:r>
      <w:r w:rsidRPr="005D4647">
        <w:rPr>
          <w:rFonts w:ascii="Times New Roman" w:hAnsi="Times New Roman" w:cs="Times New Roman" w:hint="eastAsia"/>
          <w:sz w:val="24"/>
          <w:szCs w:val="24"/>
        </w:rPr>
        <w:t>GGR</w:t>
      </w:r>
      <w:r w:rsidRPr="005D4647">
        <w:rPr>
          <w:rFonts w:ascii="Times New Roman" w:hAnsi="Times New Roman" w:cs="Times New Roman"/>
          <w:sz w:val="24"/>
          <w:szCs w:val="24"/>
        </w:rPr>
        <w:t xml:space="preserve"> by introducing a novel distance measure that incorporates the lead-lag relationship between stock pairs. Traditional methods for selecting pairs, such as correlation and</w:t>
      </w:r>
      <w:r w:rsidR="00FC1448">
        <w:rPr>
          <w:rFonts w:ascii="Times New Roman" w:hAnsi="Times New Roman" w:cs="Times New Roman" w:hint="eastAsia"/>
          <w:sz w:val="24"/>
          <w:szCs w:val="24"/>
        </w:rPr>
        <w:t xml:space="preserve"> </w:t>
      </w:r>
      <w:r w:rsidRPr="005D4647">
        <w:rPr>
          <w:rFonts w:ascii="Times New Roman" w:hAnsi="Times New Roman" w:cs="Times New Roman"/>
          <w:sz w:val="24"/>
          <w:szCs w:val="24"/>
        </w:rPr>
        <w:t>SSD, often overlook the temporal dynamics where one stock may consistently lead or lag another. To address this limitation, the authors proposed the Dynamic-Cross-Correlation-Type (DCCT) measure, which dynamically accounts for these lead-lag effects and allows them to vary continuously over time.</w:t>
      </w:r>
    </w:p>
    <w:p w14:paraId="4706B5A6" w14:textId="73782CCD" w:rsidR="002A5F9C" w:rsidRPr="005D4647" w:rsidRDefault="002A5F9C" w:rsidP="00117B77">
      <w:pPr>
        <w:rPr>
          <w:rFonts w:ascii="Times New Roman" w:hAnsi="Times New Roman" w:cs="Times New Roman"/>
          <w:sz w:val="24"/>
          <w:szCs w:val="24"/>
        </w:rPr>
      </w:pPr>
      <w:r w:rsidRPr="005D4647">
        <w:rPr>
          <w:rFonts w:ascii="Times New Roman" w:hAnsi="Times New Roman" w:cs="Times New Roman"/>
          <w:sz w:val="24"/>
          <w:szCs w:val="24"/>
        </w:rPr>
        <w:t>The DCCT measure builds on the Cross-Correlation-Type (CCT) measure by adapting it to dynamically reflect the evolving lead-lag relationships between stock pairs. This measure employs an alignment technique to match time series using an optimal path that maximizes the cross-correlation, allowing for lead or lag adjustments as necessary. The alignment is achieved through dynamic programming, akin to Dynamic Time Warping (DTW), but with a focus on correlation-based distances rather than Euclidean measures, making it more suitable for financial data analysis.</w:t>
      </w:r>
    </w:p>
    <w:p w14:paraId="53528892" w14:textId="41B25140" w:rsidR="00577150" w:rsidRPr="005D4647" w:rsidRDefault="002A5F9C" w:rsidP="00452170">
      <w:pPr>
        <w:rPr>
          <w:rFonts w:ascii="Times New Roman" w:hAnsi="Times New Roman" w:cs="Times New Roman"/>
          <w:sz w:val="24"/>
          <w:szCs w:val="24"/>
        </w:rPr>
      </w:pPr>
      <w:r w:rsidRPr="005D4647">
        <w:rPr>
          <w:rFonts w:ascii="Times New Roman" w:hAnsi="Times New Roman" w:cs="Times New Roman"/>
          <w:sz w:val="24"/>
          <w:szCs w:val="24"/>
        </w:rPr>
        <w:t>Furthermore</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Gupta and Chatterjee’s incorporation of the lead-lag relationship into pairs trading selection represents a significant refinement, allowing traders to exploit temporal dependencies between stocks that are not captured by conventional measures. This innovative approach enhances the pairs trading strategy by providing a more nuanced understanding of stock interactions, making it a valuable tool for navigating financial markets where the sequence and timing of price movements are crucial.</w:t>
      </w:r>
    </w:p>
    <w:p w14:paraId="7AA17AF3" w14:textId="004237E0" w:rsidR="00B720BB" w:rsidRPr="005D4647" w:rsidRDefault="004039D3" w:rsidP="004039D3">
      <w:pPr>
        <w:pStyle w:val="Heading1"/>
        <w:rPr>
          <w:rFonts w:ascii="Times New Roman" w:hAnsi="Times New Roman" w:cs="Times New Roman"/>
          <w:b/>
          <w:bCs/>
          <w:color w:val="auto"/>
          <w:sz w:val="24"/>
          <w:szCs w:val="24"/>
        </w:rPr>
      </w:pPr>
      <w:bookmarkStart w:id="7" w:name="_Toc179117927"/>
      <w:r w:rsidRPr="005D4647">
        <w:rPr>
          <w:rFonts w:ascii="Times New Roman" w:hAnsi="Times New Roman" w:cs="Times New Roman" w:hint="eastAsia"/>
          <w:b/>
          <w:bCs/>
          <w:color w:val="auto"/>
          <w:sz w:val="24"/>
          <w:szCs w:val="24"/>
        </w:rPr>
        <w:t xml:space="preserve">3. </w:t>
      </w:r>
      <w:r w:rsidR="00A601AF" w:rsidRPr="005D4647">
        <w:rPr>
          <w:rFonts w:ascii="Times New Roman" w:hAnsi="Times New Roman" w:cs="Times New Roman" w:hint="eastAsia"/>
          <w:b/>
          <w:bCs/>
          <w:color w:val="auto"/>
          <w:sz w:val="24"/>
          <w:szCs w:val="24"/>
        </w:rPr>
        <w:t xml:space="preserve">Data and </w:t>
      </w:r>
      <w:r w:rsidRPr="005D4647">
        <w:rPr>
          <w:rFonts w:ascii="Times New Roman" w:hAnsi="Times New Roman" w:cs="Times New Roman"/>
          <w:b/>
          <w:bCs/>
          <w:color w:val="auto"/>
          <w:sz w:val="24"/>
          <w:szCs w:val="24"/>
        </w:rPr>
        <w:t>Chinese Stock Market</w:t>
      </w:r>
      <w:bookmarkEnd w:id="7"/>
    </w:p>
    <w:p w14:paraId="6E5F05F6" w14:textId="667F04D5" w:rsidR="004039D3" w:rsidRPr="005D4647" w:rsidRDefault="00030AB8" w:rsidP="00030AB8">
      <w:pPr>
        <w:pStyle w:val="Heading2"/>
        <w:rPr>
          <w:rFonts w:ascii="Times New Roman" w:hAnsi="Times New Roman" w:cs="Times New Roman"/>
          <w:color w:val="000000" w:themeColor="text1"/>
          <w:sz w:val="24"/>
          <w:szCs w:val="24"/>
        </w:rPr>
      </w:pPr>
      <w:bookmarkStart w:id="8" w:name="_Toc179117928"/>
      <w:r w:rsidRPr="005D4647">
        <w:rPr>
          <w:rFonts w:ascii="Times New Roman" w:hAnsi="Times New Roman" w:cs="Times New Roman" w:hint="eastAsia"/>
          <w:color w:val="000000" w:themeColor="text1"/>
          <w:sz w:val="24"/>
          <w:szCs w:val="24"/>
        </w:rPr>
        <w:t xml:space="preserve">3.1 Data </w:t>
      </w:r>
      <w:r w:rsidR="001F4D8B" w:rsidRPr="005D4647">
        <w:rPr>
          <w:rFonts w:ascii="Times New Roman" w:hAnsi="Times New Roman" w:cs="Times New Roman" w:hint="eastAsia"/>
          <w:color w:val="000000" w:themeColor="text1"/>
          <w:sz w:val="24"/>
          <w:szCs w:val="24"/>
        </w:rPr>
        <w:t>P</w:t>
      </w:r>
      <w:r w:rsidR="00CA2948" w:rsidRPr="005D4647">
        <w:rPr>
          <w:rFonts w:ascii="Times New Roman" w:hAnsi="Times New Roman" w:cs="Times New Roman" w:hint="eastAsia"/>
          <w:color w:val="000000" w:themeColor="text1"/>
          <w:sz w:val="24"/>
          <w:szCs w:val="24"/>
        </w:rPr>
        <w:t>rocessing</w:t>
      </w:r>
      <w:bookmarkEnd w:id="8"/>
    </w:p>
    <w:p w14:paraId="4FB32621" w14:textId="1734291B" w:rsidR="001F4D8B" w:rsidRPr="005D4647" w:rsidRDefault="001F4D8B" w:rsidP="00E6483B">
      <w:pPr>
        <w:rPr>
          <w:rFonts w:ascii="Times New Roman" w:hAnsi="Times New Roman" w:cs="Times New Roman"/>
          <w:i/>
          <w:iCs/>
          <w:sz w:val="24"/>
          <w:szCs w:val="24"/>
        </w:rPr>
      </w:pPr>
      <w:r w:rsidRPr="005D4647">
        <w:rPr>
          <w:rFonts w:ascii="Times New Roman" w:hAnsi="Times New Roman" w:cs="Times New Roman"/>
          <w:i/>
          <w:iCs/>
          <w:sz w:val="24"/>
          <w:szCs w:val="24"/>
        </w:rPr>
        <w:t>Data Selection</w:t>
      </w:r>
      <w:r w:rsidR="00103323" w:rsidRPr="005D4647">
        <w:rPr>
          <w:rFonts w:ascii="Times New Roman" w:hAnsi="Times New Roman" w:cs="Times New Roman" w:hint="eastAsia"/>
          <w:i/>
          <w:iCs/>
          <w:sz w:val="24"/>
          <w:szCs w:val="24"/>
        </w:rPr>
        <w:t xml:space="preserve"> and Description</w:t>
      </w:r>
    </w:p>
    <w:p w14:paraId="15F43652" w14:textId="60307581" w:rsidR="002163A6" w:rsidRPr="005D4647" w:rsidRDefault="002163A6" w:rsidP="002163A6">
      <w:pPr>
        <w:rPr>
          <w:rFonts w:ascii="Times New Roman" w:hAnsi="Times New Roman" w:cs="Times New Roman"/>
          <w:sz w:val="24"/>
          <w:szCs w:val="24"/>
        </w:rPr>
      </w:pPr>
      <w:r w:rsidRPr="005D4647">
        <w:rPr>
          <w:rFonts w:ascii="Times New Roman" w:hAnsi="Times New Roman" w:cs="Times New Roman"/>
          <w:sz w:val="24"/>
          <w:szCs w:val="24"/>
        </w:rPr>
        <w:t xml:space="preserve">This study utilizes a data sample spanning three periods: January 2004 to December 2010, January 2011 to December 2016, and January 2017 to June 2024, covering a total of 21 years. The dataset includes daily adjusted data for 5,612 stocks, 300 stocks within the CSI 300 Index (Jia and Jason, </w:t>
      </w:r>
      <w:r w:rsidRPr="005D4647">
        <w:rPr>
          <w:rFonts w:ascii="Times New Roman" w:hAnsi="Times New Roman" w:cs="Times New Roman"/>
          <w:sz w:val="24"/>
          <w:szCs w:val="24"/>
        </w:rPr>
        <w:lastRenderedPageBreak/>
        <w:t xml:space="preserve">2016), as well as constituent stocks from the CSI </w:t>
      </w:r>
      <w:r w:rsidR="005C7ACF">
        <w:rPr>
          <w:rFonts w:ascii="Times New Roman" w:hAnsi="Times New Roman" w:cs="Times New Roman" w:hint="eastAsia"/>
          <w:sz w:val="24"/>
          <w:szCs w:val="24"/>
        </w:rPr>
        <w:t>2</w:t>
      </w:r>
      <w:r w:rsidRPr="005D4647">
        <w:rPr>
          <w:rFonts w:ascii="Times New Roman" w:hAnsi="Times New Roman" w:cs="Times New Roman"/>
          <w:sz w:val="24"/>
          <w:szCs w:val="24"/>
        </w:rPr>
        <w:t xml:space="preserve">00 Index, CSI </w:t>
      </w:r>
      <w:r w:rsidR="005C7ACF">
        <w:rPr>
          <w:rFonts w:ascii="Times New Roman" w:hAnsi="Times New Roman" w:cs="Times New Roman" w:hint="eastAsia"/>
          <w:sz w:val="24"/>
          <w:szCs w:val="24"/>
        </w:rPr>
        <w:t>5</w:t>
      </w:r>
      <w:r w:rsidRPr="005D4647">
        <w:rPr>
          <w:rFonts w:ascii="Times New Roman" w:hAnsi="Times New Roman" w:cs="Times New Roman"/>
          <w:sz w:val="24"/>
          <w:szCs w:val="24"/>
        </w:rPr>
        <w:t>00 Index, and various industry-specific indices obtained from the iFinD</w:t>
      </w:r>
      <w:r w:rsidRPr="005D4647">
        <w:rPr>
          <w:rStyle w:val="FootnoteReference"/>
          <w:rFonts w:ascii="Times New Roman" w:hAnsi="Times New Roman" w:cs="Times New Roman"/>
          <w:sz w:val="24"/>
          <w:szCs w:val="24"/>
        </w:rPr>
        <w:footnoteReference w:id="2"/>
      </w:r>
      <w:r w:rsidRPr="005D4647">
        <w:rPr>
          <w:rFonts w:ascii="Times New Roman" w:hAnsi="Times New Roman" w:cs="Times New Roman"/>
          <w:sz w:val="24"/>
          <w:szCs w:val="24"/>
        </w:rPr>
        <w:t xml:space="preserve"> database.</w:t>
      </w:r>
    </w:p>
    <w:p w14:paraId="61084E0C" w14:textId="77777777" w:rsidR="002163A6" w:rsidRPr="005D4647" w:rsidRDefault="002163A6" w:rsidP="002163A6">
      <w:pPr>
        <w:rPr>
          <w:rFonts w:ascii="Times New Roman" w:hAnsi="Times New Roman" w:cs="Times New Roman"/>
          <w:sz w:val="24"/>
          <w:szCs w:val="24"/>
        </w:rPr>
      </w:pPr>
      <w:r w:rsidRPr="005D4647">
        <w:rPr>
          <w:rFonts w:ascii="Times New Roman" w:hAnsi="Times New Roman" w:cs="Times New Roman"/>
          <w:sz w:val="24"/>
          <w:szCs w:val="24"/>
        </w:rPr>
        <w:t>A rolling window approach is implemented, using a 12-month in-sample window followed by a 6-month out-of-sample window. The entire out-of-sample period runs from January 2005 to December 2010, January 2011 to December 2016, and January 2017 to June 2024, thereby capturing a broad range of market conditions, including significant upturns, downturns, and periods of both high and low volatility. Table 1 and Figure 1 provide an overview of the detailed data selected.</w:t>
      </w:r>
    </w:p>
    <w:p w14:paraId="23D95249" w14:textId="77777777" w:rsidR="00542DA5" w:rsidRPr="005D4647" w:rsidRDefault="00542DA5" w:rsidP="008735EE">
      <w:pPr>
        <w:rPr>
          <w:rFonts w:ascii="Times New Roman" w:hAnsi="Times New Roman" w:cs="Times New Roman"/>
          <w:sz w:val="24"/>
          <w:szCs w:val="24"/>
        </w:rPr>
      </w:pPr>
      <w:r w:rsidRPr="005D4647">
        <w:rPr>
          <w:rFonts w:ascii="Times New Roman" w:hAnsi="Times New Roman" w:cs="Times New Roman"/>
          <w:sz w:val="24"/>
          <w:szCs w:val="24"/>
        </w:rPr>
        <w:t>The data selection for the pairs trading strategy in this research spans three major economic cycles: the Pre-Financial Crisis, In-Financial Crisis, and Post-Financial Crisis periods; the Pre-Bullish, In-Bullish, and In-Bearish periods; and the Pre-COVID, In-COVID, and Post-COVID periods. Each of these phases corresponds to distinct market environments that provide a robust framework for analyzing the performance and resilience of pairs trading strategies.</w:t>
      </w:r>
    </w:p>
    <w:p w14:paraId="5442E079" w14:textId="69FD1FF3" w:rsidR="00542DA5" w:rsidRPr="005D4647" w:rsidRDefault="00542DA5" w:rsidP="00542DA5">
      <w:pPr>
        <w:rPr>
          <w:rFonts w:ascii="Times New Roman" w:hAnsi="Times New Roman" w:cs="Times New Roman"/>
          <w:sz w:val="24"/>
          <w:szCs w:val="24"/>
        </w:rPr>
      </w:pPr>
      <w:r w:rsidRPr="005D4647">
        <w:rPr>
          <w:rFonts w:ascii="Times New Roman" w:hAnsi="Times New Roman" w:cs="Times New Roman"/>
          <w:sz w:val="24"/>
          <w:szCs w:val="24"/>
        </w:rPr>
        <w:t>The out-of-sample data for the first phase, spanning from January 2005 to December 2010, encompasses three distinct periods: the Pre-Financial Crisis, the In-Financial Crisis, and the Post-Financial Crisis periods. The Pre-Financial Crisis period, from January 2005 to December 2006, was characterized by relative market stability, steady economic growth, and high investor confidence. This environment provided a favorable backdrop for equity investments and traditional trading strategies.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The In-Financial Crisis period, from January 2007 to December 2008, includes the global financial crisis, marked by severe market turmoil, sharp declines in asset prices, and heightened uncertainty. This period posed significant challenges for investors and tested the robustness of various trading strategies.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The Post-Financial Crisis period, from January 2009 to December 2010, witnessed a gradual stabilization and recovery of markets, although investor sentiment remained cautious. This recovery phase offered an opportunity to assess how pairs trading strategies performed in a context of market stabilization and economic recovery.</w:t>
      </w:r>
    </w:p>
    <w:p w14:paraId="17A39904" w14:textId="77777777" w:rsidR="00542DA5" w:rsidRPr="005D4647" w:rsidRDefault="00542DA5" w:rsidP="00542DA5">
      <w:pPr>
        <w:rPr>
          <w:rFonts w:ascii="Times New Roman" w:hAnsi="Times New Roman" w:cs="Times New Roman"/>
          <w:sz w:val="24"/>
          <w:szCs w:val="24"/>
        </w:rPr>
      </w:pPr>
      <w:r w:rsidRPr="005D4647">
        <w:rPr>
          <w:rFonts w:ascii="Times New Roman" w:hAnsi="Times New Roman" w:cs="Times New Roman"/>
          <w:sz w:val="24"/>
          <w:szCs w:val="24"/>
        </w:rPr>
        <w:t>The second phase, spanning from January 2011 to December 2016, includes the Pre-Bullish, In-Bullish, and In-Bearish market phases. This period is characterized by significant market volatility, as evidenced in Figure 1. The Pre-Bullish period, from January 2011 to December 2013, involved market adjustments and consolidation, setting the stage for an ensuing bullish trend. During this time, economic indicators improved, and market participants gradually regained confidence.</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The In-Bullish phase, from January 2014 to May 2015, was marked by rapid market gains and strong investor optimism, driven by favorable economic conditions. However, this optimism was short-lived, as the market swiftly reversed into a bearish phase from June 2015 to December 2016. The </w:t>
      </w:r>
      <w:r w:rsidRPr="005D4647">
        <w:rPr>
          <w:rFonts w:ascii="Times New Roman" w:hAnsi="Times New Roman" w:cs="Times New Roman"/>
          <w:sz w:val="24"/>
          <w:szCs w:val="24"/>
        </w:rPr>
        <w:lastRenderedPageBreak/>
        <w:t>In-Bearish phase was characterized by market corrections and increased selling pressure, highlighting the cyclical nature of financial markets and testing the adaptability of pairs trading strategies in a declining market environment.</w:t>
      </w:r>
    </w:p>
    <w:p w14:paraId="5ADBABC2" w14:textId="6DDB7850" w:rsidR="008735EE" w:rsidRPr="005D4647" w:rsidRDefault="008735EE" w:rsidP="00542DA5">
      <w:pPr>
        <w:rPr>
          <w:rFonts w:ascii="Times New Roman" w:hAnsi="Times New Roman" w:cs="Times New Roman"/>
          <w:sz w:val="24"/>
          <w:szCs w:val="24"/>
        </w:rPr>
      </w:pPr>
      <w:r w:rsidRPr="005D4647">
        <w:rPr>
          <w:rFonts w:ascii="Times New Roman" w:hAnsi="Times New Roman" w:cs="Times New Roman"/>
          <w:sz w:val="24"/>
          <w:szCs w:val="24"/>
        </w:rPr>
        <w:t>The third phase, spanning January 2017 to June 2024, is defined by the Pre-COVID, In-COVID, and Post-COVID periods. The Pre-COVID period, from January 2017 to December 2019, was marked by continued global economic expansion and technological advancements, which supported steady market growth and a favorable investment environment. However, the onset of the COVID-19 pandemic in January 2020 brought unprecedented disruptions to global markets. The In-COVID period, extending through December 2022, was characterized by severe market volatility due to economic lockdowns, supply chain disruptions, and widespread uncertainty. This period posed significant challenges but also created unique opportunities for pairs trading strategies, as the dispersion in stock performances increased. The Post-COVID phase, from January 2023 to June 2024, reflects a gradual recovery of the global economy, with markets stabilizing and returning to normalcy. This recovery period provides valuable insights into the adaptability and performance of pairs trading strategies in a post-pandemic world.</w:t>
      </w:r>
    </w:p>
    <w:p w14:paraId="6A27DD9F" w14:textId="1D5ED9F1" w:rsidR="00673194" w:rsidRPr="005D4647" w:rsidRDefault="008735EE" w:rsidP="008735EE">
      <w:pPr>
        <w:rPr>
          <w:rFonts w:ascii="Times New Roman" w:hAnsi="Times New Roman" w:cs="Times New Roman"/>
          <w:sz w:val="24"/>
          <w:szCs w:val="24"/>
        </w:rPr>
      </w:pPr>
      <w:r w:rsidRPr="005D4647">
        <w:rPr>
          <w:rFonts w:ascii="Times New Roman" w:hAnsi="Times New Roman" w:cs="Times New Roman"/>
          <w:sz w:val="24"/>
          <w:szCs w:val="24"/>
        </w:rPr>
        <w:t>Overall, these three phases offer a comprehensive timeline of different market conditions, allowing for a thorough examination of how pairs trading strategies perform across various economic environments and market cycles.</w:t>
      </w:r>
    </w:p>
    <w:p w14:paraId="17B3746A" w14:textId="107D60A8" w:rsidR="00A76759" w:rsidRPr="005D4647" w:rsidRDefault="00B473D7" w:rsidP="0057597E">
      <w:pPr>
        <w:rPr>
          <w:rFonts w:ascii="Times New Roman" w:hAnsi="Times New Roman" w:cs="Times New Roman"/>
          <w:b/>
          <w:bCs/>
          <w:sz w:val="24"/>
          <w:szCs w:val="24"/>
        </w:rPr>
      </w:pPr>
      <w:r w:rsidRPr="005D4647">
        <w:rPr>
          <w:rFonts w:ascii="Times New Roman" w:hAnsi="Times New Roman" w:cs="Times New Roman"/>
          <w:sz w:val="24"/>
          <w:szCs w:val="24"/>
        </w:rPr>
        <w:t>Good Performance Industries refer to industries that performed well and made profits during the COVID-19 period and the financial crisis period. Conversely, Bad Performance Industries are those with poor profitability during the same periods. To facilitate a better comparison between these two categories, we divided the 31 industries from the Shenwan Primary Industry Classification</w:t>
      </w:r>
      <w:r w:rsidR="0063472D" w:rsidRPr="005D4647">
        <w:rPr>
          <w:rStyle w:val="FootnoteReference"/>
          <w:rFonts w:ascii="Times New Roman" w:hAnsi="Times New Roman" w:cs="Times New Roman"/>
          <w:sz w:val="24"/>
          <w:szCs w:val="24"/>
        </w:rPr>
        <w:footnoteReference w:id="3"/>
      </w:r>
      <w:r w:rsidRPr="005D4647">
        <w:rPr>
          <w:rFonts w:ascii="Times New Roman" w:hAnsi="Times New Roman" w:cs="Times New Roman"/>
          <w:sz w:val="24"/>
          <w:szCs w:val="24"/>
        </w:rPr>
        <w:t xml:space="preserve"> into the top 15 as Good Performance Industries and the remaining 16 as Bad Performance Industries. The performance of industries was assessed during all three periods respectively. This selection was made because our primary focus is on evaluating the performance of pair trading during these two key periods.</w:t>
      </w:r>
    </w:p>
    <w:p w14:paraId="5E4FEBC0" w14:textId="77777777" w:rsidR="00673194" w:rsidRPr="005D4647" w:rsidRDefault="00673194" w:rsidP="0057597E">
      <w:pPr>
        <w:rPr>
          <w:rFonts w:ascii="Times New Roman" w:hAnsi="Times New Roman" w:cs="Times New Roman"/>
          <w:b/>
          <w:bCs/>
          <w:sz w:val="24"/>
          <w:szCs w:val="24"/>
        </w:rPr>
        <w:sectPr w:rsidR="00673194" w:rsidRPr="005D46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22B3716" w14:textId="77777777" w:rsidR="0057597E" w:rsidRPr="005D4647" w:rsidRDefault="0057597E" w:rsidP="0057597E">
      <w:pPr>
        <w:rPr>
          <w:rFonts w:ascii="Times New Roman" w:hAnsi="Times New Roman" w:cs="Times New Roman"/>
          <w:sz w:val="24"/>
          <w:szCs w:val="24"/>
        </w:rPr>
      </w:pPr>
      <w:r w:rsidRPr="005D4647">
        <w:rPr>
          <w:rFonts w:ascii="Times New Roman" w:hAnsi="Times New Roman" w:cs="Times New Roman"/>
          <w:b/>
          <w:bCs/>
          <w:sz w:val="24"/>
          <w:szCs w:val="24"/>
        </w:rPr>
        <w:lastRenderedPageBreak/>
        <w:t>Table 1.</w:t>
      </w:r>
      <w:r w:rsidRPr="005D4647">
        <w:rPr>
          <w:rFonts w:ascii="Times New Roman" w:hAnsi="Times New Roman" w:cs="Times New Roman"/>
          <w:sz w:val="24"/>
          <w:szCs w:val="24"/>
        </w:rPr>
        <w:t xml:space="preserve"> Dataset Overview: Constituents and Sample Periods</w:t>
      </w:r>
      <w:r w:rsidRPr="005D4647">
        <w:rPr>
          <w:rFonts w:ascii="Times New Roman" w:hAnsi="Times New Roman" w:cs="Times New Roman" w:hint="eastAsia"/>
          <w:sz w:val="24"/>
          <w:szCs w:val="24"/>
        </w:rPr>
        <w:t>.</w:t>
      </w:r>
    </w:p>
    <w:tbl>
      <w:tblPr>
        <w:tblStyle w:val="TableGrid"/>
        <w:tblW w:w="1467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4"/>
        <w:gridCol w:w="1008"/>
        <w:gridCol w:w="1008"/>
        <w:gridCol w:w="1008"/>
        <w:gridCol w:w="1008"/>
        <w:gridCol w:w="1098"/>
        <w:gridCol w:w="918"/>
        <w:gridCol w:w="1008"/>
        <w:gridCol w:w="997"/>
        <w:gridCol w:w="1080"/>
        <w:gridCol w:w="947"/>
        <w:gridCol w:w="1008"/>
        <w:gridCol w:w="1008"/>
        <w:gridCol w:w="1134"/>
      </w:tblGrid>
      <w:tr w:rsidR="00A76759" w:rsidRPr="005D4647" w14:paraId="12A58D67" w14:textId="38C4BBD7" w:rsidTr="00BF28FD">
        <w:trPr>
          <w:trHeight w:val="386"/>
          <w:jc w:val="center"/>
        </w:trPr>
        <w:tc>
          <w:tcPr>
            <w:tcW w:w="1444" w:type="dxa"/>
            <w:tcBorders>
              <w:top w:val="single" w:sz="4" w:space="0" w:color="auto"/>
              <w:bottom w:val="single" w:sz="4" w:space="0" w:color="auto"/>
            </w:tcBorders>
          </w:tcPr>
          <w:p w14:paraId="3EED22A1" w14:textId="77777777" w:rsidR="00A76759" w:rsidRPr="005D4647" w:rsidRDefault="00A76759" w:rsidP="00A76759">
            <w:pPr>
              <w:jc w:val="center"/>
              <w:rPr>
                <w:rFonts w:ascii="Times New Roman" w:hAnsi="Times New Roman" w:cs="Times New Roman"/>
                <w:b/>
                <w:bCs/>
                <w:sz w:val="16"/>
                <w:szCs w:val="16"/>
              </w:rPr>
            </w:pPr>
            <w:bookmarkStart w:id="9" w:name="_Hlk177653415"/>
            <w:bookmarkStart w:id="10" w:name="_Hlk176525723"/>
            <w:r w:rsidRPr="005D4647">
              <w:rPr>
                <w:rFonts w:ascii="Times New Roman" w:hAnsi="Times New Roman" w:cs="Times New Roman"/>
                <w:b/>
                <w:bCs/>
                <w:sz w:val="16"/>
                <w:szCs w:val="16"/>
              </w:rPr>
              <w:t>Stock indexes</w:t>
            </w:r>
          </w:p>
        </w:tc>
        <w:tc>
          <w:tcPr>
            <w:tcW w:w="1008" w:type="dxa"/>
            <w:tcBorders>
              <w:top w:val="single" w:sz="4" w:space="0" w:color="auto"/>
              <w:bottom w:val="single" w:sz="4" w:space="0" w:color="auto"/>
            </w:tcBorders>
          </w:tcPr>
          <w:p w14:paraId="2A5659F3" w14:textId="5BE57AF6"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Number of constituent</w:t>
            </w:r>
          </w:p>
        </w:tc>
        <w:tc>
          <w:tcPr>
            <w:tcW w:w="1008" w:type="dxa"/>
            <w:tcBorders>
              <w:top w:val="single" w:sz="4" w:space="0" w:color="auto"/>
              <w:bottom w:val="single" w:sz="4" w:space="0" w:color="auto"/>
            </w:tcBorders>
          </w:tcPr>
          <w:p w14:paraId="4DC5827D" w14:textId="600702D7"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Pre-</w:t>
            </w:r>
            <w:r w:rsidRPr="005D4647">
              <w:rPr>
                <w:b/>
                <w:bCs/>
                <w:sz w:val="16"/>
                <w:szCs w:val="16"/>
              </w:rPr>
              <w:t xml:space="preserve"> </w:t>
            </w:r>
            <w:r w:rsidRPr="005D4647">
              <w:rPr>
                <w:rFonts w:ascii="Times New Roman" w:hAnsi="Times New Roman" w:cs="Times New Roman"/>
                <w:b/>
                <w:bCs/>
                <w:sz w:val="16"/>
                <w:szCs w:val="16"/>
              </w:rPr>
              <w:t>Fin.C.</w:t>
            </w:r>
          </w:p>
        </w:tc>
        <w:tc>
          <w:tcPr>
            <w:tcW w:w="1008" w:type="dxa"/>
            <w:tcBorders>
              <w:top w:val="single" w:sz="4" w:space="0" w:color="auto"/>
              <w:bottom w:val="single" w:sz="4" w:space="0" w:color="auto"/>
            </w:tcBorders>
          </w:tcPr>
          <w:p w14:paraId="2D2BCCA1" w14:textId="77777777"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In- Fin.C.</w:t>
            </w:r>
          </w:p>
        </w:tc>
        <w:tc>
          <w:tcPr>
            <w:tcW w:w="1008" w:type="dxa"/>
            <w:tcBorders>
              <w:top w:val="single" w:sz="4" w:space="0" w:color="auto"/>
              <w:bottom w:val="single" w:sz="4" w:space="0" w:color="auto"/>
            </w:tcBorders>
          </w:tcPr>
          <w:p w14:paraId="04560074" w14:textId="77777777"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Post- Fin.C.</w:t>
            </w:r>
          </w:p>
        </w:tc>
        <w:tc>
          <w:tcPr>
            <w:tcW w:w="1098" w:type="dxa"/>
            <w:tcBorders>
              <w:top w:val="single" w:sz="4" w:space="0" w:color="auto"/>
              <w:bottom w:val="single" w:sz="4" w:space="0" w:color="auto"/>
            </w:tcBorders>
          </w:tcPr>
          <w:p w14:paraId="121BFFF0" w14:textId="275B569A"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Number selected</w:t>
            </w:r>
          </w:p>
        </w:tc>
        <w:tc>
          <w:tcPr>
            <w:tcW w:w="918" w:type="dxa"/>
            <w:tcBorders>
              <w:top w:val="single" w:sz="4" w:space="0" w:color="auto"/>
              <w:bottom w:val="single" w:sz="4" w:space="0" w:color="auto"/>
            </w:tcBorders>
          </w:tcPr>
          <w:p w14:paraId="23D4C9AA" w14:textId="24EDD05F" w:rsidR="00A76759" w:rsidRPr="005D4647" w:rsidRDefault="00AD1141"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Pre</w:t>
            </w:r>
            <w:r w:rsidR="0047565F" w:rsidRPr="005D4647">
              <w:rPr>
                <w:rFonts w:ascii="Times New Roman" w:hAnsi="Times New Roman" w:cs="Times New Roman" w:hint="eastAsia"/>
                <w:b/>
                <w:bCs/>
                <w:sz w:val="16"/>
                <w:szCs w:val="16"/>
              </w:rPr>
              <w:t>-B.N.B.</w:t>
            </w:r>
          </w:p>
        </w:tc>
        <w:tc>
          <w:tcPr>
            <w:tcW w:w="1008" w:type="dxa"/>
            <w:tcBorders>
              <w:top w:val="single" w:sz="4" w:space="0" w:color="auto"/>
              <w:bottom w:val="single" w:sz="4" w:space="0" w:color="auto"/>
            </w:tcBorders>
          </w:tcPr>
          <w:p w14:paraId="5BECF9E2" w14:textId="5D3FF5C3" w:rsidR="00A76759" w:rsidRPr="005D4647" w:rsidRDefault="00AD1141"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In</w:t>
            </w:r>
            <w:r w:rsidR="0047565F" w:rsidRPr="005D4647">
              <w:rPr>
                <w:rFonts w:ascii="Times New Roman" w:hAnsi="Times New Roman" w:cs="Times New Roman" w:hint="eastAsia"/>
                <w:b/>
                <w:bCs/>
                <w:sz w:val="16"/>
                <w:szCs w:val="16"/>
              </w:rPr>
              <w:t>-</w:t>
            </w:r>
            <w:r w:rsidR="00F11866" w:rsidRPr="005D4647">
              <w:rPr>
                <w:rFonts w:ascii="Times New Roman" w:hAnsi="Times New Roman" w:cs="Times New Roman"/>
                <w:b/>
                <w:bCs/>
                <w:sz w:val="16"/>
                <w:szCs w:val="16"/>
              </w:rPr>
              <w:t>Bullish</w:t>
            </w:r>
          </w:p>
        </w:tc>
        <w:tc>
          <w:tcPr>
            <w:tcW w:w="997" w:type="dxa"/>
            <w:tcBorders>
              <w:top w:val="single" w:sz="4" w:space="0" w:color="auto"/>
              <w:bottom w:val="single" w:sz="4" w:space="0" w:color="auto"/>
            </w:tcBorders>
          </w:tcPr>
          <w:p w14:paraId="6EC28126" w14:textId="50FFCAA6" w:rsidR="00A76759" w:rsidRPr="005D4647" w:rsidRDefault="00484614"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In</w:t>
            </w:r>
            <w:r w:rsidR="0047565F" w:rsidRPr="005D4647">
              <w:rPr>
                <w:rFonts w:ascii="Times New Roman" w:hAnsi="Times New Roman" w:cs="Times New Roman" w:hint="eastAsia"/>
                <w:b/>
                <w:bCs/>
                <w:sz w:val="16"/>
                <w:szCs w:val="16"/>
              </w:rPr>
              <w:t>-</w:t>
            </w:r>
            <w:r w:rsidR="00F11866" w:rsidRPr="005D4647">
              <w:rPr>
                <w:rFonts w:ascii="Times New Roman" w:hAnsi="Times New Roman" w:cs="Times New Roman"/>
                <w:b/>
                <w:bCs/>
                <w:sz w:val="16"/>
                <w:szCs w:val="16"/>
              </w:rPr>
              <w:t>Bearish</w:t>
            </w:r>
          </w:p>
        </w:tc>
        <w:tc>
          <w:tcPr>
            <w:tcW w:w="1080" w:type="dxa"/>
            <w:tcBorders>
              <w:top w:val="single" w:sz="4" w:space="0" w:color="auto"/>
              <w:bottom w:val="single" w:sz="4" w:space="0" w:color="auto"/>
            </w:tcBorders>
          </w:tcPr>
          <w:p w14:paraId="7CDBE38A" w14:textId="2A2ED1C5" w:rsidR="00A76759" w:rsidRPr="005D4647" w:rsidRDefault="00AD1141"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Number selected</w:t>
            </w:r>
          </w:p>
        </w:tc>
        <w:tc>
          <w:tcPr>
            <w:tcW w:w="947" w:type="dxa"/>
            <w:tcBorders>
              <w:top w:val="single" w:sz="4" w:space="0" w:color="auto"/>
              <w:bottom w:val="single" w:sz="4" w:space="0" w:color="auto"/>
            </w:tcBorders>
          </w:tcPr>
          <w:p w14:paraId="38801D57" w14:textId="2DF6FB30"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Pre-Cov</w:t>
            </w:r>
            <w:r w:rsidRPr="005D4647">
              <w:rPr>
                <w:rFonts w:ascii="Times New Roman" w:hAnsi="Times New Roman" w:cs="Times New Roman" w:hint="eastAsia"/>
                <w:b/>
                <w:bCs/>
                <w:sz w:val="16"/>
                <w:szCs w:val="16"/>
              </w:rPr>
              <w:t>.</w:t>
            </w:r>
          </w:p>
        </w:tc>
        <w:tc>
          <w:tcPr>
            <w:tcW w:w="1008" w:type="dxa"/>
            <w:tcBorders>
              <w:top w:val="single" w:sz="4" w:space="0" w:color="auto"/>
              <w:bottom w:val="single" w:sz="4" w:space="0" w:color="auto"/>
            </w:tcBorders>
          </w:tcPr>
          <w:p w14:paraId="25F261A8" w14:textId="770F2704"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In-Cov</w:t>
            </w:r>
            <w:r w:rsidRPr="005D4647">
              <w:rPr>
                <w:rFonts w:ascii="Times New Roman" w:hAnsi="Times New Roman" w:cs="Times New Roman" w:hint="eastAsia"/>
                <w:b/>
                <w:bCs/>
                <w:sz w:val="16"/>
                <w:szCs w:val="16"/>
              </w:rPr>
              <w:t>.</w:t>
            </w:r>
          </w:p>
        </w:tc>
        <w:tc>
          <w:tcPr>
            <w:tcW w:w="1008" w:type="dxa"/>
            <w:tcBorders>
              <w:top w:val="single" w:sz="4" w:space="0" w:color="auto"/>
              <w:bottom w:val="single" w:sz="4" w:space="0" w:color="auto"/>
            </w:tcBorders>
          </w:tcPr>
          <w:p w14:paraId="5E9935B5" w14:textId="1B58C8B4"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b/>
                <w:bCs/>
                <w:sz w:val="16"/>
                <w:szCs w:val="16"/>
              </w:rPr>
              <w:t>Post-Cov</w:t>
            </w:r>
            <w:r w:rsidRPr="005D4647">
              <w:rPr>
                <w:rFonts w:ascii="Times New Roman" w:hAnsi="Times New Roman" w:cs="Times New Roman" w:hint="eastAsia"/>
                <w:b/>
                <w:bCs/>
                <w:sz w:val="16"/>
                <w:szCs w:val="16"/>
              </w:rPr>
              <w:t>.</w:t>
            </w:r>
          </w:p>
        </w:tc>
        <w:tc>
          <w:tcPr>
            <w:tcW w:w="1134" w:type="dxa"/>
            <w:tcBorders>
              <w:top w:val="single" w:sz="4" w:space="0" w:color="auto"/>
              <w:bottom w:val="single" w:sz="4" w:space="0" w:color="auto"/>
            </w:tcBorders>
          </w:tcPr>
          <w:p w14:paraId="36AE4C21" w14:textId="38186BCC" w:rsidR="00A76759" w:rsidRPr="005D4647" w:rsidRDefault="00A76759" w:rsidP="00A76759">
            <w:pPr>
              <w:jc w:val="center"/>
              <w:rPr>
                <w:rFonts w:ascii="Times New Roman" w:hAnsi="Times New Roman" w:cs="Times New Roman"/>
                <w:b/>
                <w:bCs/>
                <w:sz w:val="16"/>
                <w:szCs w:val="16"/>
              </w:rPr>
            </w:pPr>
            <w:r w:rsidRPr="005D4647">
              <w:rPr>
                <w:rFonts w:ascii="Times New Roman" w:hAnsi="Times New Roman" w:cs="Times New Roman" w:hint="eastAsia"/>
                <w:b/>
                <w:bCs/>
                <w:sz w:val="16"/>
                <w:szCs w:val="16"/>
              </w:rPr>
              <w:t>Number selected</w:t>
            </w:r>
          </w:p>
        </w:tc>
      </w:tr>
      <w:tr w:rsidR="00A76759" w:rsidRPr="005D4647" w14:paraId="24BB09BF" w14:textId="7F09A7B0" w:rsidTr="00BF28FD">
        <w:trPr>
          <w:trHeight w:val="413"/>
          <w:jc w:val="center"/>
        </w:trPr>
        <w:tc>
          <w:tcPr>
            <w:tcW w:w="1444" w:type="dxa"/>
            <w:tcBorders>
              <w:top w:val="single" w:sz="4" w:space="0" w:color="auto"/>
            </w:tcBorders>
          </w:tcPr>
          <w:p w14:paraId="742E69FA" w14:textId="77777777" w:rsidR="00A76759" w:rsidRPr="005D4647" w:rsidRDefault="00A76759" w:rsidP="00371955">
            <w:pPr>
              <w:jc w:val="center"/>
              <w:rPr>
                <w:rFonts w:ascii="Times New Roman" w:hAnsi="Times New Roman" w:cs="Times New Roman"/>
                <w:sz w:val="16"/>
                <w:szCs w:val="16"/>
              </w:rPr>
            </w:pPr>
            <w:r w:rsidRPr="005D4647">
              <w:rPr>
                <w:rFonts w:ascii="Times New Roman" w:hAnsi="Times New Roman" w:cs="Times New Roman" w:hint="eastAsia"/>
                <w:sz w:val="16"/>
                <w:szCs w:val="16"/>
              </w:rPr>
              <w:t>All</w:t>
            </w:r>
          </w:p>
        </w:tc>
        <w:tc>
          <w:tcPr>
            <w:tcW w:w="1008" w:type="dxa"/>
            <w:tcBorders>
              <w:top w:val="single" w:sz="4" w:space="0" w:color="auto"/>
            </w:tcBorders>
          </w:tcPr>
          <w:p w14:paraId="33A4998D" w14:textId="3B38454B"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5,612</w:t>
            </w:r>
          </w:p>
        </w:tc>
        <w:tc>
          <w:tcPr>
            <w:tcW w:w="1008" w:type="dxa"/>
            <w:tcBorders>
              <w:top w:val="single" w:sz="4" w:space="0" w:color="auto"/>
            </w:tcBorders>
          </w:tcPr>
          <w:p w14:paraId="4CA38845" w14:textId="3E2FF0A2"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Borders>
              <w:top w:val="single" w:sz="4" w:space="0" w:color="auto"/>
            </w:tcBorders>
          </w:tcPr>
          <w:p w14:paraId="38AF94EF" w14:textId="77777777"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Borders>
              <w:top w:val="single" w:sz="4" w:space="0" w:color="auto"/>
            </w:tcBorders>
          </w:tcPr>
          <w:p w14:paraId="42F174CF" w14:textId="77777777"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Borders>
              <w:top w:val="single" w:sz="4" w:space="0" w:color="auto"/>
            </w:tcBorders>
          </w:tcPr>
          <w:p w14:paraId="189308B2" w14:textId="77777777"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783</w:t>
            </w:r>
          </w:p>
          <w:p w14:paraId="5C08C501" w14:textId="1E5F62AC" w:rsidR="00634A22" w:rsidRPr="005D4647" w:rsidRDefault="00A76759" w:rsidP="00634A22">
            <w:pPr>
              <w:jc w:val="center"/>
              <w:rPr>
                <w:rFonts w:ascii="Times New Roman" w:hAnsi="Times New Roman" w:cs="Times New Roman"/>
                <w:sz w:val="16"/>
                <w:szCs w:val="16"/>
              </w:rPr>
            </w:pPr>
            <w:r w:rsidRPr="005D4647">
              <w:rPr>
                <w:rFonts w:ascii="Times New Roman" w:hAnsi="Times New Roman" w:cs="Times New Roman" w:hint="eastAsia"/>
                <w:sz w:val="16"/>
                <w:szCs w:val="16"/>
              </w:rPr>
              <w:t>724</w:t>
            </w:r>
            <w:r w:rsidR="00C46FF6">
              <w:rPr>
                <w:rFonts w:ascii="Times New Roman" w:hAnsi="Times New Roman" w:cs="Times New Roman" w:hint="eastAsia"/>
                <w:sz w:val="16"/>
                <w:szCs w:val="16"/>
              </w:rPr>
              <w:t>-</w:t>
            </w:r>
            <w:r w:rsidR="00634A22" w:rsidRPr="005D4647">
              <w:rPr>
                <w:rFonts w:ascii="Times New Roman" w:hAnsi="Times New Roman" w:cs="Times New Roman" w:hint="eastAsia"/>
                <w:sz w:val="16"/>
                <w:szCs w:val="16"/>
              </w:rPr>
              <w:t>I</w:t>
            </w:r>
            <w:r w:rsidRPr="005D4647">
              <w:rPr>
                <w:rFonts w:ascii="Times New Roman" w:hAnsi="Times New Roman" w:cs="Times New Roman" w:hint="eastAsia"/>
                <w:sz w:val="16"/>
                <w:szCs w:val="16"/>
              </w:rPr>
              <w:t>ndustry</w:t>
            </w:r>
            <w:r w:rsidR="00634A22" w:rsidRPr="005D4647">
              <w:rPr>
                <w:rFonts w:ascii="Times New Roman" w:hAnsi="Times New Roman" w:cs="Times New Roman" w:hint="eastAsia"/>
                <w:sz w:val="16"/>
                <w:szCs w:val="16"/>
              </w:rPr>
              <w:t xml:space="preserve"> Matching</w:t>
            </w:r>
          </w:p>
        </w:tc>
        <w:tc>
          <w:tcPr>
            <w:tcW w:w="918" w:type="dxa"/>
            <w:tcBorders>
              <w:top w:val="single" w:sz="4" w:space="0" w:color="auto"/>
            </w:tcBorders>
          </w:tcPr>
          <w:p w14:paraId="587175CE" w14:textId="4E43D194" w:rsidR="00A76759" w:rsidRPr="005D4647" w:rsidRDefault="00180E01"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Borders>
              <w:top w:val="single" w:sz="4" w:space="0" w:color="auto"/>
            </w:tcBorders>
          </w:tcPr>
          <w:p w14:paraId="56DB2432" w14:textId="1AF9E023" w:rsidR="00A76759" w:rsidRPr="005D4647" w:rsidRDefault="00180E01"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w:t>
            </w:r>
            <w:r w:rsidR="00484614" w:rsidRPr="005D4647">
              <w:rPr>
                <w:rFonts w:ascii="Times New Roman" w:hAnsi="Times New Roman" w:cs="Times New Roman" w:hint="eastAsia"/>
                <w:sz w:val="16"/>
                <w:szCs w:val="16"/>
              </w:rPr>
              <w:t>-May 2015</w:t>
            </w:r>
          </w:p>
        </w:tc>
        <w:tc>
          <w:tcPr>
            <w:tcW w:w="997" w:type="dxa"/>
            <w:tcBorders>
              <w:top w:val="single" w:sz="4" w:space="0" w:color="auto"/>
            </w:tcBorders>
          </w:tcPr>
          <w:p w14:paraId="05A577FF" w14:textId="073062EC" w:rsidR="00A76759" w:rsidRPr="005D4647" w:rsidRDefault="00484614" w:rsidP="005223E3">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Borders>
              <w:top w:val="single" w:sz="4" w:space="0" w:color="auto"/>
            </w:tcBorders>
          </w:tcPr>
          <w:p w14:paraId="75E9BD73" w14:textId="77777777" w:rsidR="00A76759" w:rsidRPr="005D4647" w:rsidRDefault="00AC12DA"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690</w:t>
            </w:r>
          </w:p>
          <w:p w14:paraId="2FDF632A" w14:textId="10555201" w:rsidR="00BB70D7" w:rsidRPr="005D4647" w:rsidRDefault="00BB70D7"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666-</w:t>
            </w:r>
            <w:r w:rsidR="00634A22" w:rsidRPr="005D4647">
              <w:rPr>
                <w:rFonts w:ascii="Times New Roman" w:hAnsi="Times New Roman" w:cs="Times New Roman" w:hint="eastAsia"/>
                <w:sz w:val="16"/>
                <w:szCs w:val="16"/>
              </w:rPr>
              <w:t>I</w:t>
            </w:r>
            <w:r w:rsidRPr="005D4647">
              <w:rPr>
                <w:rFonts w:ascii="Times New Roman" w:hAnsi="Times New Roman" w:cs="Times New Roman" w:hint="eastAsia"/>
                <w:sz w:val="16"/>
                <w:szCs w:val="16"/>
              </w:rPr>
              <w:t>ndustry</w:t>
            </w:r>
            <w:r w:rsidR="00634A22" w:rsidRPr="005D4647">
              <w:rPr>
                <w:rFonts w:ascii="Times New Roman" w:hAnsi="Times New Roman" w:cs="Times New Roman" w:hint="eastAsia"/>
                <w:sz w:val="16"/>
                <w:szCs w:val="16"/>
              </w:rPr>
              <w:t xml:space="preserve"> Matching</w:t>
            </w:r>
          </w:p>
        </w:tc>
        <w:tc>
          <w:tcPr>
            <w:tcW w:w="947" w:type="dxa"/>
            <w:tcBorders>
              <w:top w:val="single" w:sz="4" w:space="0" w:color="auto"/>
            </w:tcBorders>
          </w:tcPr>
          <w:p w14:paraId="61A790A2" w14:textId="1BEC32C0"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Borders>
              <w:top w:val="single" w:sz="4" w:space="0" w:color="auto"/>
            </w:tcBorders>
          </w:tcPr>
          <w:p w14:paraId="74647003" w14:textId="4F63A7B9"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Borders>
              <w:top w:val="single" w:sz="4" w:space="0" w:color="auto"/>
            </w:tcBorders>
          </w:tcPr>
          <w:p w14:paraId="4C2A2923" w14:textId="3D2631FC"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Borders>
              <w:top w:val="single" w:sz="4" w:space="0" w:color="auto"/>
            </w:tcBorders>
          </w:tcPr>
          <w:p w14:paraId="7D5858D9" w14:textId="77777777"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1681</w:t>
            </w:r>
          </w:p>
          <w:p w14:paraId="0878FBE9" w14:textId="466D1B80" w:rsidR="00A76759" w:rsidRPr="005D4647" w:rsidRDefault="00A76759" w:rsidP="00A76759">
            <w:pPr>
              <w:jc w:val="center"/>
              <w:rPr>
                <w:rFonts w:ascii="Times New Roman" w:hAnsi="Times New Roman" w:cs="Times New Roman"/>
                <w:sz w:val="16"/>
                <w:szCs w:val="16"/>
              </w:rPr>
            </w:pPr>
            <w:r w:rsidRPr="005D4647">
              <w:rPr>
                <w:rFonts w:ascii="Times New Roman" w:hAnsi="Times New Roman" w:cs="Times New Roman" w:hint="eastAsia"/>
                <w:sz w:val="16"/>
                <w:szCs w:val="16"/>
              </w:rPr>
              <w:t>1670-</w:t>
            </w:r>
            <w:r w:rsidR="00634A22" w:rsidRPr="005D4647">
              <w:rPr>
                <w:rFonts w:ascii="Times New Roman" w:hAnsi="Times New Roman" w:cs="Times New Roman" w:hint="eastAsia"/>
                <w:sz w:val="16"/>
                <w:szCs w:val="16"/>
              </w:rPr>
              <w:t>I</w:t>
            </w:r>
            <w:r w:rsidRPr="005D4647">
              <w:rPr>
                <w:rFonts w:ascii="Times New Roman" w:hAnsi="Times New Roman" w:cs="Times New Roman" w:hint="eastAsia"/>
                <w:sz w:val="16"/>
                <w:szCs w:val="16"/>
              </w:rPr>
              <w:t>ndustry</w:t>
            </w:r>
            <w:r w:rsidR="00634A22" w:rsidRPr="005D4647">
              <w:rPr>
                <w:rFonts w:ascii="Times New Roman" w:hAnsi="Times New Roman" w:cs="Times New Roman" w:hint="eastAsia"/>
                <w:sz w:val="16"/>
                <w:szCs w:val="16"/>
              </w:rPr>
              <w:t xml:space="preserve"> Matching</w:t>
            </w:r>
          </w:p>
        </w:tc>
      </w:tr>
      <w:bookmarkEnd w:id="9"/>
      <w:tr w:rsidR="00B802E4" w:rsidRPr="005D4647" w14:paraId="2CA8CFE7" w14:textId="77777777" w:rsidTr="00BF28FD">
        <w:trPr>
          <w:trHeight w:val="368"/>
          <w:jc w:val="center"/>
        </w:trPr>
        <w:tc>
          <w:tcPr>
            <w:tcW w:w="1444" w:type="dxa"/>
          </w:tcPr>
          <w:p w14:paraId="177FB5A8" w14:textId="0C53A4B7"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CSI 100</w:t>
            </w:r>
          </w:p>
        </w:tc>
        <w:tc>
          <w:tcPr>
            <w:tcW w:w="1008" w:type="dxa"/>
          </w:tcPr>
          <w:p w14:paraId="2E2558B6"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199-Covid</w:t>
            </w:r>
          </w:p>
          <w:p w14:paraId="3F586E6E"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168-Fin.C.</w:t>
            </w:r>
          </w:p>
          <w:p w14:paraId="1968A661" w14:textId="5D1F3D9A" w:rsidR="00A158ED" w:rsidRDefault="00A158ED" w:rsidP="00B802E4">
            <w:pPr>
              <w:jc w:val="center"/>
              <w:rPr>
                <w:rFonts w:ascii="Times New Roman" w:hAnsi="Times New Roman" w:cs="Times New Roman"/>
                <w:sz w:val="16"/>
                <w:szCs w:val="16"/>
              </w:rPr>
            </w:pPr>
            <w:r>
              <w:rPr>
                <w:rFonts w:ascii="Times New Roman" w:hAnsi="Times New Roman" w:cs="Times New Roman"/>
                <w:sz w:val="16"/>
                <w:szCs w:val="16"/>
              </w:rPr>
              <w:t>163-B.N.B</w:t>
            </w:r>
          </w:p>
        </w:tc>
        <w:tc>
          <w:tcPr>
            <w:tcW w:w="1008" w:type="dxa"/>
          </w:tcPr>
          <w:p w14:paraId="5EC3A17E" w14:textId="1F5C4A98"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Pr>
          <w:p w14:paraId="121738D7" w14:textId="32A65B0C"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Pr>
          <w:p w14:paraId="1FEC5052" w14:textId="32FFBB92"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Pr>
          <w:p w14:paraId="262C83C6"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83</w:t>
            </w:r>
          </w:p>
          <w:p w14:paraId="47D226D1" w14:textId="066810AE"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77-</w:t>
            </w:r>
            <w:r w:rsidRPr="005D4647">
              <w:rPr>
                <w:rFonts w:ascii="Times New Roman" w:hAnsi="Times New Roman" w:cs="Times New Roman" w:hint="eastAsia"/>
                <w:sz w:val="16"/>
                <w:szCs w:val="16"/>
              </w:rPr>
              <w:t>Industry Matching</w:t>
            </w:r>
          </w:p>
        </w:tc>
        <w:tc>
          <w:tcPr>
            <w:tcW w:w="918" w:type="dxa"/>
          </w:tcPr>
          <w:p w14:paraId="6427EF46" w14:textId="569CA22B"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Pr>
          <w:p w14:paraId="6B1337FA" w14:textId="5206418F"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2014-May 2015</w:t>
            </w:r>
          </w:p>
        </w:tc>
        <w:tc>
          <w:tcPr>
            <w:tcW w:w="997" w:type="dxa"/>
          </w:tcPr>
          <w:p w14:paraId="5B577312" w14:textId="550DE10A"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Pr>
          <w:p w14:paraId="15A9586B" w14:textId="77777777" w:rsidR="00B802E4" w:rsidRDefault="00240800" w:rsidP="00B802E4">
            <w:pPr>
              <w:jc w:val="center"/>
              <w:rPr>
                <w:rFonts w:ascii="Times New Roman" w:hAnsi="Times New Roman" w:cs="Times New Roman"/>
                <w:sz w:val="16"/>
                <w:szCs w:val="16"/>
              </w:rPr>
            </w:pPr>
            <w:r>
              <w:rPr>
                <w:rFonts w:ascii="Times New Roman" w:hAnsi="Times New Roman" w:cs="Times New Roman"/>
                <w:sz w:val="16"/>
                <w:szCs w:val="16"/>
              </w:rPr>
              <w:t>84</w:t>
            </w:r>
          </w:p>
          <w:p w14:paraId="44E6601E" w14:textId="1D0925C3" w:rsidR="00240800" w:rsidRDefault="00240800" w:rsidP="00B802E4">
            <w:pPr>
              <w:jc w:val="center"/>
              <w:rPr>
                <w:rFonts w:ascii="Times New Roman" w:hAnsi="Times New Roman" w:cs="Times New Roman"/>
                <w:sz w:val="16"/>
                <w:szCs w:val="16"/>
              </w:rPr>
            </w:pPr>
            <w:r>
              <w:rPr>
                <w:rFonts w:ascii="Times New Roman" w:hAnsi="Times New Roman" w:cs="Times New Roman"/>
                <w:sz w:val="16"/>
                <w:szCs w:val="16"/>
              </w:rPr>
              <w:t>84-</w:t>
            </w:r>
            <w:r w:rsidRPr="005D4647">
              <w:rPr>
                <w:rFonts w:ascii="Times New Roman" w:hAnsi="Times New Roman" w:cs="Times New Roman" w:hint="eastAsia"/>
                <w:sz w:val="16"/>
                <w:szCs w:val="16"/>
              </w:rPr>
              <w:t>Industry Matching</w:t>
            </w:r>
          </w:p>
        </w:tc>
        <w:tc>
          <w:tcPr>
            <w:tcW w:w="947" w:type="dxa"/>
          </w:tcPr>
          <w:p w14:paraId="55022BEC" w14:textId="16DEACC1"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Pr>
          <w:p w14:paraId="4F5BF272" w14:textId="7796173D"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Pr>
          <w:p w14:paraId="1570E6F8" w14:textId="5406890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Pr>
          <w:p w14:paraId="655F49CA"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122</w:t>
            </w:r>
          </w:p>
          <w:p w14:paraId="27596C9F" w14:textId="1C4B650C"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122-</w:t>
            </w:r>
            <w:r w:rsidRPr="005D4647">
              <w:rPr>
                <w:rFonts w:ascii="Times New Roman" w:hAnsi="Times New Roman" w:cs="Times New Roman" w:hint="eastAsia"/>
                <w:sz w:val="16"/>
                <w:szCs w:val="16"/>
              </w:rPr>
              <w:t>Industry Matching</w:t>
            </w:r>
          </w:p>
        </w:tc>
      </w:tr>
      <w:tr w:rsidR="00B802E4" w:rsidRPr="005D4647" w14:paraId="23B398B6" w14:textId="2AD80071" w:rsidTr="00BF28FD">
        <w:trPr>
          <w:trHeight w:val="368"/>
          <w:jc w:val="center"/>
        </w:trPr>
        <w:tc>
          <w:tcPr>
            <w:tcW w:w="1444" w:type="dxa"/>
          </w:tcPr>
          <w:p w14:paraId="33BA1D23" w14:textId="2C612183"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 xml:space="preserve">CSI </w:t>
            </w:r>
            <w:r>
              <w:rPr>
                <w:rFonts w:ascii="Times New Roman" w:hAnsi="Times New Roman" w:cs="Times New Roman" w:hint="eastAsia"/>
                <w:sz w:val="16"/>
                <w:szCs w:val="16"/>
              </w:rPr>
              <w:t>200</w:t>
            </w:r>
          </w:p>
        </w:tc>
        <w:tc>
          <w:tcPr>
            <w:tcW w:w="1008" w:type="dxa"/>
          </w:tcPr>
          <w:p w14:paraId="1638635D"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471-Covid</w:t>
            </w:r>
          </w:p>
          <w:p w14:paraId="00BEDFD0"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317-Fin.C.</w:t>
            </w:r>
          </w:p>
          <w:p w14:paraId="05FC9F3C" w14:textId="7AFDF770"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410-B.N.B</w:t>
            </w:r>
          </w:p>
        </w:tc>
        <w:tc>
          <w:tcPr>
            <w:tcW w:w="1008" w:type="dxa"/>
          </w:tcPr>
          <w:p w14:paraId="47757A44" w14:textId="7F1B2408"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Pr>
          <w:p w14:paraId="00E068C2"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Pr>
          <w:p w14:paraId="3C1F9D17"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Pr>
          <w:p w14:paraId="5F170239"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183</w:t>
            </w:r>
          </w:p>
          <w:p w14:paraId="284835A8" w14:textId="16ED9347"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173-</w:t>
            </w:r>
            <w:r w:rsidRPr="005D4647">
              <w:rPr>
                <w:rFonts w:ascii="Times New Roman" w:hAnsi="Times New Roman" w:cs="Times New Roman" w:hint="eastAsia"/>
                <w:sz w:val="16"/>
                <w:szCs w:val="16"/>
              </w:rPr>
              <w:t>Industry Matching</w:t>
            </w:r>
          </w:p>
        </w:tc>
        <w:tc>
          <w:tcPr>
            <w:tcW w:w="918" w:type="dxa"/>
          </w:tcPr>
          <w:p w14:paraId="3F043257" w14:textId="1200491D"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Pr>
          <w:p w14:paraId="348F0353" w14:textId="3001A611"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2014-May 2015</w:t>
            </w:r>
          </w:p>
        </w:tc>
        <w:tc>
          <w:tcPr>
            <w:tcW w:w="997" w:type="dxa"/>
          </w:tcPr>
          <w:p w14:paraId="1A2F7DA1" w14:textId="4A4CAD6C"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Pr>
          <w:p w14:paraId="5AAFF0C3"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193</w:t>
            </w:r>
          </w:p>
          <w:p w14:paraId="404F8E69" w14:textId="04DE0AF8"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184-</w:t>
            </w:r>
            <w:r w:rsidRPr="005D4647">
              <w:rPr>
                <w:rFonts w:ascii="Times New Roman" w:hAnsi="Times New Roman" w:cs="Times New Roman" w:hint="eastAsia"/>
                <w:sz w:val="16"/>
                <w:szCs w:val="16"/>
              </w:rPr>
              <w:t>Industry Matching</w:t>
            </w:r>
          </w:p>
        </w:tc>
        <w:tc>
          <w:tcPr>
            <w:tcW w:w="947" w:type="dxa"/>
          </w:tcPr>
          <w:p w14:paraId="73C2EFBE" w14:textId="1B27FE8D"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Pr>
          <w:p w14:paraId="18744B2E" w14:textId="685D37C5"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Pr>
          <w:p w14:paraId="4074E0A1" w14:textId="5B316485"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Pr>
          <w:p w14:paraId="6196D996"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249</w:t>
            </w:r>
          </w:p>
          <w:p w14:paraId="5EDA4DD0" w14:textId="00F8B6B2"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248-</w:t>
            </w:r>
            <w:r w:rsidRPr="005D4647">
              <w:rPr>
                <w:rFonts w:ascii="Times New Roman" w:hAnsi="Times New Roman" w:cs="Times New Roman" w:hint="eastAsia"/>
                <w:sz w:val="16"/>
                <w:szCs w:val="16"/>
              </w:rPr>
              <w:t>Industry Matching</w:t>
            </w:r>
          </w:p>
        </w:tc>
      </w:tr>
      <w:tr w:rsidR="00B802E4" w:rsidRPr="005D4647" w14:paraId="52431A04" w14:textId="7788BB34" w:rsidTr="00BF28FD">
        <w:trPr>
          <w:trHeight w:val="413"/>
          <w:jc w:val="center"/>
        </w:trPr>
        <w:tc>
          <w:tcPr>
            <w:tcW w:w="1444" w:type="dxa"/>
          </w:tcPr>
          <w:p w14:paraId="3BF64A05" w14:textId="653F2513"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 xml:space="preserve">CSI </w:t>
            </w:r>
            <w:r>
              <w:rPr>
                <w:rFonts w:ascii="Times New Roman" w:hAnsi="Times New Roman" w:cs="Times New Roman" w:hint="eastAsia"/>
                <w:sz w:val="16"/>
                <w:szCs w:val="16"/>
              </w:rPr>
              <w:t>5</w:t>
            </w:r>
            <w:r w:rsidRPr="005D4647">
              <w:rPr>
                <w:rFonts w:ascii="Times New Roman" w:hAnsi="Times New Roman" w:cs="Times New Roman"/>
                <w:sz w:val="16"/>
                <w:szCs w:val="16"/>
              </w:rPr>
              <w:t>00</w:t>
            </w:r>
          </w:p>
        </w:tc>
        <w:tc>
          <w:tcPr>
            <w:tcW w:w="1008" w:type="dxa"/>
          </w:tcPr>
          <w:p w14:paraId="21EEC07A"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1032-Covid</w:t>
            </w:r>
          </w:p>
          <w:p w14:paraId="4E47F86A"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750-Fin.C.</w:t>
            </w:r>
          </w:p>
          <w:p w14:paraId="72827BBA" w14:textId="6665A74A"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943-B.N.B</w:t>
            </w:r>
          </w:p>
        </w:tc>
        <w:tc>
          <w:tcPr>
            <w:tcW w:w="1008" w:type="dxa"/>
          </w:tcPr>
          <w:p w14:paraId="12D18D94" w14:textId="3B4A5EF5"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Pr>
          <w:p w14:paraId="0C3115C0"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Pr>
          <w:p w14:paraId="521C15F4"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Pr>
          <w:p w14:paraId="6C08568F"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435</w:t>
            </w:r>
          </w:p>
          <w:p w14:paraId="1240068A" w14:textId="20EF0193"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401</w:t>
            </w:r>
            <w:r>
              <w:rPr>
                <w:rFonts w:ascii="Times New Roman" w:hAnsi="Times New Roman" w:cs="Times New Roman" w:hint="eastAsia"/>
                <w:sz w:val="16"/>
                <w:szCs w:val="16"/>
              </w:rPr>
              <w:t>-</w:t>
            </w:r>
            <w:r w:rsidRPr="005D4647">
              <w:rPr>
                <w:rFonts w:ascii="Times New Roman" w:hAnsi="Times New Roman" w:cs="Times New Roman" w:hint="eastAsia"/>
                <w:sz w:val="16"/>
                <w:szCs w:val="16"/>
              </w:rPr>
              <w:t>Industry Matching</w:t>
            </w:r>
          </w:p>
        </w:tc>
        <w:tc>
          <w:tcPr>
            <w:tcW w:w="918" w:type="dxa"/>
          </w:tcPr>
          <w:p w14:paraId="2E412B02" w14:textId="4B2710F2"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Pr>
          <w:p w14:paraId="4C035313" w14:textId="34C200DC"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2014-May 2015</w:t>
            </w:r>
          </w:p>
        </w:tc>
        <w:tc>
          <w:tcPr>
            <w:tcW w:w="997" w:type="dxa"/>
          </w:tcPr>
          <w:p w14:paraId="5475F35D" w14:textId="11A7D5CF"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Pr>
          <w:p w14:paraId="3E496C75"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323</w:t>
            </w:r>
          </w:p>
          <w:p w14:paraId="5FB44C12" w14:textId="6A8BD34C"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309-</w:t>
            </w:r>
            <w:r w:rsidRPr="005D4647">
              <w:rPr>
                <w:rFonts w:ascii="Times New Roman" w:hAnsi="Times New Roman" w:cs="Times New Roman" w:hint="eastAsia"/>
                <w:sz w:val="16"/>
                <w:szCs w:val="16"/>
              </w:rPr>
              <w:t>Industry Matching</w:t>
            </w:r>
          </w:p>
        </w:tc>
        <w:tc>
          <w:tcPr>
            <w:tcW w:w="947" w:type="dxa"/>
          </w:tcPr>
          <w:p w14:paraId="1CB26917" w14:textId="10EA27FF"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Pr>
          <w:p w14:paraId="03764D88" w14:textId="020D27C6"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Pr>
          <w:p w14:paraId="6C891A65" w14:textId="4DBB8B01"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Pr>
          <w:p w14:paraId="32DFD565"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510</w:t>
            </w:r>
          </w:p>
          <w:p w14:paraId="62C6732D" w14:textId="0089C2AB"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507</w:t>
            </w:r>
            <w:r>
              <w:rPr>
                <w:rFonts w:ascii="Times New Roman" w:hAnsi="Times New Roman" w:cs="Times New Roman" w:hint="eastAsia"/>
                <w:sz w:val="16"/>
                <w:szCs w:val="16"/>
              </w:rPr>
              <w:t>-</w:t>
            </w:r>
            <w:r w:rsidRPr="005D4647">
              <w:rPr>
                <w:rFonts w:ascii="Times New Roman" w:hAnsi="Times New Roman" w:cs="Times New Roman" w:hint="eastAsia"/>
                <w:sz w:val="16"/>
                <w:szCs w:val="16"/>
              </w:rPr>
              <w:t>Industry Matching</w:t>
            </w:r>
          </w:p>
        </w:tc>
      </w:tr>
      <w:tr w:rsidR="00B802E4" w:rsidRPr="005D4647" w14:paraId="6384811F" w14:textId="55DFC26F" w:rsidTr="00BF28FD">
        <w:trPr>
          <w:trHeight w:val="368"/>
          <w:jc w:val="center"/>
        </w:trPr>
        <w:tc>
          <w:tcPr>
            <w:tcW w:w="1444" w:type="dxa"/>
          </w:tcPr>
          <w:p w14:paraId="7349EF2E" w14:textId="30C447B4"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Good Performance</w:t>
            </w:r>
            <w:r w:rsidRPr="005D4647">
              <w:rPr>
                <w:rFonts w:ascii="Times New Roman" w:hAnsi="Times New Roman" w:cs="Times New Roman"/>
                <w:sz w:val="16"/>
                <w:szCs w:val="16"/>
              </w:rPr>
              <w:t xml:space="preserve"> Industr</w:t>
            </w:r>
            <w:r w:rsidRPr="005D4647">
              <w:rPr>
                <w:rFonts w:ascii="Times New Roman" w:hAnsi="Times New Roman" w:cs="Times New Roman" w:hint="eastAsia"/>
                <w:sz w:val="16"/>
                <w:szCs w:val="16"/>
              </w:rPr>
              <w:t>ies</w:t>
            </w:r>
          </w:p>
        </w:tc>
        <w:tc>
          <w:tcPr>
            <w:tcW w:w="1008" w:type="dxa"/>
          </w:tcPr>
          <w:p w14:paraId="7669AED8" w14:textId="66E036C0"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2950</w:t>
            </w:r>
          </w:p>
        </w:tc>
        <w:tc>
          <w:tcPr>
            <w:tcW w:w="1008" w:type="dxa"/>
          </w:tcPr>
          <w:p w14:paraId="4F658D7A" w14:textId="6B6A0FE4"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Pr>
          <w:p w14:paraId="05F168A6"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Pr>
          <w:p w14:paraId="19486E4A"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Pr>
          <w:p w14:paraId="46F8E857" w14:textId="18D7590C" w:rsidR="00B802E4" w:rsidRDefault="00B802E4" w:rsidP="003E5394">
            <w:pPr>
              <w:jc w:val="center"/>
              <w:rPr>
                <w:rFonts w:ascii="Times New Roman" w:hAnsi="Times New Roman" w:cs="Times New Roman"/>
                <w:sz w:val="16"/>
                <w:szCs w:val="16"/>
              </w:rPr>
            </w:pPr>
            <w:r w:rsidRPr="005D4647">
              <w:rPr>
                <w:rFonts w:ascii="Times New Roman" w:hAnsi="Times New Roman" w:cs="Times New Roman" w:hint="eastAsia"/>
                <w:sz w:val="16"/>
                <w:szCs w:val="16"/>
              </w:rPr>
              <w:t>351</w:t>
            </w:r>
            <w:r>
              <w:rPr>
                <w:rFonts w:ascii="Times New Roman" w:hAnsi="Times New Roman" w:cs="Times New Roman" w:hint="eastAsia"/>
                <w:sz w:val="16"/>
                <w:szCs w:val="16"/>
              </w:rPr>
              <w:t>-All</w:t>
            </w:r>
          </w:p>
          <w:p w14:paraId="067EA018" w14:textId="216AA841"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30-CSI 100</w:t>
            </w:r>
          </w:p>
          <w:p w14:paraId="46BFE3B1"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69-CSI 200</w:t>
            </w:r>
          </w:p>
          <w:p w14:paraId="7E7C9868" w14:textId="1F00D42F"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192-CSI 500</w:t>
            </w:r>
          </w:p>
        </w:tc>
        <w:tc>
          <w:tcPr>
            <w:tcW w:w="918" w:type="dxa"/>
          </w:tcPr>
          <w:p w14:paraId="62779FE0" w14:textId="3DAE6AB8"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Pr>
          <w:p w14:paraId="521577C0" w14:textId="6740E012"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2014-May 2015</w:t>
            </w:r>
          </w:p>
        </w:tc>
        <w:tc>
          <w:tcPr>
            <w:tcW w:w="997" w:type="dxa"/>
          </w:tcPr>
          <w:p w14:paraId="1E42EC9D" w14:textId="3EE0FA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Pr>
          <w:p w14:paraId="62ED363E" w14:textId="3F5C7134" w:rsidR="00B802E4" w:rsidRDefault="00B802E4" w:rsidP="003E5394">
            <w:pPr>
              <w:jc w:val="center"/>
              <w:rPr>
                <w:rFonts w:ascii="Times New Roman" w:hAnsi="Times New Roman" w:cs="Times New Roman"/>
                <w:sz w:val="16"/>
                <w:szCs w:val="16"/>
              </w:rPr>
            </w:pPr>
            <w:r w:rsidRPr="005D4647">
              <w:rPr>
                <w:rFonts w:ascii="Times New Roman" w:hAnsi="Times New Roman" w:cs="Times New Roman" w:hint="eastAsia"/>
                <w:sz w:val="16"/>
                <w:szCs w:val="16"/>
              </w:rPr>
              <w:t>313</w:t>
            </w:r>
            <w:r>
              <w:rPr>
                <w:rFonts w:ascii="Times New Roman" w:hAnsi="Times New Roman" w:cs="Times New Roman" w:hint="eastAsia"/>
                <w:sz w:val="16"/>
                <w:szCs w:val="16"/>
              </w:rPr>
              <w:t>-All</w:t>
            </w:r>
          </w:p>
          <w:p w14:paraId="2FBD0F26" w14:textId="7042A3E7" w:rsidR="003E5394" w:rsidRDefault="003E5394" w:rsidP="00B802E4">
            <w:pPr>
              <w:jc w:val="center"/>
              <w:rPr>
                <w:rFonts w:ascii="Times New Roman" w:hAnsi="Times New Roman" w:cs="Times New Roman"/>
                <w:sz w:val="16"/>
                <w:szCs w:val="16"/>
              </w:rPr>
            </w:pPr>
            <w:r>
              <w:rPr>
                <w:rFonts w:ascii="Times New Roman" w:hAnsi="Times New Roman" w:cs="Times New Roman"/>
                <w:sz w:val="16"/>
                <w:szCs w:val="16"/>
              </w:rPr>
              <w:t>32-CSI 100</w:t>
            </w:r>
          </w:p>
          <w:p w14:paraId="066297BE"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78-CSI 200</w:t>
            </w:r>
          </w:p>
          <w:p w14:paraId="3479B44C" w14:textId="2544AE90"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145-CSI 500</w:t>
            </w:r>
          </w:p>
        </w:tc>
        <w:tc>
          <w:tcPr>
            <w:tcW w:w="947" w:type="dxa"/>
          </w:tcPr>
          <w:p w14:paraId="37C442BF" w14:textId="2ED0886C"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Pr>
          <w:p w14:paraId="7F417AB7" w14:textId="110E66A9"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Pr>
          <w:p w14:paraId="0E0DBCD0" w14:textId="7085298C"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Pr>
          <w:p w14:paraId="0A817BEE" w14:textId="77777777" w:rsidR="00B802E4"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911</w:t>
            </w:r>
            <w:r>
              <w:rPr>
                <w:rFonts w:ascii="Times New Roman" w:hAnsi="Times New Roman" w:cs="Times New Roman" w:hint="eastAsia"/>
                <w:sz w:val="16"/>
                <w:szCs w:val="16"/>
              </w:rPr>
              <w:t>-All</w:t>
            </w:r>
          </w:p>
          <w:p w14:paraId="741D2EA9" w14:textId="4843898C"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51-CSI 100</w:t>
            </w:r>
          </w:p>
          <w:p w14:paraId="00097E9D" w14:textId="1246DF49"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124-CSI 200</w:t>
            </w:r>
          </w:p>
          <w:p w14:paraId="401134A1" w14:textId="6200A888"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299-CSI 500</w:t>
            </w:r>
          </w:p>
        </w:tc>
      </w:tr>
      <w:tr w:rsidR="00B802E4" w:rsidRPr="005D4647" w14:paraId="478A0F9B" w14:textId="311AA671" w:rsidTr="00BF28FD">
        <w:trPr>
          <w:trHeight w:val="440"/>
          <w:jc w:val="center"/>
        </w:trPr>
        <w:tc>
          <w:tcPr>
            <w:tcW w:w="1444" w:type="dxa"/>
          </w:tcPr>
          <w:p w14:paraId="6D5A5B0D" w14:textId="749B34A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Bad Performance</w:t>
            </w:r>
            <w:r w:rsidRPr="005D4647">
              <w:rPr>
                <w:rFonts w:ascii="Times New Roman" w:hAnsi="Times New Roman" w:cs="Times New Roman"/>
                <w:sz w:val="16"/>
                <w:szCs w:val="16"/>
              </w:rPr>
              <w:t xml:space="preserve"> Indust</w:t>
            </w:r>
            <w:r w:rsidRPr="005D4647">
              <w:rPr>
                <w:rFonts w:ascii="Times New Roman" w:hAnsi="Times New Roman" w:cs="Times New Roman" w:hint="eastAsia"/>
                <w:sz w:val="16"/>
                <w:szCs w:val="16"/>
              </w:rPr>
              <w:t>ries</w:t>
            </w:r>
          </w:p>
        </w:tc>
        <w:tc>
          <w:tcPr>
            <w:tcW w:w="1008" w:type="dxa"/>
          </w:tcPr>
          <w:p w14:paraId="3E63E4EE" w14:textId="00606C2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2400</w:t>
            </w:r>
          </w:p>
        </w:tc>
        <w:tc>
          <w:tcPr>
            <w:tcW w:w="1008" w:type="dxa"/>
          </w:tcPr>
          <w:p w14:paraId="195244D2" w14:textId="5010C8E5"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2005-Dec 2006</w:t>
            </w:r>
          </w:p>
        </w:tc>
        <w:tc>
          <w:tcPr>
            <w:tcW w:w="1008" w:type="dxa"/>
          </w:tcPr>
          <w:p w14:paraId="0426F546"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2007-Dec 2008</w:t>
            </w:r>
          </w:p>
        </w:tc>
        <w:tc>
          <w:tcPr>
            <w:tcW w:w="1008" w:type="dxa"/>
          </w:tcPr>
          <w:p w14:paraId="659C2EC2" w14:textId="77777777"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2009-Dec 2010</w:t>
            </w:r>
          </w:p>
        </w:tc>
        <w:tc>
          <w:tcPr>
            <w:tcW w:w="1098" w:type="dxa"/>
          </w:tcPr>
          <w:p w14:paraId="2A77DF13" w14:textId="77777777" w:rsidR="00B802E4"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373</w:t>
            </w:r>
            <w:r>
              <w:rPr>
                <w:rFonts w:ascii="Times New Roman" w:hAnsi="Times New Roman" w:cs="Times New Roman" w:hint="eastAsia"/>
                <w:sz w:val="16"/>
                <w:szCs w:val="16"/>
              </w:rPr>
              <w:t>-All</w:t>
            </w:r>
          </w:p>
          <w:p w14:paraId="5F5AB910" w14:textId="3D59F49D"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47-CSI 100</w:t>
            </w:r>
          </w:p>
          <w:p w14:paraId="5AE12911"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104-CSI 200</w:t>
            </w:r>
          </w:p>
          <w:p w14:paraId="68283DFF" w14:textId="073269B7"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209-CSI 500</w:t>
            </w:r>
          </w:p>
        </w:tc>
        <w:tc>
          <w:tcPr>
            <w:tcW w:w="918" w:type="dxa"/>
          </w:tcPr>
          <w:p w14:paraId="23FCB94C" w14:textId="24CEC05E"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2011-Dec 2013</w:t>
            </w:r>
          </w:p>
        </w:tc>
        <w:tc>
          <w:tcPr>
            <w:tcW w:w="1008" w:type="dxa"/>
          </w:tcPr>
          <w:p w14:paraId="3B63A699" w14:textId="2AB69AB6"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Jan 2014-May 2015</w:t>
            </w:r>
          </w:p>
        </w:tc>
        <w:tc>
          <w:tcPr>
            <w:tcW w:w="997" w:type="dxa"/>
          </w:tcPr>
          <w:p w14:paraId="1667D45E" w14:textId="3A59F350"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June 2015-Dec 2016</w:t>
            </w:r>
          </w:p>
        </w:tc>
        <w:tc>
          <w:tcPr>
            <w:tcW w:w="1080" w:type="dxa"/>
          </w:tcPr>
          <w:p w14:paraId="2EEC931F" w14:textId="77777777" w:rsidR="00B802E4"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353</w:t>
            </w:r>
            <w:r>
              <w:rPr>
                <w:rFonts w:ascii="Times New Roman" w:hAnsi="Times New Roman" w:cs="Times New Roman" w:hint="eastAsia"/>
                <w:sz w:val="16"/>
                <w:szCs w:val="16"/>
              </w:rPr>
              <w:t>-All</w:t>
            </w:r>
          </w:p>
          <w:p w14:paraId="5EC5374C" w14:textId="2B6D2BEE" w:rsidR="003E5394" w:rsidRDefault="003E5394" w:rsidP="00B802E4">
            <w:pPr>
              <w:jc w:val="center"/>
              <w:rPr>
                <w:rFonts w:ascii="Times New Roman" w:hAnsi="Times New Roman" w:cs="Times New Roman"/>
                <w:sz w:val="16"/>
                <w:szCs w:val="16"/>
              </w:rPr>
            </w:pPr>
            <w:r>
              <w:rPr>
                <w:rFonts w:ascii="Times New Roman" w:hAnsi="Times New Roman" w:cs="Times New Roman"/>
                <w:sz w:val="16"/>
                <w:szCs w:val="16"/>
              </w:rPr>
              <w:t>52-CSI 100</w:t>
            </w:r>
          </w:p>
          <w:p w14:paraId="34AF2453"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106-CSI 200</w:t>
            </w:r>
          </w:p>
          <w:p w14:paraId="648F3468" w14:textId="66A6067B" w:rsidR="00B802E4" w:rsidRPr="005D4647" w:rsidRDefault="00B802E4" w:rsidP="00B802E4">
            <w:pPr>
              <w:jc w:val="center"/>
              <w:rPr>
                <w:rFonts w:ascii="Times New Roman" w:hAnsi="Times New Roman" w:cs="Times New Roman"/>
                <w:sz w:val="16"/>
                <w:szCs w:val="16"/>
              </w:rPr>
            </w:pPr>
            <w:r>
              <w:rPr>
                <w:rFonts w:ascii="Times New Roman" w:hAnsi="Times New Roman" w:cs="Times New Roman"/>
                <w:sz w:val="16"/>
                <w:szCs w:val="16"/>
              </w:rPr>
              <w:t>164-CSI 500</w:t>
            </w:r>
          </w:p>
        </w:tc>
        <w:tc>
          <w:tcPr>
            <w:tcW w:w="947" w:type="dxa"/>
          </w:tcPr>
          <w:p w14:paraId="41C0ABBB" w14:textId="4005BCF0"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2017-Dec 2019</w:t>
            </w:r>
          </w:p>
        </w:tc>
        <w:tc>
          <w:tcPr>
            <w:tcW w:w="1008" w:type="dxa"/>
          </w:tcPr>
          <w:p w14:paraId="1788FCD4" w14:textId="372E13A9"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2020-Dec 2022</w:t>
            </w:r>
          </w:p>
        </w:tc>
        <w:tc>
          <w:tcPr>
            <w:tcW w:w="1008" w:type="dxa"/>
          </w:tcPr>
          <w:p w14:paraId="7D5806F6" w14:textId="7DB51761" w:rsidR="00B802E4" w:rsidRPr="005D4647" w:rsidRDefault="00B802E4" w:rsidP="00B802E4">
            <w:pPr>
              <w:jc w:val="center"/>
              <w:rPr>
                <w:rFonts w:ascii="Times New Roman" w:hAnsi="Times New Roman" w:cs="Times New Roman"/>
                <w:sz w:val="16"/>
                <w:szCs w:val="16"/>
              </w:rPr>
            </w:pPr>
            <w:r w:rsidRPr="005D4647">
              <w:rPr>
                <w:rFonts w:ascii="Times New Roman" w:hAnsi="Times New Roman" w:cs="Times New Roman"/>
                <w:sz w:val="16"/>
                <w:szCs w:val="16"/>
              </w:rPr>
              <w:t>Jan 2023-June 2024</w:t>
            </w:r>
          </w:p>
        </w:tc>
        <w:tc>
          <w:tcPr>
            <w:tcW w:w="1134" w:type="dxa"/>
          </w:tcPr>
          <w:p w14:paraId="4684BF4C" w14:textId="77777777" w:rsidR="00B802E4" w:rsidRDefault="00B802E4" w:rsidP="00B802E4">
            <w:pPr>
              <w:jc w:val="center"/>
              <w:rPr>
                <w:rFonts w:ascii="Times New Roman" w:hAnsi="Times New Roman" w:cs="Times New Roman"/>
                <w:sz w:val="16"/>
                <w:szCs w:val="16"/>
              </w:rPr>
            </w:pPr>
            <w:r w:rsidRPr="005D4647">
              <w:rPr>
                <w:rFonts w:ascii="Times New Roman" w:hAnsi="Times New Roman" w:cs="Times New Roman" w:hint="eastAsia"/>
                <w:sz w:val="16"/>
                <w:szCs w:val="16"/>
              </w:rPr>
              <w:t>759</w:t>
            </w:r>
            <w:r>
              <w:rPr>
                <w:rFonts w:ascii="Times New Roman" w:hAnsi="Times New Roman" w:cs="Times New Roman" w:hint="eastAsia"/>
                <w:sz w:val="16"/>
                <w:szCs w:val="16"/>
              </w:rPr>
              <w:t>-All</w:t>
            </w:r>
          </w:p>
          <w:p w14:paraId="2FC947C5" w14:textId="0FA0EDE2" w:rsidR="00B802E4" w:rsidRDefault="00B802E4" w:rsidP="00B802E4">
            <w:pPr>
              <w:jc w:val="center"/>
              <w:rPr>
                <w:rFonts w:ascii="Times New Roman" w:hAnsi="Times New Roman" w:cs="Times New Roman"/>
                <w:sz w:val="16"/>
                <w:szCs w:val="16"/>
              </w:rPr>
            </w:pPr>
            <w:r>
              <w:rPr>
                <w:rFonts w:ascii="Times New Roman" w:hAnsi="Times New Roman" w:cs="Times New Roman"/>
                <w:sz w:val="16"/>
                <w:szCs w:val="16"/>
              </w:rPr>
              <w:t>71-CSI 100</w:t>
            </w:r>
          </w:p>
          <w:p w14:paraId="667EDE29" w14:textId="77777777" w:rsidR="00B802E4" w:rsidRDefault="00B802E4" w:rsidP="00B802E4">
            <w:pPr>
              <w:jc w:val="center"/>
              <w:rPr>
                <w:rFonts w:ascii="Times New Roman" w:hAnsi="Times New Roman" w:cs="Times New Roman"/>
                <w:sz w:val="16"/>
                <w:szCs w:val="16"/>
              </w:rPr>
            </w:pPr>
            <w:r>
              <w:rPr>
                <w:rFonts w:ascii="Times New Roman" w:hAnsi="Times New Roman" w:cs="Times New Roman" w:hint="eastAsia"/>
                <w:sz w:val="16"/>
                <w:szCs w:val="16"/>
              </w:rPr>
              <w:t>124-CSI 200</w:t>
            </w:r>
          </w:p>
          <w:p w14:paraId="3510032E" w14:textId="163B1837" w:rsidR="00B802E4" w:rsidRPr="005D4647" w:rsidRDefault="00B802E4" w:rsidP="003E5394">
            <w:pPr>
              <w:jc w:val="center"/>
              <w:rPr>
                <w:rFonts w:ascii="Times New Roman" w:hAnsi="Times New Roman" w:cs="Times New Roman"/>
                <w:sz w:val="16"/>
                <w:szCs w:val="16"/>
              </w:rPr>
            </w:pPr>
            <w:r>
              <w:rPr>
                <w:rFonts w:ascii="Times New Roman" w:hAnsi="Times New Roman" w:cs="Times New Roman"/>
                <w:sz w:val="16"/>
                <w:szCs w:val="16"/>
              </w:rPr>
              <w:t>208-CSI 500</w:t>
            </w:r>
          </w:p>
        </w:tc>
      </w:tr>
    </w:tbl>
    <w:bookmarkEnd w:id="10"/>
    <w:p w14:paraId="05574E3E" w14:textId="0A10E584" w:rsidR="00456E43" w:rsidRDefault="006F22C0" w:rsidP="000F23BA">
      <w:pPr>
        <w:spacing w:after="0" w:line="240" w:lineRule="auto"/>
        <w:rPr>
          <w:rFonts w:ascii="Times New Roman" w:hAnsi="Times New Roman" w:cs="Times New Roman"/>
          <w:sz w:val="18"/>
          <w:szCs w:val="18"/>
        </w:rPr>
      </w:pPr>
      <w:r w:rsidRPr="005D4647">
        <w:rPr>
          <w:rFonts w:ascii="Times New Roman" w:hAnsi="Times New Roman" w:cs="Times New Roman"/>
          <w:sz w:val="18"/>
          <w:szCs w:val="18"/>
        </w:rPr>
        <w:t>Note: This table provides an overview of the stock indices and their constituents across different sample periods analyzed in this study. The data is segmented into three key timeframes: Pre-Financial Crisis (Pre-Fin.C.), In-Financial Crisis (In-Fin.C.), and Post-Financial Crisis (Post-Fin.C.) periods; Pre-Bullish and Non-Bullish (Pre-B.N.B.), In-Bullish, and In-Bearish periods; as well as Pre-COVID-19 (Pre-Cov.), In-COVID-19 (In-Cov.), and Post-COVID-19 (Post-Cov.) periods</w:t>
      </w:r>
      <w:r w:rsidRPr="005D4647">
        <w:rPr>
          <w:rFonts w:ascii="Times New Roman" w:hAnsi="Times New Roman" w:cs="Times New Roman" w:hint="eastAsia"/>
          <w:sz w:val="18"/>
          <w:szCs w:val="18"/>
        </w:rPr>
        <w:t xml:space="preserve">. </w:t>
      </w:r>
      <w:r w:rsidRPr="005D4647">
        <w:rPr>
          <w:rFonts w:ascii="Times New Roman" w:hAnsi="Times New Roman" w:cs="Times New Roman"/>
          <w:sz w:val="18"/>
          <w:szCs w:val="18"/>
        </w:rPr>
        <w:t>The "Number selected" refers to the number of stocks</w:t>
      </w:r>
      <w:r w:rsidR="00F63B70" w:rsidRPr="005D4647">
        <w:rPr>
          <w:rFonts w:ascii="Times New Roman" w:hAnsi="Times New Roman" w:cs="Times New Roman" w:hint="eastAsia"/>
          <w:sz w:val="18"/>
          <w:szCs w:val="18"/>
        </w:rPr>
        <w:t xml:space="preserve"> </w:t>
      </w:r>
      <w:r w:rsidRPr="005D4647">
        <w:rPr>
          <w:rFonts w:ascii="Times New Roman" w:hAnsi="Times New Roman" w:cs="Times New Roman"/>
          <w:sz w:val="18"/>
          <w:szCs w:val="18"/>
        </w:rPr>
        <w:t xml:space="preserve">remaining after data cleaning for each phase. The table details the number of stocks and industries selected from various indices, including the CSI </w:t>
      </w:r>
      <w:r w:rsidR="003E5394">
        <w:rPr>
          <w:rFonts w:ascii="Times New Roman" w:hAnsi="Times New Roman" w:cs="Times New Roman"/>
          <w:sz w:val="18"/>
          <w:szCs w:val="18"/>
        </w:rPr>
        <w:t>1</w:t>
      </w:r>
      <w:r w:rsidRPr="005D4647">
        <w:rPr>
          <w:rFonts w:ascii="Times New Roman" w:hAnsi="Times New Roman" w:cs="Times New Roman"/>
          <w:sz w:val="18"/>
          <w:szCs w:val="18"/>
        </w:rPr>
        <w:t xml:space="preserve">00, CSI </w:t>
      </w:r>
      <w:r w:rsidR="005C7ACF">
        <w:rPr>
          <w:rFonts w:ascii="Times New Roman" w:hAnsi="Times New Roman" w:cs="Times New Roman" w:hint="eastAsia"/>
          <w:sz w:val="18"/>
          <w:szCs w:val="18"/>
        </w:rPr>
        <w:t>2</w:t>
      </w:r>
      <w:r w:rsidRPr="005D4647">
        <w:rPr>
          <w:rFonts w:ascii="Times New Roman" w:hAnsi="Times New Roman" w:cs="Times New Roman"/>
          <w:sz w:val="18"/>
          <w:szCs w:val="18"/>
        </w:rPr>
        <w:t xml:space="preserve">00, CSI </w:t>
      </w:r>
      <w:r w:rsidR="005C7ACF">
        <w:rPr>
          <w:rFonts w:ascii="Times New Roman" w:hAnsi="Times New Roman" w:cs="Times New Roman" w:hint="eastAsia"/>
          <w:sz w:val="18"/>
          <w:szCs w:val="18"/>
        </w:rPr>
        <w:t>5</w:t>
      </w:r>
      <w:r w:rsidRPr="005D4647">
        <w:rPr>
          <w:rFonts w:ascii="Times New Roman" w:hAnsi="Times New Roman" w:cs="Times New Roman"/>
          <w:sz w:val="18"/>
          <w:szCs w:val="18"/>
        </w:rPr>
        <w:t>00, as well as stocks from Good Performance Industries and Bad Performance Industries. This comprehensive dataset allows for a thorough analysis of market behavior and pairs trading</w:t>
      </w:r>
      <w:r w:rsidR="000F23BA">
        <w:rPr>
          <w:rFonts w:ascii="Times New Roman" w:hAnsi="Times New Roman" w:cs="Times New Roman" w:hint="eastAsia"/>
          <w:sz w:val="18"/>
          <w:szCs w:val="18"/>
        </w:rPr>
        <w:t xml:space="preserve"> </w:t>
      </w:r>
      <w:r w:rsidRPr="005D4647">
        <w:rPr>
          <w:rFonts w:ascii="Times New Roman" w:hAnsi="Times New Roman" w:cs="Times New Roman"/>
          <w:sz w:val="18"/>
          <w:szCs w:val="18"/>
        </w:rPr>
        <w:t>strategies across different market conditions.</w:t>
      </w:r>
      <w:r w:rsidR="00634A22" w:rsidRPr="005D4647">
        <w:t xml:space="preserve"> </w:t>
      </w:r>
      <w:r w:rsidR="00634A22" w:rsidRPr="005D4647">
        <w:rPr>
          <w:rFonts w:hint="eastAsia"/>
        </w:rPr>
        <w:t>“</w:t>
      </w:r>
      <w:r w:rsidR="00634A22" w:rsidRPr="005D4647">
        <w:rPr>
          <w:rFonts w:ascii="Times New Roman" w:hAnsi="Times New Roman" w:cs="Times New Roman"/>
          <w:sz w:val="18"/>
          <w:szCs w:val="18"/>
        </w:rPr>
        <w:t xml:space="preserve">Industry </w:t>
      </w:r>
      <w:r w:rsidR="00634A22" w:rsidRPr="005D4647">
        <w:rPr>
          <w:rFonts w:ascii="Times New Roman" w:hAnsi="Times New Roman" w:cs="Times New Roman" w:hint="eastAsia"/>
          <w:sz w:val="18"/>
          <w:szCs w:val="18"/>
        </w:rPr>
        <w:t>M</w:t>
      </w:r>
      <w:r w:rsidR="00634A22" w:rsidRPr="005D4647">
        <w:rPr>
          <w:rFonts w:ascii="Times New Roman" w:hAnsi="Times New Roman" w:cs="Times New Roman"/>
          <w:sz w:val="18"/>
          <w:szCs w:val="18"/>
        </w:rPr>
        <w:t>atching” refers to the pairing of stocks within the same industry for portfolios 19-36 in Table 3.</w:t>
      </w:r>
      <w:r w:rsidR="006D6688" w:rsidRPr="005D4647">
        <w:rPr>
          <w:rFonts w:ascii="Times New Roman" w:hAnsi="Times New Roman" w:cs="Times New Roman" w:hint="eastAsia"/>
          <w:sz w:val="18"/>
          <w:szCs w:val="18"/>
        </w:rPr>
        <w:t xml:space="preserve"> </w:t>
      </w:r>
      <w:r w:rsidR="006D6688" w:rsidRPr="005D4647">
        <w:rPr>
          <w:rFonts w:ascii="Times New Roman" w:hAnsi="Times New Roman" w:cs="Times New Roman"/>
          <w:sz w:val="18"/>
          <w:szCs w:val="18"/>
        </w:rPr>
        <w:t>Industry matching refers to</w:t>
      </w:r>
      <w:r w:rsidR="00F63B70" w:rsidRPr="005D4647">
        <w:rPr>
          <w:rFonts w:ascii="Times New Roman" w:hAnsi="Times New Roman" w:cs="Times New Roman" w:hint="eastAsia"/>
          <w:sz w:val="18"/>
          <w:szCs w:val="18"/>
        </w:rPr>
        <w:t xml:space="preserve"> </w:t>
      </w:r>
      <w:r w:rsidR="006D6688" w:rsidRPr="005D4647">
        <w:rPr>
          <w:rFonts w:ascii="Times New Roman" w:hAnsi="Times New Roman" w:cs="Times New Roman"/>
          <w:sz w:val="18"/>
          <w:szCs w:val="18"/>
        </w:rPr>
        <w:t>the pairing of stocks within the same industry for portfolios 19-36 in Table 3.</w:t>
      </w:r>
    </w:p>
    <w:p w14:paraId="3B141AD6" w14:textId="1B477DCF" w:rsidR="006C7D48" w:rsidRPr="005D4647" w:rsidRDefault="006C7D48" w:rsidP="000F23BA">
      <w:pPr>
        <w:spacing w:after="0" w:line="240" w:lineRule="auto"/>
        <w:rPr>
          <w:rFonts w:ascii="Times New Roman" w:hAnsi="Times New Roman" w:cs="Times New Roman"/>
          <w:sz w:val="18"/>
          <w:szCs w:val="18"/>
        </w:rPr>
        <w:sectPr w:rsidR="006C7D48" w:rsidRPr="005D4647" w:rsidSect="00A76759">
          <w:pgSz w:w="15840" w:h="12240" w:orient="landscape"/>
          <w:pgMar w:top="1440" w:right="1440" w:bottom="1440" w:left="1440" w:header="720" w:footer="720" w:gutter="0"/>
          <w:cols w:space="720"/>
          <w:docGrid w:linePitch="360"/>
        </w:sectPr>
      </w:pPr>
    </w:p>
    <w:p w14:paraId="13A0C122" w14:textId="77777777" w:rsidR="00CE06F2" w:rsidRPr="005D4647" w:rsidRDefault="007C34CD" w:rsidP="00CE06F2">
      <w:pPr>
        <w:jc w:val="center"/>
        <w:rPr>
          <w:rFonts w:ascii="Times New Roman" w:hAnsi="Times New Roman" w:cs="Times New Roman"/>
          <w:sz w:val="18"/>
          <w:szCs w:val="18"/>
        </w:rPr>
      </w:pPr>
      <w:r w:rsidRPr="005D4647">
        <w:lastRenderedPageBreak/>
        <w:drawing>
          <wp:inline distT="0" distB="0" distL="0" distR="0" wp14:anchorId="75903936" wp14:editId="3CAB4FBE">
            <wp:extent cx="5368886" cy="3088257"/>
            <wp:effectExtent l="0" t="0" r="0" b="0"/>
            <wp:docPr id="1190247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40" cy="3107615"/>
                    </a:xfrm>
                    <a:prstGeom prst="rect">
                      <a:avLst/>
                    </a:prstGeom>
                    <a:noFill/>
                    <a:ln>
                      <a:noFill/>
                    </a:ln>
                  </pic:spPr>
                </pic:pic>
              </a:graphicData>
            </a:graphic>
          </wp:inline>
        </w:drawing>
      </w:r>
    </w:p>
    <w:p w14:paraId="261E0D7F" w14:textId="22424976" w:rsidR="00E85D08" w:rsidRPr="005D4647" w:rsidRDefault="007C34CD" w:rsidP="00E6483B">
      <w:pPr>
        <w:rPr>
          <w:rFonts w:ascii="Times New Roman" w:hAnsi="Times New Roman" w:cs="Times New Roman"/>
          <w:sz w:val="18"/>
          <w:szCs w:val="18"/>
        </w:rPr>
      </w:pPr>
      <w:r w:rsidRPr="005D4647">
        <w:rPr>
          <w:rFonts w:ascii="Times New Roman" w:hAnsi="Times New Roman" w:cs="Times New Roman"/>
          <w:b/>
          <w:bCs/>
          <w:sz w:val="20"/>
          <w:szCs w:val="20"/>
        </w:rPr>
        <w:t xml:space="preserve">Figure </w:t>
      </w:r>
      <w:r w:rsidRPr="005D4647">
        <w:rPr>
          <w:rFonts w:ascii="Times New Roman" w:hAnsi="Times New Roman" w:cs="Times New Roman" w:hint="eastAsia"/>
          <w:b/>
          <w:bCs/>
          <w:sz w:val="20"/>
          <w:szCs w:val="20"/>
        </w:rPr>
        <w:t xml:space="preserve">1. </w:t>
      </w:r>
      <w:r w:rsidR="007F28AD" w:rsidRPr="005D4647">
        <w:rPr>
          <w:rFonts w:ascii="Times New Roman" w:hAnsi="Times New Roman" w:cs="Times New Roman"/>
          <w:b/>
          <w:bCs/>
          <w:sz w:val="20"/>
          <w:szCs w:val="20"/>
        </w:rPr>
        <w:t xml:space="preserve">Daily </w:t>
      </w:r>
      <w:r w:rsidR="007F28AD" w:rsidRPr="005D4647">
        <w:rPr>
          <w:rFonts w:ascii="Times New Roman" w:hAnsi="Times New Roman" w:cs="Times New Roman" w:hint="eastAsia"/>
          <w:b/>
          <w:bCs/>
          <w:sz w:val="20"/>
          <w:szCs w:val="20"/>
        </w:rPr>
        <w:t>C</w:t>
      </w:r>
      <w:r w:rsidR="007F28AD" w:rsidRPr="005D4647">
        <w:rPr>
          <w:rFonts w:ascii="Times New Roman" w:hAnsi="Times New Roman" w:cs="Times New Roman"/>
          <w:b/>
          <w:bCs/>
          <w:sz w:val="20"/>
          <w:szCs w:val="20"/>
        </w:rPr>
        <w:t xml:space="preserve">lose </w:t>
      </w:r>
      <w:r w:rsidR="007F28AD" w:rsidRPr="005D4647">
        <w:rPr>
          <w:rFonts w:ascii="Times New Roman" w:hAnsi="Times New Roman" w:cs="Times New Roman" w:hint="eastAsia"/>
          <w:b/>
          <w:bCs/>
          <w:sz w:val="20"/>
          <w:szCs w:val="20"/>
        </w:rPr>
        <w:t>P</w:t>
      </w:r>
      <w:r w:rsidR="007F28AD" w:rsidRPr="005D4647">
        <w:rPr>
          <w:rFonts w:ascii="Times New Roman" w:hAnsi="Times New Roman" w:cs="Times New Roman"/>
          <w:b/>
          <w:bCs/>
          <w:sz w:val="20"/>
          <w:szCs w:val="20"/>
        </w:rPr>
        <w:t>rice</w:t>
      </w:r>
      <w:r w:rsidR="007F28AD" w:rsidRPr="005D4647">
        <w:rPr>
          <w:rFonts w:ascii="Times New Roman" w:hAnsi="Times New Roman" w:cs="Times New Roman" w:hint="eastAsia"/>
          <w:b/>
          <w:bCs/>
          <w:sz w:val="20"/>
          <w:szCs w:val="20"/>
        </w:rPr>
        <w:t xml:space="preserve"> </w:t>
      </w:r>
      <w:r w:rsidR="007F28AD" w:rsidRPr="005D4647">
        <w:rPr>
          <w:rFonts w:ascii="Times New Roman" w:hAnsi="Times New Roman" w:cs="Times New Roman"/>
          <w:b/>
          <w:bCs/>
          <w:sz w:val="20"/>
          <w:szCs w:val="20"/>
        </w:rPr>
        <w:t xml:space="preserve">of the </w:t>
      </w:r>
      <w:r w:rsidR="007F28AD" w:rsidRPr="005D4647">
        <w:rPr>
          <w:rFonts w:ascii="Times New Roman" w:hAnsi="Times New Roman" w:cs="Times New Roman" w:hint="eastAsia"/>
          <w:b/>
          <w:bCs/>
          <w:sz w:val="20"/>
          <w:szCs w:val="20"/>
        </w:rPr>
        <w:t>CSI</w:t>
      </w:r>
      <w:r w:rsidR="007F28AD" w:rsidRPr="005D4647">
        <w:rPr>
          <w:rFonts w:ascii="Times New Roman" w:hAnsi="Times New Roman" w:cs="Times New Roman"/>
          <w:b/>
          <w:bCs/>
          <w:sz w:val="20"/>
          <w:szCs w:val="20"/>
        </w:rPr>
        <w:t xml:space="preserve"> 300 </w:t>
      </w:r>
      <w:r w:rsidR="007F28AD" w:rsidRPr="005D4647">
        <w:rPr>
          <w:rFonts w:ascii="Times New Roman" w:hAnsi="Times New Roman" w:cs="Times New Roman" w:hint="eastAsia"/>
          <w:b/>
          <w:bCs/>
          <w:sz w:val="20"/>
          <w:szCs w:val="20"/>
        </w:rPr>
        <w:t>I</w:t>
      </w:r>
      <w:r w:rsidR="007F28AD" w:rsidRPr="005D4647">
        <w:rPr>
          <w:rFonts w:ascii="Times New Roman" w:hAnsi="Times New Roman" w:cs="Times New Roman"/>
          <w:b/>
          <w:bCs/>
          <w:sz w:val="20"/>
          <w:szCs w:val="20"/>
        </w:rPr>
        <w:t>ndex.</w:t>
      </w:r>
      <w:r w:rsidR="007F28AD" w:rsidRPr="005D4647">
        <w:rPr>
          <w:rFonts w:ascii="Times New Roman" w:hAnsi="Times New Roman" w:cs="Times New Roman"/>
          <w:sz w:val="20"/>
          <w:szCs w:val="20"/>
        </w:rPr>
        <w:t xml:space="preserve"> </w:t>
      </w:r>
      <w:r w:rsidR="008258F5" w:rsidRPr="005D4647">
        <w:rPr>
          <w:rFonts w:ascii="Times New Roman" w:hAnsi="Times New Roman" w:cs="Times New Roman" w:hint="eastAsia"/>
          <w:sz w:val="20"/>
          <w:szCs w:val="20"/>
        </w:rPr>
        <w:t>This f</w:t>
      </w:r>
      <w:r w:rsidR="008258F5" w:rsidRPr="005D4647">
        <w:rPr>
          <w:rFonts w:ascii="Times New Roman" w:hAnsi="Times New Roman" w:cs="Times New Roman"/>
          <w:sz w:val="20"/>
          <w:szCs w:val="20"/>
        </w:rPr>
        <w:t>igure shows the daily close price trend of the CSI 300 Index from January 2005 to June 2024, highlighting three key periods: the Financial Crisis (January 2007 - December 2008), the Bullish and Bearish Market Phase (January 2014 - December 2016), and the COVID-19 Pandemic Period (January 2020 - December 2022). The Financial Crisis period reflects sharp market volatility with significant rises and declines, driven by global economic instability. The Bullish and Bearish phase captures fluctuations due to China's economic reforms and market turbulence. Lastly, the COVID-19 period demonstrates the market's response to pandemic-related disruptions and subsequent recovery efforts.</w:t>
      </w:r>
      <w:r w:rsidR="00B705D6" w:rsidRPr="005D4647">
        <w:rPr>
          <w:rFonts w:ascii="Times New Roman" w:hAnsi="Times New Roman" w:cs="Times New Roman" w:hint="eastAsia"/>
          <w:sz w:val="20"/>
          <w:szCs w:val="20"/>
        </w:rPr>
        <w:t xml:space="preserve"> </w:t>
      </w:r>
      <w:r w:rsidR="00B705D6" w:rsidRPr="005D4647">
        <w:rPr>
          <w:rFonts w:ascii="Times New Roman" w:hAnsi="Times New Roman" w:cs="Times New Roman"/>
          <w:sz w:val="20"/>
          <w:szCs w:val="20"/>
        </w:rPr>
        <w:t>These highlighted phases underscore the CSI 300 Index's sensitivity to major economic events and policy changes, providing a clear view of market performance through various economic cycles.</w:t>
      </w:r>
      <w:r w:rsidR="00B705D6" w:rsidRPr="005D4647">
        <w:rPr>
          <w:sz w:val="20"/>
          <w:szCs w:val="20"/>
        </w:rPr>
        <w:t xml:space="preserve"> </w:t>
      </w:r>
      <w:r w:rsidR="00B705D6" w:rsidRPr="005D4647">
        <w:rPr>
          <w:rFonts w:ascii="Times New Roman" w:hAnsi="Times New Roman" w:cs="Times New Roman"/>
          <w:sz w:val="20"/>
          <w:szCs w:val="20"/>
        </w:rPr>
        <w:t xml:space="preserve">This is </w:t>
      </w:r>
      <w:r w:rsidR="00B705D6" w:rsidRPr="005D4647">
        <w:rPr>
          <w:rFonts w:ascii="Times New Roman" w:hAnsi="Times New Roman" w:cs="Times New Roman" w:hint="eastAsia"/>
          <w:sz w:val="20"/>
          <w:szCs w:val="20"/>
        </w:rPr>
        <w:t>the reason</w:t>
      </w:r>
      <w:r w:rsidR="00B705D6" w:rsidRPr="005D4647">
        <w:rPr>
          <w:rFonts w:ascii="Times New Roman" w:hAnsi="Times New Roman" w:cs="Times New Roman"/>
          <w:sz w:val="20"/>
          <w:szCs w:val="20"/>
        </w:rPr>
        <w:t xml:space="preserve"> these three stages</w:t>
      </w:r>
      <w:r w:rsidR="00B705D6" w:rsidRPr="005D4647">
        <w:rPr>
          <w:rFonts w:ascii="Times New Roman" w:hAnsi="Times New Roman" w:cs="Times New Roman" w:hint="eastAsia"/>
          <w:sz w:val="20"/>
          <w:szCs w:val="20"/>
        </w:rPr>
        <w:t xml:space="preserve"> are chosen.</w:t>
      </w:r>
    </w:p>
    <w:p w14:paraId="40CD1CD0" w14:textId="77777777" w:rsidR="00E1537B" w:rsidRPr="005D4647" w:rsidRDefault="00E1537B" w:rsidP="00E6483B">
      <w:pPr>
        <w:rPr>
          <w:rFonts w:ascii="Times New Roman" w:hAnsi="Times New Roman" w:cs="Times New Roman"/>
          <w:sz w:val="18"/>
          <w:szCs w:val="18"/>
        </w:rPr>
      </w:pPr>
    </w:p>
    <w:p w14:paraId="4FE61723" w14:textId="3699231C" w:rsidR="001F4D8B" w:rsidRPr="005D4647" w:rsidRDefault="001F4D8B" w:rsidP="00E6483B">
      <w:pPr>
        <w:rPr>
          <w:rFonts w:ascii="Times New Roman" w:hAnsi="Times New Roman" w:cs="Times New Roman"/>
          <w:i/>
          <w:iCs/>
          <w:sz w:val="24"/>
          <w:szCs w:val="24"/>
        </w:rPr>
      </w:pPr>
      <w:r w:rsidRPr="005D4647">
        <w:rPr>
          <w:rFonts w:ascii="Times New Roman" w:hAnsi="Times New Roman" w:cs="Times New Roman"/>
          <w:i/>
          <w:iCs/>
          <w:sz w:val="24"/>
          <w:szCs w:val="24"/>
        </w:rPr>
        <w:t xml:space="preserve">Reasons </w:t>
      </w:r>
      <w:r w:rsidRPr="005D4647">
        <w:rPr>
          <w:rFonts w:ascii="Times New Roman" w:hAnsi="Times New Roman" w:cs="Times New Roman" w:hint="eastAsia"/>
          <w:i/>
          <w:iCs/>
          <w:sz w:val="24"/>
          <w:szCs w:val="24"/>
        </w:rPr>
        <w:t>of</w:t>
      </w:r>
      <w:r w:rsidRPr="005D4647">
        <w:rPr>
          <w:rFonts w:ascii="Times New Roman" w:hAnsi="Times New Roman" w:cs="Times New Roman"/>
          <w:i/>
          <w:iCs/>
          <w:sz w:val="24"/>
          <w:szCs w:val="24"/>
        </w:rPr>
        <w:t xml:space="preserve"> </w:t>
      </w:r>
      <w:r w:rsidRPr="005D4647">
        <w:rPr>
          <w:rFonts w:ascii="Times New Roman" w:hAnsi="Times New Roman" w:cs="Times New Roman" w:hint="eastAsia"/>
          <w:i/>
          <w:iCs/>
          <w:sz w:val="24"/>
          <w:szCs w:val="24"/>
        </w:rPr>
        <w:t>D</w:t>
      </w:r>
      <w:r w:rsidRPr="005D4647">
        <w:rPr>
          <w:rFonts w:ascii="Times New Roman" w:hAnsi="Times New Roman" w:cs="Times New Roman"/>
          <w:i/>
          <w:iCs/>
          <w:sz w:val="24"/>
          <w:szCs w:val="24"/>
        </w:rPr>
        <w:t xml:space="preserve">ata </w:t>
      </w:r>
      <w:r w:rsidRPr="005D4647">
        <w:rPr>
          <w:rFonts w:ascii="Times New Roman" w:hAnsi="Times New Roman" w:cs="Times New Roman" w:hint="eastAsia"/>
          <w:i/>
          <w:iCs/>
          <w:sz w:val="24"/>
          <w:szCs w:val="24"/>
        </w:rPr>
        <w:t>S</w:t>
      </w:r>
      <w:r w:rsidRPr="005D4647">
        <w:rPr>
          <w:rFonts w:ascii="Times New Roman" w:hAnsi="Times New Roman" w:cs="Times New Roman"/>
          <w:i/>
          <w:iCs/>
          <w:sz w:val="24"/>
          <w:szCs w:val="24"/>
        </w:rPr>
        <w:t>election</w:t>
      </w:r>
    </w:p>
    <w:p w14:paraId="23A1307F" w14:textId="77777777" w:rsidR="00AB551E" w:rsidRPr="005D4647" w:rsidRDefault="00AB551E" w:rsidP="001D1C3E">
      <w:pPr>
        <w:rPr>
          <w:rFonts w:ascii="Times New Roman" w:hAnsi="Times New Roman" w:cs="Times New Roman"/>
          <w:sz w:val="24"/>
          <w:szCs w:val="24"/>
        </w:rPr>
      </w:pPr>
      <w:r w:rsidRPr="005D4647">
        <w:rPr>
          <w:rFonts w:ascii="Times New Roman" w:hAnsi="Times New Roman" w:cs="Times New Roman"/>
          <w:sz w:val="24"/>
          <w:szCs w:val="24"/>
        </w:rPr>
        <w:t>The rationale behind selecting these specific time periods and datasets is grounded in the study's objective to evaluate the performance of pair trading strategies during extreme market conditions, particularly during the COVID-19 period. This section elaborates on the reasons for choosing the Financial Crisis, Bullish and Bearish and COVID-19 periods, as well as the rationale for selecting different stock indices and industry categories.</w:t>
      </w:r>
    </w:p>
    <w:p w14:paraId="1F5ECDB7" w14:textId="77777777" w:rsidR="00AB551E" w:rsidRPr="005D4647" w:rsidRDefault="00AB551E" w:rsidP="00AB551E">
      <w:pPr>
        <w:rPr>
          <w:rFonts w:ascii="Times New Roman" w:hAnsi="Times New Roman" w:cs="Times New Roman"/>
          <w:sz w:val="24"/>
          <w:szCs w:val="24"/>
        </w:rPr>
      </w:pPr>
      <w:r w:rsidRPr="005D4647">
        <w:rPr>
          <w:rFonts w:ascii="Times New Roman" w:hAnsi="Times New Roman" w:cs="Times New Roman"/>
          <w:i/>
          <w:iCs/>
          <w:sz w:val="24"/>
          <w:szCs w:val="24"/>
        </w:rPr>
        <w:t xml:space="preserve">Selection of These Three Periods </w:t>
      </w:r>
      <w:r w:rsidRPr="005D4647">
        <w:rPr>
          <w:rFonts w:ascii="Times New Roman" w:hAnsi="Times New Roman" w:cs="Times New Roman"/>
          <w:sz w:val="24"/>
          <w:szCs w:val="24"/>
        </w:rPr>
        <w:t>The primary aim of this paper is to examine the returns of pair trading during the COVID-19 period, a time characterized by significant market disruptions and economic uncertainty. To comprehensively assess the performance of pair trading under such extreme conditions, the study includes data from the financial crisis period as well. Both the financial crisis and COVID-19 periods represent major global economic shocks that had profound impacts on financial markets. By comparing these two extreme events, the study aims to identify similarities and differences in pair trading performance under varying crisis scenarios.</w:t>
      </w:r>
    </w:p>
    <w:p w14:paraId="74535B14" w14:textId="77777777" w:rsidR="00AB551E" w:rsidRPr="005D4647" w:rsidRDefault="00AB551E" w:rsidP="00AB551E">
      <w:pPr>
        <w:rPr>
          <w:rFonts w:ascii="Times New Roman" w:hAnsi="Times New Roman" w:cs="Times New Roman"/>
          <w:sz w:val="24"/>
          <w:szCs w:val="24"/>
        </w:rPr>
      </w:pPr>
      <w:r w:rsidRPr="005D4647">
        <w:rPr>
          <w:rFonts w:ascii="Times New Roman" w:hAnsi="Times New Roman" w:cs="Times New Roman"/>
          <w:sz w:val="24"/>
          <w:szCs w:val="24"/>
        </w:rPr>
        <w:lastRenderedPageBreak/>
        <w:t>Additionally, the inclusion of pre- and post-financial crisis periods, and Bullish and Bearish periods allow for a comparative analysis of returns before, during, and after these major events. This comparison helps in understanding how pair trading strategies respond to normal market conditions versus periods of high volatility and uncertainty. It also enables the study to capture the recovery dynamics of pair trading strategies following extreme market downturns.</w:t>
      </w:r>
    </w:p>
    <w:p w14:paraId="06493B1D" w14:textId="0FEBB404" w:rsidR="001D1C3E" w:rsidRPr="005D4647" w:rsidRDefault="001D1C3E" w:rsidP="00AB551E">
      <w:pPr>
        <w:rPr>
          <w:rFonts w:ascii="Times New Roman" w:hAnsi="Times New Roman" w:cs="Times New Roman"/>
          <w:i/>
          <w:iCs/>
          <w:sz w:val="24"/>
          <w:szCs w:val="24"/>
        </w:rPr>
      </w:pPr>
      <w:r w:rsidRPr="005D4647">
        <w:rPr>
          <w:rFonts w:ascii="Times New Roman" w:hAnsi="Times New Roman" w:cs="Times New Roman"/>
          <w:i/>
          <w:iCs/>
          <w:sz w:val="24"/>
          <w:szCs w:val="24"/>
        </w:rPr>
        <w:t xml:space="preserve">Selection of </w:t>
      </w:r>
      <w:r w:rsidR="000B3541" w:rsidRPr="005D4647">
        <w:rPr>
          <w:rFonts w:ascii="Times New Roman" w:hAnsi="Times New Roman" w:cs="Times New Roman" w:hint="eastAsia"/>
          <w:i/>
          <w:iCs/>
          <w:sz w:val="24"/>
          <w:szCs w:val="24"/>
        </w:rPr>
        <w:t xml:space="preserve">All </w:t>
      </w:r>
      <w:r w:rsidRPr="005D4647">
        <w:rPr>
          <w:rFonts w:ascii="Times New Roman" w:hAnsi="Times New Roman" w:cs="Times New Roman"/>
          <w:i/>
          <w:iCs/>
          <w:sz w:val="24"/>
          <w:szCs w:val="24"/>
        </w:rPr>
        <w:t xml:space="preserve">A-Shares, CSI </w:t>
      </w:r>
      <w:r w:rsidR="003E5394">
        <w:rPr>
          <w:rFonts w:ascii="Times New Roman" w:hAnsi="Times New Roman" w:cs="Times New Roman"/>
          <w:i/>
          <w:iCs/>
          <w:sz w:val="24"/>
          <w:szCs w:val="24"/>
        </w:rPr>
        <w:t>1</w:t>
      </w:r>
      <w:r w:rsidRPr="005D4647">
        <w:rPr>
          <w:rFonts w:ascii="Times New Roman" w:hAnsi="Times New Roman" w:cs="Times New Roman"/>
          <w:i/>
          <w:iCs/>
          <w:sz w:val="24"/>
          <w:szCs w:val="24"/>
        </w:rPr>
        <w:t xml:space="preserve">00, CSI </w:t>
      </w:r>
      <w:r w:rsidR="005C7ACF">
        <w:rPr>
          <w:rFonts w:ascii="Times New Roman" w:hAnsi="Times New Roman" w:cs="Times New Roman" w:hint="eastAsia"/>
          <w:i/>
          <w:iCs/>
          <w:sz w:val="24"/>
          <w:szCs w:val="24"/>
        </w:rPr>
        <w:t>2</w:t>
      </w:r>
      <w:r w:rsidRPr="005D4647">
        <w:rPr>
          <w:rFonts w:ascii="Times New Roman" w:hAnsi="Times New Roman" w:cs="Times New Roman"/>
          <w:i/>
          <w:iCs/>
          <w:sz w:val="24"/>
          <w:szCs w:val="24"/>
        </w:rPr>
        <w:t xml:space="preserve">00, and CSI </w:t>
      </w:r>
      <w:r w:rsidR="005C7ACF">
        <w:rPr>
          <w:rFonts w:ascii="Times New Roman" w:hAnsi="Times New Roman" w:cs="Times New Roman" w:hint="eastAsia"/>
          <w:i/>
          <w:iCs/>
          <w:sz w:val="24"/>
          <w:szCs w:val="24"/>
        </w:rPr>
        <w:t>5</w:t>
      </w:r>
      <w:r w:rsidRPr="005D4647">
        <w:rPr>
          <w:rFonts w:ascii="Times New Roman" w:hAnsi="Times New Roman" w:cs="Times New Roman"/>
          <w:i/>
          <w:iCs/>
          <w:sz w:val="24"/>
          <w:szCs w:val="24"/>
        </w:rPr>
        <w:t>00</w:t>
      </w:r>
      <w:r w:rsidRPr="005D4647">
        <w:rPr>
          <w:rFonts w:ascii="Times New Roman" w:hAnsi="Times New Roman" w:cs="Times New Roman" w:hint="eastAsia"/>
          <w:i/>
          <w:iCs/>
          <w:sz w:val="24"/>
          <w:szCs w:val="24"/>
        </w:rPr>
        <w:t xml:space="preserve"> </w:t>
      </w:r>
      <w:r w:rsidRPr="005D4647">
        <w:rPr>
          <w:rFonts w:ascii="Times New Roman" w:hAnsi="Times New Roman" w:cs="Times New Roman"/>
          <w:sz w:val="24"/>
          <w:szCs w:val="24"/>
        </w:rPr>
        <w:t xml:space="preserve">To conduct a comprehensive analysis of the Chinese stock market, the study includes all A-shares listed on the Shanghai and Shenzhen exchanges. This extensive dataset covers a broad range of market segments, providing a holistic view of the overall market dynamics. The inclusion of CSI </w:t>
      </w:r>
      <w:r w:rsidR="003E5394">
        <w:rPr>
          <w:rFonts w:ascii="Times New Roman" w:hAnsi="Times New Roman" w:cs="Times New Roman"/>
          <w:sz w:val="24"/>
          <w:szCs w:val="24"/>
        </w:rPr>
        <w:t>1</w:t>
      </w:r>
      <w:r w:rsidRPr="005D4647">
        <w:rPr>
          <w:rFonts w:ascii="Times New Roman" w:hAnsi="Times New Roman" w:cs="Times New Roman"/>
          <w:sz w:val="24"/>
          <w:szCs w:val="24"/>
        </w:rPr>
        <w:t xml:space="preserve">00, CSI </w:t>
      </w:r>
      <w:r w:rsidR="005C7ACF">
        <w:rPr>
          <w:rFonts w:ascii="Times New Roman" w:hAnsi="Times New Roman" w:cs="Times New Roman" w:hint="eastAsia"/>
          <w:sz w:val="24"/>
          <w:szCs w:val="24"/>
        </w:rPr>
        <w:t>2</w:t>
      </w:r>
      <w:r w:rsidRPr="005D4647">
        <w:rPr>
          <w:rFonts w:ascii="Times New Roman" w:hAnsi="Times New Roman" w:cs="Times New Roman"/>
          <w:sz w:val="24"/>
          <w:szCs w:val="24"/>
        </w:rPr>
        <w:t xml:space="preserve">00, and CSI </w:t>
      </w:r>
      <w:r w:rsidR="005C7ACF">
        <w:rPr>
          <w:rFonts w:ascii="Times New Roman" w:hAnsi="Times New Roman" w:cs="Times New Roman" w:hint="eastAsia"/>
          <w:sz w:val="24"/>
          <w:szCs w:val="24"/>
        </w:rPr>
        <w:t>5</w:t>
      </w:r>
      <w:r w:rsidRPr="005D4647">
        <w:rPr>
          <w:rFonts w:ascii="Times New Roman" w:hAnsi="Times New Roman" w:cs="Times New Roman"/>
          <w:sz w:val="24"/>
          <w:szCs w:val="24"/>
        </w:rPr>
        <w:t>00 indices serves to represent different market capitalizations: large-cap, mid-cap, and small-cap stocks, respectively.</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CSI </w:t>
      </w:r>
      <w:r w:rsidR="003E5394">
        <w:rPr>
          <w:rFonts w:ascii="Times New Roman" w:hAnsi="Times New Roman" w:cs="Times New Roman"/>
          <w:sz w:val="24"/>
          <w:szCs w:val="24"/>
        </w:rPr>
        <w:t>1</w:t>
      </w:r>
      <w:r w:rsidRPr="005D4647">
        <w:rPr>
          <w:rFonts w:ascii="Times New Roman" w:hAnsi="Times New Roman" w:cs="Times New Roman"/>
          <w:sz w:val="24"/>
          <w:szCs w:val="24"/>
        </w:rPr>
        <w:t>00</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Represents large-cap stocks and includes the top </w:t>
      </w:r>
      <w:r w:rsidR="003E5394">
        <w:rPr>
          <w:rFonts w:ascii="Times New Roman" w:hAnsi="Times New Roman" w:cs="Times New Roman"/>
          <w:sz w:val="24"/>
          <w:szCs w:val="24"/>
        </w:rPr>
        <w:t>1</w:t>
      </w:r>
      <w:r w:rsidRPr="005D4647">
        <w:rPr>
          <w:rFonts w:ascii="Times New Roman" w:hAnsi="Times New Roman" w:cs="Times New Roman"/>
          <w:sz w:val="24"/>
          <w:szCs w:val="24"/>
        </w:rPr>
        <w:t>00 companies by market capitalization from the Shanghai and Shenzhen exchanges.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CSI </w:t>
      </w:r>
      <w:r w:rsidR="005C7ACF">
        <w:rPr>
          <w:rFonts w:ascii="Times New Roman" w:hAnsi="Times New Roman" w:cs="Times New Roman" w:hint="eastAsia"/>
          <w:sz w:val="24"/>
          <w:szCs w:val="24"/>
        </w:rPr>
        <w:t>2</w:t>
      </w:r>
      <w:r w:rsidRPr="005D4647">
        <w:rPr>
          <w:rFonts w:ascii="Times New Roman" w:hAnsi="Times New Roman" w:cs="Times New Roman"/>
          <w:sz w:val="24"/>
          <w:szCs w:val="24"/>
        </w:rPr>
        <w:t>00</w:t>
      </w:r>
      <w:r w:rsidRPr="005D4647">
        <w:rPr>
          <w:rFonts w:ascii="Times New Roman" w:hAnsi="Times New Roman" w:cs="Times New Roman" w:hint="eastAsia"/>
          <w:sz w:val="24"/>
          <w:szCs w:val="24"/>
        </w:rPr>
        <w:t xml:space="preserve"> f</w:t>
      </w:r>
      <w:r w:rsidRPr="005D4647">
        <w:rPr>
          <w:rFonts w:ascii="Times New Roman" w:hAnsi="Times New Roman" w:cs="Times New Roman"/>
          <w:sz w:val="24"/>
          <w:szCs w:val="24"/>
        </w:rPr>
        <w:t xml:space="preserve">ocuses on mid-cap stocks, capturing the </w:t>
      </w:r>
      <w:r w:rsidR="005C7ACF">
        <w:rPr>
          <w:rFonts w:ascii="Times New Roman" w:hAnsi="Times New Roman" w:cs="Times New Roman" w:hint="eastAsia"/>
          <w:sz w:val="24"/>
          <w:szCs w:val="24"/>
        </w:rPr>
        <w:t>2</w:t>
      </w:r>
      <w:r w:rsidRPr="005D4647">
        <w:rPr>
          <w:rFonts w:ascii="Times New Roman" w:hAnsi="Times New Roman" w:cs="Times New Roman"/>
          <w:sz w:val="24"/>
          <w:szCs w:val="24"/>
        </w:rPr>
        <w:t xml:space="preserve">00 largest companies excluding those in the CSI </w:t>
      </w:r>
      <w:r w:rsidR="0045154B">
        <w:rPr>
          <w:rFonts w:ascii="Times New Roman" w:hAnsi="Times New Roman" w:cs="Times New Roman"/>
          <w:sz w:val="24"/>
          <w:szCs w:val="24"/>
        </w:rPr>
        <w:t>1</w:t>
      </w:r>
      <w:r w:rsidRPr="005D4647">
        <w:rPr>
          <w:rFonts w:ascii="Times New Roman" w:hAnsi="Times New Roman" w:cs="Times New Roman"/>
          <w:sz w:val="24"/>
          <w:szCs w:val="24"/>
        </w:rPr>
        <w:t>00.</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CSI </w:t>
      </w:r>
      <w:r w:rsidR="005C7ACF">
        <w:rPr>
          <w:rFonts w:ascii="Times New Roman" w:hAnsi="Times New Roman" w:cs="Times New Roman" w:hint="eastAsia"/>
          <w:sz w:val="24"/>
          <w:szCs w:val="24"/>
        </w:rPr>
        <w:t>5</w:t>
      </w:r>
      <w:r w:rsidRPr="005D4647">
        <w:rPr>
          <w:rFonts w:ascii="Times New Roman" w:hAnsi="Times New Roman" w:cs="Times New Roman"/>
          <w:sz w:val="24"/>
          <w:szCs w:val="24"/>
        </w:rPr>
        <w:t>00</w:t>
      </w:r>
      <w:r w:rsidRPr="005D4647">
        <w:rPr>
          <w:rFonts w:ascii="Times New Roman" w:hAnsi="Times New Roman" w:cs="Times New Roman" w:hint="eastAsia"/>
          <w:sz w:val="24"/>
          <w:szCs w:val="24"/>
        </w:rPr>
        <w:t xml:space="preserve"> c</w:t>
      </w:r>
      <w:r w:rsidRPr="005D4647">
        <w:rPr>
          <w:rFonts w:ascii="Times New Roman" w:hAnsi="Times New Roman" w:cs="Times New Roman"/>
          <w:sz w:val="24"/>
          <w:szCs w:val="24"/>
        </w:rPr>
        <w:t>omprises small-cap stocks, providing insights into the performance of the smaller, less liquid companies in the market.</w:t>
      </w:r>
    </w:p>
    <w:p w14:paraId="7F8D574E" w14:textId="354512E9" w:rsidR="001D1C3E" w:rsidRPr="005D4647" w:rsidRDefault="001D1C3E" w:rsidP="001D1C3E">
      <w:pPr>
        <w:rPr>
          <w:rFonts w:ascii="Times New Roman" w:hAnsi="Times New Roman" w:cs="Times New Roman"/>
          <w:sz w:val="24"/>
          <w:szCs w:val="24"/>
        </w:rPr>
      </w:pPr>
      <w:r w:rsidRPr="005D4647">
        <w:rPr>
          <w:rFonts w:ascii="Times New Roman" w:hAnsi="Times New Roman" w:cs="Times New Roman"/>
          <w:sz w:val="24"/>
          <w:szCs w:val="24"/>
        </w:rPr>
        <w:t>By analyzing these indices alongside the full A-share market, the study aims to compare pair trading returns across different market segments, thereby understanding the impact of market capitalization on the effectiveness of pair trading strategies.</w:t>
      </w:r>
    </w:p>
    <w:p w14:paraId="3316E632" w14:textId="2B5255E4" w:rsidR="000B3541" w:rsidRPr="005D4647" w:rsidRDefault="000B3541" w:rsidP="000B3541">
      <w:pPr>
        <w:rPr>
          <w:rFonts w:ascii="Times New Roman" w:hAnsi="Times New Roman" w:cs="Times New Roman"/>
          <w:sz w:val="24"/>
          <w:szCs w:val="24"/>
        </w:rPr>
      </w:pPr>
      <w:r w:rsidRPr="005D4647">
        <w:rPr>
          <w:rFonts w:ascii="Times New Roman" w:hAnsi="Times New Roman" w:cs="Times New Roman"/>
          <w:i/>
          <w:iCs/>
          <w:sz w:val="24"/>
          <w:szCs w:val="24"/>
        </w:rPr>
        <w:t xml:space="preserve">Selection of Good Performance and Bad Performance Industries </w:t>
      </w:r>
      <w:r w:rsidRPr="005D4647">
        <w:rPr>
          <w:rFonts w:ascii="Times New Roman" w:hAnsi="Times New Roman" w:cs="Times New Roman"/>
          <w:sz w:val="24"/>
          <w:szCs w:val="24"/>
        </w:rPr>
        <w:t xml:space="preserve">The study also includes industry-specific analyses, focusing on sectors that exhibited contrasting performances during </w:t>
      </w:r>
      <w:r w:rsidR="008A1691" w:rsidRPr="005D4647">
        <w:rPr>
          <w:rFonts w:ascii="Times New Roman" w:hAnsi="Times New Roman" w:cs="Times New Roman"/>
          <w:sz w:val="24"/>
          <w:szCs w:val="24"/>
        </w:rPr>
        <w:t>these three periods</w:t>
      </w:r>
      <w:r w:rsidRPr="005D4647">
        <w:rPr>
          <w:rFonts w:ascii="Times New Roman" w:hAnsi="Times New Roman" w:cs="Times New Roman"/>
          <w:sz w:val="24"/>
          <w:szCs w:val="24"/>
        </w:rPr>
        <w:t>. This approach enables a deeper examination of how pair trading strategies perform across different industry conditions.</w:t>
      </w:r>
    </w:p>
    <w:p w14:paraId="1089CB8E" w14:textId="398E6397" w:rsidR="000B3541" w:rsidRPr="005D4647" w:rsidRDefault="000B3541" w:rsidP="000B3541">
      <w:pPr>
        <w:rPr>
          <w:rFonts w:ascii="Times New Roman" w:hAnsi="Times New Roman" w:cs="Times New Roman"/>
          <w:sz w:val="24"/>
          <w:szCs w:val="24"/>
        </w:rPr>
      </w:pPr>
      <w:r w:rsidRPr="005D4647">
        <w:rPr>
          <w:rFonts w:ascii="Times New Roman" w:hAnsi="Times New Roman" w:cs="Times New Roman"/>
          <w:sz w:val="24"/>
          <w:szCs w:val="24"/>
        </w:rPr>
        <w:t xml:space="preserve">Good performance industries include sectors such as biomedicine, computers, electronics, and communications, which collectively consist of 2,950 companies during </w:t>
      </w:r>
      <w:r w:rsidR="001A33FE" w:rsidRPr="005D4647">
        <w:rPr>
          <w:rFonts w:ascii="Times New Roman" w:hAnsi="Times New Roman" w:cs="Times New Roman"/>
          <w:sz w:val="24"/>
          <w:szCs w:val="24"/>
        </w:rPr>
        <w:t>COVID</w:t>
      </w:r>
      <w:r w:rsidRPr="005D4647">
        <w:rPr>
          <w:rFonts w:ascii="Times New Roman" w:hAnsi="Times New Roman" w:cs="Times New Roman"/>
          <w:sz w:val="24"/>
          <w:szCs w:val="24"/>
        </w:rPr>
        <w:t>-19 period. These industries performed well during the COVID-19 period due to increased demand for healthcare, technology, and digital communication services. By analyzing these industries, the study seeks to explore the potential for pair trading strategies to capitalize on sectors that benefit from pandemic-related shifts.</w:t>
      </w:r>
    </w:p>
    <w:p w14:paraId="1152D3B1" w14:textId="4C9CE1C7" w:rsidR="000B3541" w:rsidRPr="005D4647" w:rsidRDefault="000B3541" w:rsidP="000B3541">
      <w:pPr>
        <w:rPr>
          <w:rFonts w:ascii="Times New Roman" w:hAnsi="Times New Roman" w:cs="Times New Roman"/>
          <w:sz w:val="24"/>
          <w:szCs w:val="24"/>
        </w:rPr>
      </w:pPr>
      <w:r w:rsidRPr="005D4647">
        <w:rPr>
          <w:rFonts w:ascii="Times New Roman" w:hAnsi="Times New Roman" w:cs="Times New Roman"/>
          <w:sz w:val="24"/>
          <w:szCs w:val="24"/>
        </w:rPr>
        <w:t xml:space="preserve">Conversely, bad performance industries such as aviation and tourism, petroleum and petrochemicals, real estate, building materials, building decoration, and textile and apparel are included under the bad performance category, totaling 2,400 companies during </w:t>
      </w:r>
      <w:r w:rsidR="001A33FE" w:rsidRPr="005D4647">
        <w:rPr>
          <w:rFonts w:ascii="Times New Roman" w:hAnsi="Times New Roman" w:cs="Times New Roman"/>
          <w:sz w:val="24"/>
          <w:szCs w:val="24"/>
        </w:rPr>
        <w:t>COVID</w:t>
      </w:r>
      <w:r w:rsidRPr="005D4647">
        <w:rPr>
          <w:rFonts w:ascii="Times New Roman" w:hAnsi="Times New Roman" w:cs="Times New Roman"/>
          <w:sz w:val="24"/>
          <w:szCs w:val="24"/>
        </w:rPr>
        <w:t>-19 period. These sectors faced significant challenges during the pandemic due to reduced consumer demand, travel restrictions, and disrupted supply chains. Analyzing these industries allows the study to assess how pair trading performs in sectors that are negatively impacted by extreme events.</w:t>
      </w:r>
    </w:p>
    <w:p w14:paraId="514A8342" w14:textId="77777777" w:rsidR="000B3541" w:rsidRPr="005D4647" w:rsidRDefault="000B3541" w:rsidP="000B3541">
      <w:pPr>
        <w:rPr>
          <w:rFonts w:ascii="Times New Roman" w:hAnsi="Times New Roman" w:cs="Times New Roman"/>
          <w:sz w:val="24"/>
          <w:szCs w:val="24"/>
        </w:rPr>
      </w:pPr>
      <w:r w:rsidRPr="005D4647">
        <w:rPr>
          <w:rFonts w:ascii="Times New Roman" w:hAnsi="Times New Roman" w:cs="Times New Roman"/>
          <w:sz w:val="24"/>
          <w:szCs w:val="24"/>
        </w:rPr>
        <w:t xml:space="preserve">By including a diverse range of market indices and industry sectors, the study aims to provide a robust analysis of pair trading performance across various market conditions and industry </w:t>
      </w:r>
      <w:r w:rsidRPr="005D4647">
        <w:rPr>
          <w:rFonts w:ascii="Times New Roman" w:hAnsi="Times New Roman" w:cs="Times New Roman"/>
          <w:sz w:val="24"/>
          <w:szCs w:val="24"/>
        </w:rPr>
        <w:lastRenderedPageBreak/>
        <w:t>dynamics, offering valuable insights into the effectiveness of this strategy in the context of the Chinese stock market.</w:t>
      </w:r>
    </w:p>
    <w:p w14:paraId="0A4DE360" w14:textId="7727EA0A" w:rsidR="00975F27" w:rsidRPr="005D4647" w:rsidRDefault="00975F27" w:rsidP="000B3541">
      <w:pPr>
        <w:rPr>
          <w:rFonts w:ascii="Times New Roman" w:hAnsi="Times New Roman" w:cs="Times New Roman"/>
          <w:i/>
          <w:iCs/>
          <w:sz w:val="24"/>
          <w:szCs w:val="24"/>
        </w:rPr>
      </w:pPr>
      <w:r w:rsidRPr="005D4647">
        <w:rPr>
          <w:rFonts w:ascii="Times New Roman" w:hAnsi="Times New Roman" w:cs="Times New Roman" w:hint="eastAsia"/>
          <w:i/>
          <w:iCs/>
          <w:sz w:val="24"/>
          <w:szCs w:val="24"/>
        </w:rPr>
        <w:t>Data C</w:t>
      </w:r>
      <w:r w:rsidRPr="005D4647">
        <w:rPr>
          <w:rFonts w:ascii="Times New Roman" w:hAnsi="Times New Roman" w:cs="Times New Roman"/>
          <w:i/>
          <w:iCs/>
          <w:sz w:val="24"/>
          <w:szCs w:val="24"/>
        </w:rPr>
        <w:t>leaning</w:t>
      </w:r>
      <w:r w:rsidRPr="005D4647">
        <w:rPr>
          <w:rFonts w:ascii="Times New Roman" w:hAnsi="Times New Roman" w:cs="Times New Roman" w:hint="eastAsia"/>
          <w:i/>
          <w:iCs/>
          <w:sz w:val="24"/>
          <w:szCs w:val="24"/>
        </w:rPr>
        <w:t xml:space="preserve"> Criteria </w:t>
      </w:r>
    </w:p>
    <w:p w14:paraId="3380C1F7" w14:textId="16915B8E" w:rsidR="008250D6" w:rsidRPr="005D4647" w:rsidRDefault="008250D6" w:rsidP="00E6483B">
      <w:pPr>
        <w:rPr>
          <w:rFonts w:ascii="Times New Roman" w:hAnsi="Times New Roman" w:cs="Times New Roman"/>
          <w:sz w:val="24"/>
          <w:szCs w:val="24"/>
        </w:rPr>
      </w:pPr>
      <w:r w:rsidRPr="005D4647">
        <w:rPr>
          <w:rFonts w:ascii="Times New Roman" w:hAnsi="Times New Roman" w:cs="Times New Roman"/>
          <w:sz w:val="24"/>
          <w:szCs w:val="24"/>
        </w:rPr>
        <w:t xml:space="preserve">From </w:t>
      </w:r>
      <w:r w:rsidRPr="005D4647">
        <w:rPr>
          <w:rFonts w:ascii="Times New Roman" w:hAnsi="Times New Roman" w:cs="Times New Roman"/>
          <w:b/>
          <w:bCs/>
          <w:sz w:val="24"/>
          <w:szCs w:val="24"/>
        </w:rPr>
        <w:t>Table 1</w:t>
      </w:r>
      <w:r w:rsidRPr="005D4647">
        <w:rPr>
          <w:rFonts w:ascii="Times New Roman" w:hAnsi="Times New Roman" w:cs="Times New Roman"/>
          <w:sz w:val="24"/>
          <w:szCs w:val="24"/>
        </w:rPr>
        <w:t>, it is evident that the number of stocks we selected is significantly fewer compared to the constituent stocks, with 5612 versus 783, 1681, etc. This discrepancy arises because, in the two stages, we removed stocks that had missing daily close prices for more than 30 days</w:t>
      </w:r>
      <w:r w:rsidR="00A854C6" w:rsidRPr="005D4647">
        <w:rPr>
          <w:rFonts w:ascii="Times New Roman" w:hAnsi="Times New Roman" w:cs="Times New Roman" w:hint="eastAsia"/>
          <w:sz w:val="24"/>
          <w:szCs w:val="24"/>
        </w:rPr>
        <w:t xml:space="preserve"> with the data cleaning </w:t>
      </w:r>
      <w:r w:rsidR="00A854C6" w:rsidRPr="005D4647">
        <w:rPr>
          <w:rFonts w:ascii="Times New Roman" w:hAnsi="Times New Roman" w:cs="Times New Roman"/>
          <w:sz w:val="24"/>
          <w:szCs w:val="24"/>
        </w:rPr>
        <w:t>criteria</w:t>
      </w:r>
      <w:r w:rsidRPr="005D4647">
        <w:rPr>
          <w:rFonts w:ascii="Times New Roman" w:hAnsi="Times New Roman" w:cs="Times New Roman"/>
          <w:sz w:val="24"/>
          <w:szCs w:val="24"/>
        </w:rPr>
        <w:t>. For the remaining stocks, we used cubic spline interpolation to fill in the missing data.</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The details of the </w:t>
      </w:r>
      <w:r w:rsidRPr="005D4647">
        <w:rPr>
          <w:rFonts w:ascii="Times New Roman" w:hAnsi="Times New Roman" w:cs="Times New Roman" w:hint="eastAsia"/>
          <w:sz w:val="24"/>
          <w:szCs w:val="24"/>
        </w:rPr>
        <w:t xml:space="preserve">data cleaning </w:t>
      </w:r>
      <w:r w:rsidR="00A854C6" w:rsidRPr="005D4647">
        <w:rPr>
          <w:rFonts w:ascii="Times New Roman" w:hAnsi="Times New Roman" w:cs="Times New Roman"/>
          <w:sz w:val="24"/>
          <w:szCs w:val="24"/>
        </w:rPr>
        <w:t xml:space="preserve">criteria </w:t>
      </w:r>
      <w:r w:rsidRPr="005D4647">
        <w:rPr>
          <w:rFonts w:ascii="Times New Roman" w:hAnsi="Times New Roman" w:cs="Times New Roman"/>
          <w:sz w:val="24"/>
          <w:szCs w:val="24"/>
        </w:rPr>
        <w:t xml:space="preserve">will be thoroughly discussed in the </w:t>
      </w:r>
      <w:r w:rsidRPr="005D4647">
        <w:rPr>
          <w:rFonts w:ascii="Times New Roman" w:hAnsi="Times New Roman" w:cs="Times New Roman" w:hint="eastAsia"/>
          <w:sz w:val="24"/>
          <w:szCs w:val="24"/>
        </w:rPr>
        <w:t>below</w:t>
      </w:r>
      <w:r w:rsidRPr="005D4647">
        <w:rPr>
          <w:rFonts w:ascii="Times New Roman" w:hAnsi="Times New Roman" w:cs="Times New Roman"/>
          <w:sz w:val="24"/>
          <w:szCs w:val="24"/>
        </w:rPr>
        <w:t xml:space="preserve"> </w:t>
      </w:r>
      <w:r w:rsidRPr="005D4647">
        <w:rPr>
          <w:rFonts w:ascii="Times New Roman" w:hAnsi="Times New Roman" w:cs="Times New Roman" w:hint="eastAsia"/>
          <w:sz w:val="24"/>
          <w:szCs w:val="24"/>
        </w:rPr>
        <w:t>content</w:t>
      </w:r>
      <w:r w:rsidRPr="005D4647">
        <w:rPr>
          <w:rFonts w:ascii="Times New Roman" w:hAnsi="Times New Roman" w:cs="Times New Roman"/>
          <w:sz w:val="24"/>
          <w:szCs w:val="24"/>
        </w:rPr>
        <w:t>.</w:t>
      </w:r>
    </w:p>
    <w:p w14:paraId="5606E213" w14:textId="61890B9C" w:rsidR="001C33A8" w:rsidRPr="005D4647" w:rsidRDefault="001C33A8" w:rsidP="001C33A8">
      <w:pPr>
        <w:rPr>
          <w:rFonts w:ascii="Times New Roman" w:hAnsi="Times New Roman" w:cs="Times New Roman"/>
          <w:sz w:val="24"/>
          <w:szCs w:val="24"/>
        </w:rPr>
      </w:pPr>
      <w:r w:rsidRPr="005D4647">
        <w:rPr>
          <w:rFonts w:ascii="Times New Roman" w:hAnsi="Times New Roman" w:cs="Times New Roman" w:hint="eastAsia"/>
          <w:sz w:val="24"/>
          <w:szCs w:val="24"/>
        </w:rPr>
        <w:t>Firstly, t</w:t>
      </w:r>
      <w:r w:rsidRPr="005D4647">
        <w:rPr>
          <w:rFonts w:ascii="Times New Roman" w:hAnsi="Times New Roman" w:cs="Times New Roman"/>
          <w:sz w:val="24"/>
          <w:szCs w:val="24"/>
        </w:rPr>
        <w:t>o obtain an accurate assessment of the profitability of pairs trading, considering various implementation constraints, we restrict our sample to liquid stocks that are relatively easy and inexpensive to trade and short sell. To minimize survivor bias, the sample includes firms up to the point of their delisting from the Chinese stock market, ensuring that companies that failed are also represented. This approach provides a more comprehensive view of the market by accounting for the full spectrum of firm performances, including those that did not survive the entire period.</w:t>
      </w:r>
    </w:p>
    <w:p w14:paraId="6822DF95" w14:textId="7874B399" w:rsidR="001C33A8" w:rsidRPr="005D4647" w:rsidRDefault="001C33A8" w:rsidP="001C33A8">
      <w:pPr>
        <w:rPr>
          <w:rFonts w:ascii="Times New Roman" w:hAnsi="Times New Roman" w:cs="Times New Roman"/>
          <w:sz w:val="24"/>
          <w:szCs w:val="24"/>
        </w:rPr>
      </w:pPr>
      <w:r w:rsidRPr="005D4647">
        <w:rPr>
          <w:rFonts w:ascii="Times New Roman" w:hAnsi="Times New Roman" w:cs="Times New Roman" w:hint="eastAsia"/>
          <w:sz w:val="24"/>
          <w:szCs w:val="24"/>
        </w:rPr>
        <w:t>Secondly</w:t>
      </w:r>
      <w:r w:rsidRPr="005D4647">
        <w:rPr>
          <w:rFonts w:ascii="Times New Roman" w:hAnsi="Times New Roman" w:cs="Times New Roman"/>
          <w:sz w:val="24"/>
          <w:szCs w:val="24"/>
        </w:rPr>
        <w:t xml:space="preserve">, </w:t>
      </w:r>
      <w:r w:rsidRPr="005D4647">
        <w:rPr>
          <w:rFonts w:ascii="Times New Roman" w:hAnsi="Times New Roman" w:cs="Times New Roman" w:hint="eastAsia"/>
          <w:sz w:val="24"/>
          <w:szCs w:val="24"/>
        </w:rPr>
        <w:t xml:space="preserve">specific to Chinese market, </w:t>
      </w:r>
      <w:r w:rsidRPr="005D4647">
        <w:rPr>
          <w:rFonts w:ascii="Times New Roman" w:hAnsi="Times New Roman" w:cs="Times New Roman"/>
          <w:sz w:val="24"/>
          <w:szCs w:val="24"/>
        </w:rPr>
        <w:t>stocks with "ST" and "*ST"</w:t>
      </w:r>
      <w:r w:rsidR="003D3261" w:rsidRPr="005D4647">
        <w:rPr>
          <w:rStyle w:val="FootnoteReference"/>
          <w:rFonts w:ascii="Times New Roman" w:hAnsi="Times New Roman" w:cs="Times New Roman"/>
          <w:sz w:val="24"/>
          <w:szCs w:val="24"/>
        </w:rPr>
        <w:footnoteReference w:id="4"/>
      </w:r>
      <w:r w:rsidRPr="005D4647">
        <w:rPr>
          <w:rFonts w:ascii="Times New Roman" w:hAnsi="Times New Roman" w:cs="Times New Roman"/>
          <w:sz w:val="24"/>
          <w:szCs w:val="24"/>
        </w:rPr>
        <w:t xml:space="preserve"> designations are excluded from the dataset. In the Chinese stock market, these tags indicate special treatment for companies experiencing financial or other significant issues. The "ST" (Special Treatment) designation signals that a company is under special scrutiny due to abnormal financial conditions, typically applied when a company has reported losses for two consecutive years or faces other notable challenges. Companies with the ST tag are required to improve their financial situation or face stricter regulatory measures. The "*ST" designation is more severe, indicating that the company has experienced losses for three consecutive years and is at high risk of being delisted. This designation serves as a warning of poor financial health and increased investment risk; failure to rectify the financial situation within the specified timeframe may result in delisting.</w:t>
      </w:r>
    </w:p>
    <w:p w14:paraId="140CFBDD" w14:textId="530DA445" w:rsidR="001C33A8" w:rsidRPr="005D4647" w:rsidRDefault="001C33A8" w:rsidP="001C33A8">
      <w:pPr>
        <w:rPr>
          <w:rFonts w:ascii="Times New Roman" w:hAnsi="Times New Roman" w:cs="Times New Roman"/>
          <w:sz w:val="24"/>
          <w:szCs w:val="24"/>
        </w:rPr>
      </w:pPr>
      <w:r w:rsidRPr="005D4647">
        <w:rPr>
          <w:rFonts w:ascii="Times New Roman" w:hAnsi="Times New Roman" w:cs="Times New Roman" w:hint="eastAsia"/>
          <w:sz w:val="24"/>
          <w:szCs w:val="24"/>
        </w:rPr>
        <w:t>Thirdly</w:t>
      </w:r>
      <w:r w:rsidRPr="005D4647">
        <w:rPr>
          <w:rFonts w:ascii="Times New Roman" w:hAnsi="Times New Roman" w:cs="Times New Roman"/>
          <w:sz w:val="24"/>
          <w:szCs w:val="24"/>
        </w:rPr>
        <w:t>, due to the high frequency of pairs trading, we prioritize stocks with high liquidity. We achieve this by focusing on stocks with medium to large market capitalizations within each market, as these typically offer greater liquidity than smaller-cap stocks. This study exclusively examines markets with large market capitalizations and high liquidity to ensure the effective implementation of the strategy, consistent with methodologies from previous studies such as Do and Faff (2012),</w:t>
      </w:r>
      <w:r w:rsidR="007C31A5" w:rsidRPr="005D4647">
        <w:rPr>
          <w:rFonts w:ascii="Times New Roman" w:hAnsi="Times New Roman" w:cs="Times New Roman"/>
          <w:sz w:val="24"/>
          <w:szCs w:val="24"/>
        </w:rPr>
        <w:t xml:space="preserve"> Jia and Jason (20</w:t>
      </w:r>
      <w:r w:rsidR="007C31A5" w:rsidRPr="005D4647">
        <w:rPr>
          <w:rFonts w:ascii="Times New Roman" w:hAnsi="Times New Roman" w:cs="Times New Roman" w:hint="eastAsia"/>
          <w:sz w:val="24"/>
          <w:szCs w:val="24"/>
        </w:rPr>
        <w:t>1</w:t>
      </w:r>
      <w:r w:rsidR="007C31A5" w:rsidRPr="005D4647">
        <w:rPr>
          <w:rFonts w:ascii="Times New Roman" w:hAnsi="Times New Roman" w:cs="Times New Roman"/>
          <w:sz w:val="24"/>
          <w:szCs w:val="24"/>
        </w:rPr>
        <w:t>6),</w:t>
      </w:r>
      <w:r w:rsidRPr="005D4647">
        <w:rPr>
          <w:rFonts w:ascii="Times New Roman" w:hAnsi="Times New Roman" w:cs="Times New Roman"/>
          <w:sz w:val="24"/>
          <w:szCs w:val="24"/>
        </w:rPr>
        <w:t xml:space="preserve"> and Zhang and Urquhart (2019). </w:t>
      </w:r>
    </w:p>
    <w:p w14:paraId="57C2B143" w14:textId="0DE35628" w:rsidR="00CD67A7" w:rsidRPr="005D4647" w:rsidRDefault="001C33A8" w:rsidP="00CF702B">
      <w:pPr>
        <w:rPr>
          <w:rFonts w:ascii="Times New Roman" w:hAnsi="Times New Roman" w:cs="Times New Roman"/>
          <w:sz w:val="24"/>
          <w:szCs w:val="24"/>
        </w:rPr>
      </w:pPr>
      <w:r w:rsidRPr="005D4647">
        <w:rPr>
          <w:rFonts w:ascii="Times New Roman" w:hAnsi="Times New Roman" w:cs="Times New Roman"/>
          <w:sz w:val="24"/>
          <w:szCs w:val="24"/>
        </w:rPr>
        <w:lastRenderedPageBreak/>
        <w:t xml:space="preserve">Additionally, stocks with closing prices below </w:t>
      </w:r>
      <w:r w:rsidR="00AC2E30" w:rsidRPr="005D4647">
        <w:rPr>
          <w:rFonts w:ascii="Times New Roman" w:hAnsi="Times New Roman" w:cs="Times New Roman" w:hint="eastAsia"/>
          <w:sz w:val="24"/>
          <w:szCs w:val="24"/>
        </w:rPr>
        <w:t xml:space="preserve">1 </w:t>
      </w:r>
      <w:r w:rsidR="00AC2E30" w:rsidRPr="005D4647">
        <w:rPr>
          <w:rFonts w:ascii="Times New Roman" w:hAnsi="Times New Roman" w:cs="Times New Roman"/>
          <w:sz w:val="24"/>
          <w:szCs w:val="24"/>
        </w:rPr>
        <w:t>Chinese Yuan (CNY)</w:t>
      </w:r>
      <w:r w:rsidR="0050313A" w:rsidRPr="005D4647">
        <w:rPr>
          <w:rStyle w:val="FootnoteReference"/>
          <w:rFonts w:ascii="Times New Roman" w:hAnsi="Times New Roman" w:cs="Times New Roman"/>
          <w:sz w:val="24"/>
          <w:szCs w:val="24"/>
        </w:rPr>
        <w:footnoteReference w:id="5"/>
      </w:r>
      <w:r w:rsidR="00AC2E30" w:rsidRPr="005D4647">
        <w:rPr>
          <w:rFonts w:ascii="Times New Roman" w:hAnsi="Times New Roman" w:cs="Times New Roman" w:hint="eastAsia"/>
          <w:sz w:val="24"/>
          <w:szCs w:val="24"/>
        </w:rPr>
        <w:t xml:space="preserve"> </w:t>
      </w:r>
      <w:r w:rsidRPr="005D4647">
        <w:rPr>
          <w:rFonts w:ascii="Times New Roman" w:hAnsi="Times New Roman" w:cs="Times New Roman" w:hint="eastAsia"/>
          <w:sz w:val="24"/>
          <w:szCs w:val="24"/>
        </w:rPr>
        <w:t xml:space="preserve">should be deleted </w:t>
      </w:r>
      <w:r w:rsidRPr="005D4647">
        <w:rPr>
          <w:rFonts w:ascii="Times New Roman" w:hAnsi="Times New Roman" w:cs="Times New Roman"/>
          <w:sz w:val="24"/>
          <w:szCs w:val="24"/>
        </w:rPr>
        <w:t xml:space="preserve">during the one-year formation period, as well as those that have been listed for one year or less. We also eliminate stocks that have one or more days without trading activity during the formation period, based on trading volume, and those with any invalid prices or returns within this period. During the trading period, any pairs with invalid or missing prices/returns on days when data is otherwise available are assigned zero returns. Although these last two filters have minimal impact on the results, they are included to ensure the robustness of the analysis. Finally, we </w:t>
      </w:r>
      <w:r w:rsidR="00570356" w:rsidRPr="005D4647">
        <w:rPr>
          <w:rFonts w:ascii="Times New Roman" w:hAnsi="Times New Roman" w:cs="Times New Roman" w:hint="eastAsia"/>
          <w:sz w:val="24"/>
          <w:szCs w:val="24"/>
        </w:rPr>
        <w:t>use i</w:t>
      </w:r>
      <w:r w:rsidR="00570356" w:rsidRPr="005D4647">
        <w:rPr>
          <w:rFonts w:ascii="Times New Roman" w:hAnsi="Times New Roman" w:cs="Times New Roman"/>
          <w:sz w:val="24"/>
          <w:szCs w:val="24"/>
        </w:rPr>
        <w:t>nterpolation</w:t>
      </w:r>
      <w:r w:rsidR="00570356" w:rsidRPr="005D4647">
        <w:rPr>
          <w:rFonts w:ascii="Times New Roman" w:hAnsi="Times New Roman" w:cs="Times New Roman" w:hint="eastAsia"/>
          <w:sz w:val="24"/>
          <w:szCs w:val="24"/>
        </w:rPr>
        <w:t xml:space="preserve"> to deal with the</w:t>
      </w:r>
      <w:r w:rsidRPr="005D4647">
        <w:rPr>
          <w:rFonts w:ascii="Times New Roman" w:hAnsi="Times New Roman" w:cs="Times New Roman"/>
          <w:sz w:val="24"/>
          <w:szCs w:val="24"/>
        </w:rPr>
        <w:t xml:space="preserve"> missing data from the price time series. Overall, our dataset </w:t>
      </w:r>
      <w:r w:rsidR="00022DC4" w:rsidRPr="005D4647">
        <w:rPr>
          <w:rFonts w:ascii="Times New Roman" w:hAnsi="Times New Roman" w:cs="Times New Roman" w:hint="eastAsia"/>
          <w:sz w:val="24"/>
          <w:szCs w:val="24"/>
        </w:rPr>
        <w:t xml:space="preserve">processing </w:t>
      </w:r>
      <w:r w:rsidRPr="005D4647">
        <w:rPr>
          <w:rFonts w:ascii="Times New Roman" w:hAnsi="Times New Roman" w:cs="Times New Roman"/>
          <w:sz w:val="24"/>
          <w:szCs w:val="24"/>
        </w:rPr>
        <w:t>closely aligns with the methodology used by Do and Faff (2012).</w:t>
      </w:r>
    </w:p>
    <w:p w14:paraId="20EF7B00" w14:textId="77777777" w:rsidR="00712F8E" w:rsidRPr="005D4647" w:rsidRDefault="00712F8E" w:rsidP="00CF702B">
      <w:pPr>
        <w:rPr>
          <w:rFonts w:ascii="Times New Roman" w:hAnsi="Times New Roman" w:cs="Times New Roman"/>
          <w:sz w:val="24"/>
          <w:szCs w:val="24"/>
        </w:rPr>
      </w:pPr>
    </w:p>
    <w:p w14:paraId="5DC66D49" w14:textId="24A703CE" w:rsidR="007F33C6" w:rsidRPr="005D4647" w:rsidRDefault="007F33C6" w:rsidP="007F33C6">
      <w:pPr>
        <w:pStyle w:val="Heading2"/>
        <w:rPr>
          <w:rFonts w:ascii="Times New Roman" w:hAnsi="Times New Roman" w:cs="Times New Roman"/>
          <w:color w:val="000000" w:themeColor="text1"/>
          <w:sz w:val="24"/>
          <w:szCs w:val="24"/>
        </w:rPr>
      </w:pPr>
      <w:bookmarkStart w:id="11" w:name="_Toc179117929"/>
      <w:r w:rsidRPr="005D4647">
        <w:rPr>
          <w:rFonts w:ascii="Times New Roman" w:hAnsi="Times New Roman" w:cs="Times New Roman" w:hint="eastAsia"/>
          <w:color w:val="000000" w:themeColor="text1"/>
          <w:sz w:val="24"/>
          <w:szCs w:val="24"/>
        </w:rPr>
        <w:t xml:space="preserve">3.2 </w:t>
      </w:r>
      <w:r w:rsidRPr="005D4647">
        <w:rPr>
          <w:rFonts w:ascii="Times New Roman" w:hAnsi="Times New Roman" w:cs="Times New Roman"/>
          <w:color w:val="000000" w:themeColor="text1"/>
          <w:sz w:val="24"/>
          <w:szCs w:val="24"/>
        </w:rPr>
        <w:t>Chinese Stock Market</w:t>
      </w:r>
      <w:bookmarkEnd w:id="11"/>
    </w:p>
    <w:p w14:paraId="6DEEFE37" w14:textId="77777777" w:rsidR="00D97C7D" w:rsidRPr="005D4647" w:rsidRDefault="00D97C7D" w:rsidP="00D97C7D">
      <w:pPr>
        <w:rPr>
          <w:rFonts w:ascii="Times New Roman" w:hAnsi="Times New Roman" w:cs="Times New Roman"/>
          <w:sz w:val="24"/>
          <w:szCs w:val="24"/>
        </w:rPr>
      </w:pPr>
      <w:r w:rsidRPr="005D4647">
        <w:rPr>
          <w:rFonts w:ascii="Times New Roman" w:hAnsi="Times New Roman" w:cs="Times New Roman"/>
          <w:sz w:val="24"/>
          <w:szCs w:val="24"/>
        </w:rPr>
        <w:t>This section provides a brief overview of the main characteristics and evolution of the Chinese stock market, which is institutionally distinct from the stock markets in developed countries and remains relatively understudied in the literature.</w:t>
      </w:r>
    </w:p>
    <w:p w14:paraId="6432ABFF" w14:textId="10DD2CC3" w:rsidR="00D97C7D" w:rsidRPr="005D4647" w:rsidRDefault="00D97C7D" w:rsidP="00D97C7D">
      <w:pPr>
        <w:rPr>
          <w:rFonts w:ascii="Times New Roman" w:hAnsi="Times New Roman" w:cs="Times New Roman"/>
          <w:sz w:val="24"/>
          <w:szCs w:val="24"/>
        </w:rPr>
      </w:pPr>
      <w:r w:rsidRPr="005D4647">
        <w:rPr>
          <w:rFonts w:ascii="Times New Roman" w:hAnsi="Times New Roman" w:cs="Times New Roman" w:hint="eastAsia"/>
          <w:sz w:val="24"/>
          <w:szCs w:val="24"/>
        </w:rPr>
        <w:t>T</w:t>
      </w:r>
      <w:r w:rsidRPr="005D4647">
        <w:rPr>
          <w:rFonts w:ascii="Times New Roman" w:hAnsi="Times New Roman" w:cs="Times New Roman"/>
          <w:sz w:val="24"/>
          <w:szCs w:val="24"/>
        </w:rPr>
        <w:t xml:space="preserve">he official opening of the A-shares market to international investors began in 2003, </w:t>
      </w:r>
      <w:r w:rsidRPr="005D4647">
        <w:rPr>
          <w:rFonts w:ascii="Times New Roman" w:hAnsi="Times New Roman" w:cs="Times New Roman" w:hint="eastAsia"/>
          <w:sz w:val="24"/>
          <w:szCs w:val="24"/>
        </w:rPr>
        <w:t xml:space="preserve">after that </w:t>
      </w:r>
      <w:r w:rsidRPr="005D4647">
        <w:rPr>
          <w:rFonts w:ascii="Times New Roman" w:hAnsi="Times New Roman" w:cs="Times New Roman"/>
          <w:sz w:val="24"/>
          <w:szCs w:val="24"/>
        </w:rPr>
        <w:t>cross-market trading was accessible to mainland Chinese investors, particularly institutional investors, throughout our sample period. This accessibility is due to the growing presence of mainland China brokerage firms, such as Guotai Junan, which have operated comprehensive securities trading businesses in Hong Kong since 1995, where there are no restrictions on who can trade shares. Consequently, mainland Chinese investors can open separate accounts to simultaneously trade stocks in both mainland China and Hong Kong.</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Short-selling in the A-shares market was officially permitted starting on March 31, 2010, initially for a select group of large- and mid-cap stocks. Prior to this, short-selling was possible through Over-The-Counter (OTC) transactions between traders or within securities firms, where different departments could lend stocks to each other (Broussard and Vaihekoski, 2012). Stocks eligible under the Stock Connect schemes are also available for Margin Trading and Short-Selling. By the end of 2013, over 700 A-shares were eligible for short-selling.</w:t>
      </w:r>
    </w:p>
    <w:p w14:paraId="2636F3EC" w14:textId="4674362D" w:rsidR="00D97C7D" w:rsidRPr="005D4647" w:rsidRDefault="00D97C7D" w:rsidP="00D97C7D">
      <w:pPr>
        <w:rPr>
          <w:rFonts w:ascii="Times New Roman" w:hAnsi="Times New Roman" w:cs="Times New Roman"/>
          <w:sz w:val="24"/>
          <w:szCs w:val="24"/>
        </w:rPr>
      </w:pPr>
      <w:r w:rsidRPr="005D4647">
        <w:rPr>
          <w:rFonts w:ascii="Times New Roman" w:hAnsi="Times New Roman" w:cs="Times New Roman"/>
          <w:sz w:val="24"/>
          <w:szCs w:val="24"/>
        </w:rPr>
        <w:t>The Shanghai Stock Exchange (S</w:t>
      </w:r>
      <w:r w:rsidR="0047432A" w:rsidRPr="005D4647">
        <w:rPr>
          <w:rFonts w:ascii="Times New Roman" w:hAnsi="Times New Roman" w:cs="Times New Roman" w:hint="eastAsia"/>
          <w:sz w:val="24"/>
          <w:szCs w:val="24"/>
        </w:rPr>
        <w:t>H</w:t>
      </w:r>
      <w:r w:rsidRPr="005D4647">
        <w:rPr>
          <w:rFonts w:ascii="Times New Roman" w:hAnsi="Times New Roman" w:cs="Times New Roman"/>
          <w:sz w:val="24"/>
          <w:szCs w:val="24"/>
        </w:rPr>
        <w:t>SE) and the Shenzhen Stock Exchange (SZSE)</w:t>
      </w:r>
      <w:r w:rsidR="00EC5A4A" w:rsidRPr="005D4647">
        <w:rPr>
          <w:rStyle w:val="FootnoteReference"/>
          <w:rFonts w:ascii="Times New Roman" w:hAnsi="Times New Roman" w:cs="Times New Roman"/>
          <w:sz w:val="24"/>
          <w:szCs w:val="24"/>
        </w:rPr>
        <w:footnoteReference w:id="6"/>
      </w:r>
      <w:r w:rsidRPr="005D4647">
        <w:rPr>
          <w:rFonts w:ascii="Times New Roman" w:hAnsi="Times New Roman" w:cs="Times New Roman"/>
          <w:sz w:val="24"/>
          <w:szCs w:val="24"/>
        </w:rPr>
        <w:t xml:space="preserve"> are the two primary stock exchanges in mainland China, established in December 1990 and April 1991, respectively. By 2016, the SHSE listed approximately 1,200 stocks, while the SZSE had about 1,800 stocks. Both exchanges are among the top 10 globally in terms of market capitalization.</w:t>
      </w:r>
    </w:p>
    <w:p w14:paraId="06C89F8E" w14:textId="4C7F3267" w:rsidR="00625CC3" w:rsidRPr="005D4647" w:rsidRDefault="00886420" w:rsidP="00625CC3">
      <w:pPr>
        <w:rPr>
          <w:rFonts w:ascii="Times New Roman" w:hAnsi="Times New Roman" w:cs="Times New Roman"/>
          <w:sz w:val="24"/>
          <w:szCs w:val="24"/>
        </w:rPr>
      </w:pPr>
      <w:r w:rsidRPr="005D4647">
        <w:rPr>
          <w:rFonts w:ascii="Times New Roman" w:hAnsi="Times New Roman" w:cs="Times New Roman"/>
          <w:sz w:val="24"/>
          <w:szCs w:val="24"/>
        </w:rPr>
        <w:lastRenderedPageBreak/>
        <w:t>Firms incorporated in mainland China can issue various types of common stock based on their listing location and the investors eligible to trade them. The most common types are A-shares, B-shares, and H-shares, all denominated in Chinese Yuan (Renminbi, the official currency of mainland China) but traded in different currencies depending on where they are listed.</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A-shares, quoted in Chinese Yuan, were initially available only to mainland Chinese citizens and domestic institutions until 2003. Afterward, they became accessible to foreign investors through programs such as the Qualified Foreign Institutional Investor (QFII), the Renminbi Qualified Foreign Institutional Investor (RQFII), and the Stock Connect schemes. B-shares, quoted in US Dollars on the SHSE and Hong Kong Dollars on the SZSE, were initially restricted to foreign investors until February 19, 2001, after which mainland Chinese investors were also permitted to trade them. Companies can list A-shares or B-shares on either the SHSE or SZSE, but not on both exchanges simultaneously. Additionally, firms may issue both A-shares and B-shares, or H-shares.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Chinese firms that issue B-shares and H-shares are generally subject to more stringent disclosure requirements, making them typically more financially stable than A-share firms. Since the B-shares and H-shares markets are dominated by informed foreign institutional investors, while A-shares are primarily held by domestic retail investors, it is widely believed that investors in B- and H-shares exhibit more rational behavior compared to their A-share counterparts. Unlike the A- and H-shares markets, the B-shares market has historically struggled with poor liquidity and has never gained significant popularity. Consequently, stocks listed in Hong Kong are generally thought to better reflect economic fundamentals and be more integrated with global financial markets compared to A- and B-shares listed in mainland China.</w:t>
      </w:r>
    </w:p>
    <w:p w14:paraId="31B01E45" w14:textId="77777777" w:rsidR="002D3E12" w:rsidRPr="005D4647" w:rsidRDefault="002D3E12" w:rsidP="002D3E12">
      <w:pPr>
        <w:rPr>
          <w:rFonts w:ascii="Times New Roman" w:hAnsi="Times New Roman" w:cs="Times New Roman"/>
          <w:sz w:val="24"/>
          <w:szCs w:val="24"/>
        </w:rPr>
      </w:pPr>
      <w:r w:rsidRPr="005D4647">
        <w:rPr>
          <w:rFonts w:ascii="Times New Roman" w:hAnsi="Times New Roman" w:cs="Times New Roman"/>
          <w:sz w:val="24"/>
          <w:szCs w:val="24"/>
        </w:rPr>
        <w:t>On November 17, 2014, the Shanghai and Hong Kong stock exchanges launched the Stock Connect scheme, which aimed to link the Shanghai and Hong Kong stock markets, thereby increasing mutual market access by easing the restrictions that had traditionally separated the mainland China and Hong Kong markets. This program was further extended to include the Shenzhen market on December 5, 2016. These schemes collectively aimed to create a unified China stock market, ranking among the largest in the world by market capitalization and daily trading turnover. It is anticipated by some that these cross-market access initiatives would boost trading volumes and provide opportunities for investors to arbitrage between markets, potentially enhancing market efficiency over time (Sun et al., 2009).</w:t>
      </w:r>
      <w:r w:rsidRPr="005D4647">
        <w:rPr>
          <w:rFonts w:ascii="Times New Roman" w:hAnsi="Times New Roman" w:cs="Times New Roman" w:hint="eastAsia"/>
          <w:sz w:val="24"/>
          <w:szCs w:val="24"/>
        </w:rPr>
        <w:t xml:space="preserve"> </w:t>
      </w:r>
    </w:p>
    <w:p w14:paraId="235ECFE0" w14:textId="4D5099C5" w:rsidR="002D3E12" w:rsidRDefault="002D3E12" w:rsidP="002D3E12">
      <w:pPr>
        <w:rPr>
          <w:rFonts w:ascii="Times New Roman" w:hAnsi="Times New Roman" w:cs="Times New Roman"/>
          <w:sz w:val="24"/>
          <w:szCs w:val="24"/>
        </w:rPr>
      </w:pPr>
      <w:r w:rsidRPr="005D4647">
        <w:rPr>
          <w:rFonts w:ascii="Times New Roman" w:hAnsi="Times New Roman" w:cs="Times New Roman"/>
          <w:sz w:val="24"/>
          <w:szCs w:val="24"/>
        </w:rPr>
        <w:t xml:space="preserve">However, given the relatively small quotas, limited number of eligible stocks, and differences in trading hours, clearing and settlement systems, and holidays, the integration remains partial at this stage. A summary of key dates in the development of the Chinese stock markets can be found in </w:t>
      </w:r>
      <w:r w:rsidRPr="005D4647">
        <w:rPr>
          <w:rFonts w:ascii="Times New Roman" w:hAnsi="Times New Roman" w:cs="Times New Roman"/>
          <w:b/>
          <w:bCs/>
          <w:sz w:val="24"/>
          <w:szCs w:val="24"/>
        </w:rPr>
        <w:t xml:space="preserve">Table </w:t>
      </w:r>
      <w:r w:rsidR="00C47D22" w:rsidRPr="005D4647">
        <w:rPr>
          <w:rFonts w:ascii="Times New Roman" w:hAnsi="Times New Roman" w:cs="Times New Roman" w:hint="eastAsia"/>
          <w:b/>
          <w:bCs/>
          <w:sz w:val="24"/>
          <w:szCs w:val="24"/>
        </w:rPr>
        <w:t>2</w:t>
      </w:r>
      <w:r w:rsidRPr="005D4647">
        <w:rPr>
          <w:rFonts w:ascii="Times New Roman" w:hAnsi="Times New Roman" w:cs="Times New Roman" w:hint="eastAsia"/>
          <w:sz w:val="24"/>
          <w:szCs w:val="24"/>
        </w:rPr>
        <w:t xml:space="preserve"> below</w:t>
      </w:r>
      <w:r w:rsidR="000D50F5" w:rsidRPr="005D4647">
        <w:rPr>
          <w:rFonts w:ascii="Times New Roman" w:hAnsi="Times New Roman" w:cs="Times New Roman" w:hint="eastAsia"/>
          <w:sz w:val="24"/>
          <w:szCs w:val="24"/>
        </w:rPr>
        <w:t xml:space="preserve">, </w:t>
      </w:r>
      <w:r w:rsidR="000D50F5" w:rsidRPr="005D4647">
        <w:rPr>
          <w:rFonts w:ascii="Times New Roman" w:hAnsi="Times New Roman" w:cs="Times New Roman"/>
          <w:sz w:val="24"/>
          <w:szCs w:val="24"/>
        </w:rPr>
        <w:t>similar</w:t>
      </w:r>
      <w:r w:rsidR="000D50F5" w:rsidRPr="005D4647">
        <w:rPr>
          <w:rFonts w:ascii="Times New Roman" w:hAnsi="Times New Roman" w:cs="Times New Roman" w:hint="eastAsia"/>
          <w:sz w:val="24"/>
          <w:szCs w:val="24"/>
        </w:rPr>
        <w:t xml:space="preserve"> in </w:t>
      </w:r>
      <w:r w:rsidR="000D50F5" w:rsidRPr="005D4647">
        <w:rPr>
          <w:rFonts w:ascii="Times New Roman" w:hAnsi="Times New Roman" w:cs="Times New Roman"/>
          <w:sz w:val="24"/>
          <w:szCs w:val="24"/>
        </w:rPr>
        <w:t>Zhang and Urquhart (2019)</w:t>
      </w:r>
      <w:r w:rsidRPr="005D4647">
        <w:rPr>
          <w:rFonts w:ascii="Times New Roman" w:hAnsi="Times New Roman" w:cs="Times New Roman"/>
          <w:sz w:val="24"/>
          <w:szCs w:val="24"/>
        </w:rPr>
        <w:t>.</w:t>
      </w:r>
    </w:p>
    <w:p w14:paraId="2955DD0C" w14:textId="77777777" w:rsidR="00433EA9" w:rsidRPr="005D4647" w:rsidRDefault="00433EA9" w:rsidP="002D3E12">
      <w:pPr>
        <w:rPr>
          <w:rFonts w:ascii="Times New Roman" w:hAnsi="Times New Roman" w:cs="Times New Roman"/>
          <w:sz w:val="24"/>
          <w:szCs w:val="24"/>
        </w:rPr>
      </w:pPr>
    </w:p>
    <w:p w14:paraId="37C98AB9" w14:textId="1F2B9337" w:rsidR="002D3E12" w:rsidRPr="005D4647" w:rsidRDefault="002B4907" w:rsidP="00625CC3">
      <w:pPr>
        <w:rPr>
          <w:rFonts w:ascii="Times New Roman" w:hAnsi="Times New Roman" w:cs="Times New Roman"/>
          <w:sz w:val="24"/>
          <w:szCs w:val="24"/>
        </w:rPr>
      </w:pPr>
      <w:r w:rsidRPr="005D4647">
        <w:rPr>
          <w:rFonts w:ascii="Times New Roman" w:hAnsi="Times New Roman" w:cs="Times New Roman" w:hint="eastAsia"/>
          <w:b/>
          <w:bCs/>
          <w:sz w:val="24"/>
          <w:szCs w:val="24"/>
        </w:rPr>
        <w:t xml:space="preserve">Table </w:t>
      </w:r>
      <w:r w:rsidR="00C47D22" w:rsidRPr="005D4647">
        <w:rPr>
          <w:rFonts w:ascii="Times New Roman" w:hAnsi="Times New Roman" w:cs="Times New Roman" w:hint="eastAsia"/>
          <w:b/>
          <w:bCs/>
          <w:sz w:val="24"/>
          <w:szCs w:val="24"/>
        </w:rPr>
        <w:t>2</w:t>
      </w:r>
      <w:r w:rsidRPr="005D4647">
        <w:rPr>
          <w:rFonts w:ascii="Times New Roman" w:hAnsi="Times New Roman" w:cs="Times New Roman" w:hint="eastAsia"/>
          <w:b/>
          <w:bCs/>
          <w:sz w:val="24"/>
          <w:szCs w:val="24"/>
        </w:rPr>
        <w:t>.</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Key Milestones in the Development of Mainland China Market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7125"/>
      </w:tblGrid>
      <w:tr w:rsidR="005A3ED9" w:rsidRPr="005D4647" w14:paraId="122C3C58" w14:textId="77777777" w:rsidTr="000D50F5">
        <w:tc>
          <w:tcPr>
            <w:tcW w:w="2268" w:type="dxa"/>
          </w:tcPr>
          <w:p w14:paraId="54C8EA7A" w14:textId="273292FB" w:rsidR="005A3ED9" w:rsidRPr="005D4647" w:rsidRDefault="005A3ED9" w:rsidP="003976A8">
            <w:pPr>
              <w:jc w:val="center"/>
              <w:rPr>
                <w:rFonts w:ascii="Times New Roman" w:hAnsi="Times New Roman" w:cs="Times New Roman"/>
                <w:b/>
                <w:bCs/>
                <w:sz w:val="24"/>
                <w:szCs w:val="24"/>
              </w:rPr>
            </w:pPr>
            <w:r w:rsidRPr="005D4647">
              <w:rPr>
                <w:rFonts w:ascii="Times New Roman" w:hAnsi="Times New Roman" w:cs="Times New Roman"/>
                <w:b/>
                <w:bCs/>
                <w:sz w:val="24"/>
                <w:szCs w:val="24"/>
              </w:rPr>
              <w:lastRenderedPageBreak/>
              <w:t>Date</w:t>
            </w:r>
          </w:p>
        </w:tc>
        <w:tc>
          <w:tcPr>
            <w:tcW w:w="7308" w:type="dxa"/>
          </w:tcPr>
          <w:p w14:paraId="3AD82C67" w14:textId="70BB758F" w:rsidR="005A3ED9" w:rsidRPr="005D4647" w:rsidRDefault="005A3ED9" w:rsidP="003976A8">
            <w:pPr>
              <w:jc w:val="center"/>
              <w:rPr>
                <w:rFonts w:ascii="Times New Roman" w:hAnsi="Times New Roman" w:cs="Times New Roman"/>
                <w:b/>
                <w:bCs/>
                <w:sz w:val="24"/>
                <w:szCs w:val="24"/>
              </w:rPr>
            </w:pPr>
            <w:r w:rsidRPr="005D4647">
              <w:rPr>
                <w:rFonts w:ascii="Times New Roman" w:hAnsi="Times New Roman" w:cs="Times New Roman"/>
                <w:b/>
                <w:bCs/>
                <w:sz w:val="24"/>
                <w:szCs w:val="24"/>
              </w:rPr>
              <w:t>Description</w:t>
            </w:r>
          </w:p>
        </w:tc>
      </w:tr>
      <w:tr w:rsidR="005A3ED9" w:rsidRPr="005D4647" w14:paraId="6C12DDC2" w14:textId="77777777" w:rsidTr="000D50F5">
        <w:tc>
          <w:tcPr>
            <w:tcW w:w="2268" w:type="dxa"/>
          </w:tcPr>
          <w:p w14:paraId="4613B60A" w14:textId="0FC9B9DB" w:rsidR="005A3ED9" w:rsidRPr="005D4647" w:rsidRDefault="005A3ED9" w:rsidP="00625CC3">
            <w:pPr>
              <w:rPr>
                <w:rFonts w:ascii="Times New Roman" w:hAnsi="Times New Roman" w:cs="Times New Roman"/>
                <w:sz w:val="24"/>
                <w:szCs w:val="24"/>
              </w:rPr>
            </w:pPr>
            <w:r w:rsidRPr="005D4647">
              <w:rPr>
                <w:rFonts w:ascii="Times New Roman" w:hAnsi="Times New Roman" w:cs="Times New Roman" w:hint="eastAsia"/>
                <w:sz w:val="24"/>
                <w:szCs w:val="24"/>
              </w:rPr>
              <w:t>19</w:t>
            </w:r>
            <w:r w:rsidRPr="005D4647">
              <w:rPr>
                <w:rFonts w:ascii="Times New Roman" w:hAnsi="Times New Roman" w:cs="Times New Roman"/>
                <w:sz w:val="24"/>
                <w:szCs w:val="24"/>
              </w:rPr>
              <w:t xml:space="preserve"> December</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1990</w:t>
            </w:r>
          </w:p>
        </w:tc>
        <w:tc>
          <w:tcPr>
            <w:tcW w:w="7308" w:type="dxa"/>
          </w:tcPr>
          <w:p w14:paraId="7D3B6EB4" w14:textId="4BADB6D8" w:rsidR="005A3ED9" w:rsidRPr="005D4647" w:rsidRDefault="005A3ED9" w:rsidP="00625CC3">
            <w:pPr>
              <w:rPr>
                <w:rFonts w:ascii="Times New Roman" w:hAnsi="Times New Roman" w:cs="Times New Roman"/>
                <w:sz w:val="24"/>
                <w:szCs w:val="24"/>
              </w:rPr>
            </w:pPr>
            <w:r w:rsidRPr="005D4647">
              <w:rPr>
                <w:rFonts w:ascii="Times New Roman" w:hAnsi="Times New Roman" w:cs="Times New Roman"/>
                <w:sz w:val="24"/>
                <w:szCs w:val="24"/>
              </w:rPr>
              <w:t>Shanghai Stock Exchange (SHSE) was established on 26</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November</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1990 and was in operation on 19</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December</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1990.</w:t>
            </w:r>
          </w:p>
        </w:tc>
      </w:tr>
      <w:tr w:rsidR="005A3ED9" w:rsidRPr="005D4647" w14:paraId="35596313" w14:textId="77777777" w:rsidTr="000D50F5">
        <w:tc>
          <w:tcPr>
            <w:tcW w:w="2268" w:type="dxa"/>
          </w:tcPr>
          <w:p w14:paraId="2AD24ABF" w14:textId="6711804F"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16 April 1991</w:t>
            </w:r>
          </w:p>
        </w:tc>
        <w:tc>
          <w:tcPr>
            <w:tcW w:w="7308" w:type="dxa"/>
          </w:tcPr>
          <w:p w14:paraId="608A512F" w14:textId="26C9232A" w:rsidR="005A3ED9" w:rsidRPr="005D4647" w:rsidRDefault="008759DC" w:rsidP="00625CC3">
            <w:pPr>
              <w:rPr>
                <w:rFonts w:ascii="Times New Roman" w:hAnsi="Times New Roman" w:cs="Times New Roman"/>
                <w:sz w:val="24"/>
                <w:szCs w:val="24"/>
              </w:rPr>
            </w:pPr>
            <w:r w:rsidRPr="005D4647">
              <w:rPr>
                <w:rFonts w:ascii="Times New Roman" w:hAnsi="Times New Roman" w:cs="Times New Roman"/>
                <w:sz w:val="24"/>
                <w:szCs w:val="24"/>
              </w:rPr>
              <w:t>The Shenzhen Stock Exchange started trial operations on 1 December 1990 and was officially approved on 16 April 1991.</w:t>
            </w:r>
          </w:p>
        </w:tc>
      </w:tr>
      <w:tr w:rsidR="005A3ED9" w:rsidRPr="005D4647" w14:paraId="180C639B" w14:textId="77777777" w:rsidTr="000D50F5">
        <w:tc>
          <w:tcPr>
            <w:tcW w:w="2268" w:type="dxa"/>
          </w:tcPr>
          <w:p w14:paraId="413A9210" w14:textId="7E9FAF04"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19 February 2001</w:t>
            </w:r>
          </w:p>
        </w:tc>
        <w:tc>
          <w:tcPr>
            <w:tcW w:w="7308" w:type="dxa"/>
          </w:tcPr>
          <w:p w14:paraId="7F02588F" w14:textId="0C2784A6"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Initially restricted to foreign investors, B-shares quoted in US Dollars on the SHSE and in Hong Kong Dollars on the SZSE became accessible to mainland Chinese investors, broadening participation in the B-share market.</w:t>
            </w:r>
          </w:p>
        </w:tc>
      </w:tr>
      <w:tr w:rsidR="005A3ED9" w:rsidRPr="005D4647" w14:paraId="0282755D" w14:textId="77777777" w:rsidTr="000D50F5">
        <w:tc>
          <w:tcPr>
            <w:tcW w:w="2268" w:type="dxa"/>
          </w:tcPr>
          <w:p w14:paraId="2E55FC50" w14:textId="39665784"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9 July 2003</w:t>
            </w:r>
          </w:p>
        </w:tc>
        <w:tc>
          <w:tcPr>
            <w:tcW w:w="7308" w:type="dxa"/>
          </w:tcPr>
          <w:p w14:paraId="33BD5C16" w14:textId="72AE5CF3"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A-shares, which are priced in Chinese Yuan and were previously available only to mainland Chinese citizens and domestic institutions, were opened to qualified foreign institutional investors under the Qualified Foreign Institutional Investor (QFII) scheme, allowing broader international investment.</w:t>
            </w:r>
          </w:p>
        </w:tc>
      </w:tr>
      <w:tr w:rsidR="005A3ED9" w:rsidRPr="005D4647" w14:paraId="2DF086B7" w14:textId="77777777" w:rsidTr="000D50F5">
        <w:tc>
          <w:tcPr>
            <w:tcW w:w="2268" w:type="dxa"/>
          </w:tcPr>
          <w:p w14:paraId="61DD1B31" w14:textId="66716122"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8 April 2005</w:t>
            </w:r>
          </w:p>
        </w:tc>
        <w:tc>
          <w:tcPr>
            <w:tcW w:w="7308" w:type="dxa"/>
          </w:tcPr>
          <w:p w14:paraId="7A691FA9" w14:textId="518945D1" w:rsidR="005A3ED9"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The China Securities Index Company Ltd launched the China Securities Index (CSI 300), an influential benchmark for the Chinese stock market.</w:t>
            </w:r>
          </w:p>
        </w:tc>
      </w:tr>
      <w:tr w:rsidR="000D50F5" w:rsidRPr="005D4647" w14:paraId="1EC92E25" w14:textId="77777777" w:rsidTr="000D50F5">
        <w:tc>
          <w:tcPr>
            <w:tcW w:w="2268" w:type="dxa"/>
          </w:tcPr>
          <w:p w14:paraId="0D40D3B7" w14:textId="2C67A9C3" w:rsidR="000D50F5"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31 March 2010</w:t>
            </w:r>
          </w:p>
        </w:tc>
        <w:tc>
          <w:tcPr>
            <w:tcW w:w="7308" w:type="dxa"/>
          </w:tcPr>
          <w:p w14:paraId="0B06CBE8" w14:textId="7D1FF934" w:rsidR="000D50F5" w:rsidRPr="005D4647" w:rsidRDefault="000D50F5" w:rsidP="00625CC3">
            <w:pPr>
              <w:rPr>
                <w:rFonts w:ascii="Times New Roman" w:hAnsi="Times New Roman" w:cs="Times New Roman"/>
                <w:sz w:val="24"/>
                <w:szCs w:val="24"/>
              </w:rPr>
            </w:pPr>
            <w:r w:rsidRPr="005D4647">
              <w:rPr>
                <w:rFonts w:ascii="Times New Roman" w:hAnsi="Times New Roman" w:cs="Times New Roman"/>
                <w:sz w:val="24"/>
                <w:szCs w:val="24"/>
              </w:rPr>
              <w:t>The official introduction of short-selling in the A-shares market represented a significant expansion of trading strategies available to investors.</w:t>
            </w:r>
          </w:p>
        </w:tc>
      </w:tr>
    </w:tbl>
    <w:p w14:paraId="3FE077D0" w14:textId="60FB0888" w:rsidR="00724878" w:rsidRPr="00433EA9" w:rsidRDefault="00433EA9" w:rsidP="00625CC3">
      <w:pPr>
        <w:rPr>
          <w:rFonts w:ascii="Times New Roman" w:hAnsi="Times New Roman" w:cs="Times New Roman"/>
          <w:sz w:val="20"/>
          <w:szCs w:val="20"/>
        </w:rPr>
      </w:pPr>
      <w:r w:rsidRPr="00433EA9">
        <w:rPr>
          <w:rFonts w:ascii="Times New Roman" w:hAnsi="Times New Roman" w:cs="Times New Roman" w:hint="eastAsia"/>
          <w:sz w:val="20"/>
          <w:szCs w:val="20"/>
        </w:rPr>
        <w:t xml:space="preserve">Note: </w:t>
      </w:r>
      <w:r w:rsidRPr="00433EA9">
        <w:rPr>
          <w:rFonts w:ascii="Times New Roman" w:hAnsi="Times New Roman" w:cs="Times New Roman"/>
          <w:sz w:val="20"/>
          <w:szCs w:val="20"/>
        </w:rPr>
        <w:t>This table summarizes key milestones in the development of the mainland Chinese stock market, focusing on events that significantly influenced market accessibility, structure, and trading mechanisms. Each milestone marks a pivotal moment that contributed to the evolving market landscape</w:t>
      </w:r>
      <w:r w:rsidRPr="00433EA9">
        <w:rPr>
          <w:rFonts w:ascii="Times New Roman" w:hAnsi="Times New Roman" w:cs="Times New Roman" w:hint="eastAsia"/>
          <w:sz w:val="20"/>
          <w:szCs w:val="20"/>
        </w:rPr>
        <w:t>.</w:t>
      </w:r>
    </w:p>
    <w:p w14:paraId="7480FC1A" w14:textId="530402E0" w:rsidR="00282CC9" w:rsidRPr="005D4647" w:rsidRDefault="00282CC9" w:rsidP="00407E36">
      <w:pPr>
        <w:pStyle w:val="Heading1"/>
        <w:rPr>
          <w:rFonts w:ascii="Times New Roman" w:hAnsi="Times New Roman" w:cs="Times New Roman"/>
          <w:b/>
          <w:bCs/>
          <w:color w:val="auto"/>
          <w:sz w:val="24"/>
          <w:szCs w:val="24"/>
        </w:rPr>
      </w:pPr>
      <w:bookmarkStart w:id="12" w:name="_Toc179117930"/>
      <w:r w:rsidRPr="005D4647">
        <w:rPr>
          <w:rFonts w:ascii="Times New Roman" w:hAnsi="Times New Roman" w:cs="Times New Roman" w:hint="eastAsia"/>
          <w:b/>
          <w:bCs/>
          <w:color w:val="auto"/>
          <w:sz w:val="24"/>
          <w:szCs w:val="24"/>
        </w:rPr>
        <w:t>4. Methodology</w:t>
      </w:r>
      <w:bookmarkEnd w:id="12"/>
    </w:p>
    <w:p w14:paraId="60274E6C" w14:textId="2BF6D3FF" w:rsidR="001E3AD6" w:rsidRPr="005D4647" w:rsidRDefault="001E3AD6" w:rsidP="001E3AD6">
      <w:pPr>
        <w:pStyle w:val="Heading2"/>
        <w:rPr>
          <w:rFonts w:ascii="Times New Roman" w:hAnsi="Times New Roman" w:cs="Times New Roman"/>
          <w:color w:val="000000" w:themeColor="text1"/>
          <w:sz w:val="24"/>
          <w:szCs w:val="24"/>
        </w:rPr>
      </w:pPr>
      <w:bookmarkStart w:id="13" w:name="_Toc179117931"/>
      <w:r w:rsidRPr="005D4647">
        <w:rPr>
          <w:rFonts w:ascii="Times New Roman" w:hAnsi="Times New Roman" w:cs="Times New Roman" w:hint="eastAsia"/>
          <w:color w:val="000000" w:themeColor="text1"/>
          <w:sz w:val="24"/>
          <w:szCs w:val="24"/>
        </w:rPr>
        <w:t xml:space="preserve">4.1 </w:t>
      </w:r>
      <w:r w:rsidRPr="005D4647">
        <w:rPr>
          <w:rFonts w:ascii="Times New Roman" w:hAnsi="Times New Roman" w:cs="Times New Roman"/>
          <w:color w:val="000000" w:themeColor="text1"/>
          <w:sz w:val="24"/>
          <w:szCs w:val="24"/>
        </w:rPr>
        <w:t xml:space="preserve">The </w:t>
      </w:r>
      <w:r w:rsidR="00B74CE1" w:rsidRPr="005D4647">
        <w:rPr>
          <w:rFonts w:ascii="Times New Roman" w:hAnsi="Times New Roman" w:cs="Times New Roman" w:hint="eastAsia"/>
          <w:color w:val="000000" w:themeColor="text1"/>
          <w:sz w:val="24"/>
          <w:szCs w:val="24"/>
        </w:rPr>
        <w:t>Methods</w:t>
      </w:r>
      <w:r w:rsidR="00080AE4" w:rsidRPr="005D4647">
        <w:rPr>
          <w:rFonts w:ascii="Times New Roman" w:hAnsi="Times New Roman" w:cs="Times New Roman" w:hint="eastAsia"/>
          <w:color w:val="000000" w:themeColor="text1"/>
          <w:sz w:val="24"/>
          <w:szCs w:val="24"/>
        </w:rPr>
        <w:t xml:space="preserve"> of GGR</w:t>
      </w:r>
      <w:bookmarkEnd w:id="13"/>
    </w:p>
    <w:p w14:paraId="30E514C6" w14:textId="77777777" w:rsidR="0078731E" w:rsidRPr="005D4647" w:rsidRDefault="00463899" w:rsidP="00625CC3">
      <w:pPr>
        <w:rPr>
          <w:rFonts w:ascii="Times New Roman" w:hAnsi="Times New Roman" w:cs="Times New Roman"/>
          <w:sz w:val="24"/>
          <w:szCs w:val="24"/>
        </w:rPr>
      </w:pPr>
      <w:r w:rsidRPr="005D4647">
        <w:rPr>
          <w:rFonts w:ascii="Times New Roman" w:hAnsi="Times New Roman" w:cs="Times New Roman"/>
          <w:i/>
          <w:iCs/>
          <w:sz w:val="24"/>
          <w:szCs w:val="24"/>
        </w:rPr>
        <w:t>General Overview</w:t>
      </w:r>
      <w:r w:rsidRPr="005D4647">
        <w:rPr>
          <w:rFonts w:ascii="Times New Roman" w:hAnsi="Times New Roman" w:cs="Times New Roman" w:hint="eastAsia"/>
          <w:sz w:val="24"/>
          <w:szCs w:val="24"/>
        </w:rPr>
        <w:t xml:space="preserve"> </w:t>
      </w:r>
    </w:p>
    <w:p w14:paraId="02310C9C" w14:textId="04994DF0" w:rsidR="00282CC9" w:rsidRPr="005D4647" w:rsidRDefault="005F7B72" w:rsidP="00625CC3">
      <w:pPr>
        <w:rPr>
          <w:rFonts w:ascii="Times New Roman" w:hAnsi="Times New Roman" w:cs="Times New Roman"/>
          <w:sz w:val="24"/>
          <w:szCs w:val="24"/>
        </w:rPr>
      </w:pPr>
      <w:r w:rsidRPr="005D4647">
        <w:rPr>
          <w:rFonts w:ascii="Times New Roman" w:hAnsi="Times New Roman" w:cs="Times New Roman"/>
          <w:sz w:val="24"/>
          <w:szCs w:val="24"/>
        </w:rPr>
        <w:t>In the baseline algorithm described by Gatev</w:t>
      </w:r>
      <w:r w:rsidRPr="005D4647">
        <w:rPr>
          <w:rFonts w:ascii="Times New Roman" w:hAnsi="Times New Roman" w:cs="Times New Roman" w:hint="eastAsia"/>
          <w:sz w:val="24"/>
          <w:szCs w:val="24"/>
        </w:rPr>
        <w:t xml:space="preserve"> et al.</w:t>
      </w:r>
      <w:r w:rsidRPr="005D4647">
        <w:rPr>
          <w:rFonts w:ascii="Times New Roman" w:hAnsi="Times New Roman" w:cs="Times New Roman"/>
          <w:sz w:val="24"/>
          <w:szCs w:val="24"/>
        </w:rPr>
        <w:t xml:space="preserve"> (2006), pairs are formed by selecting a partner for each stock in the universe that minimizes the normalized price spread over a 12-month formation period. The normalized price is represented by the total return index, which includes dividends and is scaled to start at $1 at the beginning of the formation period. From these, the top pairs with the lowest SSD</w:t>
      </w:r>
      <w:r w:rsidR="001A355C"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in their normalized prices are selected for trading in the subsequent 6-month trading period. The trading strategy involves opening a long-short position in a pair when its normalized spread diverges by two historical standard deviations. Positions are closed upon the first reversion of the spread or at the end of the trading period if no reversion occurs. Pairs that complete a roundtrip—where the spread diverges and then converges within the trading period—are eligible for trading again within that period. A typical trading portfolio under this algorithm consists of an equally weighted selection of the top 20 pairs with the lowest SSD values. Similar to momentum strategies, this pairs trading approach uses overlapping portfolios, with the selection and trading processes repeated monthly without waiting for the current portfolio to complete its cycle.</w:t>
      </w:r>
    </w:p>
    <w:p w14:paraId="2DD8234B" w14:textId="77777777" w:rsidR="0078731E" w:rsidRPr="005D4647" w:rsidRDefault="005B169E" w:rsidP="00625CC3">
      <w:pPr>
        <w:rPr>
          <w:rFonts w:ascii="Times New Roman" w:hAnsi="Times New Roman" w:cs="Times New Roman"/>
          <w:i/>
          <w:iCs/>
          <w:sz w:val="24"/>
          <w:szCs w:val="24"/>
        </w:rPr>
      </w:pPr>
      <w:r w:rsidRPr="005D4647">
        <w:rPr>
          <w:rFonts w:ascii="Times New Roman" w:hAnsi="Times New Roman" w:cs="Times New Roman"/>
          <w:i/>
          <w:iCs/>
          <w:sz w:val="24"/>
          <w:szCs w:val="24"/>
        </w:rPr>
        <w:t>Formation period</w:t>
      </w:r>
      <w:r w:rsidRPr="005D4647">
        <w:rPr>
          <w:rFonts w:ascii="Times New Roman" w:hAnsi="Times New Roman" w:cs="Times New Roman" w:hint="eastAsia"/>
          <w:i/>
          <w:iCs/>
          <w:sz w:val="24"/>
          <w:szCs w:val="24"/>
        </w:rPr>
        <w:t xml:space="preserve"> </w:t>
      </w:r>
    </w:p>
    <w:p w14:paraId="27850B62" w14:textId="74D516C9" w:rsidR="005B169E" w:rsidRPr="005D4647" w:rsidRDefault="005B169E" w:rsidP="00625CC3">
      <w:pPr>
        <w:rPr>
          <w:rFonts w:ascii="Times New Roman" w:hAnsi="Times New Roman" w:cs="Times New Roman"/>
          <w:sz w:val="24"/>
          <w:szCs w:val="24"/>
        </w:rPr>
      </w:pPr>
      <w:r w:rsidRPr="005D4647">
        <w:rPr>
          <w:rFonts w:ascii="Times New Roman" w:hAnsi="Times New Roman" w:cs="Times New Roman"/>
          <w:sz w:val="24"/>
          <w:szCs w:val="24"/>
        </w:rPr>
        <w:lastRenderedPageBreak/>
        <w:t xml:space="preserve">The total return index for each stock in the sample is normalized during the formation period by setting the initial price to 1, as expressed in the following equation: </w:t>
      </w:r>
    </w:p>
    <w:p w14:paraId="7FFDA93D" w14:textId="04085886" w:rsidR="005B169E" w:rsidRPr="005D4647" w:rsidRDefault="00000000" w:rsidP="00386868">
      <w:pPr>
        <w:ind w:left="2160"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i,t;t+1;t+2;…;T</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i,t;t+1;t+2;…;T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den>
        </m:f>
      </m:oMath>
      <w:r w:rsidR="00386868" w:rsidRPr="005D4647">
        <w:rPr>
          <w:rFonts w:ascii="Times New Roman" w:hAnsi="Times New Roman" w:cs="Times New Roman"/>
          <w:sz w:val="24"/>
          <w:szCs w:val="24"/>
        </w:rPr>
        <w:tab/>
      </w:r>
      <w:r w:rsidR="00386868" w:rsidRPr="005D4647">
        <w:rPr>
          <w:rFonts w:ascii="Times New Roman" w:hAnsi="Times New Roman" w:cs="Times New Roman"/>
          <w:sz w:val="24"/>
          <w:szCs w:val="24"/>
        </w:rPr>
        <w:tab/>
      </w:r>
      <w:r w:rsidR="00386868" w:rsidRPr="005D4647">
        <w:rPr>
          <w:rFonts w:ascii="Times New Roman" w:hAnsi="Times New Roman" w:cs="Times New Roman"/>
          <w:sz w:val="24"/>
          <w:szCs w:val="24"/>
        </w:rPr>
        <w:tab/>
      </w:r>
      <w:r w:rsidR="00386868" w:rsidRPr="005D4647">
        <w:rPr>
          <w:rFonts w:ascii="Times New Roman" w:hAnsi="Times New Roman" w:cs="Times New Roman"/>
          <w:sz w:val="24"/>
          <w:szCs w:val="24"/>
        </w:rPr>
        <w:tab/>
      </w:r>
      <w:r w:rsidR="00386868" w:rsidRPr="005D4647">
        <w:rPr>
          <w:rFonts w:ascii="Times New Roman" w:hAnsi="Times New Roman" w:cs="Times New Roman"/>
          <w:sz w:val="24"/>
          <w:szCs w:val="24"/>
        </w:rPr>
        <w:tab/>
      </w:r>
      <w:r w:rsidR="00386868" w:rsidRPr="005D4647">
        <w:rPr>
          <w:rFonts w:ascii="Times New Roman" w:hAnsi="Times New Roman" w:cs="Times New Roman" w:hint="eastAsia"/>
          <w:sz w:val="24"/>
          <w:szCs w:val="24"/>
        </w:rPr>
        <w:t>(4.1)</w:t>
      </w:r>
    </w:p>
    <w:p w14:paraId="3037D3D1" w14:textId="5AED4886" w:rsidR="00E367C1" w:rsidRPr="005D4647" w:rsidRDefault="005B169E" w:rsidP="00625CC3">
      <w:pPr>
        <w:rPr>
          <w:rFonts w:ascii="Times New Roman" w:hAnsi="Times New Roman" w:cs="Times New Roman"/>
          <w:sz w:val="24"/>
          <w:szCs w:val="24"/>
        </w:rPr>
      </w:pPr>
      <w:r w:rsidRPr="005D4647">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t>
            </m:r>
          </m:sup>
        </m:sSubSup>
      </m:oMath>
      <w:r w:rsidRPr="005D4647">
        <w:rPr>
          <w:rFonts w:ascii="Times New Roman" w:hAnsi="Times New Roman" w:cs="Times New Roman"/>
          <w:sz w:val="24"/>
          <w:szCs w:val="24"/>
        </w:rPr>
        <w:t xml:space="preserve"> represents the normalized price of stock </w:t>
      </w:r>
      <m:oMath>
        <m:r>
          <w:rPr>
            <w:rFonts w:ascii="Cambria Math" w:hAnsi="Cambria Math" w:cs="Times New Roman"/>
            <w:sz w:val="24"/>
            <w:szCs w:val="24"/>
          </w:rPr>
          <m:t>i</m:t>
        </m:r>
      </m:oMath>
      <w:r w:rsidRPr="005D4647">
        <w:rPr>
          <w:rFonts w:ascii="Times New Roman" w:hAnsi="Times New Roman" w:cs="Times New Roman"/>
          <w:sz w:val="24"/>
          <w:szCs w:val="24"/>
        </w:rPr>
        <w:t xml:space="preserve"> at time </w:t>
      </w:r>
      <m:oMath>
        <m:r>
          <w:rPr>
            <w:rFonts w:ascii="Cambria Math" w:hAnsi="Cambria Math" w:cs="Times New Roman"/>
            <w:sz w:val="24"/>
            <w:szCs w:val="24"/>
          </w:rPr>
          <m:t>t</m:t>
        </m:r>
      </m:oMath>
      <w:r w:rsidRPr="005D464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Pr="005D4647">
        <w:rPr>
          <w:rFonts w:ascii="Times New Roman" w:hAnsi="Times New Roman" w:cs="Times New Roman"/>
          <w:sz w:val="24"/>
          <w:szCs w:val="24"/>
        </w:rPr>
        <w:t xml:space="preserve"> is the price series of stock iii at time </w:t>
      </w:r>
      <m:oMath>
        <m:r>
          <w:rPr>
            <w:rFonts w:ascii="Cambria Math" w:hAnsi="Cambria Math" w:cs="Times New Roman"/>
            <w:sz w:val="24"/>
            <w:szCs w:val="24"/>
          </w:rPr>
          <m:t>t</m:t>
        </m:r>
      </m:oMath>
      <w:r w:rsidRPr="005D4647">
        <w:rPr>
          <w:rFonts w:ascii="Times New Roman" w:hAnsi="Times New Roman" w:cs="Times New Roman"/>
          <w:sz w:val="24"/>
          <w:szCs w:val="24"/>
        </w:rPr>
        <w:t xml:space="preserve">, including reinvested dividends. Pairs are created by matching each stock with another stock that minimizes the </w:t>
      </w:r>
      <w:r w:rsidR="001A355C" w:rsidRPr="005D4647">
        <w:rPr>
          <w:rFonts w:ascii="Times New Roman" w:hAnsi="Times New Roman" w:cs="Times New Roman" w:hint="eastAsia"/>
          <w:sz w:val="24"/>
          <w:szCs w:val="24"/>
        </w:rPr>
        <w:t>SSD</w:t>
      </w:r>
      <w:r w:rsidR="00E367C1"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between their normalized price series over the 12-month formation period. </w:t>
      </w:r>
    </w:p>
    <w:p w14:paraId="062E1228" w14:textId="43E55A59" w:rsidR="00E367C1" w:rsidRPr="005D4647" w:rsidRDefault="00000000" w:rsidP="00393D15">
      <w:pPr>
        <w:ind w:left="216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SSD</m:t>
            </m:r>
          </m:e>
          <m:sub>
            <m:r>
              <w:rPr>
                <w:rFonts w:ascii="Cambria Math" w:hAnsi="Cambria Math" w:cs="Times New Roman"/>
                <w:sz w:val="24"/>
                <w:szCs w:val="24"/>
              </w:rPr>
              <m:t>i,j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j,t</m:t>
                    </m:r>
                  </m:sub>
                  <m:sup>
                    <m:r>
                      <w:rPr>
                        <w:rFonts w:ascii="Cambria Math" w:hAnsi="Cambria Math" w:cs="Times New Roman"/>
                        <w:sz w:val="24"/>
                        <w:szCs w:val="24"/>
                      </w:rPr>
                      <m:t>*</m:t>
                    </m:r>
                  </m:sup>
                </m:sSubSup>
                <m:r>
                  <w:rPr>
                    <w:rFonts w:ascii="Cambria Math" w:hAnsi="Cambria Math" w:cs="Times New Roman"/>
                    <w:sz w:val="24"/>
                    <w:szCs w:val="24"/>
                  </w:rPr>
                  <m:t>)</m:t>
                </m:r>
              </m:e>
              <m:sup>
                <m:r>
                  <w:rPr>
                    <w:rFonts w:ascii="Cambria Math" w:hAnsi="Cambria Math" w:cs="Times New Roman"/>
                    <w:sz w:val="24"/>
                    <w:szCs w:val="24"/>
                  </w:rPr>
                  <m:t>2</m:t>
                </m:r>
              </m:sup>
            </m:sSup>
          </m:e>
        </m:nary>
      </m:oMath>
      <w:r w:rsidR="00393D15" w:rsidRPr="005D4647">
        <w:rPr>
          <w:rFonts w:ascii="Times New Roman" w:hAnsi="Times New Roman" w:cs="Times New Roman"/>
          <w:sz w:val="24"/>
          <w:szCs w:val="24"/>
        </w:rPr>
        <w:tab/>
      </w:r>
      <w:r w:rsidR="00393D15" w:rsidRPr="005D4647">
        <w:rPr>
          <w:rFonts w:ascii="Times New Roman" w:hAnsi="Times New Roman" w:cs="Times New Roman"/>
          <w:sz w:val="24"/>
          <w:szCs w:val="24"/>
        </w:rPr>
        <w:tab/>
      </w:r>
      <w:r w:rsidR="00393D15" w:rsidRPr="005D4647">
        <w:rPr>
          <w:rFonts w:ascii="Times New Roman" w:hAnsi="Times New Roman" w:cs="Times New Roman"/>
          <w:sz w:val="24"/>
          <w:szCs w:val="24"/>
        </w:rPr>
        <w:tab/>
      </w:r>
      <w:r w:rsidR="00393D15" w:rsidRPr="005D4647">
        <w:rPr>
          <w:rFonts w:ascii="Times New Roman" w:hAnsi="Times New Roman" w:cs="Times New Roman"/>
          <w:sz w:val="24"/>
          <w:szCs w:val="24"/>
        </w:rPr>
        <w:tab/>
      </w:r>
      <w:r w:rsidR="00393D15" w:rsidRPr="005D4647">
        <w:rPr>
          <w:rFonts w:ascii="Times New Roman" w:hAnsi="Times New Roman" w:cs="Times New Roman"/>
          <w:sz w:val="24"/>
          <w:szCs w:val="24"/>
        </w:rPr>
        <w:tab/>
      </w:r>
      <w:r w:rsidR="00393D15" w:rsidRPr="005D4647">
        <w:rPr>
          <w:rFonts w:ascii="Times New Roman" w:hAnsi="Times New Roman" w:cs="Times New Roman" w:hint="eastAsia"/>
          <w:sz w:val="24"/>
          <w:szCs w:val="24"/>
        </w:rPr>
        <w:t>(4.2)</w:t>
      </w:r>
    </w:p>
    <w:p w14:paraId="028CFA0D" w14:textId="3B960537" w:rsidR="001E3AD6" w:rsidRPr="005D4647" w:rsidRDefault="005B169E" w:rsidP="00625CC3">
      <w:pPr>
        <w:rPr>
          <w:rFonts w:ascii="Times New Roman" w:hAnsi="Times New Roman" w:cs="Times New Roman"/>
          <w:sz w:val="24"/>
          <w:szCs w:val="24"/>
        </w:rPr>
      </w:pPr>
      <w:r w:rsidRPr="005D4647">
        <w:rPr>
          <w:rFonts w:ascii="Times New Roman" w:hAnsi="Times New Roman" w:cs="Times New Roman"/>
          <w:sz w:val="24"/>
          <w:szCs w:val="24"/>
        </w:rPr>
        <w:t xml:space="preserve">At the end of each formation period, the top </w:t>
      </w:r>
      <w:r w:rsidR="00E367C1" w:rsidRPr="005D4647">
        <w:rPr>
          <w:rFonts w:ascii="Times New Roman" w:hAnsi="Times New Roman" w:cs="Times New Roman" w:hint="eastAsia"/>
          <w:sz w:val="24"/>
          <w:szCs w:val="24"/>
        </w:rPr>
        <w:t xml:space="preserve">N </w:t>
      </w:r>
      <w:r w:rsidRPr="005D4647">
        <w:rPr>
          <w:rFonts w:ascii="Times New Roman" w:hAnsi="Times New Roman" w:cs="Times New Roman"/>
          <w:sz w:val="24"/>
          <w:szCs w:val="24"/>
        </w:rPr>
        <w:t xml:space="preserve">pairs, ranked by the lowest sum of squared deviations, are </w:t>
      </w:r>
      <w:r w:rsidR="00622D37" w:rsidRPr="005D4647">
        <w:rPr>
          <w:rFonts w:ascii="Times New Roman" w:hAnsi="Times New Roman" w:cs="Times New Roman"/>
          <w:sz w:val="24"/>
          <w:szCs w:val="24"/>
        </w:rPr>
        <w:t>selected,</w:t>
      </w:r>
      <w:r w:rsidRPr="005D4647">
        <w:rPr>
          <w:rFonts w:ascii="Times New Roman" w:hAnsi="Times New Roman" w:cs="Times New Roman"/>
          <w:sz w:val="24"/>
          <w:szCs w:val="24"/>
        </w:rPr>
        <w:t xml:space="preserve"> and traded in the subsequent six-month trading period.</w:t>
      </w:r>
    </w:p>
    <w:p w14:paraId="3CF3ECED" w14:textId="77777777" w:rsidR="0078731E" w:rsidRPr="005D4647" w:rsidRDefault="00EA6079" w:rsidP="00622D37">
      <w:pPr>
        <w:rPr>
          <w:rFonts w:ascii="Times New Roman" w:hAnsi="Times New Roman" w:cs="Times New Roman"/>
          <w:sz w:val="24"/>
          <w:szCs w:val="24"/>
        </w:rPr>
      </w:pPr>
      <w:r w:rsidRPr="005D4647">
        <w:rPr>
          <w:rFonts w:ascii="Times New Roman" w:hAnsi="Times New Roman" w:cs="Times New Roman"/>
          <w:i/>
          <w:iCs/>
          <w:sz w:val="24"/>
          <w:szCs w:val="24"/>
        </w:rPr>
        <w:t>Trading period</w:t>
      </w:r>
      <w:r w:rsidR="004947BA" w:rsidRPr="005D4647">
        <w:rPr>
          <w:rFonts w:ascii="Times New Roman" w:hAnsi="Times New Roman" w:cs="Times New Roman" w:hint="eastAsia"/>
          <w:sz w:val="24"/>
          <w:szCs w:val="24"/>
        </w:rPr>
        <w:t xml:space="preserve"> </w:t>
      </w:r>
    </w:p>
    <w:p w14:paraId="18C93ABA" w14:textId="405310A4" w:rsidR="00622D37" w:rsidRPr="005D4647" w:rsidRDefault="00622D37" w:rsidP="00622D37">
      <w:pPr>
        <w:rPr>
          <w:rFonts w:ascii="Times New Roman" w:hAnsi="Times New Roman" w:cs="Times New Roman"/>
          <w:sz w:val="24"/>
          <w:szCs w:val="24"/>
        </w:rPr>
      </w:pPr>
      <w:r w:rsidRPr="005D4647">
        <w:rPr>
          <w:rFonts w:ascii="Times New Roman" w:hAnsi="Times New Roman" w:cs="Times New Roman"/>
          <w:sz w:val="24"/>
          <w:szCs w:val="24"/>
        </w:rPr>
        <w:t xml:space="preserve">The trading period begins on the first trading day immediately after the end of the formation period. During this period, a pair trade is initiated when the normalized stock prices diverge by more than two historical standard deviations of the price difference observed during the formation period. </w:t>
      </w:r>
      <w:r w:rsidR="00E0589D" w:rsidRPr="005D4647">
        <w:rPr>
          <w:rFonts w:ascii="Times New Roman" w:hAnsi="Times New Roman" w:cs="Times New Roman" w:hint="eastAsia"/>
          <w:sz w:val="24"/>
          <w:szCs w:val="24"/>
        </w:rPr>
        <w:t>In our case, t</w:t>
      </w:r>
      <w:r w:rsidRPr="005D4647">
        <w:rPr>
          <w:rFonts w:ascii="Times New Roman" w:hAnsi="Times New Roman" w:cs="Times New Roman"/>
          <w:sz w:val="24"/>
          <w:szCs w:val="24"/>
        </w:rPr>
        <w:t>he trade is executed by purchasing 1 Chinese Yuan worth of the stock with the lower normalized price and selling 1 Chinese Yuan worth of the stock with the higher normalized price, resulting in a net zero position. This approach makes the trade self-financing. The pair trade is closed either when the normalized prices converge or on the final day of the trading period, regardless of whether convergence has occurred.</w:t>
      </w:r>
    </w:p>
    <w:p w14:paraId="4E5F81A3" w14:textId="77777777" w:rsidR="00622D37" w:rsidRPr="005D4647" w:rsidRDefault="00622D37" w:rsidP="00622D37">
      <w:pPr>
        <w:rPr>
          <w:rFonts w:ascii="Times New Roman" w:hAnsi="Times New Roman" w:cs="Times New Roman"/>
          <w:sz w:val="24"/>
          <w:szCs w:val="24"/>
        </w:rPr>
      </w:pPr>
      <w:r w:rsidRPr="005D4647">
        <w:rPr>
          <w:rFonts w:ascii="Times New Roman" w:hAnsi="Times New Roman" w:cs="Times New Roman"/>
          <w:sz w:val="24"/>
          <w:szCs w:val="24"/>
        </w:rPr>
        <w:t>We implement pairs trading under two distinct scenarios: (1) trades are executed immediately at the end of the day when the trading signal appears, and (2) trades are executed with a one-day delay. The delayed execution scenario accounts for the behavior of certain investors, particularly non-professional retail investors, who may react to trading signals with a lag. This delay also addresses concerns related to bid-ask spreads and potential challenges in trade execution, such as nonsynchronous trading. Additionally, we require that the trading volume is above zero to proceed with executing a trade.</w:t>
      </w:r>
    </w:p>
    <w:p w14:paraId="4AA3D355" w14:textId="77777777" w:rsidR="0078731E" w:rsidRPr="005D4647" w:rsidRDefault="004D176A" w:rsidP="004D176A">
      <w:pPr>
        <w:rPr>
          <w:rFonts w:ascii="Times New Roman" w:hAnsi="Times New Roman" w:cs="Times New Roman"/>
          <w:b/>
          <w:bCs/>
          <w:i/>
          <w:iCs/>
          <w:sz w:val="24"/>
          <w:szCs w:val="24"/>
        </w:rPr>
      </w:pPr>
      <w:r w:rsidRPr="005D4647">
        <w:rPr>
          <w:rFonts w:ascii="Times New Roman" w:hAnsi="Times New Roman" w:cs="Times New Roman"/>
          <w:i/>
          <w:iCs/>
          <w:sz w:val="24"/>
          <w:szCs w:val="24"/>
        </w:rPr>
        <w:t>Returns calculation</w:t>
      </w:r>
      <w:r w:rsidRPr="005D4647">
        <w:rPr>
          <w:rFonts w:ascii="Times New Roman" w:hAnsi="Times New Roman" w:cs="Times New Roman" w:hint="eastAsia"/>
          <w:b/>
          <w:bCs/>
          <w:i/>
          <w:iCs/>
          <w:sz w:val="24"/>
          <w:szCs w:val="24"/>
        </w:rPr>
        <w:t xml:space="preserve"> </w:t>
      </w:r>
    </w:p>
    <w:p w14:paraId="532F482C" w14:textId="18C14C96" w:rsidR="004D176A" w:rsidRPr="005D4647" w:rsidRDefault="004D176A" w:rsidP="004D176A">
      <w:pPr>
        <w:rPr>
          <w:rFonts w:ascii="Times New Roman" w:hAnsi="Times New Roman" w:cs="Times New Roman"/>
          <w:sz w:val="24"/>
          <w:szCs w:val="24"/>
        </w:rPr>
      </w:pPr>
      <w:r w:rsidRPr="005D4647">
        <w:rPr>
          <w:rFonts w:ascii="Times New Roman" w:hAnsi="Times New Roman" w:cs="Times New Roman"/>
          <w:sz w:val="24"/>
          <w:szCs w:val="24"/>
        </w:rPr>
        <w:t>Positive cash flows are generated as pairs open and close positions throughout the trading period. If pairs open but continue to diverge by the last trading day, they result in negative cash flows. Multiple positive cash flows can occur when pairs open and close multiple times within the trading period. If pairs do not open at all during the trading period, cash flows remain zero. The payoffs from trading pairs of long and short positions are then aggregated to calculate the portfolio’s excess returns, as represented in the following equations:</w:t>
      </w:r>
    </w:p>
    <w:p w14:paraId="57F0969A" w14:textId="10135003" w:rsidR="004D176A" w:rsidRPr="005D4647" w:rsidRDefault="00000000" w:rsidP="004D176A">
      <w:pPr>
        <w:ind w:left="288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p,t</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i,t</m:t>
                    </m:r>
                  </m:sub>
                </m:sSub>
              </m:e>
            </m:nary>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e>
            </m:nary>
          </m:den>
        </m:f>
      </m:oMath>
      <w:r w:rsidR="004D176A" w:rsidRPr="005D4647">
        <w:rPr>
          <w:rFonts w:ascii="Times New Roman" w:hAnsi="Times New Roman" w:cs="Times New Roman"/>
          <w:sz w:val="24"/>
          <w:szCs w:val="24"/>
        </w:rPr>
        <w:tab/>
      </w:r>
      <w:r w:rsidR="004D176A" w:rsidRPr="005D4647">
        <w:rPr>
          <w:rFonts w:ascii="Times New Roman" w:hAnsi="Times New Roman" w:cs="Times New Roman"/>
          <w:sz w:val="24"/>
          <w:szCs w:val="24"/>
        </w:rPr>
        <w:tab/>
      </w:r>
      <w:r w:rsidR="004D176A" w:rsidRPr="005D4647">
        <w:rPr>
          <w:rFonts w:ascii="Times New Roman" w:hAnsi="Times New Roman" w:cs="Times New Roman"/>
          <w:sz w:val="24"/>
          <w:szCs w:val="24"/>
        </w:rPr>
        <w:tab/>
      </w:r>
      <w:r w:rsidR="004D176A" w:rsidRPr="005D4647">
        <w:rPr>
          <w:rFonts w:ascii="Times New Roman" w:hAnsi="Times New Roman" w:cs="Times New Roman"/>
          <w:sz w:val="24"/>
          <w:szCs w:val="24"/>
        </w:rPr>
        <w:tab/>
      </w:r>
      <w:r w:rsidR="004D176A" w:rsidRPr="005D4647">
        <w:rPr>
          <w:rFonts w:ascii="Times New Roman" w:hAnsi="Times New Roman" w:cs="Times New Roman"/>
          <w:sz w:val="24"/>
          <w:szCs w:val="24"/>
        </w:rPr>
        <w:tab/>
      </w:r>
      <w:r w:rsidR="004D176A" w:rsidRPr="005D4647">
        <w:rPr>
          <w:rFonts w:ascii="Times New Roman" w:hAnsi="Times New Roman" w:cs="Times New Roman"/>
          <w:sz w:val="24"/>
          <w:szCs w:val="24"/>
        </w:rPr>
        <w:tab/>
      </w:r>
      <w:r w:rsidR="004D176A" w:rsidRPr="005D4647">
        <w:rPr>
          <w:rFonts w:ascii="Times New Roman" w:hAnsi="Times New Roman" w:cs="Times New Roman" w:hint="eastAsia"/>
          <w:sz w:val="24"/>
          <w:szCs w:val="24"/>
        </w:rPr>
        <w:t>(4.3)</w:t>
      </w:r>
    </w:p>
    <w:p w14:paraId="74F21CE5" w14:textId="53B18105" w:rsidR="004D176A" w:rsidRPr="005D4647" w:rsidRDefault="00000000" w:rsidP="00470C35">
      <w:pPr>
        <w:ind w:left="144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i,t-1</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i,t-1</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i,t-1</m:t>
            </m:r>
          </m:sub>
        </m:sSub>
        <m:r>
          <w:rPr>
            <w:rFonts w:ascii="Cambria Math" w:hAnsi="Cambria Math" w:cs="Times New Roman"/>
            <w:sz w:val="24"/>
            <w:szCs w:val="24"/>
          </w:rPr>
          <m:t>)</m:t>
        </m:r>
      </m:oMath>
      <w:r w:rsidR="00470C35" w:rsidRPr="005D4647">
        <w:rPr>
          <w:rFonts w:ascii="Times New Roman" w:hAnsi="Times New Roman" w:cs="Times New Roman"/>
          <w:sz w:val="24"/>
          <w:szCs w:val="24"/>
        </w:rPr>
        <w:tab/>
      </w:r>
      <w:r w:rsidR="00470C35" w:rsidRPr="005D4647">
        <w:rPr>
          <w:rFonts w:ascii="Times New Roman" w:hAnsi="Times New Roman" w:cs="Times New Roman"/>
          <w:sz w:val="24"/>
          <w:szCs w:val="24"/>
        </w:rPr>
        <w:tab/>
      </w:r>
      <w:r w:rsidR="00470C35" w:rsidRPr="005D4647">
        <w:rPr>
          <w:rFonts w:ascii="Times New Roman" w:hAnsi="Times New Roman" w:cs="Times New Roman" w:hint="eastAsia"/>
          <w:sz w:val="24"/>
          <w:szCs w:val="24"/>
        </w:rPr>
        <w:t>(4.4)</w:t>
      </w:r>
    </w:p>
    <w:p w14:paraId="56ED3A18" w14:textId="54DDD34B" w:rsidR="007136F6" w:rsidRPr="005D4647" w:rsidRDefault="004D176A" w:rsidP="00625CC3">
      <w:pPr>
        <w:rPr>
          <w:rFonts w:ascii="Times New Roman" w:hAnsi="Times New Roman" w:cs="Times New Roman"/>
          <w:sz w:val="24"/>
          <w:szCs w:val="24"/>
        </w:rPr>
      </w:pPr>
      <w:r w:rsidRPr="005D4647">
        <w:rPr>
          <w:rFonts w:ascii="Times New Roman" w:hAnsi="Times New Roman" w:cs="Times New Roman"/>
          <w:sz w:val="24"/>
          <w:szCs w:val="24"/>
        </w:rPr>
        <w:t>where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p,t</m:t>
            </m:r>
          </m:sub>
        </m:sSub>
      </m:oMath>
      <w:r w:rsidRPr="005D4647">
        <w:rPr>
          <w:rFonts w:ascii="Times New Roman" w:hAnsi="Times New Roman" w:cs="Times New Roman"/>
          <w:sz w:val="24"/>
          <w:szCs w:val="24"/>
        </w:rPr>
        <w:t xml:space="preserve">​ is the excess return on portfolio </w:t>
      </w:r>
      <m:oMath>
        <m:r>
          <w:rPr>
            <w:rFonts w:ascii="Cambria Math" w:hAnsi="Cambria Math" w:cs="Times New Roman"/>
            <w:sz w:val="24"/>
            <w:szCs w:val="24"/>
          </w:rPr>
          <m:t>p</m:t>
        </m:r>
      </m:oMath>
      <w:r w:rsidRPr="005D4647">
        <w:rPr>
          <w:rFonts w:ascii="Times New Roman" w:hAnsi="Times New Roman" w:cs="Times New Roman"/>
          <w:sz w:val="24"/>
          <w:szCs w:val="24"/>
        </w:rPr>
        <w:t xml:space="preserve"> at time </w:t>
      </w:r>
      <m:oMath>
        <m:r>
          <w:rPr>
            <w:rFonts w:ascii="Cambria Math" w:hAnsi="Cambria Math" w:cs="Times New Roman"/>
            <w:sz w:val="24"/>
            <w:szCs w:val="24"/>
          </w:rPr>
          <m:t>t</m:t>
        </m:r>
      </m:oMath>
      <w:r w:rsidRPr="005D46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oMath>
      <w:r w:rsidRPr="005D4647">
        <w:rPr>
          <w:rFonts w:ascii="Times New Roman" w:hAnsi="Times New Roman" w:cs="Times New Roman"/>
          <w:sz w:val="24"/>
          <w:szCs w:val="24"/>
        </w:rPr>
        <w:t xml:space="preserve"> is the weight of position </w:t>
      </w:r>
      <m:oMath>
        <m:r>
          <w:rPr>
            <w:rFonts w:ascii="Cambria Math" w:hAnsi="Cambria Math" w:cs="Times New Roman"/>
            <w:sz w:val="24"/>
            <w:szCs w:val="24"/>
          </w:rPr>
          <m:t>i</m:t>
        </m:r>
      </m:oMath>
      <w:r w:rsidRPr="005D4647">
        <w:rPr>
          <w:rFonts w:ascii="Times New Roman" w:hAnsi="Times New Roman" w:cs="Times New Roman"/>
          <w:sz w:val="24"/>
          <w:szCs w:val="24"/>
        </w:rPr>
        <w:t xml:space="preserve"> at time </w:t>
      </w:r>
      <m:oMath>
        <m:r>
          <w:rPr>
            <w:rFonts w:ascii="Cambria Math" w:hAnsi="Cambria Math" w:cs="Times New Roman"/>
            <w:sz w:val="24"/>
            <w:szCs w:val="24"/>
          </w:rPr>
          <m:t>t</m:t>
        </m:r>
      </m:oMath>
      <w:r w:rsidRPr="005D464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Pr="005D4647">
        <w:rPr>
          <w:rFonts w:ascii="Times New Roman" w:hAnsi="Times New Roman" w:cs="Times New Roman"/>
          <w:sz w:val="24"/>
          <w:szCs w:val="24"/>
        </w:rPr>
        <w:t xml:space="preserve"> is the return of position </w:t>
      </w:r>
      <m:oMath>
        <m:r>
          <w:rPr>
            <w:rFonts w:ascii="Cambria Math" w:hAnsi="Cambria Math" w:cs="Times New Roman"/>
            <w:sz w:val="24"/>
            <w:szCs w:val="24"/>
          </w:rPr>
          <m:t>i</m:t>
        </m:r>
      </m:oMath>
      <w:r w:rsidR="005A47DC" w:rsidRPr="005D4647">
        <w:rPr>
          <w:rFonts w:ascii="Times New Roman" w:hAnsi="Times New Roman" w:cs="Times New Roman"/>
          <w:sz w:val="24"/>
          <w:szCs w:val="24"/>
        </w:rPr>
        <w:t xml:space="preserve"> </w:t>
      </w:r>
      <w:r w:rsidRPr="005D4647">
        <w:rPr>
          <w:rFonts w:ascii="Times New Roman" w:hAnsi="Times New Roman" w:cs="Times New Roman"/>
          <w:sz w:val="24"/>
          <w:szCs w:val="24"/>
        </w:rPr>
        <w:t xml:space="preserve">at time </w:t>
      </w:r>
      <m:oMath>
        <m:r>
          <w:rPr>
            <w:rFonts w:ascii="Cambria Math" w:hAnsi="Cambria Math" w:cs="Times New Roman"/>
            <w:sz w:val="24"/>
            <w:szCs w:val="24"/>
          </w:rPr>
          <m:t>t</m:t>
        </m:r>
      </m:oMath>
      <w:r w:rsidRPr="005D4647">
        <w:rPr>
          <w:rFonts w:ascii="Times New Roman" w:hAnsi="Times New Roman" w:cs="Times New Roman"/>
          <w:sz w:val="24"/>
          <w:szCs w:val="24"/>
        </w:rPr>
        <w:t>. The daily returns of each portfolio of pairs are then compounded to form a monthly time series of returns.</w:t>
      </w:r>
    </w:p>
    <w:p w14:paraId="25D8CB5E" w14:textId="2CCB5A40" w:rsidR="00E0589D" w:rsidRPr="005D4647" w:rsidRDefault="00E0589D" w:rsidP="00E0589D">
      <w:pPr>
        <w:rPr>
          <w:rFonts w:ascii="Times New Roman" w:hAnsi="Times New Roman" w:cs="Times New Roman"/>
          <w:sz w:val="24"/>
          <w:szCs w:val="24"/>
        </w:rPr>
      </w:pPr>
      <w:r w:rsidRPr="005D4647">
        <w:rPr>
          <w:rFonts w:ascii="Times New Roman" w:hAnsi="Times New Roman" w:cs="Times New Roman"/>
          <w:sz w:val="24"/>
          <w:szCs w:val="24"/>
        </w:rPr>
        <w:t>Two measures of excess returns are computed for each portfolio. For the committed capital (CC) portfolio, returns are scaled by the number of pairs matched during the formation period. For instance, in the Top 5 pairs trading portfolio, returns are scaled by 5. In contrast, for the fully invested (FI) portfolio, returns are scaled by the number of pairs that actually open positions during the trading period. For example, if only four pairs in the Top 5 pairs trading portfolio are actively traded based on the standard deviation metric rule, then the FI portfolio returns are scaled by 4. As a result, the returns of the CC portfolio tend to be more conservative.</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In this study, we exclusively use the FI method to provide a closer approximation of the returns generated by actual trading strategies.</w:t>
      </w:r>
    </w:p>
    <w:p w14:paraId="0C422E24" w14:textId="36383868" w:rsidR="005D182B" w:rsidRPr="005D4647" w:rsidRDefault="005D182B" w:rsidP="00E0589D">
      <w:pPr>
        <w:rPr>
          <w:rFonts w:ascii="Times New Roman" w:hAnsi="Times New Roman" w:cs="Times New Roman"/>
          <w:sz w:val="24"/>
          <w:szCs w:val="24"/>
        </w:rPr>
      </w:pPr>
      <w:r w:rsidRPr="005D4647">
        <w:rPr>
          <w:rFonts w:ascii="Times New Roman" w:hAnsi="Times New Roman" w:cs="Times New Roman"/>
          <w:sz w:val="24"/>
          <w:szCs w:val="24"/>
        </w:rPr>
        <w:t>Our analyses are based on monthly return time series, which is a common practice in the trading strategy literature and consistent with the benchmark study by Gatev, Goetzmann, and Rouwenhorst (2006). Before-cost returns are computed as the monthly marked-to-market payoffs to the pair portfolio, divided by the number of pairs in the portfolio. These strategies are repeated every month, producing six return time series staggered by one month each</w:t>
      </w:r>
      <w:r w:rsidR="00E0589D" w:rsidRPr="005D4647">
        <w:rPr>
          <w:rFonts w:ascii="Times New Roman" w:hAnsi="Times New Roman" w:cs="Times New Roman" w:hint="eastAsia"/>
          <w:sz w:val="24"/>
          <w:szCs w:val="24"/>
        </w:rPr>
        <w:t xml:space="preserve">, like in </w:t>
      </w:r>
      <w:r w:rsidR="00E0589D" w:rsidRPr="005D4647">
        <w:rPr>
          <w:rFonts w:ascii="Times New Roman" w:hAnsi="Times New Roman" w:cs="Times New Roman"/>
          <w:sz w:val="24"/>
          <w:szCs w:val="24"/>
        </w:rPr>
        <w:t>Jegadeesh</w:t>
      </w:r>
      <w:r w:rsidR="00E0589D" w:rsidRPr="005D4647">
        <w:rPr>
          <w:rFonts w:ascii="Times New Roman" w:hAnsi="Times New Roman" w:cs="Times New Roman" w:hint="eastAsia"/>
          <w:sz w:val="24"/>
          <w:szCs w:val="24"/>
        </w:rPr>
        <w:t xml:space="preserve"> and </w:t>
      </w:r>
      <w:r w:rsidR="00E0589D" w:rsidRPr="005D4647">
        <w:rPr>
          <w:rFonts w:ascii="Times New Roman" w:hAnsi="Times New Roman" w:cs="Times New Roman"/>
          <w:sz w:val="24"/>
          <w:szCs w:val="24"/>
        </w:rPr>
        <w:t xml:space="preserve">Titman </w:t>
      </w:r>
      <w:r w:rsidR="00E0589D" w:rsidRPr="005D4647">
        <w:rPr>
          <w:rFonts w:ascii="Times New Roman" w:hAnsi="Times New Roman" w:cs="Times New Roman" w:hint="eastAsia"/>
          <w:sz w:val="24"/>
          <w:szCs w:val="24"/>
        </w:rPr>
        <w:t>(</w:t>
      </w:r>
      <w:r w:rsidR="00E0589D" w:rsidRPr="005D4647">
        <w:rPr>
          <w:rFonts w:ascii="Times New Roman" w:hAnsi="Times New Roman" w:cs="Times New Roman"/>
          <w:sz w:val="24"/>
          <w:szCs w:val="24"/>
        </w:rPr>
        <w:t>1993</w:t>
      </w:r>
      <w:r w:rsidR="00E0589D" w:rsidRPr="005D4647">
        <w:rPr>
          <w:rFonts w:ascii="Times New Roman" w:hAnsi="Times New Roman" w:cs="Times New Roman" w:hint="eastAsia"/>
          <w:sz w:val="24"/>
          <w:szCs w:val="24"/>
        </w:rPr>
        <w:t>)</w:t>
      </w:r>
      <w:r w:rsidRPr="005D4647">
        <w:rPr>
          <w:rFonts w:ascii="Times New Roman" w:hAnsi="Times New Roman" w:cs="Times New Roman"/>
          <w:sz w:val="24"/>
          <w:szCs w:val="24"/>
        </w:rPr>
        <w:t>. The reported return time series is the equally weighted average of these staggered series. Finally, to derive after-cost returns, we subtract the time-varying trading costs from this average return series. This comprehensive approach ensures an accurate assessment of the pairs trading strategy’s performance, accounting for both market dynamics and transaction costs.</w:t>
      </w:r>
    </w:p>
    <w:p w14:paraId="2C141047" w14:textId="77777777" w:rsidR="0078731E" w:rsidRPr="005D4647" w:rsidRDefault="00DF055E" w:rsidP="002A12C8">
      <w:pPr>
        <w:rPr>
          <w:rFonts w:ascii="Times New Roman" w:hAnsi="Times New Roman" w:cs="Times New Roman"/>
          <w:i/>
          <w:iCs/>
          <w:sz w:val="24"/>
          <w:szCs w:val="24"/>
        </w:rPr>
      </w:pPr>
      <w:r w:rsidRPr="005D4647">
        <w:rPr>
          <w:rFonts w:ascii="Times New Roman" w:hAnsi="Times New Roman" w:cs="Times New Roman"/>
          <w:i/>
          <w:iCs/>
          <w:sz w:val="24"/>
          <w:szCs w:val="24"/>
        </w:rPr>
        <w:t>The Drawbacks</w:t>
      </w:r>
      <w:r w:rsidRPr="005D4647">
        <w:rPr>
          <w:rFonts w:ascii="Times New Roman" w:hAnsi="Times New Roman" w:cs="Times New Roman" w:hint="eastAsia"/>
          <w:i/>
          <w:iCs/>
          <w:sz w:val="24"/>
          <w:szCs w:val="24"/>
        </w:rPr>
        <w:t xml:space="preserve"> of GGR </w:t>
      </w:r>
      <w:r w:rsidRPr="005D4647">
        <w:rPr>
          <w:rFonts w:ascii="Times New Roman" w:hAnsi="Times New Roman" w:cs="Times New Roman"/>
          <w:i/>
          <w:iCs/>
          <w:sz w:val="24"/>
          <w:szCs w:val="24"/>
        </w:rPr>
        <w:t xml:space="preserve">Portfolio </w:t>
      </w:r>
    </w:p>
    <w:p w14:paraId="71959260" w14:textId="3AE631DF" w:rsidR="002A12C8" w:rsidRPr="005D4647" w:rsidRDefault="002A12C8" w:rsidP="002A12C8">
      <w:pPr>
        <w:rPr>
          <w:rFonts w:ascii="Times New Roman" w:hAnsi="Times New Roman" w:cs="Times New Roman"/>
          <w:sz w:val="24"/>
          <w:szCs w:val="24"/>
        </w:rPr>
      </w:pPr>
      <w:r w:rsidRPr="005D4647">
        <w:rPr>
          <w:rFonts w:ascii="Times New Roman" w:hAnsi="Times New Roman" w:cs="Times New Roman"/>
          <w:sz w:val="24"/>
          <w:szCs w:val="24"/>
        </w:rPr>
        <w:t xml:space="preserve">The baseline method has </w:t>
      </w:r>
      <w:r w:rsidRPr="005D4647">
        <w:rPr>
          <w:rFonts w:ascii="Times New Roman" w:hAnsi="Times New Roman" w:cs="Times New Roman" w:hint="eastAsia"/>
          <w:sz w:val="24"/>
          <w:szCs w:val="24"/>
        </w:rPr>
        <w:t>several</w:t>
      </w:r>
      <w:r w:rsidRPr="005D4647">
        <w:rPr>
          <w:rFonts w:ascii="Times New Roman" w:hAnsi="Times New Roman" w:cs="Times New Roman"/>
          <w:sz w:val="24"/>
          <w:szCs w:val="24"/>
        </w:rPr>
        <w:t xml:space="preserve"> inherent pitfalls. First, pairs can be formed between companies that are not close economic substitutes, leading to high fundamental risk and an increased likelihood of divergence. Gatev, Goetzmann, and Rouwenhorst (2006) focused on pairs matched within broad S&amp;P sectors such as utilities, financials, transportation, and industrials. In contrast, Do and Faff (2010) demonstrated that using finer industry classification schemes, like the 48 groups defined by Fama and French (1997), offers significant advantages.</w:t>
      </w:r>
      <w:r w:rsidR="000937E9" w:rsidRPr="005D4647">
        <w:rPr>
          <w:rFonts w:ascii="Times New Roman" w:hAnsi="Times New Roman" w:cs="Times New Roman" w:hint="eastAsia"/>
          <w:sz w:val="24"/>
          <w:szCs w:val="24"/>
        </w:rPr>
        <w:t xml:space="preserve"> </w:t>
      </w:r>
    </w:p>
    <w:p w14:paraId="277A6A12" w14:textId="77777777" w:rsidR="00B405AF" w:rsidRDefault="002A12C8" w:rsidP="002A12C8">
      <w:pPr>
        <w:rPr>
          <w:rFonts w:ascii="Times New Roman" w:hAnsi="Times New Roman" w:cs="Times New Roman"/>
          <w:sz w:val="24"/>
          <w:szCs w:val="24"/>
        </w:rPr>
      </w:pPr>
      <w:r w:rsidRPr="005D4647">
        <w:rPr>
          <w:rFonts w:ascii="Times New Roman" w:hAnsi="Times New Roman" w:cs="Times New Roman"/>
          <w:sz w:val="24"/>
          <w:szCs w:val="24"/>
        </w:rPr>
        <w:t>Second, matching pairs solely based on their historical price co-movements may overlook the fact that profitable pairs trading requires frequent reversals in the price spread. This suggests that paired stocks should oscillate around each other. Do and Faff introduced a measure of historical reversals, the number of zero crossings (NZC) during the formation period, and showed that combining this with the SSD metric can materially improve pairs trading returns, especially when incorporating industry homogeneity into the trading strategy.</w:t>
      </w:r>
    </w:p>
    <w:p w14:paraId="098A7C82" w14:textId="2F6742CC" w:rsidR="002A12C8" w:rsidRPr="005D4647" w:rsidRDefault="002A12C8" w:rsidP="002A12C8">
      <w:pPr>
        <w:rPr>
          <w:rFonts w:ascii="Times New Roman" w:hAnsi="Times New Roman" w:cs="Times New Roman"/>
          <w:sz w:val="24"/>
          <w:szCs w:val="24"/>
        </w:rPr>
      </w:pPr>
      <w:r w:rsidRPr="005D4647">
        <w:rPr>
          <w:rFonts w:ascii="Times New Roman" w:hAnsi="Times New Roman" w:cs="Times New Roman"/>
          <w:sz w:val="24"/>
          <w:szCs w:val="24"/>
        </w:rPr>
        <w:lastRenderedPageBreak/>
        <w:t>Third, in a deep and liquid market such as the U.S. stock market, top pairs might have such tight price movements that two standard deviations could be too small, potentially triggering trades at levels insufficient to cover bid–ask spreads and transaction costs, even when the stocks converge. Gatev</w:t>
      </w:r>
      <w:r w:rsidRPr="005D4647">
        <w:rPr>
          <w:rFonts w:ascii="Times New Roman" w:hAnsi="Times New Roman" w:cs="Times New Roman" w:hint="eastAsia"/>
          <w:sz w:val="24"/>
          <w:szCs w:val="24"/>
        </w:rPr>
        <w:t xml:space="preserve"> et al. </w:t>
      </w:r>
      <w:r w:rsidRPr="005D4647">
        <w:rPr>
          <w:rFonts w:ascii="Times New Roman" w:hAnsi="Times New Roman" w:cs="Times New Roman"/>
          <w:sz w:val="24"/>
          <w:szCs w:val="24"/>
        </w:rPr>
        <w:t>(2006) noted that this issue affected some pairs in their study.</w:t>
      </w:r>
    </w:p>
    <w:p w14:paraId="32A0BFA8" w14:textId="5BE54C7F" w:rsidR="00B405AF" w:rsidRDefault="000937E9" w:rsidP="00625CC3">
      <w:pPr>
        <w:rPr>
          <w:rFonts w:ascii="Times New Roman" w:hAnsi="Times New Roman" w:cs="Times New Roman"/>
          <w:sz w:val="24"/>
          <w:szCs w:val="24"/>
        </w:rPr>
      </w:pPr>
      <w:r w:rsidRPr="005D4647">
        <w:rPr>
          <w:rFonts w:ascii="Times New Roman" w:hAnsi="Times New Roman" w:cs="Times New Roman" w:hint="eastAsia"/>
          <w:sz w:val="24"/>
          <w:szCs w:val="24"/>
        </w:rPr>
        <w:t xml:space="preserve">Additionally, </w:t>
      </w:r>
      <w:r w:rsidR="001F2BD9" w:rsidRPr="005D4647">
        <w:rPr>
          <w:rFonts w:ascii="Times New Roman" w:hAnsi="Times New Roman" w:cs="Times New Roman" w:hint="eastAsia"/>
          <w:sz w:val="24"/>
          <w:szCs w:val="24"/>
        </w:rPr>
        <w:t>t</w:t>
      </w:r>
      <w:r w:rsidR="001F2BD9" w:rsidRPr="005D4647">
        <w:rPr>
          <w:rFonts w:ascii="Times New Roman" w:hAnsi="Times New Roman" w:cs="Times New Roman"/>
          <w:sz w:val="24"/>
          <w:szCs w:val="24"/>
        </w:rPr>
        <w:t>ransaction costs and slippage are critical factors that significantly impact the actual returns of pairs trading strategies, such as those employing the SSD method. Transaction costs, which include commissions, bid-ask spreads, and other trading-related fees, accumulate with each buy and sell action. This frequent trading, characteristic of pairs trading strategies, leads to substantial transaction costs that can erode gross profits, especially for strategies targeting small price deviations. Consequently, these costs can result in actual returns falling significantly below theoretical projections. Slippage, or the difference between the expected and actual execution prices, further compounds this issue. It is particularly problematic in volatile markets, with low liquidity, or when executing large orders, as it can lead to trades being executed at less favorable prices, reducing overall profitability. Slippage also exacerbates liquidity issues, causing significant deviations from expected returns. Empirical evidence shows that high-frequency trading strategies may experience a drastic reduction in returns when accounting for these real-world frictions, with theoretical returns of 5% potentially reduced to 1-2% or lower in practice. Additionally, risk-adjusted performance metrics, such as the Sharpe ratio, may be overestimated if transaction costs and slippage are not considered, reflecting higher volatility and lower risk compensation. Thus, a thorough consideration of transaction costs and slippage is essential for accurately evaluating and developing pairs trading strategies.</w:t>
      </w:r>
    </w:p>
    <w:p w14:paraId="58AD2AD3" w14:textId="77777777" w:rsidR="00B405AF" w:rsidRPr="005D4647" w:rsidRDefault="00B405AF" w:rsidP="00625CC3">
      <w:pPr>
        <w:rPr>
          <w:rFonts w:ascii="Times New Roman" w:hAnsi="Times New Roman" w:cs="Times New Roman"/>
          <w:sz w:val="24"/>
          <w:szCs w:val="24"/>
        </w:rPr>
      </w:pPr>
    </w:p>
    <w:p w14:paraId="57BF667E" w14:textId="3E03840D" w:rsidR="001F2BD9" w:rsidRPr="005D4647" w:rsidRDefault="00080AE4" w:rsidP="00080AE4">
      <w:pPr>
        <w:pStyle w:val="Heading2"/>
        <w:rPr>
          <w:rFonts w:ascii="Times New Roman" w:hAnsi="Times New Roman" w:cs="Times New Roman"/>
          <w:color w:val="000000" w:themeColor="text1"/>
          <w:sz w:val="24"/>
          <w:szCs w:val="24"/>
        </w:rPr>
      </w:pPr>
      <w:bookmarkStart w:id="14" w:name="_Toc179117932"/>
      <w:r w:rsidRPr="005D4647">
        <w:rPr>
          <w:rFonts w:ascii="Times New Roman" w:hAnsi="Times New Roman" w:cs="Times New Roman"/>
          <w:color w:val="000000" w:themeColor="text1"/>
          <w:sz w:val="24"/>
          <w:szCs w:val="24"/>
        </w:rPr>
        <w:t>4.</w:t>
      </w:r>
      <w:r w:rsidR="00A002D0" w:rsidRPr="005D4647">
        <w:rPr>
          <w:rFonts w:ascii="Times New Roman" w:hAnsi="Times New Roman" w:cs="Times New Roman" w:hint="eastAsia"/>
          <w:color w:val="000000" w:themeColor="text1"/>
          <w:sz w:val="24"/>
          <w:szCs w:val="24"/>
        </w:rPr>
        <w:t>2</w:t>
      </w:r>
      <w:r w:rsidRPr="005D4647">
        <w:rPr>
          <w:rFonts w:ascii="Times New Roman" w:hAnsi="Times New Roman" w:cs="Times New Roman"/>
          <w:color w:val="000000" w:themeColor="text1"/>
          <w:sz w:val="24"/>
          <w:szCs w:val="24"/>
        </w:rPr>
        <w:t xml:space="preserve"> </w:t>
      </w:r>
      <w:r w:rsidR="00BF3289" w:rsidRPr="005D4647">
        <w:rPr>
          <w:rFonts w:ascii="Times New Roman" w:hAnsi="Times New Roman" w:cs="Times New Roman"/>
          <w:color w:val="000000" w:themeColor="text1"/>
          <w:sz w:val="24"/>
          <w:szCs w:val="24"/>
        </w:rPr>
        <w:t>Innovative</w:t>
      </w:r>
      <w:r w:rsidR="00BF3289" w:rsidRPr="005D4647">
        <w:rPr>
          <w:rFonts w:ascii="Times New Roman" w:hAnsi="Times New Roman" w:cs="Times New Roman" w:hint="eastAsia"/>
          <w:color w:val="000000" w:themeColor="text1"/>
          <w:sz w:val="24"/>
          <w:szCs w:val="24"/>
        </w:rPr>
        <w:t xml:space="preserve"> </w:t>
      </w:r>
      <w:r w:rsidRPr="005D4647">
        <w:rPr>
          <w:rFonts w:ascii="Times New Roman" w:hAnsi="Times New Roman" w:cs="Times New Roman"/>
          <w:color w:val="000000" w:themeColor="text1"/>
          <w:sz w:val="24"/>
          <w:szCs w:val="24"/>
        </w:rPr>
        <w:t>Portfolios</w:t>
      </w:r>
      <w:bookmarkEnd w:id="14"/>
    </w:p>
    <w:p w14:paraId="5EC790CC" w14:textId="77777777" w:rsidR="004230F0" w:rsidRPr="005D4647" w:rsidRDefault="00FD7C81" w:rsidP="002C4BA6">
      <w:pPr>
        <w:rPr>
          <w:rFonts w:ascii="Times New Roman" w:hAnsi="Times New Roman" w:cs="Times New Roman"/>
          <w:sz w:val="24"/>
          <w:szCs w:val="24"/>
        </w:rPr>
      </w:pPr>
      <w:r w:rsidRPr="005D4647">
        <w:rPr>
          <w:rFonts w:ascii="Times New Roman" w:hAnsi="Times New Roman" w:cs="Times New Roman"/>
          <w:sz w:val="24"/>
          <w:szCs w:val="24"/>
        </w:rPr>
        <w:t xml:space="preserve">To enhance the depth and robustness of our analysis, we explore a variety of pairs portfolios designed to address the limitations of the baseline algorithm. </w:t>
      </w:r>
      <w:r w:rsidR="002C4BA6" w:rsidRPr="005D4647">
        <w:rPr>
          <w:rFonts w:ascii="Times New Roman" w:hAnsi="Times New Roman" w:cs="Times New Roman"/>
          <w:sz w:val="24"/>
          <w:szCs w:val="24"/>
        </w:rPr>
        <w:t>Specifically, we examine a total of 40 alternative portfolios, each differing in their stock matching and pair selection methods. This approach contrasts with Do and Faff (2012), who utilized a total of 29 portfolios in their study. By expanding the number of portfolios, our analysis aims to explore a broader range of strategies and enhance the robustness of the findings.</w:t>
      </w:r>
    </w:p>
    <w:p w14:paraId="25D571A4" w14:textId="71FCE956" w:rsidR="00FD7C81" w:rsidRPr="005D4647" w:rsidRDefault="00FD7C81" w:rsidP="002C4BA6">
      <w:pPr>
        <w:rPr>
          <w:rFonts w:ascii="Times New Roman" w:hAnsi="Times New Roman" w:cs="Times New Roman"/>
          <w:sz w:val="24"/>
          <w:szCs w:val="24"/>
        </w:rPr>
      </w:pPr>
      <w:r w:rsidRPr="005D4647">
        <w:rPr>
          <w:rFonts w:ascii="Times New Roman" w:hAnsi="Times New Roman" w:cs="Times New Roman"/>
          <w:sz w:val="24"/>
          <w:szCs w:val="24"/>
        </w:rPr>
        <w:t>Among these, 18 portfolios utilize a mechanical pair matching approach without any restrictions on industry classification. This diverse set of portfolios allows for a comprehensive evaluation of the effectiveness of different matching strategies and their impact on trading performance.</w:t>
      </w:r>
      <w:r w:rsidR="004230F0" w:rsidRPr="005D4647">
        <w:rPr>
          <w:rFonts w:ascii="Times New Roman" w:hAnsi="Times New Roman" w:cs="Times New Roman" w:hint="eastAsia"/>
          <w:sz w:val="24"/>
          <w:szCs w:val="24"/>
        </w:rPr>
        <w:t xml:space="preserve"> </w:t>
      </w:r>
      <w:r w:rsidR="004230F0" w:rsidRPr="005D4647">
        <w:rPr>
          <w:rFonts w:ascii="Times New Roman" w:hAnsi="Times New Roman" w:cs="Times New Roman"/>
          <w:sz w:val="24"/>
          <w:szCs w:val="24"/>
        </w:rPr>
        <w:t>Additionally, the next set of 18 portfolios (19-36) focuses on matching stocks within the same industry, which introduces a layer of sector-specific analysis that aims to mitigate the risk of cross-industry variance. This method involves initially grouping stocks by industry, then calculating the</w:t>
      </w:r>
      <w:r w:rsidR="001A355C" w:rsidRPr="005D4647">
        <w:rPr>
          <w:rFonts w:ascii="Times New Roman" w:hAnsi="Times New Roman" w:cs="Times New Roman" w:hint="eastAsia"/>
          <w:sz w:val="24"/>
          <w:szCs w:val="24"/>
        </w:rPr>
        <w:t xml:space="preserve"> </w:t>
      </w:r>
      <w:r w:rsidR="004230F0" w:rsidRPr="005D4647">
        <w:rPr>
          <w:rFonts w:ascii="Times New Roman" w:hAnsi="Times New Roman" w:cs="Times New Roman"/>
          <w:sz w:val="24"/>
          <w:szCs w:val="24"/>
        </w:rPr>
        <w:t>SSD</w:t>
      </w:r>
      <w:r w:rsidR="001A355C" w:rsidRPr="005D4647">
        <w:rPr>
          <w:rFonts w:ascii="Times New Roman" w:hAnsi="Times New Roman" w:cs="Times New Roman" w:hint="eastAsia"/>
          <w:sz w:val="24"/>
          <w:szCs w:val="24"/>
        </w:rPr>
        <w:t xml:space="preserve"> </w:t>
      </w:r>
      <w:r w:rsidR="004230F0" w:rsidRPr="005D4647">
        <w:rPr>
          <w:rFonts w:ascii="Times New Roman" w:hAnsi="Times New Roman" w:cs="Times New Roman"/>
          <w:sz w:val="24"/>
          <w:szCs w:val="24"/>
        </w:rPr>
        <w:t xml:space="preserve">for each potential pair. The pairs are then ranked, allowing for a prioritized selection that </w:t>
      </w:r>
      <w:r w:rsidR="004230F0" w:rsidRPr="005D4647">
        <w:rPr>
          <w:rFonts w:ascii="Times New Roman" w:hAnsi="Times New Roman" w:cs="Times New Roman"/>
          <w:sz w:val="24"/>
          <w:szCs w:val="24"/>
        </w:rPr>
        <w:lastRenderedPageBreak/>
        <w:t>emphasizes pairs with the smallest SSD values, potentially improving the alignment of stock behaviors within the same sector.</w:t>
      </w:r>
      <w:r w:rsidR="004230F0" w:rsidRPr="005D4647">
        <w:rPr>
          <w:rFonts w:ascii="Times New Roman" w:hAnsi="Times New Roman" w:cs="Times New Roman" w:hint="eastAsia"/>
          <w:sz w:val="24"/>
          <w:szCs w:val="24"/>
        </w:rPr>
        <w:t xml:space="preserve"> </w:t>
      </w:r>
      <w:r w:rsidR="004230F0" w:rsidRPr="005D4647">
        <w:rPr>
          <w:rFonts w:ascii="Times New Roman" w:hAnsi="Times New Roman" w:cs="Times New Roman"/>
          <w:sz w:val="24"/>
          <w:szCs w:val="24"/>
        </w:rPr>
        <w:t xml:space="preserve">The final set of four portfolios (37-40) is designed to test the extremes of performance by exclusively including the </w:t>
      </w:r>
      <w:r w:rsidR="00F30648" w:rsidRPr="005D4647">
        <w:rPr>
          <w:rFonts w:ascii="Times New Roman" w:hAnsi="Times New Roman" w:cs="Times New Roman" w:hint="eastAsia"/>
          <w:sz w:val="24"/>
          <w:szCs w:val="24"/>
        </w:rPr>
        <w:t>good</w:t>
      </w:r>
      <w:r w:rsidR="004230F0" w:rsidRPr="005D4647">
        <w:rPr>
          <w:rFonts w:ascii="Times New Roman" w:hAnsi="Times New Roman" w:cs="Times New Roman"/>
          <w:sz w:val="24"/>
          <w:szCs w:val="24"/>
        </w:rPr>
        <w:t xml:space="preserve">-performing and </w:t>
      </w:r>
      <w:r w:rsidR="00F30648" w:rsidRPr="005D4647">
        <w:rPr>
          <w:rFonts w:ascii="Times New Roman" w:hAnsi="Times New Roman" w:cs="Times New Roman" w:hint="eastAsia"/>
          <w:sz w:val="24"/>
          <w:szCs w:val="24"/>
        </w:rPr>
        <w:t>bad</w:t>
      </w:r>
      <w:r w:rsidR="004230F0" w:rsidRPr="005D4647">
        <w:rPr>
          <w:rFonts w:ascii="Times New Roman" w:hAnsi="Times New Roman" w:cs="Times New Roman"/>
          <w:sz w:val="24"/>
          <w:szCs w:val="24"/>
        </w:rPr>
        <w:t>-performing industry pairs. This approach aims to identify whether extreme performers, either on the positive or negative end, can generate superior trading results when matched within these specialized portfolios. By isolating these high and low performers, the analysis seeks to capture potential outliers or unique patterns that might not be evident in the broader sets of more moderately performing portfolios.</w:t>
      </w:r>
    </w:p>
    <w:p w14:paraId="1BE9CD6D" w14:textId="2C593780" w:rsidR="0078731E" w:rsidRPr="005D4647" w:rsidRDefault="002E61DD" w:rsidP="00243074">
      <w:pPr>
        <w:rPr>
          <w:rFonts w:ascii="Times New Roman" w:hAnsi="Times New Roman" w:cs="Times New Roman"/>
          <w:sz w:val="24"/>
          <w:szCs w:val="24"/>
        </w:rPr>
      </w:pPr>
      <w:r w:rsidRPr="005D4647">
        <w:rPr>
          <w:rFonts w:ascii="Times New Roman" w:hAnsi="Times New Roman" w:cs="Times New Roman" w:hint="eastAsia"/>
          <w:i/>
          <w:iCs/>
          <w:sz w:val="24"/>
          <w:szCs w:val="24"/>
        </w:rPr>
        <w:t>Non-Industr</w:t>
      </w:r>
      <w:r w:rsidR="00E83BB7" w:rsidRPr="005D4647">
        <w:rPr>
          <w:rFonts w:ascii="Times New Roman" w:hAnsi="Times New Roman" w:cs="Times New Roman" w:hint="eastAsia"/>
          <w:i/>
          <w:iCs/>
          <w:sz w:val="24"/>
          <w:szCs w:val="24"/>
        </w:rPr>
        <w:t>y</w:t>
      </w:r>
      <w:r w:rsidR="007469B4" w:rsidRPr="005D4647">
        <w:rPr>
          <w:rFonts w:ascii="Times New Roman" w:hAnsi="Times New Roman" w:cs="Times New Roman"/>
          <w:i/>
          <w:iCs/>
          <w:sz w:val="24"/>
          <w:szCs w:val="24"/>
        </w:rPr>
        <w:t xml:space="preserve"> Matching</w:t>
      </w:r>
      <w:r w:rsidR="007469B4" w:rsidRPr="005D4647">
        <w:rPr>
          <w:rFonts w:ascii="Times New Roman" w:hAnsi="Times New Roman" w:cs="Times New Roman"/>
          <w:sz w:val="24"/>
          <w:szCs w:val="24"/>
        </w:rPr>
        <w:t xml:space="preserve"> </w:t>
      </w:r>
    </w:p>
    <w:p w14:paraId="7D0FCB89" w14:textId="1D791B1C" w:rsidR="004230F0" w:rsidRPr="005D4647" w:rsidRDefault="004230F0" w:rsidP="00460A9A">
      <w:pPr>
        <w:rPr>
          <w:rFonts w:ascii="Times New Roman" w:hAnsi="Times New Roman" w:cs="Times New Roman"/>
          <w:sz w:val="24"/>
          <w:szCs w:val="24"/>
        </w:rPr>
      </w:pPr>
      <w:r w:rsidRPr="005D4647">
        <w:rPr>
          <w:rFonts w:ascii="Times New Roman" w:hAnsi="Times New Roman" w:cs="Times New Roman"/>
          <w:sz w:val="24"/>
          <w:szCs w:val="24"/>
        </w:rPr>
        <w:t>Of this group of portfolios, the first portfolio, which is the baseline portfolio, is the object of study in Gatev et al. (2006). The second portfolio consists of pairs ranked 21-40, while portfolios 3, 4, and 5 consist of pairs ranked 41-60, 61-80, and 81-100, respectively. The purpose of this categorization is to compare the performance of different sets of 20 pairs of stocks, allowing us to analyze how pair rankings affect trading outcomes. By segmenting pairs into these rank-based groups, the study aims to determine if higher-ranked pairs (with lower SSDs) consistently outperform lower-ranked pairs or if performance diminishes beyond the top ranks. This helps identify optimal thresholds for the number of pairs to include in a trading strategy, assess the scalability of pairs trading, and understand the trade-offs between expanding the number of pairs and maintaining strategy effectiveness. This approach provides insights into optimizing pairs trading for consistent and reliable returns. Portfolio 6 includes the bottom top 20 pairs of stocks available. This portfolio provides a comparison of the pairs trading strategy when extended to the bottom of possible pairs.</w:t>
      </w:r>
    </w:p>
    <w:p w14:paraId="1F76A73A" w14:textId="4D9C9692" w:rsidR="003052C1" w:rsidRPr="005D4647" w:rsidRDefault="003052C1" w:rsidP="00460A9A">
      <w:pPr>
        <w:rPr>
          <w:rFonts w:ascii="Times New Roman" w:hAnsi="Times New Roman" w:cs="Times New Roman"/>
          <w:sz w:val="24"/>
          <w:szCs w:val="24"/>
        </w:rPr>
      </w:pPr>
      <w:r w:rsidRPr="005D4647">
        <w:rPr>
          <w:rFonts w:ascii="Times New Roman" w:hAnsi="Times New Roman" w:cs="Times New Roman"/>
          <w:sz w:val="24"/>
          <w:szCs w:val="24"/>
        </w:rPr>
        <w:t>For portfolios 7-18, the selection process involves choosing from the top 10,000 stock pairs sorted by SSD from total pairs. From this narrowed list, we then select the top 20 pairs based on specific conditions descripted below. The reason for restricting the selection to the top 10,000 pairs is to exclude those with excessively high SSD values, which are less desirable for our analysis. By focusing only on pairs with lower SSD values, we can maintain a higher level of similarity in performance between the stocks, which is critical for pairs trading. This approach also significantly reduces computational time. Moreover, selecting the top 20 pairs allows us to directly compare the performance of different portfolios under the same stock pair conditions, making the evaluation of different strategies more robust and meaningful.</w:t>
      </w:r>
    </w:p>
    <w:p w14:paraId="77F064EB" w14:textId="47294ED4" w:rsidR="00460A9A" w:rsidRPr="005D4647" w:rsidRDefault="00464536" w:rsidP="00460A9A">
      <w:pPr>
        <w:rPr>
          <w:rFonts w:ascii="Times New Roman" w:hAnsi="Times New Roman" w:cs="Times New Roman"/>
          <w:sz w:val="24"/>
          <w:szCs w:val="24"/>
        </w:rPr>
      </w:pPr>
      <w:r w:rsidRPr="005D4647">
        <w:rPr>
          <w:rFonts w:ascii="Times New Roman" w:hAnsi="Times New Roman" w:cs="Times New Roman"/>
          <w:sz w:val="24"/>
          <w:szCs w:val="24"/>
        </w:rPr>
        <w:t>For the</w:t>
      </w:r>
      <w:r w:rsidR="003052C1"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portfolios</w:t>
      </w:r>
      <w:r w:rsidR="003052C1" w:rsidRPr="005D4647">
        <w:rPr>
          <w:rFonts w:ascii="Times New Roman" w:hAnsi="Times New Roman" w:cs="Times New Roman" w:hint="eastAsia"/>
          <w:sz w:val="24"/>
          <w:szCs w:val="24"/>
        </w:rPr>
        <w:t xml:space="preserve"> 7-12</w:t>
      </w:r>
      <w:r w:rsidRPr="005D4647">
        <w:rPr>
          <w:rFonts w:ascii="Times New Roman" w:hAnsi="Times New Roman" w:cs="Times New Roman"/>
          <w:sz w:val="24"/>
          <w:szCs w:val="24"/>
        </w:rPr>
        <w:t xml:space="preserve">, pairs are independently ranked based on both </w:t>
      </w:r>
      <w:r w:rsidR="00FC1448">
        <w:rPr>
          <w:rFonts w:ascii="Times New Roman" w:hAnsi="Times New Roman" w:cs="Times New Roman" w:hint="eastAsia"/>
          <w:sz w:val="24"/>
          <w:szCs w:val="24"/>
        </w:rPr>
        <w:t xml:space="preserve">SSD </w:t>
      </w:r>
      <w:r w:rsidRPr="005D4647">
        <w:rPr>
          <w:rFonts w:ascii="Times New Roman" w:hAnsi="Times New Roman" w:cs="Times New Roman"/>
          <w:sz w:val="24"/>
          <w:szCs w:val="24"/>
        </w:rPr>
        <w:t xml:space="preserve">and NZC metrics and then divided into 20 equal groups, known as vigintiles. Specifically, portfolios 7, 8, and 9 are constructed by intersecting pairs from the first, second, and third SSD vigintiles, respectively, with pairs from the first (1st) NZC vigintile. Portfolios 10, 11, and 12 are constructed by intersecting pairs from the first, second, and third SSD deciles, respectively, with pairs from the first (1st) NZC </w:t>
      </w:r>
      <w:r w:rsidRPr="005D4647">
        <w:rPr>
          <w:rFonts w:ascii="Times New Roman" w:hAnsi="Times New Roman" w:cs="Times New Roman"/>
          <w:sz w:val="24"/>
          <w:szCs w:val="24"/>
        </w:rPr>
        <w:lastRenderedPageBreak/>
        <w:t>decile. This selection method targets pairs that fall into the top ranks based on their price spread consistency (lowest SSD deciles) while simultaneously being in the lowest category for price reversals (highest NZC decile). These portfolios aim to combine pairs with the lowest price spread deviations (top SSD vigintiles) with those exhibiting the most historical reversals (top NZC vigintile), potentially enhancing the robustness of pair selection. By focusing on pairs that not only have low SSD but also minimal price crossing frequency, these portfolios are expected to capture pairs with more stable and predictable mean-reversion characteristics. This method provides a refined selection process that balances the precision of SSD with the additional insight of NZC, allowing for a deeper understanding of how different combinations of these metrics influence trading performance. The comparative analysis of these portfolios helps assess whether such targeted intersections can yield more consistent and reliable returns compared to using either metric independently.</w:t>
      </w:r>
    </w:p>
    <w:p w14:paraId="19BB1E9E" w14:textId="6B5CED3D" w:rsidR="007469B4" w:rsidRPr="005D4647" w:rsidRDefault="007469B4" w:rsidP="007469B4">
      <w:pPr>
        <w:rPr>
          <w:rFonts w:ascii="Times New Roman" w:hAnsi="Times New Roman" w:cs="Times New Roman"/>
          <w:sz w:val="24"/>
          <w:szCs w:val="24"/>
        </w:rPr>
      </w:pPr>
      <w:r w:rsidRPr="005D4647">
        <w:rPr>
          <w:rFonts w:ascii="Times New Roman" w:hAnsi="Times New Roman" w:cs="Times New Roman"/>
          <w:sz w:val="24"/>
          <w:szCs w:val="24"/>
        </w:rPr>
        <w:t>Portfolios 13 through 18 further refine the pair selection process by incorporating the Hurst exponent, which is used to enhance the mean-reversion characteristics of the selected pairs. The Hurst exponent measures the tendency of a time series to either persist in its current trend or revert to the mean, with lower values indicating stronger mean-reversion behavior.</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Specifically, portfolios 13, 14, and 15 are constructed by intersecting pairs from the first, second, and third SSD vigintiles, respectively, with pairs from the first (lowest) Hurst vigintile. This approach targets pairs that not only have the lowest price spread deviations (top SSD vigintiles) but also exhibit strong mean-reversion tendencies as indicated by the lowest Hurst values.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Similarly, portfolios 16, 17, and 18 are formed by intersecting pairs from the first, second, and third SSD deciles, respectively, with pairs from the first (lowest) Hurst decile. By selecting pairs that score in both the top SSD deciles and the lowest Hurst decile, these portfolios aim to capture stocks that combine low deviation in price spreads with the highest propensity for mean reversion.</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The integration of the Hurst exponent into the pair selection process allows us to test whether the inclusion of mean-reversion metrics can further optimize the performance of pairs trading strategies. By comparing these portfolios, the study evaluates the effectiveness of combining price consistency with strong mean-reversion signals, potentially identifying pairs that offer more reliable and profitable trading opportunities. This approach provides a comprehensive framework to assess how the interplay between SSD and Hurst metrics influences the overall success of pairs trading portfolios.</w:t>
      </w:r>
    </w:p>
    <w:p w14:paraId="2972F9CF" w14:textId="77777777" w:rsidR="0078731E" w:rsidRPr="005D4647" w:rsidRDefault="007469B4" w:rsidP="000E52AA">
      <w:pPr>
        <w:rPr>
          <w:rFonts w:ascii="Times New Roman" w:hAnsi="Times New Roman" w:cs="Times New Roman"/>
          <w:i/>
          <w:iCs/>
          <w:sz w:val="24"/>
          <w:szCs w:val="24"/>
        </w:rPr>
      </w:pPr>
      <w:r w:rsidRPr="005D4647">
        <w:rPr>
          <w:rFonts w:ascii="Times New Roman" w:hAnsi="Times New Roman" w:cs="Times New Roman" w:hint="eastAsia"/>
          <w:i/>
          <w:iCs/>
          <w:sz w:val="24"/>
          <w:szCs w:val="24"/>
        </w:rPr>
        <w:t>Industry</w:t>
      </w:r>
      <w:r w:rsidRPr="005D4647">
        <w:rPr>
          <w:rFonts w:ascii="Times New Roman" w:hAnsi="Times New Roman" w:cs="Times New Roman"/>
          <w:i/>
          <w:iCs/>
          <w:sz w:val="24"/>
          <w:szCs w:val="24"/>
        </w:rPr>
        <w:t xml:space="preserve"> Matching</w:t>
      </w:r>
      <w:r w:rsidRPr="005D4647">
        <w:rPr>
          <w:rFonts w:ascii="Times New Roman" w:hAnsi="Times New Roman" w:cs="Times New Roman" w:hint="eastAsia"/>
          <w:i/>
          <w:iCs/>
          <w:sz w:val="24"/>
          <w:szCs w:val="24"/>
        </w:rPr>
        <w:t xml:space="preserve"> </w:t>
      </w:r>
    </w:p>
    <w:p w14:paraId="1C82772C" w14:textId="308C469A" w:rsidR="000E52AA" w:rsidRPr="005D4647" w:rsidRDefault="004F594C" w:rsidP="000E52AA">
      <w:pPr>
        <w:rPr>
          <w:rFonts w:ascii="Times New Roman" w:hAnsi="Times New Roman" w:cs="Times New Roman"/>
          <w:sz w:val="24"/>
          <w:szCs w:val="24"/>
        </w:rPr>
      </w:pPr>
      <w:r w:rsidRPr="005D4647">
        <w:rPr>
          <w:rFonts w:ascii="Times New Roman" w:hAnsi="Times New Roman" w:cs="Times New Roman"/>
          <w:sz w:val="24"/>
          <w:szCs w:val="24"/>
        </w:rPr>
        <w:t xml:space="preserve">Portfolios 19 through 36 are constructed similarly to portfolios 1 through 18, with the crucial difference that pairs are formed exclusively within the same Shenwan first-level industry classifications. This industry-specific approach aims to refine pair selection by ensuring that paired stocks exhibit strong statistical alignment while also belonging to the same economic sector, thereby reducing the fundamental risk associated with cross-industry pairings. By focusing on stocks within the same industry, this approach enhances economic similarity, potentially lowering </w:t>
      </w:r>
      <w:r w:rsidRPr="005D4647">
        <w:rPr>
          <w:rFonts w:ascii="Times New Roman" w:hAnsi="Times New Roman" w:cs="Times New Roman"/>
          <w:sz w:val="24"/>
          <w:szCs w:val="24"/>
        </w:rPr>
        <w:lastRenderedPageBreak/>
        <w:t>sector-specific risks and improving the reliability of the pairs trading strategy. Comparing these industry-specific portfolios with broader market counterparts allows the analysis to assess whether intra-industry pairings offer superior performance and risk-adjusted returns, providing a more nuanced understanding of pairs trading within distinct economic sectors.</w:t>
      </w:r>
    </w:p>
    <w:p w14:paraId="3FFEB9AA" w14:textId="3468E9E9" w:rsidR="00F30648" w:rsidRPr="005D4647" w:rsidRDefault="00F30648" w:rsidP="00F30648">
      <w:pPr>
        <w:rPr>
          <w:rFonts w:ascii="Times New Roman" w:hAnsi="Times New Roman" w:cs="Times New Roman"/>
          <w:sz w:val="24"/>
          <w:szCs w:val="24"/>
        </w:rPr>
      </w:pPr>
      <w:r w:rsidRPr="005D4647">
        <w:rPr>
          <w:rFonts w:ascii="Times New Roman" w:hAnsi="Times New Roman" w:cs="Times New Roman"/>
          <w:sz w:val="24"/>
          <w:szCs w:val="24"/>
        </w:rPr>
        <w:t xml:space="preserve">Portfolios 37 through 40 are also constructed within the Shenwan first-level industry classifications but focus specifically on certain industries using distinct selection methods. Portfolios 37 and 39 are based on the good performance industries, where Portfolio 37 selects the top 20 pairs based on the NZC from the top 50 pairs ranked by SSD, and Portfolio 39 selects the top 20 pairs based on the Hurst exponent from the top 50 SSD pairs. </w:t>
      </w:r>
    </w:p>
    <w:p w14:paraId="4FAC241B" w14:textId="19F20411" w:rsidR="001E4314" w:rsidRPr="005D4647" w:rsidRDefault="00F30648" w:rsidP="000E52AA">
      <w:pPr>
        <w:rPr>
          <w:rFonts w:ascii="Times New Roman" w:hAnsi="Times New Roman" w:cs="Times New Roman"/>
          <w:sz w:val="24"/>
          <w:szCs w:val="24"/>
        </w:rPr>
      </w:pPr>
      <w:r w:rsidRPr="005D4647">
        <w:rPr>
          <w:rFonts w:ascii="Times New Roman" w:hAnsi="Times New Roman" w:cs="Times New Roman"/>
          <w:sz w:val="24"/>
          <w:szCs w:val="24"/>
        </w:rPr>
        <w:t xml:space="preserve">In contrast, Portfolios 38 and 40 focus on the bad performance industries. Portfolio 38 selects the top 20 pairs based on NZC from the top 50 SSD-ranked pairs, while Portfolio 40 selects the top 20 pairs based on the Hurst exponent from the top 50 SSD pairs. For detailed descriptions and the selection rationale of the good and bad performance industries, please refer to Section 3.1.  By applying these refined selection criteria within specific industries, the portfolios seek to enhance trading performance by aligning stocks that exhibit both statistical alignment and robust mean-reversion properties. A summary of these portfolio formations is presented in </w:t>
      </w:r>
      <w:r w:rsidRPr="005D4647">
        <w:rPr>
          <w:rFonts w:ascii="Times New Roman" w:hAnsi="Times New Roman" w:cs="Times New Roman"/>
          <w:b/>
          <w:bCs/>
          <w:sz w:val="24"/>
          <w:szCs w:val="24"/>
        </w:rPr>
        <w:t>Table 3</w:t>
      </w:r>
      <w:r w:rsidRPr="005D4647">
        <w:rPr>
          <w:rFonts w:ascii="Times New Roman" w:hAnsi="Times New Roman" w:cs="Times New Roman"/>
          <w:sz w:val="24"/>
          <w:szCs w:val="24"/>
        </w:rPr>
        <w:t>.</w:t>
      </w:r>
    </w:p>
    <w:p w14:paraId="7A0AD1CE" w14:textId="708DEAE6" w:rsidR="001F2BD9" w:rsidRPr="005D4647" w:rsidRDefault="00460A9A" w:rsidP="00625CC3">
      <w:pPr>
        <w:rPr>
          <w:rFonts w:ascii="Times New Roman" w:hAnsi="Times New Roman" w:cs="Times New Roman"/>
          <w:sz w:val="24"/>
          <w:szCs w:val="24"/>
        </w:rPr>
      </w:pPr>
      <w:r w:rsidRPr="005D4647">
        <w:rPr>
          <w:rFonts w:ascii="Times New Roman" w:hAnsi="Times New Roman" w:cs="Times New Roman"/>
          <w:b/>
          <w:bCs/>
          <w:sz w:val="24"/>
          <w:szCs w:val="24"/>
        </w:rPr>
        <w:t xml:space="preserve">Table </w:t>
      </w:r>
      <w:r w:rsidR="00C47D22" w:rsidRPr="005D4647">
        <w:rPr>
          <w:rFonts w:ascii="Times New Roman" w:hAnsi="Times New Roman" w:cs="Times New Roman" w:hint="eastAsia"/>
          <w:b/>
          <w:bCs/>
          <w:sz w:val="24"/>
          <w:szCs w:val="24"/>
        </w:rPr>
        <w:t>3</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Construction of Pairs Portfolios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525"/>
        <w:gridCol w:w="1040"/>
        <w:gridCol w:w="953"/>
        <w:gridCol w:w="969"/>
        <w:gridCol w:w="969"/>
        <w:gridCol w:w="2914"/>
      </w:tblGrid>
      <w:tr w:rsidR="00634D93" w:rsidRPr="005D4647" w14:paraId="6229360B" w14:textId="77777777" w:rsidTr="008E7882">
        <w:trPr>
          <w:jc w:val="center"/>
        </w:trPr>
        <w:tc>
          <w:tcPr>
            <w:tcW w:w="990" w:type="dxa"/>
            <w:tcBorders>
              <w:top w:val="single" w:sz="4" w:space="0" w:color="auto"/>
              <w:bottom w:val="single" w:sz="4" w:space="0" w:color="auto"/>
            </w:tcBorders>
          </w:tcPr>
          <w:p w14:paraId="506EF683" w14:textId="777766AE"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Portfolio</w:t>
            </w:r>
          </w:p>
        </w:tc>
        <w:tc>
          <w:tcPr>
            <w:tcW w:w="1525" w:type="dxa"/>
            <w:tcBorders>
              <w:top w:val="single" w:sz="4" w:space="0" w:color="auto"/>
              <w:bottom w:val="single" w:sz="4" w:space="0" w:color="auto"/>
            </w:tcBorders>
          </w:tcPr>
          <w:p w14:paraId="4BF3D5E8" w14:textId="7A4006D4" w:rsidR="00085241" w:rsidRPr="005D4647" w:rsidRDefault="008E7882" w:rsidP="00634D93">
            <w:pPr>
              <w:jc w:val="center"/>
              <w:rPr>
                <w:rFonts w:ascii="Times New Roman" w:hAnsi="Times New Roman" w:cs="Times New Roman"/>
                <w:b/>
                <w:bCs/>
                <w:sz w:val="20"/>
                <w:szCs w:val="20"/>
              </w:rPr>
            </w:pPr>
            <w:r w:rsidRPr="005D4647">
              <w:rPr>
                <w:rFonts w:ascii="Times New Roman" w:hAnsi="Times New Roman" w:cs="Times New Roman" w:hint="eastAsia"/>
                <w:b/>
                <w:bCs/>
                <w:sz w:val="20"/>
                <w:szCs w:val="20"/>
              </w:rPr>
              <w:t>None-</w:t>
            </w:r>
            <w:r w:rsidRPr="005D4647">
              <w:rPr>
                <w:rFonts w:ascii="Times New Roman" w:hAnsi="Times New Roman" w:cs="Times New Roman"/>
                <w:b/>
                <w:bCs/>
                <w:sz w:val="20"/>
                <w:szCs w:val="20"/>
              </w:rPr>
              <w:t>Industry</w:t>
            </w:r>
            <w:r w:rsidRPr="005D4647">
              <w:rPr>
                <w:rFonts w:ascii="Times New Roman" w:hAnsi="Times New Roman" w:cs="Times New Roman" w:hint="eastAsia"/>
                <w:b/>
                <w:bCs/>
                <w:sz w:val="20"/>
                <w:szCs w:val="20"/>
              </w:rPr>
              <w:t xml:space="preserve"> </w:t>
            </w:r>
            <w:r w:rsidR="00085241" w:rsidRPr="005D4647">
              <w:rPr>
                <w:rFonts w:ascii="Times New Roman" w:hAnsi="Times New Roman" w:cs="Times New Roman"/>
                <w:b/>
                <w:bCs/>
                <w:sz w:val="20"/>
                <w:szCs w:val="20"/>
              </w:rPr>
              <w:t>Matching</w:t>
            </w:r>
          </w:p>
        </w:tc>
        <w:tc>
          <w:tcPr>
            <w:tcW w:w="1040" w:type="dxa"/>
            <w:tcBorders>
              <w:top w:val="single" w:sz="4" w:space="0" w:color="auto"/>
              <w:bottom w:val="single" w:sz="4" w:space="0" w:color="auto"/>
            </w:tcBorders>
          </w:tcPr>
          <w:p w14:paraId="1E1EA191" w14:textId="77777777"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Industry</w:t>
            </w:r>
          </w:p>
          <w:p w14:paraId="646208B6" w14:textId="182902E8"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Matching</w:t>
            </w:r>
          </w:p>
        </w:tc>
        <w:tc>
          <w:tcPr>
            <w:tcW w:w="953" w:type="dxa"/>
            <w:tcBorders>
              <w:top w:val="single" w:sz="4" w:space="0" w:color="auto"/>
              <w:bottom w:val="single" w:sz="4" w:space="0" w:color="auto"/>
            </w:tcBorders>
          </w:tcPr>
          <w:p w14:paraId="1FF50962" w14:textId="5EE97F4A"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SSD Ranking</w:t>
            </w:r>
          </w:p>
        </w:tc>
        <w:tc>
          <w:tcPr>
            <w:tcW w:w="969" w:type="dxa"/>
            <w:tcBorders>
              <w:top w:val="single" w:sz="4" w:space="0" w:color="auto"/>
              <w:bottom w:val="single" w:sz="4" w:space="0" w:color="auto"/>
            </w:tcBorders>
          </w:tcPr>
          <w:p w14:paraId="1675B139" w14:textId="0E212137"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NZC Ranking</w:t>
            </w:r>
          </w:p>
        </w:tc>
        <w:tc>
          <w:tcPr>
            <w:tcW w:w="969" w:type="dxa"/>
            <w:tcBorders>
              <w:top w:val="single" w:sz="4" w:space="0" w:color="auto"/>
              <w:bottom w:val="single" w:sz="4" w:space="0" w:color="auto"/>
            </w:tcBorders>
          </w:tcPr>
          <w:p w14:paraId="3C1C8929" w14:textId="0C2392B6" w:rsidR="00085241" w:rsidRPr="005D4647" w:rsidRDefault="00BE163E"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Hurst Ranking</w:t>
            </w:r>
          </w:p>
        </w:tc>
        <w:tc>
          <w:tcPr>
            <w:tcW w:w="2914" w:type="dxa"/>
            <w:tcBorders>
              <w:top w:val="single" w:sz="4" w:space="0" w:color="auto"/>
              <w:bottom w:val="single" w:sz="4" w:space="0" w:color="auto"/>
            </w:tcBorders>
          </w:tcPr>
          <w:p w14:paraId="3CA35CBB" w14:textId="0140DE75" w:rsidR="00085241" w:rsidRPr="005D4647" w:rsidRDefault="00085241" w:rsidP="00634D93">
            <w:pPr>
              <w:jc w:val="center"/>
              <w:rPr>
                <w:rFonts w:ascii="Times New Roman" w:hAnsi="Times New Roman" w:cs="Times New Roman"/>
                <w:b/>
                <w:bCs/>
                <w:sz w:val="20"/>
                <w:szCs w:val="20"/>
              </w:rPr>
            </w:pPr>
            <w:r w:rsidRPr="005D4647">
              <w:rPr>
                <w:rFonts w:ascii="Times New Roman" w:hAnsi="Times New Roman" w:cs="Times New Roman"/>
                <w:b/>
                <w:bCs/>
                <w:sz w:val="20"/>
                <w:szCs w:val="20"/>
              </w:rPr>
              <w:t>Portfolio Construction</w:t>
            </w:r>
          </w:p>
        </w:tc>
      </w:tr>
      <w:tr w:rsidR="00881A36" w:rsidRPr="005D4647" w14:paraId="7F1BE638" w14:textId="77777777" w:rsidTr="008E7882">
        <w:trPr>
          <w:trHeight w:val="300"/>
          <w:jc w:val="center"/>
        </w:trPr>
        <w:tc>
          <w:tcPr>
            <w:tcW w:w="990" w:type="dxa"/>
            <w:tcBorders>
              <w:top w:val="single" w:sz="4" w:space="0" w:color="auto"/>
            </w:tcBorders>
            <w:noWrap/>
            <w:hideMark/>
          </w:tcPr>
          <w:p w14:paraId="7C4290EE"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w:t>
            </w:r>
          </w:p>
        </w:tc>
        <w:tc>
          <w:tcPr>
            <w:tcW w:w="1525" w:type="dxa"/>
            <w:tcBorders>
              <w:top w:val="single" w:sz="4" w:space="0" w:color="auto"/>
            </w:tcBorders>
            <w:noWrap/>
            <w:hideMark/>
          </w:tcPr>
          <w:p w14:paraId="20BF0707" w14:textId="5EF3A11C"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tcBorders>
              <w:top w:val="single" w:sz="4" w:space="0" w:color="auto"/>
            </w:tcBorders>
            <w:noWrap/>
            <w:hideMark/>
          </w:tcPr>
          <w:p w14:paraId="5B7D6817"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53" w:type="dxa"/>
            <w:tcBorders>
              <w:top w:val="single" w:sz="4" w:space="0" w:color="auto"/>
            </w:tcBorders>
            <w:noWrap/>
            <w:hideMark/>
          </w:tcPr>
          <w:p w14:paraId="750F1E4F" w14:textId="7E965C19" w:rsidR="00BE163E" w:rsidRPr="005D4647" w:rsidRDefault="00BE163E" w:rsidP="00BE163E">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single" w:sz="4" w:space="0" w:color="auto"/>
            </w:tcBorders>
            <w:noWrap/>
            <w:hideMark/>
          </w:tcPr>
          <w:p w14:paraId="600AA260"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69" w:type="dxa"/>
            <w:tcBorders>
              <w:top w:val="single" w:sz="4" w:space="0" w:color="auto"/>
            </w:tcBorders>
            <w:noWrap/>
            <w:hideMark/>
          </w:tcPr>
          <w:p w14:paraId="13042973"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2914" w:type="dxa"/>
            <w:tcBorders>
              <w:top w:val="single" w:sz="4" w:space="0" w:color="auto"/>
            </w:tcBorders>
            <w:noWrap/>
            <w:hideMark/>
          </w:tcPr>
          <w:p w14:paraId="21B6DBD3"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pairs</w:t>
            </w:r>
          </w:p>
        </w:tc>
      </w:tr>
      <w:tr w:rsidR="00BE163E" w:rsidRPr="005D4647" w14:paraId="5F3CFFA5" w14:textId="77777777" w:rsidTr="008E7882">
        <w:trPr>
          <w:trHeight w:val="300"/>
          <w:jc w:val="center"/>
        </w:trPr>
        <w:tc>
          <w:tcPr>
            <w:tcW w:w="990" w:type="dxa"/>
            <w:noWrap/>
            <w:hideMark/>
          </w:tcPr>
          <w:p w14:paraId="6C5BF7DD"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w:t>
            </w:r>
          </w:p>
        </w:tc>
        <w:tc>
          <w:tcPr>
            <w:tcW w:w="1525" w:type="dxa"/>
            <w:noWrap/>
            <w:hideMark/>
          </w:tcPr>
          <w:p w14:paraId="1F40CD80" w14:textId="431364C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141876DA"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53" w:type="dxa"/>
            <w:noWrap/>
            <w:hideMark/>
          </w:tcPr>
          <w:p w14:paraId="09944A63" w14:textId="69582AD5" w:rsidR="00BE163E" w:rsidRPr="005D4647" w:rsidRDefault="00BE163E" w:rsidP="00BE163E">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8F66C7E"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69" w:type="dxa"/>
            <w:noWrap/>
            <w:hideMark/>
          </w:tcPr>
          <w:p w14:paraId="40ACDDEA"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2914" w:type="dxa"/>
            <w:noWrap/>
            <w:hideMark/>
          </w:tcPr>
          <w:p w14:paraId="42CA2011"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21-40 pairs</w:t>
            </w:r>
          </w:p>
        </w:tc>
      </w:tr>
      <w:tr w:rsidR="00BE163E" w:rsidRPr="005D4647" w14:paraId="53A3409B" w14:textId="77777777" w:rsidTr="008E7882">
        <w:trPr>
          <w:trHeight w:val="300"/>
          <w:jc w:val="center"/>
        </w:trPr>
        <w:tc>
          <w:tcPr>
            <w:tcW w:w="990" w:type="dxa"/>
            <w:noWrap/>
            <w:hideMark/>
          </w:tcPr>
          <w:p w14:paraId="4228441E"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w:t>
            </w:r>
          </w:p>
        </w:tc>
        <w:tc>
          <w:tcPr>
            <w:tcW w:w="1525" w:type="dxa"/>
            <w:noWrap/>
            <w:hideMark/>
          </w:tcPr>
          <w:p w14:paraId="1DCA114F" w14:textId="5A0E041A"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6C06D871"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53" w:type="dxa"/>
            <w:noWrap/>
            <w:hideMark/>
          </w:tcPr>
          <w:p w14:paraId="5DAA5199" w14:textId="7670220A" w:rsidR="00BE163E" w:rsidRPr="005D4647" w:rsidRDefault="00BE163E" w:rsidP="00BE163E">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A093FCF"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69" w:type="dxa"/>
            <w:noWrap/>
            <w:hideMark/>
          </w:tcPr>
          <w:p w14:paraId="7FE1D13F"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2914" w:type="dxa"/>
            <w:noWrap/>
            <w:hideMark/>
          </w:tcPr>
          <w:p w14:paraId="1525510E"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41-60 pairs</w:t>
            </w:r>
          </w:p>
        </w:tc>
      </w:tr>
      <w:tr w:rsidR="00BE163E" w:rsidRPr="005D4647" w14:paraId="2572B8DB" w14:textId="77777777" w:rsidTr="008E7882">
        <w:trPr>
          <w:trHeight w:val="300"/>
          <w:jc w:val="center"/>
        </w:trPr>
        <w:tc>
          <w:tcPr>
            <w:tcW w:w="990" w:type="dxa"/>
            <w:noWrap/>
            <w:hideMark/>
          </w:tcPr>
          <w:p w14:paraId="38F24ED4"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4</w:t>
            </w:r>
          </w:p>
        </w:tc>
        <w:tc>
          <w:tcPr>
            <w:tcW w:w="1525" w:type="dxa"/>
            <w:noWrap/>
            <w:hideMark/>
          </w:tcPr>
          <w:p w14:paraId="42C6F0A9" w14:textId="66C0432B"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650B4E79"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53" w:type="dxa"/>
            <w:noWrap/>
            <w:hideMark/>
          </w:tcPr>
          <w:p w14:paraId="7DCE51F1" w14:textId="46D6D2B8" w:rsidR="00BE163E" w:rsidRPr="005D4647" w:rsidRDefault="00BE163E" w:rsidP="00BE163E">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F2A9085"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69" w:type="dxa"/>
            <w:noWrap/>
            <w:hideMark/>
          </w:tcPr>
          <w:p w14:paraId="4EF735D4"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2914" w:type="dxa"/>
            <w:noWrap/>
            <w:hideMark/>
          </w:tcPr>
          <w:p w14:paraId="7CD8D510"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61-80 pairs</w:t>
            </w:r>
          </w:p>
        </w:tc>
      </w:tr>
      <w:tr w:rsidR="00BE163E" w:rsidRPr="005D4647" w14:paraId="19130000" w14:textId="77777777" w:rsidTr="008E7882">
        <w:trPr>
          <w:trHeight w:val="300"/>
          <w:jc w:val="center"/>
        </w:trPr>
        <w:tc>
          <w:tcPr>
            <w:tcW w:w="990" w:type="dxa"/>
            <w:noWrap/>
            <w:hideMark/>
          </w:tcPr>
          <w:p w14:paraId="3D2A6EB8"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5</w:t>
            </w:r>
          </w:p>
        </w:tc>
        <w:tc>
          <w:tcPr>
            <w:tcW w:w="1525" w:type="dxa"/>
            <w:noWrap/>
            <w:hideMark/>
          </w:tcPr>
          <w:p w14:paraId="1FE6556C" w14:textId="78DDADC5"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6267DC23"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53" w:type="dxa"/>
            <w:noWrap/>
            <w:hideMark/>
          </w:tcPr>
          <w:p w14:paraId="457504A1" w14:textId="3A5EA4B3" w:rsidR="00BE163E" w:rsidRPr="005D4647" w:rsidRDefault="00BE163E" w:rsidP="00BE163E">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53F6D21"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969" w:type="dxa"/>
            <w:noWrap/>
            <w:hideMark/>
          </w:tcPr>
          <w:p w14:paraId="5D4A6041" w14:textId="77777777" w:rsidR="00BE163E" w:rsidRPr="005D4647" w:rsidRDefault="00BE163E" w:rsidP="00BE163E">
            <w:pPr>
              <w:jc w:val="center"/>
              <w:rPr>
                <w:rFonts w:ascii="Times New Roman" w:eastAsia="Times New Roman" w:hAnsi="Times New Roman" w:cs="Times New Roman"/>
                <w:kern w:val="0"/>
                <w:sz w:val="20"/>
                <w:szCs w:val="20"/>
                <w14:ligatures w14:val="none"/>
              </w:rPr>
            </w:pPr>
          </w:p>
        </w:tc>
        <w:tc>
          <w:tcPr>
            <w:tcW w:w="2914" w:type="dxa"/>
            <w:noWrap/>
            <w:hideMark/>
          </w:tcPr>
          <w:p w14:paraId="095B9294" w14:textId="77777777" w:rsidR="00BE163E" w:rsidRPr="005D4647" w:rsidRDefault="00BE163E" w:rsidP="00BE163E">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81-100 pairs</w:t>
            </w:r>
          </w:p>
        </w:tc>
      </w:tr>
      <w:tr w:rsidR="0067628C" w:rsidRPr="005D4647" w14:paraId="4984C254" w14:textId="77777777" w:rsidTr="008E7882">
        <w:trPr>
          <w:trHeight w:val="300"/>
          <w:jc w:val="center"/>
        </w:trPr>
        <w:tc>
          <w:tcPr>
            <w:tcW w:w="990" w:type="dxa"/>
            <w:noWrap/>
          </w:tcPr>
          <w:p w14:paraId="22BE486B" w14:textId="6847742A"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6</w:t>
            </w:r>
          </w:p>
        </w:tc>
        <w:tc>
          <w:tcPr>
            <w:tcW w:w="1525" w:type="dxa"/>
            <w:noWrap/>
          </w:tcPr>
          <w:p w14:paraId="78ECE744" w14:textId="061391C1" w:rsidR="0067628C" w:rsidRPr="005D4647" w:rsidRDefault="00FD7C81" w:rsidP="0067628C">
            <w:pPr>
              <w:jc w:val="center"/>
              <w:rPr>
                <w:rFonts w:ascii="Segoe UI Symbol" w:eastAsia="Times New Roman" w:hAnsi="Segoe UI Symbol" w:cs="Segoe UI Symbol"/>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tcPr>
          <w:p w14:paraId="337116F6"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tcPr>
          <w:p w14:paraId="148AAD91" w14:textId="44B0FF73" w:rsidR="0067628C" w:rsidRPr="005D4647" w:rsidRDefault="00FD7C81" w:rsidP="0067628C">
            <w:pPr>
              <w:jc w:val="center"/>
              <w:rPr>
                <w:rFonts w:ascii="Segoe UI Symbol" w:eastAsia="Times New Roman" w:hAnsi="Segoe UI Symbol" w:cs="Segoe UI Symbol"/>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tcPr>
          <w:p w14:paraId="2731511E"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tcPr>
          <w:p w14:paraId="2A01C3A4"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tcPr>
          <w:p w14:paraId="20BB38F5" w14:textId="49950EF3" w:rsidR="0067628C" w:rsidRPr="005D4647" w:rsidRDefault="00A140FB"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Bottom </w:t>
            </w:r>
            <w:r w:rsidR="0046433E" w:rsidRPr="005D4647">
              <w:rPr>
                <w:rFonts w:ascii="Times New Roman" w:hAnsi="Times New Roman" w:cs="Times New Roman" w:hint="eastAsia"/>
                <w:color w:val="000000"/>
                <w:kern w:val="0"/>
                <w:sz w:val="20"/>
                <w:szCs w:val="20"/>
                <w14:ligatures w14:val="none"/>
              </w:rPr>
              <w:t>20</w:t>
            </w:r>
            <w:r w:rsidR="0067628C" w:rsidRPr="005D4647">
              <w:rPr>
                <w:rFonts w:ascii="Times New Roman" w:hAnsi="Times New Roman" w:cs="Times New Roman" w:hint="eastAsia"/>
                <w:color w:val="000000"/>
                <w:kern w:val="0"/>
                <w:sz w:val="20"/>
                <w:szCs w:val="20"/>
                <w14:ligatures w14:val="none"/>
              </w:rPr>
              <w:t xml:space="preserve"> pairs</w:t>
            </w:r>
          </w:p>
        </w:tc>
      </w:tr>
      <w:tr w:rsidR="00881A36" w:rsidRPr="005D4647" w14:paraId="50856C28" w14:textId="77777777" w:rsidTr="008E7882">
        <w:trPr>
          <w:trHeight w:val="300"/>
          <w:jc w:val="center"/>
        </w:trPr>
        <w:tc>
          <w:tcPr>
            <w:tcW w:w="990" w:type="dxa"/>
            <w:noWrap/>
          </w:tcPr>
          <w:p w14:paraId="08F3B760" w14:textId="18406CFD"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7</w:t>
            </w:r>
          </w:p>
        </w:tc>
        <w:tc>
          <w:tcPr>
            <w:tcW w:w="1525" w:type="dxa"/>
            <w:noWrap/>
            <w:hideMark/>
          </w:tcPr>
          <w:p w14:paraId="08CE9A45" w14:textId="6B60670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79010BF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38355787" w14:textId="5BE14848"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716BAA7C" w14:textId="66332A6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4A784C16"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040BB758" w14:textId="646277DD" w:rsidR="0067628C" w:rsidRPr="005D4647" w:rsidRDefault="005E7910"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1st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15EC0904" w14:textId="77777777" w:rsidTr="008E7882">
        <w:trPr>
          <w:trHeight w:val="300"/>
          <w:jc w:val="center"/>
        </w:trPr>
        <w:tc>
          <w:tcPr>
            <w:tcW w:w="990" w:type="dxa"/>
            <w:noWrap/>
          </w:tcPr>
          <w:p w14:paraId="2993156C" w14:textId="7AA1F7CE"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8</w:t>
            </w:r>
          </w:p>
        </w:tc>
        <w:tc>
          <w:tcPr>
            <w:tcW w:w="1525" w:type="dxa"/>
            <w:noWrap/>
            <w:hideMark/>
          </w:tcPr>
          <w:p w14:paraId="0AA99060" w14:textId="6C5CAF16"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261478EF"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7A703C4B" w14:textId="6C9EE98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EC5F06C" w14:textId="53EE422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4AA53DB8"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403D978E" w14:textId="309D4A21"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49989B36" w14:textId="77777777" w:rsidTr="008E7882">
        <w:trPr>
          <w:trHeight w:val="300"/>
          <w:jc w:val="center"/>
        </w:trPr>
        <w:tc>
          <w:tcPr>
            <w:tcW w:w="990" w:type="dxa"/>
            <w:noWrap/>
          </w:tcPr>
          <w:p w14:paraId="1B229D8C" w14:textId="32AC882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9</w:t>
            </w:r>
          </w:p>
        </w:tc>
        <w:tc>
          <w:tcPr>
            <w:tcW w:w="1525" w:type="dxa"/>
            <w:noWrap/>
            <w:hideMark/>
          </w:tcPr>
          <w:p w14:paraId="1A02B517" w14:textId="3AB5C678"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74E9F3CA"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4E3A94AD" w14:textId="2771545B"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8669A46" w14:textId="766BB2DE"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533938B5"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55416A51" w14:textId="1D319C99"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6D1F86AA" w14:textId="77777777" w:rsidTr="008E7882">
        <w:trPr>
          <w:trHeight w:val="300"/>
          <w:jc w:val="center"/>
        </w:trPr>
        <w:tc>
          <w:tcPr>
            <w:tcW w:w="990" w:type="dxa"/>
            <w:noWrap/>
          </w:tcPr>
          <w:p w14:paraId="7E875522" w14:textId="1FEF423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10</w:t>
            </w:r>
          </w:p>
        </w:tc>
        <w:tc>
          <w:tcPr>
            <w:tcW w:w="1525" w:type="dxa"/>
            <w:noWrap/>
            <w:hideMark/>
          </w:tcPr>
          <w:p w14:paraId="28D9F67C" w14:textId="6A8BBD96"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4CD1B3B6"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23E81D98" w14:textId="41BDF403"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AC406D8" w14:textId="1CB9E869"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D474FE7"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63D13D0A" w14:textId="6DF33E7B" w:rsidR="0067628C" w:rsidRPr="005D4647" w:rsidRDefault="008D5963"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3AE4F26B" w14:textId="77777777" w:rsidTr="008E7882">
        <w:trPr>
          <w:trHeight w:val="300"/>
          <w:jc w:val="center"/>
        </w:trPr>
        <w:tc>
          <w:tcPr>
            <w:tcW w:w="990" w:type="dxa"/>
            <w:noWrap/>
          </w:tcPr>
          <w:p w14:paraId="6D7E2662" w14:textId="38CC04DC"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11</w:t>
            </w:r>
          </w:p>
        </w:tc>
        <w:tc>
          <w:tcPr>
            <w:tcW w:w="1525" w:type="dxa"/>
            <w:noWrap/>
            <w:hideMark/>
          </w:tcPr>
          <w:p w14:paraId="1B937CE8" w14:textId="0DF51516"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042B9B23"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17EB52CD" w14:textId="2F46DF79"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9D44815" w14:textId="2315BE1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FDE1DA8"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27246936" w14:textId="13514D6F"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2nd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64784124" w14:textId="77777777" w:rsidTr="008E7882">
        <w:trPr>
          <w:trHeight w:val="300"/>
          <w:jc w:val="center"/>
        </w:trPr>
        <w:tc>
          <w:tcPr>
            <w:tcW w:w="990" w:type="dxa"/>
            <w:noWrap/>
          </w:tcPr>
          <w:p w14:paraId="7C34B661" w14:textId="05E32D5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12</w:t>
            </w:r>
          </w:p>
        </w:tc>
        <w:tc>
          <w:tcPr>
            <w:tcW w:w="1525" w:type="dxa"/>
            <w:noWrap/>
            <w:hideMark/>
          </w:tcPr>
          <w:p w14:paraId="0D459A55" w14:textId="0E36AE8F"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423E625B"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6E500EBA" w14:textId="4CF7EA4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051F554" w14:textId="10BAAE5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33D3F74"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4FB817DC" w14:textId="3114697A"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3rd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5B4E9EB8" w14:textId="77777777" w:rsidTr="008E7882">
        <w:trPr>
          <w:trHeight w:val="300"/>
          <w:jc w:val="center"/>
        </w:trPr>
        <w:tc>
          <w:tcPr>
            <w:tcW w:w="990" w:type="dxa"/>
            <w:noWrap/>
          </w:tcPr>
          <w:p w14:paraId="7467E355" w14:textId="774F05AB"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13</w:t>
            </w:r>
          </w:p>
        </w:tc>
        <w:tc>
          <w:tcPr>
            <w:tcW w:w="1525" w:type="dxa"/>
            <w:noWrap/>
            <w:hideMark/>
          </w:tcPr>
          <w:p w14:paraId="50892B3D" w14:textId="62D354F3"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394CAAA3"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4D3B0322" w14:textId="5DE30D3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BF419F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0E955182" w14:textId="58C17FB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11649902" w14:textId="771F321A"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vigintile ∩ 1st Hurst vigintile</w:t>
            </w:r>
          </w:p>
        </w:tc>
      </w:tr>
      <w:tr w:rsidR="00881A36" w:rsidRPr="005D4647" w14:paraId="69847A86" w14:textId="77777777" w:rsidTr="008E7882">
        <w:trPr>
          <w:trHeight w:val="300"/>
          <w:jc w:val="center"/>
        </w:trPr>
        <w:tc>
          <w:tcPr>
            <w:tcW w:w="990" w:type="dxa"/>
            <w:noWrap/>
          </w:tcPr>
          <w:p w14:paraId="722BCD23" w14:textId="2D9971A0"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14</w:t>
            </w:r>
          </w:p>
        </w:tc>
        <w:tc>
          <w:tcPr>
            <w:tcW w:w="1525" w:type="dxa"/>
            <w:noWrap/>
            <w:hideMark/>
          </w:tcPr>
          <w:p w14:paraId="15699ED2" w14:textId="606EE689"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0FFE8F5F"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33CEE204" w14:textId="6A7EE10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22C17744"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73092DF0" w14:textId="124D0E5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42343FE8" w14:textId="02D205E9"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vigintile</w:t>
            </w:r>
          </w:p>
        </w:tc>
      </w:tr>
      <w:tr w:rsidR="00881A36" w:rsidRPr="005D4647" w14:paraId="5C2A22B6" w14:textId="77777777" w:rsidTr="008E7882">
        <w:trPr>
          <w:trHeight w:val="300"/>
          <w:jc w:val="center"/>
        </w:trPr>
        <w:tc>
          <w:tcPr>
            <w:tcW w:w="990" w:type="dxa"/>
            <w:noWrap/>
          </w:tcPr>
          <w:p w14:paraId="1A5D5F51" w14:textId="72A8CE61"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15</w:t>
            </w:r>
          </w:p>
        </w:tc>
        <w:tc>
          <w:tcPr>
            <w:tcW w:w="1525" w:type="dxa"/>
            <w:noWrap/>
            <w:hideMark/>
          </w:tcPr>
          <w:p w14:paraId="0B1E6AD7" w14:textId="198F0411"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28F5675D"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698B2988" w14:textId="208ABE0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AC542F1"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1CA5C6AF" w14:textId="312C9D7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1EC3E4B8" w14:textId="4E3975DD"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vigintile</w:t>
            </w:r>
          </w:p>
        </w:tc>
      </w:tr>
      <w:tr w:rsidR="00881A36" w:rsidRPr="005D4647" w14:paraId="665207C8" w14:textId="77777777" w:rsidTr="008E7882">
        <w:trPr>
          <w:trHeight w:val="300"/>
          <w:jc w:val="center"/>
        </w:trPr>
        <w:tc>
          <w:tcPr>
            <w:tcW w:w="990" w:type="dxa"/>
            <w:noWrap/>
          </w:tcPr>
          <w:p w14:paraId="57827EFA" w14:textId="51025579"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lastRenderedPageBreak/>
              <w:t>16</w:t>
            </w:r>
          </w:p>
        </w:tc>
        <w:tc>
          <w:tcPr>
            <w:tcW w:w="1525" w:type="dxa"/>
            <w:noWrap/>
            <w:hideMark/>
          </w:tcPr>
          <w:p w14:paraId="444E1503" w14:textId="1E9BC20A"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noWrap/>
            <w:hideMark/>
          </w:tcPr>
          <w:p w14:paraId="0288E5EA"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noWrap/>
            <w:hideMark/>
          </w:tcPr>
          <w:p w14:paraId="58E902F8" w14:textId="05A8E42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7E23D070"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3F00628E" w14:textId="17A1A0FF"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0CD1C3D2" w14:textId="0D6B7E4D"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decile ∩ 1st Hurst decile</w:t>
            </w:r>
          </w:p>
        </w:tc>
      </w:tr>
      <w:tr w:rsidR="00881A36" w:rsidRPr="005D4647" w14:paraId="6F95B14B" w14:textId="77777777" w:rsidTr="008E7882">
        <w:trPr>
          <w:trHeight w:val="300"/>
          <w:jc w:val="center"/>
        </w:trPr>
        <w:tc>
          <w:tcPr>
            <w:tcW w:w="990" w:type="dxa"/>
            <w:tcBorders>
              <w:bottom w:val="nil"/>
            </w:tcBorders>
            <w:noWrap/>
          </w:tcPr>
          <w:p w14:paraId="74018235" w14:textId="6195F51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17</w:t>
            </w:r>
          </w:p>
        </w:tc>
        <w:tc>
          <w:tcPr>
            <w:tcW w:w="1525" w:type="dxa"/>
            <w:tcBorders>
              <w:bottom w:val="nil"/>
            </w:tcBorders>
            <w:noWrap/>
            <w:hideMark/>
          </w:tcPr>
          <w:p w14:paraId="78ED2370" w14:textId="586FC68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tcBorders>
              <w:bottom w:val="nil"/>
            </w:tcBorders>
            <w:noWrap/>
            <w:hideMark/>
          </w:tcPr>
          <w:p w14:paraId="3C756704"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tcBorders>
              <w:bottom w:val="nil"/>
            </w:tcBorders>
            <w:noWrap/>
            <w:hideMark/>
          </w:tcPr>
          <w:p w14:paraId="7EFDCA82" w14:textId="3B450B8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bottom w:val="nil"/>
            </w:tcBorders>
            <w:noWrap/>
            <w:hideMark/>
          </w:tcPr>
          <w:p w14:paraId="694ED70F"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tcBorders>
              <w:bottom w:val="nil"/>
            </w:tcBorders>
            <w:noWrap/>
            <w:hideMark/>
          </w:tcPr>
          <w:p w14:paraId="109D41C7" w14:textId="2EAA040B"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tcBorders>
              <w:bottom w:val="nil"/>
            </w:tcBorders>
            <w:noWrap/>
            <w:hideMark/>
          </w:tcPr>
          <w:p w14:paraId="7BF13546" w14:textId="6FD90060"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decile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decile</w:t>
            </w:r>
          </w:p>
        </w:tc>
      </w:tr>
      <w:tr w:rsidR="00881A36" w:rsidRPr="005D4647" w14:paraId="2DEEFD5F" w14:textId="77777777" w:rsidTr="008E7882">
        <w:trPr>
          <w:trHeight w:val="300"/>
          <w:jc w:val="center"/>
        </w:trPr>
        <w:tc>
          <w:tcPr>
            <w:tcW w:w="990" w:type="dxa"/>
            <w:tcBorders>
              <w:top w:val="nil"/>
              <w:bottom w:val="single" w:sz="4" w:space="0" w:color="auto"/>
            </w:tcBorders>
            <w:noWrap/>
          </w:tcPr>
          <w:p w14:paraId="5CBF759E" w14:textId="50E7A5E1"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18</w:t>
            </w:r>
          </w:p>
        </w:tc>
        <w:tc>
          <w:tcPr>
            <w:tcW w:w="1525" w:type="dxa"/>
            <w:tcBorders>
              <w:top w:val="nil"/>
              <w:bottom w:val="single" w:sz="4" w:space="0" w:color="auto"/>
            </w:tcBorders>
            <w:noWrap/>
            <w:hideMark/>
          </w:tcPr>
          <w:p w14:paraId="3810137A" w14:textId="531F5100"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1040" w:type="dxa"/>
            <w:tcBorders>
              <w:top w:val="nil"/>
              <w:bottom w:val="single" w:sz="4" w:space="0" w:color="auto"/>
            </w:tcBorders>
            <w:noWrap/>
            <w:hideMark/>
          </w:tcPr>
          <w:p w14:paraId="5BC80A6F"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53" w:type="dxa"/>
            <w:tcBorders>
              <w:top w:val="nil"/>
              <w:bottom w:val="single" w:sz="4" w:space="0" w:color="auto"/>
            </w:tcBorders>
            <w:noWrap/>
            <w:hideMark/>
          </w:tcPr>
          <w:p w14:paraId="2445195F" w14:textId="62D6FFD8"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nil"/>
              <w:bottom w:val="single" w:sz="4" w:space="0" w:color="auto"/>
            </w:tcBorders>
            <w:noWrap/>
            <w:hideMark/>
          </w:tcPr>
          <w:p w14:paraId="09EB0B36"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tcBorders>
              <w:top w:val="nil"/>
              <w:bottom w:val="single" w:sz="4" w:space="0" w:color="auto"/>
            </w:tcBorders>
            <w:noWrap/>
            <w:hideMark/>
          </w:tcPr>
          <w:p w14:paraId="1919C4DA" w14:textId="4B69F6AF"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tcBorders>
              <w:top w:val="nil"/>
              <w:bottom w:val="single" w:sz="4" w:space="0" w:color="auto"/>
            </w:tcBorders>
            <w:noWrap/>
            <w:hideMark/>
          </w:tcPr>
          <w:p w14:paraId="0CA19572" w14:textId="72F049C0" w:rsidR="0067628C" w:rsidRPr="005D4647" w:rsidRDefault="005E7910"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decile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decile</w:t>
            </w:r>
          </w:p>
        </w:tc>
      </w:tr>
      <w:tr w:rsidR="00881A36" w:rsidRPr="005D4647" w14:paraId="1141A041" w14:textId="77777777" w:rsidTr="008E7882">
        <w:trPr>
          <w:trHeight w:val="300"/>
          <w:jc w:val="center"/>
        </w:trPr>
        <w:tc>
          <w:tcPr>
            <w:tcW w:w="990" w:type="dxa"/>
            <w:tcBorders>
              <w:top w:val="single" w:sz="4" w:space="0" w:color="auto"/>
            </w:tcBorders>
            <w:noWrap/>
          </w:tcPr>
          <w:p w14:paraId="447AFFE0" w14:textId="61D3899E"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19</w:t>
            </w:r>
          </w:p>
        </w:tc>
        <w:tc>
          <w:tcPr>
            <w:tcW w:w="1525" w:type="dxa"/>
            <w:tcBorders>
              <w:top w:val="single" w:sz="4" w:space="0" w:color="auto"/>
            </w:tcBorders>
            <w:noWrap/>
            <w:hideMark/>
          </w:tcPr>
          <w:p w14:paraId="3DB71076"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tcBorders>
              <w:top w:val="single" w:sz="4" w:space="0" w:color="auto"/>
            </w:tcBorders>
            <w:noWrap/>
            <w:hideMark/>
          </w:tcPr>
          <w:p w14:paraId="32FF61C6" w14:textId="73735CCA"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tcBorders>
              <w:top w:val="single" w:sz="4" w:space="0" w:color="auto"/>
            </w:tcBorders>
            <w:noWrap/>
            <w:hideMark/>
          </w:tcPr>
          <w:p w14:paraId="0A56B9C8" w14:textId="468F682D"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single" w:sz="4" w:space="0" w:color="auto"/>
            </w:tcBorders>
            <w:noWrap/>
            <w:hideMark/>
          </w:tcPr>
          <w:p w14:paraId="3C21E0C2"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tcBorders>
              <w:top w:val="single" w:sz="4" w:space="0" w:color="auto"/>
            </w:tcBorders>
            <w:noWrap/>
            <w:hideMark/>
          </w:tcPr>
          <w:p w14:paraId="7AB847AB"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tcBorders>
              <w:top w:val="single" w:sz="4" w:space="0" w:color="auto"/>
            </w:tcBorders>
            <w:noWrap/>
            <w:hideMark/>
          </w:tcPr>
          <w:p w14:paraId="0AA2591F"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pairs</w:t>
            </w:r>
          </w:p>
        </w:tc>
      </w:tr>
      <w:tr w:rsidR="00881A36" w:rsidRPr="005D4647" w14:paraId="5B53ECAD" w14:textId="77777777" w:rsidTr="008E7882">
        <w:trPr>
          <w:trHeight w:val="300"/>
          <w:jc w:val="center"/>
        </w:trPr>
        <w:tc>
          <w:tcPr>
            <w:tcW w:w="990" w:type="dxa"/>
            <w:noWrap/>
          </w:tcPr>
          <w:p w14:paraId="1DAD949D" w14:textId="0B536D49"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20</w:t>
            </w:r>
          </w:p>
        </w:tc>
        <w:tc>
          <w:tcPr>
            <w:tcW w:w="1525" w:type="dxa"/>
            <w:noWrap/>
            <w:hideMark/>
          </w:tcPr>
          <w:p w14:paraId="272B0AF3"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394FE3CB" w14:textId="2BBBB1E3"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48E2C294" w14:textId="069C4E9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E4F8DD2"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0D0073E7"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656B2AC0"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21-40 pairs</w:t>
            </w:r>
          </w:p>
        </w:tc>
      </w:tr>
      <w:tr w:rsidR="00881A36" w:rsidRPr="005D4647" w14:paraId="4CE3BA66" w14:textId="77777777" w:rsidTr="008E7882">
        <w:trPr>
          <w:trHeight w:val="300"/>
          <w:jc w:val="center"/>
        </w:trPr>
        <w:tc>
          <w:tcPr>
            <w:tcW w:w="990" w:type="dxa"/>
            <w:noWrap/>
          </w:tcPr>
          <w:p w14:paraId="3DAB9C63" w14:textId="1A9438CD"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21</w:t>
            </w:r>
          </w:p>
        </w:tc>
        <w:tc>
          <w:tcPr>
            <w:tcW w:w="1525" w:type="dxa"/>
            <w:noWrap/>
            <w:hideMark/>
          </w:tcPr>
          <w:p w14:paraId="7B9B5F3F"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12A1F990" w14:textId="5AA418B8"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6AEFBE96" w14:textId="357F618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0A6F5FF4"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6DC0D700"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1A050028"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41-60 pairs</w:t>
            </w:r>
          </w:p>
        </w:tc>
      </w:tr>
      <w:tr w:rsidR="00881A36" w:rsidRPr="005D4647" w14:paraId="341800FC" w14:textId="77777777" w:rsidTr="008E7882">
        <w:trPr>
          <w:trHeight w:val="300"/>
          <w:jc w:val="center"/>
        </w:trPr>
        <w:tc>
          <w:tcPr>
            <w:tcW w:w="990" w:type="dxa"/>
            <w:noWrap/>
          </w:tcPr>
          <w:p w14:paraId="5772B9EA" w14:textId="4353DB8D"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22</w:t>
            </w:r>
          </w:p>
        </w:tc>
        <w:tc>
          <w:tcPr>
            <w:tcW w:w="1525" w:type="dxa"/>
            <w:noWrap/>
            <w:hideMark/>
          </w:tcPr>
          <w:p w14:paraId="67531E32"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7ABA5C59" w14:textId="6455411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5A75A9A8" w14:textId="72CC4E4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EFA7E73"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1AD1FB9D"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04AE7700"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61-80 pairs</w:t>
            </w:r>
          </w:p>
        </w:tc>
      </w:tr>
      <w:tr w:rsidR="00881A36" w:rsidRPr="005D4647" w14:paraId="50CB63A6" w14:textId="77777777" w:rsidTr="008E7882">
        <w:trPr>
          <w:trHeight w:val="300"/>
          <w:jc w:val="center"/>
        </w:trPr>
        <w:tc>
          <w:tcPr>
            <w:tcW w:w="990" w:type="dxa"/>
            <w:noWrap/>
          </w:tcPr>
          <w:p w14:paraId="17EA900D" w14:textId="031A8A3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23</w:t>
            </w:r>
          </w:p>
        </w:tc>
        <w:tc>
          <w:tcPr>
            <w:tcW w:w="1525" w:type="dxa"/>
            <w:noWrap/>
            <w:hideMark/>
          </w:tcPr>
          <w:p w14:paraId="1CA507A9"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02239612" w14:textId="35AE8E3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2A40E271" w14:textId="22E2FCE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63BE1D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1253EF51"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3910B3B8"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81-100 pairs</w:t>
            </w:r>
          </w:p>
        </w:tc>
      </w:tr>
      <w:tr w:rsidR="0067628C" w:rsidRPr="005D4647" w14:paraId="043FE484" w14:textId="77777777" w:rsidTr="008E7882">
        <w:trPr>
          <w:trHeight w:val="300"/>
          <w:jc w:val="center"/>
        </w:trPr>
        <w:tc>
          <w:tcPr>
            <w:tcW w:w="990" w:type="dxa"/>
            <w:noWrap/>
          </w:tcPr>
          <w:p w14:paraId="037F94F1" w14:textId="5747C20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24</w:t>
            </w:r>
          </w:p>
        </w:tc>
        <w:tc>
          <w:tcPr>
            <w:tcW w:w="1525" w:type="dxa"/>
            <w:noWrap/>
          </w:tcPr>
          <w:p w14:paraId="5081A3DD"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tcPr>
          <w:p w14:paraId="1878259C" w14:textId="7EA49350" w:rsidR="0067628C" w:rsidRPr="005D4647" w:rsidRDefault="00FD7C81" w:rsidP="0067628C">
            <w:pPr>
              <w:jc w:val="center"/>
              <w:rPr>
                <w:rFonts w:ascii="Segoe UI Symbol" w:eastAsia="Times New Roman" w:hAnsi="Segoe UI Symbol" w:cs="Segoe UI Symbol"/>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tcPr>
          <w:p w14:paraId="5447A0B8" w14:textId="0AB45F19" w:rsidR="0067628C" w:rsidRPr="005D4647" w:rsidRDefault="00FD7C81" w:rsidP="0067628C">
            <w:pPr>
              <w:jc w:val="center"/>
              <w:rPr>
                <w:rFonts w:ascii="Segoe UI Symbol" w:eastAsia="Times New Roman" w:hAnsi="Segoe UI Symbol" w:cs="Segoe UI Symbol"/>
                <w:color w:val="000000"/>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tcPr>
          <w:p w14:paraId="5AEDA4E2"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tcPr>
          <w:p w14:paraId="69DB5D7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tcPr>
          <w:p w14:paraId="1F9DCFF6" w14:textId="40975518" w:rsidR="0067628C" w:rsidRPr="005D4647" w:rsidRDefault="00A140FB"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Bottom </w:t>
            </w:r>
            <w:r w:rsidR="00D766FF" w:rsidRPr="005D4647">
              <w:rPr>
                <w:rFonts w:ascii="Times New Roman" w:hAnsi="Times New Roman" w:cs="Times New Roman" w:hint="eastAsia"/>
                <w:color w:val="000000"/>
                <w:kern w:val="0"/>
                <w:sz w:val="20"/>
                <w:szCs w:val="20"/>
                <w14:ligatures w14:val="none"/>
              </w:rPr>
              <w:t xml:space="preserve">20 </w:t>
            </w:r>
            <w:r w:rsidR="0067628C" w:rsidRPr="005D4647">
              <w:rPr>
                <w:rFonts w:ascii="Times New Roman" w:hAnsi="Times New Roman" w:cs="Times New Roman"/>
                <w:color w:val="000000"/>
                <w:kern w:val="0"/>
                <w:sz w:val="20"/>
                <w:szCs w:val="20"/>
                <w14:ligatures w14:val="none"/>
              </w:rPr>
              <w:t>pairs</w:t>
            </w:r>
          </w:p>
        </w:tc>
      </w:tr>
      <w:tr w:rsidR="00881A36" w:rsidRPr="005D4647" w14:paraId="72C914BF" w14:textId="77777777" w:rsidTr="008E7882">
        <w:trPr>
          <w:trHeight w:val="300"/>
          <w:jc w:val="center"/>
        </w:trPr>
        <w:tc>
          <w:tcPr>
            <w:tcW w:w="990" w:type="dxa"/>
            <w:noWrap/>
          </w:tcPr>
          <w:p w14:paraId="25BAADEC" w14:textId="76EAB7F1"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25</w:t>
            </w:r>
          </w:p>
        </w:tc>
        <w:tc>
          <w:tcPr>
            <w:tcW w:w="1525" w:type="dxa"/>
            <w:noWrap/>
            <w:hideMark/>
          </w:tcPr>
          <w:p w14:paraId="05AF0FAE"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27F92AA1" w14:textId="049351D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1CE5209B" w14:textId="790C723E"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D20A40A" w14:textId="1A8C3E0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0841E34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62B91E37" w14:textId="634CDE72"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1st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7FA843A0" w14:textId="77777777" w:rsidTr="008E7882">
        <w:trPr>
          <w:trHeight w:val="300"/>
          <w:jc w:val="center"/>
        </w:trPr>
        <w:tc>
          <w:tcPr>
            <w:tcW w:w="990" w:type="dxa"/>
            <w:noWrap/>
          </w:tcPr>
          <w:p w14:paraId="272DCB64" w14:textId="259F8400"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26</w:t>
            </w:r>
          </w:p>
        </w:tc>
        <w:tc>
          <w:tcPr>
            <w:tcW w:w="1525" w:type="dxa"/>
            <w:noWrap/>
            <w:hideMark/>
          </w:tcPr>
          <w:p w14:paraId="22E0734D"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17B41EC0" w14:textId="22B767DE"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740C740E" w14:textId="6D87B64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CCD21CB" w14:textId="1133E30B" w:rsidR="0067628C" w:rsidRPr="005D4647" w:rsidRDefault="0067628C" w:rsidP="0067628C">
            <w:pPr>
              <w:jc w:val="center"/>
              <w:rPr>
                <w:rFonts w:ascii="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04962105"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0E7D801B" w14:textId="16FEAD75"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3F5CC647" w14:textId="77777777" w:rsidTr="008E7882">
        <w:trPr>
          <w:trHeight w:val="300"/>
          <w:jc w:val="center"/>
        </w:trPr>
        <w:tc>
          <w:tcPr>
            <w:tcW w:w="990" w:type="dxa"/>
            <w:noWrap/>
          </w:tcPr>
          <w:p w14:paraId="75375DB0" w14:textId="7397B9C1"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27</w:t>
            </w:r>
          </w:p>
        </w:tc>
        <w:tc>
          <w:tcPr>
            <w:tcW w:w="1525" w:type="dxa"/>
            <w:noWrap/>
            <w:hideMark/>
          </w:tcPr>
          <w:p w14:paraId="68121FD9"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1A5CABDD" w14:textId="50301DC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703A0391" w14:textId="0A697288"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7CA7BA0C" w14:textId="0E99CA5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49995F9C"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1BF5CA40" w14:textId="43512683"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NZC vigintile</w:t>
            </w:r>
          </w:p>
        </w:tc>
      </w:tr>
      <w:tr w:rsidR="00881A36" w:rsidRPr="005D4647" w14:paraId="7F786E75" w14:textId="77777777" w:rsidTr="008E7882">
        <w:trPr>
          <w:trHeight w:val="300"/>
          <w:jc w:val="center"/>
        </w:trPr>
        <w:tc>
          <w:tcPr>
            <w:tcW w:w="990" w:type="dxa"/>
            <w:noWrap/>
          </w:tcPr>
          <w:p w14:paraId="652F6124" w14:textId="1EBE2570"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28</w:t>
            </w:r>
          </w:p>
        </w:tc>
        <w:tc>
          <w:tcPr>
            <w:tcW w:w="1525" w:type="dxa"/>
            <w:noWrap/>
            <w:hideMark/>
          </w:tcPr>
          <w:p w14:paraId="65AE89A1"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73E2C060" w14:textId="60F22E82"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5CFB0960" w14:textId="0A5B74B2"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25A3944C" w14:textId="3CF3CE3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0F7CFB15"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48B91571" w14:textId="1B3F5499"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679C1E82" w14:textId="77777777" w:rsidTr="008E7882">
        <w:trPr>
          <w:trHeight w:val="300"/>
          <w:jc w:val="center"/>
        </w:trPr>
        <w:tc>
          <w:tcPr>
            <w:tcW w:w="990" w:type="dxa"/>
            <w:noWrap/>
          </w:tcPr>
          <w:p w14:paraId="4A32799C" w14:textId="7FAF0B2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29</w:t>
            </w:r>
          </w:p>
        </w:tc>
        <w:tc>
          <w:tcPr>
            <w:tcW w:w="1525" w:type="dxa"/>
            <w:noWrap/>
            <w:hideMark/>
          </w:tcPr>
          <w:p w14:paraId="0D70404C"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265F694B" w14:textId="45EF104F"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3557393D" w14:textId="7198875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E3BAE93" w14:textId="703BA5D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02A5404E"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18A0B067" w14:textId="679D1F5C"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2nd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2032A369" w14:textId="77777777" w:rsidTr="008E7882">
        <w:trPr>
          <w:trHeight w:val="300"/>
          <w:jc w:val="center"/>
        </w:trPr>
        <w:tc>
          <w:tcPr>
            <w:tcW w:w="990" w:type="dxa"/>
            <w:noWrap/>
          </w:tcPr>
          <w:p w14:paraId="6B4B4FD2" w14:textId="794B023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30</w:t>
            </w:r>
          </w:p>
        </w:tc>
        <w:tc>
          <w:tcPr>
            <w:tcW w:w="1525" w:type="dxa"/>
            <w:noWrap/>
            <w:hideMark/>
          </w:tcPr>
          <w:p w14:paraId="43420906"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57610E02" w14:textId="7F5193CB"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416352F8" w14:textId="038DC53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A72D1AF" w14:textId="3B562556"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41E2D508"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36135F0F" w14:textId="11C90BF4"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3rd SSD decile ∩ 1</w:t>
            </w:r>
            <w:r w:rsidR="00C57D1C" w:rsidRPr="005D4647">
              <w:rPr>
                <w:rFonts w:ascii="Times New Roman" w:hAnsi="Times New Roman" w:cs="Times New Roman" w:hint="eastAsia"/>
                <w:color w:val="000000"/>
                <w:kern w:val="0"/>
                <w:sz w:val="20"/>
                <w:szCs w:val="20"/>
                <w14:ligatures w14:val="none"/>
              </w:rPr>
              <w:t>st</w:t>
            </w:r>
            <w:r w:rsidR="0067628C" w:rsidRPr="005D4647">
              <w:rPr>
                <w:rFonts w:ascii="Times New Roman" w:eastAsia="Times New Roman" w:hAnsi="Times New Roman" w:cs="Times New Roman"/>
                <w:color w:val="000000"/>
                <w:kern w:val="0"/>
                <w:sz w:val="20"/>
                <w:szCs w:val="20"/>
                <w14:ligatures w14:val="none"/>
              </w:rPr>
              <w:t xml:space="preserve"> NZC decile</w:t>
            </w:r>
          </w:p>
        </w:tc>
      </w:tr>
      <w:tr w:rsidR="00881A36" w:rsidRPr="005D4647" w14:paraId="3E919D20" w14:textId="77777777" w:rsidTr="008E7882">
        <w:trPr>
          <w:trHeight w:val="300"/>
          <w:jc w:val="center"/>
        </w:trPr>
        <w:tc>
          <w:tcPr>
            <w:tcW w:w="990" w:type="dxa"/>
            <w:noWrap/>
          </w:tcPr>
          <w:p w14:paraId="51B3A845" w14:textId="4DA03944"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31</w:t>
            </w:r>
          </w:p>
        </w:tc>
        <w:tc>
          <w:tcPr>
            <w:tcW w:w="1525" w:type="dxa"/>
            <w:noWrap/>
            <w:hideMark/>
          </w:tcPr>
          <w:p w14:paraId="744B3096"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0393DC50" w14:textId="779FBE9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5A77993D" w14:textId="70D2AA83"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393EB17F"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352C240A" w14:textId="7EF19EFD"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796F515F" w14:textId="68DC48F5"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vigintile ∩ 1st Hurst vigintile</w:t>
            </w:r>
          </w:p>
        </w:tc>
      </w:tr>
      <w:tr w:rsidR="00881A36" w:rsidRPr="005D4647" w14:paraId="375D4D37" w14:textId="77777777" w:rsidTr="008E7882">
        <w:trPr>
          <w:trHeight w:val="300"/>
          <w:jc w:val="center"/>
        </w:trPr>
        <w:tc>
          <w:tcPr>
            <w:tcW w:w="990" w:type="dxa"/>
            <w:noWrap/>
          </w:tcPr>
          <w:p w14:paraId="7345B8F4" w14:textId="16C1BE59"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32</w:t>
            </w:r>
          </w:p>
        </w:tc>
        <w:tc>
          <w:tcPr>
            <w:tcW w:w="1525" w:type="dxa"/>
            <w:noWrap/>
            <w:hideMark/>
          </w:tcPr>
          <w:p w14:paraId="54D54ACC"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15A34C27" w14:textId="465EA933"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34AD380E" w14:textId="5CE448E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744C3A4A"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2B65147B" w14:textId="166D5403"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5FCF863A" w14:textId="65E7DD7B"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vigintile</w:t>
            </w:r>
          </w:p>
        </w:tc>
      </w:tr>
      <w:tr w:rsidR="00881A36" w:rsidRPr="005D4647" w14:paraId="32086A2C" w14:textId="77777777" w:rsidTr="008E7882">
        <w:trPr>
          <w:trHeight w:val="300"/>
          <w:jc w:val="center"/>
        </w:trPr>
        <w:tc>
          <w:tcPr>
            <w:tcW w:w="990" w:type="dxa"/>
            <w:noWrap/>
          </w:tcPr>
          <w:p w14:paraId="11681146" w14:textId="21B00B3D"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33</w:t>
            </w:r>
          </w:p>
        </w:tc>
        <w:tc>
          <w:tcPr>
            <w:tcW w:w="1525" w:type="dxa"/>
            <w:noWrap/>
            <w:hideMark/>
          </w:tcPr>
          <w:p w14:paraId="606B592F"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1149471B" w14:textId="388DF25A"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433980EB" w14:textId="3CCD42D9"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013945C"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5A2F50DB" w14:textId="7B3CB38E"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643DCDAE" w14:textId="0B28A8E7"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vigintile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vigintile</w:t>
            </w:r>
          </w:p>
        </w:tc>
      </w:tr>
      <w:tr w:rsidR="00881A36" w:rsidRPr="005D4647" w14:paraId="44E8497B" w14:textId="77777777" w:rsidTr="008E7882">
        <w:trPr>
          <w:trHeight w:val="300"/>
          <w:jc w:val="center"/>
        </w:trPr>
        <w:tc>
          <w:tcPr>
            <w:tcW w:w="990" w:type="dxa"/>
            <w:noWrap/>
          </w:tcPr>
          <w:p w14:paraId="07DDEB49" w14:textId="79ABF1C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34</w:t>
            </w:r>
          </w:p>
        </w:tc>
        <w:tc>
          <w:tcPr>
            <w:tcW w:w="1525" w:type="dxa"/>
            <w:noWrap/>
            <w:hideMark/>
          </w:tcPr>
          <w:p w14:paraId="67980611"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4E2D9D01" w14:textId="389744F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46ED1F9B" w14:textId="298A478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11E25AE6"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33C5D803" w14:textId="62C13ED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47FCB63E" w14:textId="31E46B01"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1st SSD decile ∩ 1st Hurst decile</w:t>
            </w:r>
          </w:p>
        </w:tc>
      </w:tr>
      <w:tr w:rsidR="00881A36" w:rsidRPr="005D4647" w14:paraId="0A2FA99A" w14:textId="77777777" w:rsidTr="008E7882">
        <w:trPr>
          <w:trHeight w:val="300"/>
          <w:jc w:val="center"/>
        </w:trPr>
        <w:tc>
          <w:tcPr>
            <w:tcW w:w="990" w:type="dxa"/>
            <w:tcBorders>
              <w:bottom w:val="nil"/>
            </w:tcBorders>
            <w:noWrap/>
          </w:tcPr>
          <w:p w14:paraId="1E57CF2C" w14:textId="54668E12"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35</w:t>
            </w:r>
          </w:p>
        </w:tc>
        <w:tc>
          <w:tcPr>
            <w:tcW w:w="1525" w:type="dxa"/>
            <w:tcBorders>
              <w:bottom w:val="nil"/>
            </w:tcBorders>
            <w:noWrap/>
            <w:hideMark/>
          </w:tcPr>
          <w:p w14:paraId="29B39C82"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tcBorders>
              <w:bottom w:val="nil"/>
            </w:tcBorders>
            <w:noWrap/>
            <w:hideMark/>
          </w:tcPr>
          <w:p w14:paraId="6A87F2AD" w14:textId="1E3D31D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tcBorders>
              <w:bottom w:val="nil"/>
            </w:tcBorders>
            <w:noWrap/>
            <w:hideMark/>
          </w:tcPr>
          <w:p w14:paraId="7C75D3AD" w14:textId="38E64DC6"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bottom w:val="nil"/>
            </w:tcBorders>
            <w:noWrap/>
            <w:hideMark/>
          </w:tcPr>
          <w:p w14:paraId="4F468537"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tcBorders>
              <w:bottom w:val="nil"/>
            </w:tcBorders>
            <w:noWrap/>
            <w:hideMark/>
          </w:tcPr>
          <w:p w14:paraId="5F716213" w14:textId="2A9428C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tcBorders>
              <w:bottom w:val="nil"/>
            </w:tcBorders>
            <w:noWrap/>
            <w:hideMark/>
          </w:tcPr>
          <w:p w14:paraId="1BCC5D9A" w14:textId="22E9CAF9"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2nd SSD decile ∩ </w:t>
            </w:r>
            <w:r w:rsidR="00C57D1C" w:rsidRPr="005D4647">
              <w:rPr>
                <w:rFonts w:ascii="Times New Roman" w:hAnsi="Times New Roman" w:cs="Times New Roman" w:hint="eastAsia"/>
                <w:color w:val="000000"/>
                <w:kern w:val="0"/>
                <w:sz w:val="20"/>
                <w:szCs w:val="20"/>
                <w14:ligatures w14:val="none"/>
              </w:rPr>
              <w:t>1st</w:t>
            </w:r>
            <w:r w:rsidR="0067628C" w:rsidRPr="005D4647">
              <w:rPr>
                <w:rFonts w:ascii="Times New Roman" w:eastAsia="Times New Roman" w:hAnsi="Times New Roman" w:cs="Times New Roman"/>
                <w:color w:val="000000"/>
                <w:kern w:val="0"/>
                <w:sz w:val="20"/>
                <w:szCs w:val="20"/>
                <w14:ligatures w14:val="none"/>
              </w:rPr>
              <w:t xml:space="preserve"> Hurst decile</w:t>
            </w:r>
          </w:p>
        </w:tc>
      </w:tr>
      <w:tr w:rsidR="00881A36" w:rsidRPr="005D4647" w14:paraId="3B49546B" w14:textId="77777777" w:rsidTr="008E7882">
        <w:trPr>
          <w:trHeight w:val="300"/>
          <w:jc w:val="center"/>
        </w:trPr>
        <w:tc>
          <w:tcPr>
            <w:tcW w:w="990" w:type="dxa"/>
            <w:tcBorders>
              <w:top w:val="nil"/>
              <w:bottom w:val="single" w:sz="4" w:space="0" w:color="auto"/>
            </w:tcBorders>
            <w:noWrap/>
          </w:tcPr>
          <w:p w14:paraId="618A2573" w14:textId="7D652645"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36</w:t>
            </w:r>
          </w:p>
        </w:tc>
        <w:tc>
          <w:tcPr>
            <w:tcW w:w="1525" w:type="dxa"/>
            <w:tcBorders>
              <w:top w:val="nil"/>
              <w:bottom w:val="single" w:sz="4" w:space="0" w:color="auto"/>
            </w:tcBorders>
            <w:noWrap/>
            <w:hideMark/>
          </w:tcPr>
          <w:p w14:paraId="0BCBA8F0"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tcBorders>
              <w:top w:val="nil"/>
              <w:bottom w:val="single" w:sz="4" w:space="0" w:color="auto"/>
            </w:tcBorders>
            <w:noWrap/>
            <w:hideMark/>
          </w:tcPr>
          <w:p w14:paraId="1F1CB1D7" w14:textId="2CACC4FE"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tcBorders>
              <w:top w:val="nil"/>
              <w:bottom w:val="single" w:sz="4" w:space="0" w:color="auto"/>
            </w:tcBorders>
            <w:noWrap/>
            <w:hideMark/>
          </w:tcPr>
          <w:p w14:paraId="2ADF56DB" w14:textId="76426EF5"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nil"/>
              <w:bottom w:val="single" w:sz="4" w:space="0" w:color="auto"/>
            </w:tcBorders>
            <w:noWrap/>
            <w:hideMark/>
          </w:tcPr>
          <w:p w14:paraId="5513C98D"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tcBorders>
              <w:top w:val="nil"/>
              <w:bottom w:val="single" w:sz="4" w:space="0" w:color="auto"/>
            </w:tcBorders>
            <w:noWrap/>
            <w:hideMark/>
          </w:tcPr>
          <w:p w14:paraId="732816B0" w14:textId="10EC3082"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tcBorders>
              <w:top w:val="nil"/>
              <w:bottom w:val="single" w:sz="4" w:space="0" w:color="auto"/>
            </w:tcBorders>
            <w:noWrap/>
            <w:hideMark/>
          </w:tcPr>
          <w:p w14:paraId="63FB506D" w14:textId="7E1C827A" w:rsidR="0067628C" w:rsidRPr="005D4647" w:rsidRDefault="00F12E1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 xml:space="preserve">Top 20 pairs in </w:t>
            </w:r>
            <w:r w:rsidR="0067628C" w:rsidRPr="005D4647">
              <w:rPr>
                <w:rFonts w:ascii="Times New Roman" w:eastAsia="Times New Roman" w:hAnsi="Times New Roman" w:cs="Times New Roman"/>
                <w:color w:val="000000"/>
                <w:kern w:val="0"/>
                <w:sz w:val="20"/>
                <w:szCs w:val="20"/>
                <w14:ligatures w14:val="none"/>
              </w:rPr>
              <w:t xml:space="preserve">3rd SSD decile ∩ </w:t>
            </w:r>
            <w:r w:rsidR="00C57D1C" w:rsidRPr="005D4647">
              <w:rPr>
                <w:rFonts w:ascii="Times New Roman" w:hAnsi="Times New Roman" w:cs="Times New Roman" w:hint="eastAsia"/>
                <w:color w:val="000000"/>
                <w:kern w:val="0"/>
                <w:sz w:val="20"/>
                <w:szCs w:val="20"/>
                <w14:ligatures w14:val="none"/>
              </w:rPr>
              <w:t>1st</w:t>
            </w:r>
            <w:r w:rsidR="00C57D1C" w:rsidRPr="005D4647">
              <w:rPr>
                <w:rFonts w:ascii="Times New Roman" w:eastAsia="Times New Roman" w:hAnsi="Times New Roman" w:cs="Times New Roman"/>
                <w:color w:val="000000"/>
                <w:kern w:val="0"/>
                <w:sz w:val="20"/>
                <w:szCs w:val="20"/>
                <w14:ligatures w14:val="none"/>
              </w:rPr>
              <w:t xml:space="preserve"> </w:t>
            </w:r>
            <w:r w:rsidR="0067628C" w:rsidRPr="005D4647">
              <w:rPr>
                <w:rFonts w:ascii="Times New Roman" w:eastAsia="Times New Roman" w:hAnsi="Times New Roman" w:cs="Times New Roman"/>
                <w:color w:val="000000"/>
                <w:kern w:val="0"/>
                <w:sz w:val="20"/>
                <w:szCs w:val="20"/>
                <w14:ligatures w14:val="none"/>
              </w:rPr>
              <w:t>Hurst decile</w:t>
            </w:r>
          </w:p>
        </w:tc>
      </w:tr>
      <w:tr w:rsidR="00881A36" w:rsidRPr="005D4647" w14:paraId="482D8141" w14:textId="77777777" w:rsidTr="008E7882">
        <w:trPr>
          <w:trHeight w:val="300"/>
          <w:jc w:val="center"/>
        </w:trPr>
        <w:tc>
          <w:tcPr>
            <w:tcW w:w="990" w:type="dxa"/>
            <w:tcBorders>
              <w:top w:val="single" w:sz="4" w:space="0" w:color="auto"/>
            </w:tcBorders>
            <w:noWrap/>
          </w:tcPr>
          <w:p w14:paraId="07385927" w14:textId="2C7A2E30"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37</w:t>
            </w:r>
          </w:p>
        </w:tc>
        <w:tc>
          <w:tcPr>
            <w:tcW w:w="1525" w:type="dxa"/>
            <w:tcBorders>
              <w:top w:val="single" w:sz="4" w:space="0" w:color="auto"/>
            </w:tcBorders>
            <w:noWrap/>
            <w:hideMark/>
          </w:tcPr>
          <w:p w14:paraId="17C0DD33"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tcBorders>
              <w:top w:val="single" w:sz="4" w:space="0" w:color="auto"/>
            </w:tcBorders>
            <w:noWrap/>
            <w:hideMark/>
          </w:tcPr>
          <w:p w14:paraId="5CF2B190" w14:textId="7B0E023C"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tcBorders>
              <w:top w:val="single" w:sz="4" w:space="0" w:color="auto"/>
            </w:tcBorders>
            <w:noWrap/>
            <w:hideMark/>
          </w:tcPr>
          <w:p w14:paraId="6592B874" w14:textId="6DA79886"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single" w:sz="4" w:space="0" w:color="auto"/>
            </w:tcBorders>
            <w:noWrap/>
            <w:hideMark/>
          </w:tcPr>
          <w:p w14:paraId="48BB1D7F" w14:textId="7FD3044B"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tcBorders>
              <w:top w:val="single" w:sz="4" w:space="0" w:color="auto"/>
            </w:tcBorders>
            <w:noWrap/>
            <w:hideMark/>
          </w:tcPr>
          <w:p w14:paraId="4D67656E"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tcBorders>
              <w:top w:val="single" w:sz="4" w:space="0" w:color="auto"/>
            </w:tcBorders>
            <w:noWrap/>
            <w:hideMark/>
          </w:tcPr>
          <w:p w14:paraId="12AB1411"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NZC pairs among top 50 SSD pairs</w:t>
            </w:r>
          </w:p>
        </w:tc>
      </w:tr>
      <w:tr w:rsidR="00881A36" w:rsidRPr="005D4647" w14:paraId="08C17294" w14:textId="77777777" w:rsidTr="008E7882">
        <w:trPr>
          <w:trHeight w:val="300"/>
          <w:jc w:val="center"/>
        </w:trPr>
        <w:tc>
          <w:tcPr>
            <w:tcW w:w="990" w:type="dxa"/>
            <w:noWrap/>
          </w:tcPr>
          <w:p w14:paraId="14C4737B" w14:textId="664AAA7F"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38</w:t>
            </w:r>
          </w:p>
        </w:tc>
        <w:tc>
          <w:tcPr>
            <w:tcW w:w="1525" w:type="dxa"/>
            <w:noWrap/>
            <w:hideMark/>
          </w:tcPr>
          <w:p w14:paraId="4F8EF97E"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3B063F60" w14:textId="6378C05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79BA0F3A" w14:textId="51933FB2"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71E71D9A" w14:textId="5D589E44"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4A678EC3"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2914" w:type="dxa"/>
            <w:noWrap/>
            <w:hideMark/>
          </w:tcPr>
          <w:p w14:paraId="01DCA563"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NZC pairs among top 50 SSD pairs</w:t>
            </w:r>
          </w:p>
        </w:tc>
      </w:tr>
      <w:tr w:rsidR="00881A36" w:rsidRPr="005D4647" w14:paraId="153215A1" w14:textId="77777777" w:rsidTr="008E7882">
        <w:trPr>
          <w:trHeight w:val="300"/>
          <w:jc w:val="center"/>
        </w:trPr>
        <w:tc>
          <w:tcPr>
            <w:tcW w:w="990" w:type="dxa"/>
            <w:noWrap/>
          </w:tcPr>
          <w:p w14:paraId="0055404F" w14:textId="73883C58" w:rsidR="0067628C" w:rsidRPr="005D4647" w:rsidRDefault="0067628C"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39</w:t>
            </w:r>
          </w:p>
        </w:tc>
        <w:tc>
          <w:tcPr>
            <w:tcW w:w="1525" w:type="dxa"/>
            <w:noWrap/>
            <w:hideMark/>
          </w:tcPr>
          <w:p w14:paraId="6190C512"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09E51ED6" w14:textId="2A76BB78"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35DCA3CD" w14:textId="18FF629D"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6C84C1D1"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3C0C60AB" w14:textId="505551BB"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41E54FC5"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Hurst pairs among top 50 SSD pairs</w:t>
            </w:r>
          </w:p>
        </w:tc>
      </w:tr>
      <w:tr w:rsidR="00881A36" w:rsidRPr="005D4647" w14:paraId="0CB1BB70" w14:textId="77777777" w:rsidTr="008E7882">
        <w:trPr>
          <w:trHeight w:val="300"/>
          <w:jc w:val="center"/>
        </w:trPr>
        <w:tc>
          <w:tcPr>
            <w:tcW w:w="990" w:type="dxa"/>
            <w:noWrap/>
          </w:tcPr>
          <w:p w14:paraId="3D748BE4" w14:textId="62539440" w:rsidR="0067628C" w:rsidRPr="005D4647" w:rsidRDefault="0067628C" w:rsidP="0067628C">
            <w:pPr>
              <w:jc w:val="center"/>
              <w:rPr>
                <w:rFonts w:ascii="Times New Roman" w:hAnsi="Times New Roman" w:cs="Times New Roman"/>
                <w:color w:val="000000"/>
                <w:kern w:val="0"/>
                <w:sz w:val="20"/>
                <w:szCs w:val="20"/>
                <w14:ligatures w14:val="none"/>
              </w:rPr>
            </w:pPr>
            <w:r w:rsidRPr="005D4647">
              <w:rPr>
                <w:rFonts w:ascii="Times New Roman" w:hAnsi="Times New Roman" w:cs="Times New Roman" w:hint="eastAsia"/>
                <w:color w:val="000000"/>
                <w:kern w:val="0"/>
                <w:sz w:val="20"/>
                <w:szCs w:val="20"/>
                <w14:ligatures w14:val="none"/>
              </w:rPr>
              <w:t>40</w:t>
            </w:r>
          </w:p>
        </w:tc>
        <w:tc>
          <w:tcPr>
            <w:tcW w:w="1525" w:type="dxa"/>
            <w:noWrap/>
            <w:hideMark/>
          </w:tcPr>
          <w:p w14:paraId="3B2791D4"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p>
        </w:tc>
        <w:tc>
          <w:tcPr>
            <w:tcW w:w="1040" w:type="dxa"/>
            <w:noWrap/>
            <w:hideMark/>
          </w:tcPr>
          <w:p w14:paraId="78125059" w14:textId="769D79E7"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53" w:type="dxa"/>
            <w:noWrap/>
            <w:hideMark/>
          </w:tcPr>
          <w:p w14:paraId="71A15A78" w14:textId="1876D770"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969" w:type="dxa"/>
            <w:noWrap/>
            <w:hideMark/>
          </w:tcPr>
          <w:p w14:paraId="56189C69" w14:textId="77777777" w:rsidR="0067628C" w:rsidRPr="005D4647" w:rsidRDefault="0067628C" w:rsidP="0067628C">
            <w:pPr>
              <w:jc w:val="center"/>
              <w:rPr>
                <w:rFonts w:ascii="Times New Roman" w:eastAsia="Times New Roman" w:hAnsi="Times New Roman" w:cs="Times New Roman"/>
                <w:kern w:val="0"/>
                <w:sz w:val="20"/>
                <w:szCs w:val="20"/>
                <w14:ligatures w14:val="none"/>
              </w:rPr>
            </w:pPr>
          </w:p>
        </w:tc>
        <w:tc>
          <w:tcPr>
            <w:tcW w:w="969" w:type="dxa"/>
            <w:noWrap/>
            <w:hideMark/>
          </w:tcPr>
          <w:p w14:paraId="09355ADD" w14:textId="742D5CE1" w:rsidR="0067628C" w:rsidRPr="005D4647" w:rsidRDefault="0067628C" w:rsidP="0067628C">
            <w:pPr>
              <w:jc w:val="center"/>
              <w:rPr>
                <w:rFonts w:ascii="Times New Roman" w:eastAsia="Times New Roman" w:hAnsi="Times New Roman" w:cs="Times New Roman"/>
                <w:kern w:val="0"/>
                <w:sz w:val="20"/>
                <w:szCs w:val="20"/>
                <w14:ligatures w14:val="none"/>
              </w:rPr>
            </w:pPr>
            <w:r w:rsidRPr="005D4647">
              <w:rPr>
                <w:rFonts w:ascii="Segoe UI Symbol" w:eastAsia="Times New Roman" w:hAnsi="Segoe UI Symbol" w:cs="Segoe UI Symbol"/>
                <w:color w:val="000000"/>
                <w:kern w:val="0"/>
                <w:sz w:val="20"/>
                <w:szCs w:val="20"/>
                <w14:ligatures w14:val="none"/>
              </w:rPr>
              <w:t>✓</w:t>
            </w:r>
          </w:p>
        </w:tc>
        <w:tc>
          <w:tcPr>
            <w:tcW w:w="2914" w:type="dxa"/>
            <w:noWrap/>
            <w:hideMark/>
          </w:tcPr>
          <w:p w14:paraId="5EEB8748" w14:textId="77777777" w:rsidR="0067628C" w:rsidRPr="005D4647" w:rsidRDefault="0067628C" w:rsidP="0067628C">
            <w:pPr>
              <w:jc w:val="center"/>
              <w:rPr>
                <w:rFonts w:ascii="Times New Roman" w:eastAsia="Times New Roman" w:hAnsi="Times New Roman" w:cs="Times New Roman"/>
                <w:color w:val="000000"/>
                <w:kern w:val="0"/>
                <w:sz w:val="20"/>
                <w:szCs w:val="20"/>
                <w14:ligatures w14:val="none"/>
              </w:rPr>
            </w:pPr>
            <w:r w:rsidRPr="005D4647">
              <w:rPr>
                <w:rFonts w:ascii="Times New Roman" w:eastAsia="Times New Roman" w:hAnsi="Times New Roman" w:cs="Times New Roman"/>
                <w:color w:val="000000"/>
                <w:kern w:val="0"/>
                <w:sz w:val="20"/>
                <w:szCs w:val="20"/>
                <w14:ligatures w14:val="none"/>
              </w:rPr>
              <w:t>Top 20 Hurst pairs among top 50 SSD pairs</w:t>
            </w:r>
          </w:p>
        </w:tc>
      </w:tr>
    </w:tbl>
    <w:p w14:paraId="5A5837B4" w14:textId="07D2E3CE" w:rsidR="001900DA" w:rsidRPr="005D4647" w:rsidRDefault="00905D45" w:rsidP="00905D45">
      <w:pPr>
        <w:rPr>
          <w:rFonts w:ascii="Times New Roman" w:hAnsi="Times New Roman" w:cs="Times New Roman"/>
          <w:sz w:val="20"/>
          <w:szCs w:val="20"/>
        </w:rPr>
      </w:pPr>
      <w:r w:rsidRPr="005D4647">
        <w:rPr>
          <w:rFonts w:ascii="Times New Roman" w:hAnsi="Times New Roman" w:cs="Times New Roman" w:hint="eastAsia"/>
          <w:sz w:val="20"/>
          <w:szCs w:val="20"/>
        </w:rPr>
        <w:t xml:space="preserve">Note: </w:t>
      </w:r>
      <w:r w:rsidRPr="005D4647">
        <w:rPr>
          <w:rFonts w:ascii="Times New Roman" w:hAnsi="Times New Roman" w:cs="Times New Roman"/>
          <w:sz w:val="20"/>
          <w:szCs w:val="20"/>
        </w:rPr>
        <w:t xml:space="preserve">This table summarizes the formation of </w:t>
      </w:r>
      <w:r w:rsidRPr="005D4647">
        <w:rPr>
          <w:rFonts w:ascii="Times New Roman" w:hAnsi="Times New Roman" w:cs="Times New Roman" w:hint="eastAsia"/>
          <w:sz w:val="20"/>
          <w:szCs w:val="20"/>
        </w:rPr>
        <w:t>40</w:t>
      </w:r>
      <w:r w:rsidRPr="005D4647">
        <w:rPr>
          <w:rFonts w:ascii="Times New Roman" w:hAnsi="Times New Roman" w:cs="Times New Roman"/>
          <w:sz w:val="20"/>
          <w:szCs w:val="20"/>
        </w:rPr>
        <w:t xml:space="preserve"> pairs portfolios.</w:t>
      </w:r>
      <w:r w:rsidRPr="005D4647">
        <w:rPr>
          <w:rFonts w:ascii="Times New Roman" w:hAnsi="Times New Roman" w:cs="Times New Roman" w:hint="eastAsia"/>
          <w:sz w:val="20"/>
          <w:szCs w:val="20"/>
        </w:rPr>
        <w:t xml:space="preserve"> </w:t>
      </w:r>
      <w:r w:rsidR="008E7882" w:rsidRPr="005D4647">
        <w:rPr>
          <w:rFonts w:ascii="Times New Roman" w:hAnsi="Times New Roman" w:cs="Times New Roman" w:hint="eastAsia"/>
          <w:sz w:val="20"/>
          <w:szCs w:val="20"/>
        </w:rPr>
        <w:t>Non-Industry</w:t>
      </w:r>
      <w:r w:rsidRPr="005D4647">
        <w:rPr>
          <w:rFonts w:ascii="Times New Roman" w:hAnsi="Times New Roman" w:cs="Times New Roman"/>
          <w:sz w:val="20"/>
          <w:szCs w:val="20"/>
        </w:rPr>
        <w:t xml:space="preserve"> Matching: This approach matches stocks across the entire stock universe without restrictions to any specific sector.</w:t>
      </w:r>
      <w:r w:rsidRPr="005D4647">
        <w:rPr>
          <w:rFonts w:ascii="Times New Roman" w:hAnsi="Times New Roman" w:cs="Times New Roman" w:hint="eastAsia"/>
          <w:sz w:val="20"/>
          <w:szCs w:val="20"/>
        </w:rPr>
        <w:t xml:space="preserve"> </w:t>
      </w:r>
      <w:r w:rsidR="00284050" w:rsidRPr="005D4647">
        <w:rPr>
          <w:rFonts w:ascii="Times New Roman" w:hAnsi="Times New Roman" w:cs="Times New Roman"/>
          <w:sz w:val="20"/>
          <w:szCs w:val="20"/>
        </w:rPr>
        <w:t>Industry Matching: Stocks are matched within specific industry groups, following the classification criteria relevant to the market under study. The classification standard used is the Shenwan First Level Industry Classification, which comprises a total of 31 industry sectors.</w:t>
      </w:r>
      <w:r w:rsidRPr="005D4647">
        <w:rPr>
          <w:rFonts w:ascii="Times New Roman" w:hAnsi="Times New Roman" w:cs="Times New Roman" w:hint="eastAsia"/>
          <w:sz w:val="20"/>
          <w:szCs w:val="20"/>
        </w:rPr>
        <w:t xml:space="preserve"> </w:t>
      </w:r>
      <w:r w:rsidRPr="005D4647">
        <w:rPr>
          <w:rFonts w:ascii="Times New Roman" w:hAnsi="Times New Roman" w:cs="Times New Roman"/>
          <w:sz w:val="20"/>
          <w:szCs w:val="20"/>
        </w:rPr>
        <w:t>SSD Ranking: Pairs are ranked in ascending order based on the Sum of Squared Differences statistic.</w:t>
      </w:r>
      <w:r w:rsidRPr="005D4647">
        <w:rPr>
          <w:rFonts w:ascii="Times New Roman" w:hAnsi="Times New Roman" w:cs="Times New Roman" w:hint="eastAsia"/>
          <w:sz w:val="20"/>
          <w:szCs w:val="20"/>
        </w:rPr>
        <w:t xml:space="preserve"> </w:t>
      </w:r>
      <w:r w:rsidRPr="005D4647">
        <w:rPr>
          <w:rFonts w:ascii="Times New Roman" w:hAnsi="Times New Roman" w:cs="Times New Roman"/>
          <w:sz w:val="20"/>
          <w:szCs w:val="20"/>
        </w:rPr>
        <w:t xml:space="preserve">NZC Ranking: Pairs are ranked in </w:t>
      </w:r>
      <w:r w:rsidRPr="005D4647">
        <w:rPr>
          <w:rFonts w:ascii="Times New Roman" w:hAnsi="Times New Roman" w:cs="Times New Roman" w:hint="eastAsia"/>
          <w:sz w:val="20"/>
          <w:szCs w:val="20"/>
        </w:rPr>
        <w:t>des</w:t>
      </w:r>
      <w:r w:rsidRPr="005D4647">
        <w:rPr>
          <w:rFonts w:ascii="Times New Roman" w:hAnsi="Times New Roman" w:cs="Times New Roman"/>
          <w:sz w:val="20"/>
          <w:szCs w:val="20"/>
        </w:rPr>
        <w:t>cending order based on the Number of Zero Crossings statistic.</w:t>
      </w:r>
      <w:r w:rsidR="00A13FC4" w:rsidRPr="005D4647">
        <w:rPr>
          <w:sz w:val="20"/>
          <w:szCs w:val="20"/>
        </w:rPr>
        <w:t xml:space="preserve"> </w:t>
      </w:r>
      <w:r w:rsidR="00A13FC4" w:rsidRPr="005D4647">
        <w:rPr>
          <w:rFonts w:ascii="Times New Roman" w:hAnsi="Times New Roman" w:cs="Times New Roman"/>
          <w:sz w:val="20"/>
          <w:szCs w:val="20"/>
        </w:rPr>
        <w:t>Hurst Ranking: This method ranks pairs based on their Hurst exponent.</w:t>
      </w:r>
    </w:p>
    <w:p w14:paraId="3B369D03" w14:textId="77777777" w:rsidR="001E4314" w:rsidRPr="005D4647" w:rsidRDefault="001E4314" w:rsidP="00905D45">
      <w:pPr>
        <w:rPr>
          <w:rFonts w:ascii="Times New Roman" w:hAnsi="Times New Roman" w:cs="Times New Roman"/>
          <w:sz w:val="20"/>
          <w:szCs w:val="20"/>
        </w:rPr>
      </w:pPr>
    </w:p>
    <w:p w14:paraId="3C6C4C3E" w14:textId="389CC91F" w:rsidR="00FA2312" w:rsidRPr="005D4647" w:rsidRDefault="00703337" w:rsidP="00703337">
      <w:pPr>
        <w:pStyle w:val="Heading2"/>
        <w:rPr>
          <w:rFonts w:ascii="Times New Roman" w:hAnsi="Times New Roman" w:cs="Times New Roman"/>
          <w:color w:val="000000" w:themeColor="text1"/>
          <w:sz w:val="24"/>
          <w:szCs w:val="24"/>
        </w:rPr>
      </w:pPr>
      <w:bookmarkStart w:id="15" w:name="_Toc179117933"/>
      <w:r w:rsidRPr="005D4647">
        <w:rPr>
          <w:rFonts w:ascii="Times New Roman" w:hAnsi="Times New Roman" w:cs="Times New Roman" w:hint="eastAsia"/>
          <w:color w:val="000000" w:themeColor="text1"/>
          <w:sz w:val="24"/>
          <w:szCs w:val="24"/>
        </w:rPr>
        <w:lastRenderedPageBreak/>
        <w:t>4.3 Trading Costs</w:t>
      </w:r>
      <w:bookmarkEnd w:id="15"/>
    </w:p>
    <w:p w14:paraId="477423DE" w14:textId="4A0A1AAF" w:rsidR="00E610B3" w:rsidRPr="005D4647" w:rsidRDefault="00E610B3" w:rsidP="00E610B3">
      <w:pPr>
        <w:rPr>
          <w:rFonts w:ascii="Times New Roman" w:hAnsi="Times New Roman" w:cs="Times New Roman"/>
          <w:sz w:val="24"/>
          <w:szCs w:val="24"/>
        </w:rPr>
      </w:pPr>
      <w:r w:rsidRPr="005D4647">
        <w:rPr>
          <w:rFonts w:ascii="Times New Roman" w:hAnsi="Times New Roman" w:cs="Times New Roman"/>
          <w:sz w:val="24"/>
          <w:szCs w:val="24"/>
        </w:rPr>
        <w:t>In the context of the Chinese stock market, explicit trading costs in a pairs trading strategy include two roundtrip commissions per pair trade, stamp duty, short selling fees, and the implicit cost of market impact. Estimating these costs precisely is challenging due to their variability across different factors. Trading costs fluctuate based on the sample period, as market deregulation and technological advancements have significantly reduced commissions over time, though market impact costs may not follow the same trend. The size of trades also plays a critical role; larger orders typically incur lower per-share commissions but face higher market impact, while institutional investors generally benefit from lower commissions compared to retail investors but may encounter greater market impact costs. Additional factors such as broker selection and the specific investment style can further influence trading costs.</w:t>
      </w:r>
    </w:p>
    <w:p w14:paraId="5E292792" w14:textId="7C148240" w:rsidR="008A60C9" w:rsidRPr="005D4647" w:rsidRDefault="00E610B3" w:rsidP="0063691D">
      <w:pPr>
        <w:rPr>
          <w:rFonts w:ascii="Times New Roman" w:hAnsi="Times New Roman" w:cs="Times New Roman"/>
          <w:sz w:val="24"/>
          <w:szCs w:val="24"/>
        </w:rPr>
      </w:pPr>
      <w:r w:rsidRPr="005D4647">
        <w:rPr>
          <w:rFonts w:ascii="Times New Roman" w:hAnsi="Times New Roman" w:cs="Times New Roman"/>
          <w:sz w:val="24"/>
          <w:szCs w:val="24"/>
        </w:rPr>
        <w:t>Given the complexities of estimating trading costs in the Chinese market from 2005 onward, our approach is to use the best available proxies that reflect these costs for a typical investor. Since there are limited studies detailing the costs of Chinese stock trading, our primary sources of information are data released by various securities companies and the China Securities Regulatory Commission on their official websites. We also strive to compile estimates from various literature sources</w:t>
      </w:r>
      <w:r w:rsidR="008112CA"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adjusting them to capture the evolving structure of trading costs in China, including the effects of market reforms, changes in commission rates, and advancements in trading infrastructure. </w:t>
      </w:r>
      <w:r w:rsidR="0063691D" w:rsidRPr="005D4647">
        <w:rPr>
          <w:rFonts w:ascii="Times New Roman" w:hAnsi="Times New Roman" w:cs="Times New Roman"/>
          <w:sz w:val="24"/>
          <w:szCs w:val="24"/>
        </w:rPr>
        <w:t>Pesaran and Timmermann (1995)</w:t>
      </w:r>
      <w:r w:rsidR="0063691D" w:rsidRPr="005D4647">
        <w:rPr>
          <w:rFonts w:ascii="Times New Roman" w:hAnsi="Times New Roman" w:cs="Times New Roman" w:hint="eastAsia"/>
          <w:sz w:val="24"/>
          <w:szCs w:val="24"/>
        </w:rPr>
        <w:t xml:space="preserve"> </w:t>
      </w:r>
      <w:r w:rsidR="0063691D" w:rsidRPr="005D4647">
        <w:rPr>
          <w:rFonts w:ascii="Times New Roman" w:hAnsi="Times New Roman" w:cs="Times New Roman"/>
          <w:sz w:val="24"/>
          <w:szCs w:val="24"/>
        </w:rPr>
        <w:t>and Miao and Dunis (2005) set the transaction costs at 0.5% per round trading</w:t>
      </w:r>
      <w:r w:rsidR="0063691D" w:rsidRPr="005D4647">
        <w:rPr>
          <w:rFonts w:ascii="Times New Roman" w:hAnsi="Times New Roman" w:cs="Times New Roman" w:hint="eastAsia"/>
          <w:sz w:val="24"/>
          <w:szCs w:val="24"/>
        </w:rPr>
        <w:t xml:space="preserve"> </w:t>
      </w:r>
      <w:r w:rsidR="0063691D" w:rsidRPr="005D4647">
        <w:rPr>
          <w:rFonts w:ascii="Times New Roman" w:hAnsi="Times New Roman" w:cs="Times New Roman"/>
          <w:sz w:val="24"/>
          <w:szCs w:val="24"/>
        </w:rPr>
        <w:t>on stocks, which is equivalent to 1% per round trade per pair.</w:t>
      </w:r>
      <w:r w:rsidR="0063691D" w:rsidRPr="005D4647">
        <w:rPr>
          <w:rFonts w:ascii="Times New Roman" w:hAnsi="Times New Roman" w:cs="Times New Roman" w:hint="eastAsia"/>
          <w:sz w:val="24"/>
          <w:szCs w:val="24"/>
        </w:rPr>
        <w:t xml:space="preserve"> </w:t>
      </w:r>
      <w:r w:rsidR="0063691D" w:rsidRPr="005D4647">
        <w:rPr>
          <w:rFonts w:ascii="Times New Roman" w:hAnsi="Times New Roman" w:cs="Times New Roman"/>
          <w:sz w:val="24"/>
          <w:szCs w:val="24"/>
        </w:rPr>
        <w:t xml:space="preserve">Bowen and Hutchinson (2016) found that trading costs (TCs) per pair round trip were 71 and 73 </w:t>
      </w:r>
      <w:r w:rsidR="0045154B">
        <w:rPr>
          <w:rFonts w:ascii="Times New Roman" w:hAnsi="Times New Roman" w:cs="Times New Roman"/>
          <w:sz w:val="24"/>
          <w:szCs w:val="24"/>
        </w:rPr>
        <w:t>bps</w:t>
      </w:r>
      <w:r w:rsidR="0063691D" w:rsidRPr="005D4647">
        <w:rPr>
          <w:rFonts w:ascii="Times New Roman" w:hAnsi="Times New Roman" w:cs="Times New Roman"/>
          <w:sz w:val="24"/>
          <w:szCs w:val="24"/>
        </w:rPr>
        <w:t xml:space="preserve">, with an effective estimated spread of 35 and 36 </w:t>
      </w:r>
      <w:r w:rsidR="0045154B">
        <w:rPr>
          <w:rFonts w:ascii="Times New Roman" w:hAnsi="Times New Roman" w:cs="Times New Roman"/>
          <w:sz w:val="24"/>
          <w:szCs w:val="24"/>
        </w:rPr>
        <w:t>bps</w:t>
      </w:r>
      <w:r w:rsidR="0063691D" w:rsidRPr="005D4647">
        <w:rPr>
          <w:rFonts w:ascii="Times New Roman" w:hAnsi="Times New Roman" w:cs="Times New Roman"/>
          <w:sz w:val="24"/>
          <w:szCs w:val="24"/>
        </w:rPr>
        <w:t>, respectively.</w:t>
      </w:r>
      <w:r w:rsidR="0063691D" w:rsidRPr="005D4647">
        <w:rPr>
          <w:rFonts w:ascii="Times New Roman" w:hAnsi="Times New Roman" w:cs="Times New Roman" w:hint="eastAsia"/>
          <w:sz w:val="24"/>
          <w:szCs w:val="24"/>
        </w:rPr>
        <w:t xml:space="preserve"> </w:t>
      </w:r>
      <w:r w:rsidR="008A60C9" w:rsidRPr="005D4647">
        <w:rPr>
          <w:rFonts w:ascii="Times New Roman" w:hAnsi="Times New Roman" w:cs="Times New Roman"/>
          <w:sz w:val="24"/>
          <w:szCs w:val="24"/>
        </w:rPr>
        <w:t xml:space="preserve">According to Qing (2018), the basic data were sourced from the Guotai Securities Database, and the average transaction cost was approximately 70 </w:t>
      </w:r>
      <w:r w:rsidR="0045154B">
        <w:rPr>
          <w:rFonts w:ascii="Times New Roman" w:hAnsi="Times New Roman" w:cs="Times New Roman"/>
          <w:sz w:val="24"/>
          <w:szCs w:val="24"/>
        </w:rPr>
        <w:t>bps</w:t>
      </w:r>
      <w:r w:rsidR="008A60C9" w:rsidRPr="005D4647">
        <w:rPr>
          <w:rFonts w:ascii="Times New Roman" w:hAnsi="Times New Roman" w:cs="Times New Roman"/>
          <w:sz w:val="24"/>
          <w:szCs w:val="24"/>
        </w:rPr>
        <w:t>, covering both buying and selling actions.</w:t>
      </w:r>
    </w:p>
    <w:p w14:paraId="1E0CD0C5" w14:textId="3464A64A" w:rsidR="00FE489D" w:rsidRPr="005D4647" w:rsidRDefault="00E610B3" w:rsidP="00E610B3">
      <w:pPr>
        <w:rPr>
          <w:rFonts w:ascii="Times New Roman" w:hAnsi="Times New Roman" w:cs="Times New Roman"/>
          <w:sz w:val="24"/>
          <w:szCs w:val="24"/>
        </w:rPr>
      </w:pPr>
      <w:r w:rsidRPr="005D4647">
        <w:rPr>
          <w:rFonts w:ascii="Times New Roman" w:hAnsi="Times New Roman" w:cs="Times New Roman"/>
          <w:sz w:val="24"/>
          <w:szCs w:val="24"/>
        </w:rPr>
        <w:t>These cost estimates will serve as the foundation of our analysis, enabling us to accurately assess the impact of trading costs on pairs trading performance in the Chinese market during this period.</w:t>
      </w:r>
      <w:r w:rsidR="00C47D22" w:rsidRPr="005D4647">
        <w:rPr>
          <w:rFonts w:ascii="Times New Roman" w:hAnsi="Times New Roman" w:cs="Times New Roman" w:hint="eastAsia"/>
          <w:sz w:val="24"/>
          <w:szCs w:val="24"/>
        </w:rPr>
        <w:t xml:space="preserve"> </w:t>
      </w:r>
      <w:r w:rsidR="00C47D22" w:rsidRPr="005D4647">
        <w:rPr>
          <w:rFonts w:ascii="Times New Roman" w:hAnsi="Times New Roman" w:cs="Times New Roman"/>
          <w:sz w:val="24"/>
          <w:szCs w:val="24"/>
        </w:rPr>
        <w:t xml:space="preserve">Below, </w:t>
      </w:r>
      <w:r w:rsidR="00584297" w:rsidRPr="005D4647">
        <w:rPr>
          <w:rFonts w:ascii="Times New Roman" w:hAnsi="Times New Roman" w:cs="Times New Roman" w:hint="eastAsia"/>
          <w:sz w:val="24"/>
          <w:szCs w:val="24"/>
        </w:rPr>
        <w:t>we</w:t>
      </w:r>
      <w:r w:rsidR="00C47D22" w:rsidRPr="005D4647">
        <w:rPr>
          <w:rFonts w:ascii="Times New Roman" w:hAnsi="Times New Roman" w:cs="Times New Roman"/>
          <w:sz w:val="24"/>
          <w:szCs w:val="24"/>
        </w:rPr>
        <w:t xml:space="preserve"> present the transaction costs used in this paper in </w:t>
      </w:r>
      <w:r w:rsidR="00C47D22" w:rsidRPr="005D4647">
        <w:rPr>
          <w:rFonts w:ascii="Times New Roman" w:hAnsi="Times New Roman" w:cs="Times New Roman"/>
          <w:b/>
          <w:bCs/>
          <w:sz w:val="24"/>
          <w:szCs w:val="24"/>
        </w:rPr>
        <w:t>Table 4</w:t>
      </w:r>
      <w:r w:rsidR="00C47D22" w:rsidRPr="005D4647">
        <w:rPr>
          <w:rFonts w:ascii="Times New Roman" w:hAnsi="Times New Roman" w:cs="Times New Roman"/>
          <w:sz w:val="24"/>
          <w:szCs w:val="24"/>
        </w:rPr>
        <w:t>, followed by a detailed explanation of each item.</w:t>
      </w:r>
      <w:r w:rsidR="00F35D26" w:rsidRPr="005D4647">
        <w:rPr>
          <w:rFonts w:ascii="Times New Roman" w:hAnsi="Times New Roman" w:cs="Times New Roman" w:hint="eastAsia"/>
          <w:sz w:val="24"/>
          <w:szCs w:val="24"/>
        </w:rPr>
        <w:t xml:space="preserve"> </w:t>
      </w:r>
      <w:r w:rsidR="00F04BD4" w:rsidRPr="005D4647">
        <w:rPr>
          <w:rFonts w:ascii="Times New Roman" w:hAnsi="Times New Roman" w:cs="Times New Roman"/>
          <w:sz w:val="24"/>
          <w:szCs w:val="24"/>
        </w:rPr>
        <w:t xml:space="preserve">Finally, we selected </w:t>
      </w:r>
      <w:r w:rsidR="00D45718" w:rsidRPr="005D4647">
        <w:rPr>
          <w:rFonts w:ascii="Times New Roman" w:hAnsi="Times New Roman" w:cs="Times New Roman" w:hint="eastAsia"/>
          <w:b/>
          <w:bCs/>
          <w:sz w:val="24"/>
          <w:szCs w:val="24"/>
        </w:rPr>
        <w:t>10</w:t>
      </w:r>
      <w:r w:rsidR="00F04BD4" w:rsidRPr="005D4647">
        <w:rPr>
          <w:rFonts w:ascii="Times New Roman" w:hAnsi="Times New Roman" w:cs="Times New Roman"/>
          <w:b/>
          <w:bCs/>
          <w:sz w:val="24"/>
          <w:szCs w:val="24"/>
        </w:rPr>
        <w:t>0bps</w:t>
      </w:r>
      <w:r w:rsidR="00F04BD4" w:rsidRPr="005D4647">
        <w:rPr>
          <w:rFonts w:ascii="Times New Roman" w:hAnsi="Times New Roman" w:cs="Times New Roman"/>
          <w:sz w:val="24"/>
          <w:szCs w:val="24"/>
        </w:rPr>
        <w:t xml:space="preserve"> as the trading cost for</w:t>
      </w:r>
      <w:r w:rsidR="000353EF" w:rsidRPr="005D4647">
        <w:rPr>
          <w:rFonts w:ascii="Times New Roman" w:hAnsi="Times New Roman" w:cs="Times New Roman" w:hint="eastAsia"/>
          <w:sz w:val="24"/>
          <w:szCs w:val="24"/>
        </w:rPr>
        <w:t xml:space="preserve"> all three </w:t>
      </w:r>
      <w:r w:rsidR="00F04BD4" w:rsidRPr="005D4647">
        <w:rPr>
          <w:rFonts w:ascii="Times New Roman" w:hAnsi="Times New Roman" w:cs="Times New Roman"/>
          <w:sz w:val="24"/>
          <w:szCs w:val="24"/>
        </w:rPr>
        <w:t>period</w:t>
      </w:r>
      <w:r w:rsidR="000353EF" w:rsidRPr="005D4647">
        <w:rPr>
          <w:rFonts w:ascii="Times New Roman" w:hAnsi="Times New Roman" w:cs="Times New Roman" w:hint="eastAsia"/>
          <w:sz w:val="24"/>
          <w:szCs w:val="24"/>
        </w:rPr>
        <w:t>s</w:t>
      </w:r>
      <w:r w:rsidR="002F00FC" w:rsidRPr="005D4647">
        <w:rPr>
          <w:rFonts w:ascii="Times New Roman" w:hAnsi="Times New Roman" w:cs="Times New Roman" w:hint="eastAsia"/>
          <w:sz w:val="24"/>
          <w:szCs w:val="24"/>
        </w:rPr>
        <w:t>, both for buy and sell</w:t>
      </w:r>
      <w:r w:rsidR="00F04BD4" w:rsidRPr="005D4647">
        <w:rPr>
          <w:rFonts w:ascii="Times New Roman" w:hAnsi="Times New Roman" w:cs="Times New Roman"/>
          <w:sz w:val="24"/>
          <w:szCs w:val="24"/>
        </w:rPr>
        <w:t xml:space="preserve">. </w:t>
      </w:r>
      <w:r w:rsidR="00584297" w:rsidRPr="005D4647">
        <w:rPr>
          <w:rFonts w:ascii="Times New Roman" w:hAnsi="Times New Roman" w:cs="Times New Roman"/>
          <w:sz w:val="24"/>
          <w:szCs w:val="24"/>
        </w:rPr>
        <w:t xml:space="preserve">The purpose of </w:t>
      </w:r>
      <w:r w:rsidR="00584297" w:rsidRPr="005D4647">
        <w:rPr>
          <w:rFonts w:ascii="Times New Roman" w:hAnsi="Times New Roman" w:cs="Times New Roman" w:hint="eastAsia"/>
          <w:sz w:val="24"/>
          <w:szCs w:val="24"/>
        </w:rPr>
        <w:t xml:space="preserve">selecting the same amount trading costs </w:t>
      </w:r>
      <w:r w:rsidR="00584297" w:rsidRPr="005D4647">
        <w:rPr>
          <w:rFonts w:ascii="Times New Roman" w:hAnsi="Times New Roman" w:cs="Times New Roman"/>
          <w:sz w:val="24"/>
          <w:szCs w:val="24"/>
        </w:rPr>
        <w:t>is to provide a clearer comparison of returns across the three phases. A more detailed analysis of the different trading costs during each phase will be presented in the subsequent chapters.</w:t>
      </w:r>
      <w:r w:rsidR="00584297" w:rsidRPr="005D4647">
        <w:rPr>
          <w:rFonts w:ascii="Times New Roman" w:hAnsi="Times New Roman" w:cs="Times New Roman" w:hint="eastAsia"/>
          <w:sz w:val="24"/>
          <w:szCs w:val="24"/>
        </w:rPr>
        <w:t xml:space="preserve"> </w:t>
      </w:r>
      <w:r w:rsidR="00F04BD4" w:rsidRPr="005D4647">
        <w:rPr>
          <w:rFonts w:ascii="Times New Roman" w:hAnsi="Times New Roman" w:cs="Times New Roman"/>
          <w:sz w:val="24"/>
          <w:szCs w:val="24"/>
        </w:rPr>
        <w:t xml:space="preserve">A detailed explanation of these choices is provided in the </w:t>
      </w:r>
      <w:r w:rsidR="001B7A10" w:rsidRPr="005D4647">
        <w:rPr>
          <w:rFonts w:ascii="Times New Roman" w:hAnsi="Times New Roman" w:cs="Times New Roman" w:hint="eastAsia"/>
          <w:sz w:val="24"/>
          <w:szCs w:val="24"/>
        </w:rPr>
        <w:t>below</w:t>
      </w:r>
      <w:r w:rsidR="00F04BD4" w:rsidRPr="005D4647">
        <w:rPr>
          <w:rFonts w:ascii="Times New Roman" w:hAnsi="Times New Roman" w:cs="Times New Roman"/>
          <w:sz w:val="24"/>
          <w:szCs w:val="24"/>
        </w:rPr>
        <w:t>.</w:t>
      </w:r>
    </w:p>
    <w:p w14:paraId="671F134B" w14:textId="1B6DD38B" w:rsidR="00F24C90" w:rsidRPr="005D4647" w:rsidRDefault="00C47D22" w:rsidP="00E610B3">
      <w:pPr>
        <w:rPr>
          <w:rFonts w:ascii="Times New Roman" w:hAnsi="Times New Roman" w:cs="Times New Roman"/>
          <w:sz w:val="24"/>
          <w:szCs w:val="24"/>
        </w:rPr>
      </w:pPr>
      <w:r w:rsidRPr="005D4647">
        <w:rPr>
          <w:rFonts w:ascii="Times New Roman" w:hAnsi="Times New Roman" w:cs="Times New Roman" w:hint="eastAsia"/>
          <w:b/>
          <w:bCs/>
          <w:sz w:val="24"/>
          <w:szCs w:val="24"/>
        </w:rPr>
        <w:t>Table 4.</w:t>
      </w:r>
      <w:r w:rsidRPr="005D4647">
        <w:t xml:space="preserve"> </w:t>
      </w:r>
      <w:r w:rsidRPr="005D4647">
        <w:rPr>
          <w:rFonts w:ascii="Times New Roman" w:hAnsi="Times New Roman" w:cs="Times New Roman"/>
          <w:sz w:val="24"/>
          <w:szCs w:val="24"/>
        </w:rPr>
        <w:t xml:space="preserve">Overview of </w:t>
      </w:r>
      <w:r w:rsidRPr="005D4647">
        <w:rPr>
          <w:rFonts w:ascii="Times New Roman" w:hAnsi="Times New Roman" w:cs="Times New Roman" w:hint="eastAsia"/>
          <w:sz w:val="24"/>
          <w:szCs w:val="24"/>
        </w:rPr>
        <w:t>Trading Costs</w:t>
      </w:r>
      <w:r w:rsidRPr="005D4647">
        <w:rPr>
          <w:rFonts w:ascii="Times New Roman" w:hAnsi="Times New Roman" w:cs="Times New Roman"/>
          <w:sz w:val="24"/>
          <w:szCs w:val="24"/>
        </w:rPr>
        <w:t xml:space="preserve"> in the Chinese Stock Market</w:t>
      </w:r>
      <w:r w:rsidR="00584CD8" w:rsidRPr="005D4647">
        <w:rPr>
          <w:rFonts w:ascii="Times New Roman" w:hAnsi="Times New Roman" w:cs="Times New Roman" w:hint="eastAsia"/>
          <w:sz w:val="24"/>
          <w:szCs w:val="24"/>
        </w:rPr>
        <w:t>.</w:t>
      </w:r>
    </w:p>
    <w:tbl>
      <w:tblPr>
        <w:tblW w:w="9445" w:type="dxa"/>
        <w:tblInd w:w="11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85"/>
        <w:gridCol w:w="2070"/>
        <w:gridCol w:w="2430"/>
        <w:gridCol w:w="1170"/>
        <w:gridCol w:w="1080"/>
        <w:gridCol w:w="1710"/>
      </w:tblGrid>
      <w:tr w:rsidR="00285FD3" w:rsidRPr="005D4647" w14:paraId="47BBA052" w14:textId="77777777" w:rsidTr="00584CD8">
        <w:trPr>
          <w:cantSplit/>
          <w:trHeight w:val="611"/>
        </w:trPr>
        <w:tc>
          <w:tcPr>
            <w:tcW w:w="985" w:type="dxa"/>
            <w:shd w:val="clear" w:color="auto" w:fill="auto"/>
            <w:noWrap/>
            <w:vAlign w:val="center"/>
            <w:hideMark/>
          </w:tcPr>
          <w:p w14:paraId="1A747DDB" w14:textId="77777777" w:rsidR="00FE489D" w:rsidRPr="005D4647" w:rsidRDefault="00FE489D" w:rsidP="00FE489D">
            <w:pPr>
              <w:spacing w:after="0" w:line="240" w:lineRule="auto"/>
              <w:jc w:val="center"/>
              <w:rPr>
                <w:rFonts w:ascii="Times New Roman" w:eastAsia="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Period</w:t>
            </w:r>
          </w:p>
        </w:tc>
        <w:tc>
          <w:tcPr>
            <w:tcW w:w="2070" w:type="dxa"/>
            <w:shd w:val="clear" w:color="auto" w:fill="auto"/>
            <w:noWrap/>
            <w:vAlign w:val="center"/>
            <w:hideMark/>
          </w:tcPr>
          <w:p w14:paraId="020CE8CB" w14:textId="77777777" w:rsidR="00FE489D" w:rsidRPr="005D4647" w:rsidRDefault="00FE489D" w:rsidP="00FE489D">
            <w:pPr>
              <w:spacing w:after="0" w:line="240" w:lineRule="auto"/>
              <w:jc w:val="center"/>
              <w:rPr>
                <w:rFonts w:ascii="Times New Roman" w:eastAsia="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Commission</w:t>
            </w:r>
          </w:p>
        </w:tc>
        <w:tc>
          <w:tcPr>
            <w:tcW w:w="2430" w:type="dxa"/>
            <w:shd w:val="clear" w:color="auto" w:fill="auto"/>
            <w:noWrap/>
            <w:vAlign w:val="center"/>
            <w:hideMark/>
          </w:tcPr>
          <w:p w14:paraId="444B69FF" w14:textId="77777777" w:rsidR="00FE489D" w:rsidRPr="005D4647" w:rsidRDefault="00FE489D" w:rsidP="00FE489D">
            <w:pPr>
              <w:spacing w:after="0" w:line="240" w:lineRule="auto"/>
              <w:jc w:val="center"/>
              <w:rPr>
                <w:rFonts w:ascii="Times New Roman" w:eastAsia="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Stamp Duty</w:t>
            </w:r>
          </w:p>
        </w:tc>
        <w:tc>
          <w:tcPr>
            <w:tcW w:w="1170" w:type="dxa"/>
            <w:shd w:val="clear" w:color="auto" w:fill="auto"/>
            <w:vAlign w:val="center"/>
            <w:hideMark/>
          </w:tcPr>
          <w:p w14:paraId="5AB7CFEA" w14:textId="77777777" w:rsidR="00FE489D" w:rsidRPr="005D4647" w:rsidRDefault="00FE489D" w:rsidP="00FE489D">
            <w:pPr>
              <w:spacing w:after="0" w:line="240" w:lineRule="auto"/>
              <w:jc w:val="center"/>
              <w:rPr>
                <w:rFonts w:ascii="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 xml:space="preserve">Market Impact </w:t>
            </w:r>
          </w:p>
          <w:p w14:paraId="1C2E2299" w14:textId="0ECE77B5" w:rsidR="00331F2D" w:rsidRPr="005D4647" w:rsidRDefault="00331F2D" w:rsidP="00FE489D">
            <w:pPr>
              <w:spacing w:after="0" w:line="240" w:lineRule="auto"/>
              <w:jc w:val="center"/>
              <w:rPr>
                <w:rFonts w:ascii="Times New Roman" w:hAnsi="Times New Roman" w:cs="Times New Roman"/>
                <w:b/>
                <w:bCs/>
                <w:color w:val="000000"/>
                <w:kern w:val="0"/>
                <w:sz w:val="18"/>
                <w:szCs w:val="18"/>
                <w14:ligatures w14:val="none"/>
              </w:rPr>
            </w:pPr>
            <w:r w:rsidRPr="005D4647">
              <w:rPr>
                <w:rFonts w:ascii="Times New Roman" w:hAnsi="Times New Roman" w:cs="Times New Roman"/>
                <w:b/>
                <w:bCs/>
                <w:color w:val="000000"/>
                <w:kern w:val="0"/>
                <w:sz w:val="18"/>
                <w:szCs w:val="18"/>
                <w14:ligatures w14:val="none"/>
              </w:rPr>
              <w:t>A</w:t>
            </w:r>
            <w:r w:rsidRPr="005D4647">
              <w:rPr>
                <w:rFonts w:ascii="Times New Roman" w:hAnsi="Times New Roman" w:cs="Times New Roman" w:hint="eastAsia"/>
                <w:b/>
                <w:bCs/>
                <w:color w:val="000000"/>
                <w:kern w:val="0"/>
                <w:sz w:val="18"/>
                <w:szCs w:val="18"/>
                <w14:ligatures w14:val="none"/>
              </w:rPr>
              <w:t xml:space="preserve">nd </w:t>
            </w:r>
            <w:r w:rsidRPr="005D4647">
              <w:rPr>
                <w:rFonts w:ascii="Times New Roman" w:hAnsi="Times New Roman" w:cs="Times New Roman"/>
                <w:b/>
                <w:bCs/>
                <w:color w:val="000000"/>
                <w:kern w:val="0"/>
                <w:sz w:val="18"/>
                <w:szCs w:val="18"/>
                <w14:ligatures w14:val="none"/>
              </w:rPr>
              <w:t>slippage</w:t>
            </w:r>
          </w:p>
        </w:tc>
        <w:tc>
          <w:tcPr>
            <w:tcW w:w="1080" w:type="dxa"/>
            <w:shd w:val="clear" w:color="auto" w:fill="auto"/>
            <w:vAlign w:val="center"/>
            <w:hideMark/>
          </w:tcPr>
          <w:p w14:paraId="30F21296" w14:textId="77777777" w:rsidR="00FE489D" w:rsidRPr="005D4647" w:rsidRDefault="00FE489D" w:rsidP="00FE489D">
            <w:pPr>
              <w:spacing w:after="0" w:line="240" w:lineRule="auto"/>
              <w:jc w:val="center"/>
              <w:rPr>
                <w:rFonts w:ascii="Times New Roman" w:eastAsia="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Do and Faff (2012)</w:t>
            </w:r>
          </w:p>
        </w:tc>
        <w:tc>
          <w:tcPr>
            <w:tcW w:w="1710" w:type="dxa"/>
            <w:shd w:val="clear" w:color="auto" w:fill="auto"/>
            <w:vAlign w:val="center"/>
            <w:hideMark/>
          </w:tcPr>
          <w:p w14:paraId="51BFD783" w14:textId="77777777" w:rsidR="00FE489D" w:rsidRPr="005D4647" w:rsidRDefault="00FE489D" w:rsidP="00FE489D">
            <w:pPr>
              <w:spacing w:after="0" w:line="240" w:lineRule="auto"/>
              <w:jc w:val="center"/>
              <w:rPr>
                <w:rFonts w:ascii="Times New Roman" w:eastAsia="Times New Roman" w:hAnsi="Times New Roman" w:cs="Times New Roman"/>
                <w:b/>
                <w:bCs/>
                <w:color w:val="000000"/>
                <w:kern w:val="0"/>
                <w:sz w:val="18"/>
                <w:szCs w:val="18"/>
                <w14:ligatures w14:val="none"/>
              </w:rPr>
            </w:pPr>
            <w:r w:rsidRPr="005D4647">
              <w:rPr>
                <w:rFonts w:ascii="Times New Roman" w:eastAsia="Times New Roman" w:hAnsi="Times New Roman" w:cs="Times New Roman"/>
                <w:b/>
                <w:bCs/>
                <w:color w:val="000000"/>
                <w:kern w:val="0"/>
                <w:sz w:val="18"/>
                <w:szCs w:val="18"/>
                <w14:ligatures w14:val="none"/>
              </w:rPr>
              <w:t>Qing (2018)</w:t>
            </w:r>
          </w:p>
        </w:tc>
      </w:tr>
      <w:tr w:rsidR="00285FD3" w:rsidRPr="005D4647" w14:paraId="28D4A048" w14:textId="77777777" w:rsidTr="00584CD8">
        <w:trPr>
          <w:cantSplit/>
          <w:trHeight w:val="971"/>
        </w:trPr>
        <w:tc>
          <w:tcPr>
            <w:tcW w:w="985" w:type="dxa"/>
            <w:shd w:val="clear" w:color="auto" w:fill="auto"/>
            <w:noWrap/>
            <w:vAlign w:val="center"/>
            <w:hideMark/>
          </w:tcPr>
          <w:p w14:paraId="04023A91" w14:textId="77777777" w:rsidR="00FE489D" w:rsidRPr="005D4647" w:rsidRDefault="00FE489D"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lastRenderedPageBreak/>
              <w:t>Pre-Fin.C.: Jan 2005 - Dec 2006</w:t>
            </w:r>
          </w:p>
        </w:tc>
        <w:tc>
          <w:tcPr>
            <w:tcW w:w="2070" w:type="dxa"/>
            <w:shd w:val="clear" w:color="auto" w:fill="auto"/>
            <w:vAlign w:val="center"/>
            <w:hideMark/>
          </w:tcPr>
          <w:p w14:paraId="648D78CF" w14:textId="35744231" w:rsidR="00FE489D" w:rsidRPr="005D4647" w:rsidRDefault="00584297"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Ranging</w:t>
            </w:r>
            <w:r w:rsidR="00FE489D" w:rsidRPr="005D4647">
              <w:rPr>
                <w:rFonts w:ascii="Times New Roman" w:eastAsia="Times New Roman" w:hAnsi="Times New Roman" w:cs="Times New Roman"/>
                <w:color w:val="000000"/>
                <w:kern w:val="0"/>
                <w:sz w:val="18"/>
                <w:szCs w:val="18"/>
                <w14:ligatures w14:val="none"/>
              </w:rPr>
              <w:t xml:space="preserve"> from 0.1% to 0.3%.</w:t>
            </w:r>
            <w:r w:rsidR="00FE489D" w:rsidRPr="005D4647">
              <w:rPr>
                <w:rFonts w:ascii="Times New Roman" w:eastAsia="Times New Roman" w:hAnsi="Times New Roman" w:cs="Times New Roman"/>
                <w:color w:val="000000"/>
                <w:kern w:val="0"/>
                <w:sz w:val="18"/>
                <w:szCs w:val="18"/>
                <w14:ligatures w14:val="none"/>
              </w:rPr>
              <w:br/>
              <w:t>Selection criteria: 0.2% (buy and sell)</w:t>
            </w:r>
          </w:p>
        </w:tc>
        <w:tc>
          <w:tcPr>
            <w:tcW w:w="2430" w:type="dxa"/>
            <w:shd w:val="clear" w:color="auto" w:fill="auto"/>
            <w:vAlign w:val="center"/>
            <w:hideMark/>
          </w:tcPr>
          <w:p w14:paraId="22607684" w14:textId="77777777" w:rsidR="00FE489D" w:rsidRPr="005D4647" w:rsidRDefault="00FE489D"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January 24, 2005: Stamp duty reduced from 0.2% to 0.1%, applied to both buying and selling.</w:t>
            </w:r>
            <w:r w:rsidRPr="005D4647">
              <w:rPr>
                <w:rFonts w:ascii="Times New Roman" w:eastAsia="Times New Roman" w:hAnsi="Times New Roman" w:cs="Times New Roman"/>
                <w:color w:val="000000"/>
                <w:kern w:val="0"/>
                <w:sz w:val="18"/>
                <w:szCs w:val="18"/>
                <w14:ligatures w14:val="none"/>
              </w:rPr>
              <w:br/>
              <w:t>Selection criteria: 0.2% (buy and sell)</w:t>
            </w:r>
          </w:p>
        </w:tc>
        <w:tc>
          <w:tcPr>
            <w:tcW w:w="1170" w:type="dxa"/>
            <w:shd w:val="clear" w:color="auto" w:fill="auto"/>
            <w:vAlign w:val="center"/>
            <w:hideMark/>
          </w:tcPr>
          <w:p w14:paraId="69AF6D35" w14:textId="7A939AC7" w:rsidR="00FE489D" w:rsidRPr="005D4647" w:rsidRDefault="001550C6"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Refer Do and Faff (2012)</w:t>
            </w:r>
            <w:r w:rsidRPr="005D4647">
              <w:rPr>
                <w:rFonts w:ascii="Times New Roman" w:eastAsia="Times New Roman" w:hAnsi="Times New Roman" w:cs="Times New Roman"/>
                <w:color w:val="000000"/>
                <w:kern w:val="0"/>
                <w:sz w:val="18"/>
                <w:szCs w:val="18"/>
                <w14:ligatures w14:val="none"/>
              </w:rPr>
              <w:br/>
              <w:t xml:space="preserve">Assign a market impact cost of </w:t>
            </w:r>
            <w:r w:rsidRPr="005D4647">
              <w:rPr>
                <w:rFonts w:ascii="Times New Roman" w:eastAsia="Times New Roman" w:hAnsi="Times New Roman" w:cs="Times New Roman"/>
                <w:b/>
                <w:bCs/>
                <w:color w:val="000000"/>
                <w:kern w:val="0"/>
                <w:sz w:val="18"/>
                <w:szCs w:val="18"/>
                <w14:ligatures w14:val="none"/>
              </w:rPr>
              <w:t>0.3% (30 bps)</w:t>
            </w:r>
            <w:r w:rsidRPr="005D4647">
              <w:rPr>
                <w:rFonts w:ascii="Times New Roman" w:eastAsia="Times New Roman" w:hAnsi="Times New Roman" w:cs="Times New Roman"/>
                <w:color w:val="000000"/>
                <w:kern w:val="0"/>
                <w:sz w:val="18"/>
                <w:szCs w:val="18"/>
                <w14:ligatures w14:val="none"/>
              </w:rPr>
              <w:t>.</w:t>
            </w:r>
          </w:p>
        </w:tc>
        <w:tc>
          <w:tcPr>
            <w:tcW w:w="1080" w:type="dxa"/>
            <w:shd w:val="clear" w:color="auto" w:fill="auto"/>
            <w:vAlign w:val="center"/>
            <w:hideMark/>
          </w:tcPr>
          <w:p w14:paraId="09FD807F" w14:textId="441E8E56" w:rsidR="00FE489D" w:rsidRPr="005D4647" w:rsidRDefault="00D71EB0"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1963–2009: commission plus market impact of 0.60% (i.e., 0.34% + 0.26%)</w:t>
            </w:r>
          </w:p>
        </w:tc>
        <w:tc>
          <w:tcPr>
            <w:tcW w:w="1710" w:type="dxa"/>
            <w:shd w:val="clear" w:color="auto" w:fill="auto"/>
            <w:vAlign w:val="center"/>
            <w:hideMark/>
          </w:tcPr>
          <w:p w14:paraId="5D372D60" w14:textId="73345D26" w:rsidR="00FE489D" w:rsidRPr="005D4647" w:rsidRDefault="00FE489D" w:rsidP="00FE489D">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0047432A"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2005: 0.62%</w:t>
            </w:r>
            <w:r w:rsidRPr="005D4647">
              <w:rPr>
                <w:rFonts w:ascii="Times New Roman" w:eastAsia="Times New Roman" w:hAnsi="Times New Roman" w:cs="Times New Roman"/>
                <w:color w:val="000000"/>
                <w:kern w:val="0"/>
                <w:sz w:val="18"/>
                <w:szCs w:val="18"/>
                <w14:ligatures w14:val="none"/>
              </w:rPr>
              <w:br/>
              <w:t>SZSE 2005: 0.73%</w:t>
            </w:r>
            <w:r w:rsidRPr="005D4647">
              <w:rPr>
                <w:rFonts w:ascii="Times New Roman" w:eastAsia="Times New Roman" w:hAnsi="Times New Roman" w:cs="Times New Roman"/>
                <w:color w:val="000000"/>
                <w:kern w:val="0"/>
                <w:sz w:val="18"/>
                <w:szCs w:val="18"/>
                <w14:ligatures w14:val="none"/>
              </w:rPr>
              <w:br/>
              <w:t>S</w:t>
            </w:r>
            <w:r w:rsidR="0047432A"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2006: 0.79%</w:t>
            </w:r>
            <w:r w:rsidRPr="005D4647">
              <w:rPr>
                <w:rFonts w:ascii="Times New Roman" w:eastAsia="Times New Roman" w:hAnsi="Times New Roman" w:cs="Times New Roman"/>
                <w:color w:val="000000"/>
                <w:kern w:val="0"/>
                <w:sz w:val="18"/>
                <w:szCs w:val="18"/>
                <w14:ligatures w14:val="none"/>
              </w:rPr>
              <w:br/>
              <w:t>SZSE 2006: 0.82%</w:t>
            </w:r>
          </w:p>
        </w:tc>
      </w:tr>
      <w:tr w:rsidR="00D71EB0" w:rsidRPr="005D4647" w14:paraId="2B69A9C7" w14:textId="77777777" w:rsidTr="00584CD8">
        <w:trPr>
          <w:cantSplit/>
          <w:trHeight w:val="1520"/>
        </w:trPr>
        <w:tc>
          <w:tcPr>
            <w:tcW w:w="985" w:type="dxa"/>
            <w:shd w:val="clear" w:color="auto" w:fill="auto"/>
            <w:noWrap/>
            <w:vAlign w:val="center"/>
            <w:hideMark/>
          </w:tcPr>
          <w:p w14:paraId="0015ACEC" w14:textId="77777777"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In- Fin.C.: Jan 2007 - Dec 2008</w:t>
            </w:r>
          </w:p>
        </w:tc>
        <w:tc>
          <w:tcPr>
            <w:tcW w:w="2070" w:type="dxa"/>
            <w:shd w:val="clear" w:color="auto" w:fill="auto"/>
            <w:vAlign w:val="center"/>
            <w:hideMark/>
          </w:tcPr>
          <w:p w14:paraId="5A978724" w14:textId="2347F37E"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Remained at 0.1% to 0.3</w:t>
            </w:r>
            <w:r w:rsidR="00AC2E30" w:rsidRPr="005D4647">
              <w:rPr>
                <w:rFonts w:ascii="Times New Roman" w:hAnsi="Times New Roman" w:cs="Times New Roman" w:hint="eastAsia"/>
                <w:color w:val="000000"/>
                <w:kern w:val="0"/>
                <w:sz w:val="18"/>
                <w:szCs w:val="18"/>
                <w14:ligatures w14:val="none"/>
              </w:rPr>
              <w:t>%</w:t>
            </w:r>
            <w:r w:rsidRPr="005D4647">
              <w:rPr>
                <w:rFonts w:ascii="Times New Roman" w:eastAsia="Times New Roman" w:hAnsi="Times New Roman" w:cs="Times New Roman"/>
                <w:color w:val="000000"/>
                <w:kern w:val="0"/>
                <w:sz w:val="18"/>
                <w:szCs w:val="18"/>
                <w14:ligatures w14:val="none"/>
              </w:rPr>
              <w:t xml:space="preserve">. </w:t>
            </w:r>
            <w:r w:rsidRPr="005D4647">
              <w:rPr>
                <w:rFonts w:ascii="Times New Roman" w:eastAsia="Times New Roman" w:hAnsi="Times New Roman" w:cs="Times New Roman"/>
                <w:color w:val="000000"/>
                <w:kern w:val="0"/>
                <w:sz w:val="18"/>
                <w:szCs w:val="18"/>
                <w14:ligatures w14:val="none"/>
              </w:rPr>
              <w:br/>
              <w:t>Selection criteria: 0.2% (buy and sell)</w:t>
            </w:r>
          </w:p>
        </w:tc>
        <w:tc>
          <w:tcPr>
            <w:tcW w:w="2430" w:type="dxa"/>
            <w:shd w:val="clear" w:color="auto" w:fill="auto"/>
            <w:vAlign w:val="center"/>
            <w:hideMark/>
          </w:tcPr>
          <w:p w14:paraId="02284CC5" w14:textId="77777777"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xml:space="preserve">May 30, 2007: Stamp duty increased from 0.1% to 0.3%. </w:t>
            </w:r>
            <w:r w:rsidRPr="005D4647">
              <w:rPr>
                <w:rFonts w:ascii="Times New Roman" w:eastAsia="Times New Roman" w:hAnsi="Times New Roman" w:cs="Times New Roman"/>
                <w:color w:val="000000"/>
                <w:kern w:val="0"/>
                <w:sz w:val="18"/>
                <w:szCs w:val="18"/>
                <w14:ligatures w14:val="none"/>
              </w:rPr>
              <w:br/>
              <w:t xml:space="preserve">April 24, 2008: Reduced back to 0.1%. </w:t>
            </w:r>
            <w:r w:rsidRPr="005D4647">
              <w:rPr>
                <w:rFonts w:ascii="Times New Roman" w:eastAsia="Times New Roman" w:hAnsi="Times New Roman" w:cs="Times New Roman"/>
                <w:color w:val="000000"/>
                <w:kern w:val="0"/>
                <w:sz w:val="18"/>
                <w:szCs w:val="18"/>
                <w14:ligatures w14:val="none"/>
              </w:rPr>
              <w:br/>
              <w:t>September 19, 2008: Changed to only on sales, rate remained at 0.1%.</w:t>
            </w:r>
            <w:r w:rsidRPr="005D4647">
              <w:rPr>
                <w:rFonts w:ascii="Times New Roman" w:eastAsia="Times New Roman" w:hAnsi="Times New Roman" w:cs="Times New Roman"/>
                <w:color w:val="000000"/>
                <w:kern w:val="0"/>
                <w:sz w:val="18"/>
                <w:szCs w:val="18"/>
                <w14:ligatures w14:val="none"/>
              </w:rPr>
              <w:br/>
              <w:t>Selection criteria: 0.2% (buy and sell)</w:t>
            </w:r>
          </w:p>
        </w:tc>
        <w:tc>
          <w:tcPr>
            <w:tcW w:w="1170" w:type="dxa"/>
            <w:shd w:val="clear" w:color="auto" w:fill="auto"/>
            <w:noWrap/>
            <w:vAlign w:val="center"/>
          </w:tcPr>
          <w:p w14:paraId="5F15D6C4" w14:textId="1C78A012" w:rsidR="00D71EB0" w:rsidRPr="005D4647" w:rsidRDefault="00D71EB0" w:rsidP="00D71EB0">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00D45718" w:rsidRPr="005D4647">
              <w:rPr>
                <w:rFonts w:ascii="Times New Roman" w:eastAsia="Times New Roman" w:hAnsi="Times New Roman" w:cs="Times New Roman"/>
                <w:color w:val="000000"/>
                <w:kern w:val="0"/>
                <w:sz w:val="18"/>
                <w:szCs w:val="18"/>
                <w14:ligatures w14:val="none"/>
              </w:rPr>
              <w:t xml:space="preserve">Based on historical experience, the slippage is set to a fixed value of </w:t>
            </w:r>
            <w:r w:rsidR="00D45718" w:rsidRPr="005D4647">
              <w:rPr>
                <w:rFonts w:ascii="Times New Roman" w:eastAsia="Times New Roman" w:hAnsi="Times New Roman" w:cs="Times New Roman"/>
                <w:b/>
                <w:bCs/>
                <w:color w:val="000000"/>
                <w:kern w:val="0"/>
                <w:sz w:val="18"/>
                <w:szCs w:val="18"/>
                <w14:ligatures w14:val="none"/>
              </w:rPr>
              <w:t>0.</w:t>
            </w:r>
            <w:r w:rsidR="00D45718" w:rsidRPr="005D4647">
              <w:rPr>
                <w:rFonts w:ascii="Times New Roman" w:hAnsi="Times New Roman" w:cs="Times New Roman" w:hint="eastAsia"/>
                <w:b/>
                <w:bCs/>
                <w:color w:val="000000"/>
                <w:kern w:val="0"/>
                <w:sz w:val="18"/>
                <w:szCs w:val="18"/>
                <w14:ligatures w14:val="none"/>
              </w:rPr>
              <w:t>3%</w:t>
            </w:r>
            <w:r w:rsidR="00443D5C" w:rsidRPr="005D4647">
              <w:rPr>
                <w:rFonts w:ascii="Times New Roman" w:hAnsi="Times New Roman" w:cs="Times New Roman" w:hint="eastAsia"/>
                <w:b/>
                <w:bCs/>
                <w:color w:val="000000"/>
                <w:kern w:val="0"/>
                <w:sz w:val="18"/>
                <w:szCs w:val="18"/>
                <w14:ligatures w14:val="none"/>
              </w:rPr>
              <w:t xml:space="preserve"> (</w:t>
            </w:r>
            <w:r w:rsidR="00A159D5" w:rsidRPr="005D4647">
              <w:rPr>
                <w:rFonts w:ascii="Times New Roman" w:hAnsi="Times New Roman" w:cs="Times New Roman" w:hint="eastAsia"/>
                <w:b/>
                <w:bCs/>
                <w:color w:val="000000"/>
                <w:kern w:val="0"/>
                <w:sz w:val="18"/>
                <w:szCs w:val="18"/>
                <w14:ligatures w14:val="none"/>
              </w:rPr>
              <w:t xml:space="preserve">30 </w:t>
            </w:r>
            <w:r w:rsidR="00443D5C" w:rsidRPr="005D4647">
              <w:rPr>
                <w:rFonts w:ascii="Times New Roman" w:hAnsi="Times New Roman" w:cs="Times New Roman" w:hint="eastAsia"/>
                <w:b/>
                <w:bCs/>
                <w:color w:val="000000"/>
                <w:kern w:val="0"/>
                <w:sz w:val="18"/>
                <w:szCs w:val="18"/>
                <w14:ligatures w14:val="none"/>
              </w:rPr>
              <w:t>bps)</w:t>
            </w:r>
            <w:r w:rsidR="00B5713E" w:rsidRPr="005D4647">
              <w:rPr>
                <w:rFonts w:ascii="Times New Roman" w:hAnsi="Times New Roman" w:cs="Times New Roman" w:hint="eastAsia"/>
                <w:b/>
                <w:bCs/>
                <w:color w:val="000000"/>
                <w:kern w:val="0"/>
                <w:sz w:val="18"/>
                <w:szCs w:val="18"/>
                <w14:ligatures w14:val="none"/>
              </w:rPr>
              <w:t>.</w:t>
            </w:r>
          </w:p>
        </w:tc>
        <w:tc>
          <w:tcPr>
            <w:tcW w:w="1080" w:type="dxa"/>
            <w:shd w:val="clear" w:color="auto" w:fill="auto"/>
            <w:vAlign w:val="center"/>
          </w:tcPr>
          <w:p w14:paraId="63DCF5B2" w14:textId="7F6B0E7C" w:rsidR="00D71EB0" w:rsidRPr="005D4647" w:rsidRDefault="00D71EB0" w:rsidP="00D71EB0">
            <w:pPr>
              <w:spacing w:after="0" w:line="240" w:lineRule="auto"/>
              <w:jc w:val="left"/>
              <w:rPr>
                <w:rFonts w:ascii="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w:t>
            </w:r>
          </w:p>
        </w:tc>
        <w:tc>
          <w:tcPr>
            <w:tcW w:w="1710" w:type="dxa"/>
            <w:shd w:val="clear" w:color="auto" w:fill="auto"/>
            <w:vAlign w:val="center"/>
            <w:hideMark/>
          </w:tcPr>
          <w:p w14:paraId="2ECA8C00" w14:textId="3AE67D68"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0047432A"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2007: 0.92%</w:t>
            </w:r>
            <w:r w:rsidRPr="005D4647">
              <w:rPr>
                <w:rFonts w:ascii="Times New Roman" w:eastAsia="Times New Roman" w:hAnsi="Times New Roman" w:cs="Times New Roman"/>
                <w:color w:val="000000"/>
                <w:kern w:val="0"/>
                <w:sz w:val="18"/>
                <w:szCs w:val="18"/>
                <w14:ligatures w14:val="none"/>
              </w:rPr>
              <w:br/>
              <w:t>SZSE 2007: 1.01%</w:t>
            </w:r>
            <w:r w:rsidRPr="005D4647">
              <w:rPr>
                <w:rFonts w:ascii="Times New Roman" w:eastAsia="Times New Roman" w:hAnsi="Times New Roman" w:cs="Times New Roman"/>
                <w:color w:val="000000"/>
                <w:kern w:val="0"/>
                <w:sz w:val="18"/>
                <w:szCs w:val="18"/>
                <w14:ligatures w14:val="none"/>
              </w:rPr>
              <w:br/>
              <w:t>SSE 2008: 0.86%</w:t>
            </w:r>
            <w:r w:rsidRPr="005D4647">
              <w:rPr>
                <w:rFonts w:ascii="Times New Roman" w:eastAsia="Times New Roman" w:hAnsi="Times New Roman" w:cs="Times New Roman"/>
                <w:color w:val="000000"/>
                <w:kern w:val="0"/>
                <w:sz w:val="18"/>
                <w:szCs w:val="18"/>
                <w14:ligatures w14:val="none"/>
              </w:rPr>
              <w:br/>
              <w:t>SZSE 2008: 0.87%</w:t>
            </w:r>
          </w:p>
        </w:tc>
      </w:tr>
      <w:tr w:rsidR="00D71EB0" w:rsidRPr="005D4647" w14:paraId="31AA00A0" w14:textId="77777777" w:rsidTr="00584CD8">
        <w:trPr>
          <w:cantSplit/>
          <w:trHeight w:val="1178"/>
        </w:trPr>
        <w:tc>
          <w:tcPr>
            <w:tcW w:w="985" w:type="dxa"/>
            <w:shd w:val="clear" w:color="auto" w:fill="auto"/>
            <w:noWrap/>
            <w:vAlign w:val="center"/>
            <w:hideMark/>
          </w:tcPr>
          <w:p w14:paraId="0FA2FF9A" w14:textId="77777777"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Post-Fin.C.: Jan 2009 - Dec 2010</w:t>
            </w:r>
          </w:p>
        </w:tc>
        <w:tc>
          <w:tcPr>
            <w:tcW w:w="2070" w:type="dxa"/>
            <w:shd w:val="clear" w:color="auto" w:fill="auto"/>
            <w:vAlign w:val="center"/>
            <w:hideMark/>
          </w:tcPr>
          <w:p w14:paraId="7B347548" w14:textId="73B22B67"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Ranging from 0.05% to 0.2%.</w:t>
            </w:r>
            <w:r w:rsidRPr="005D4647">
              <w:rPr>
                <w:rFonts w:ascii="Times New Roman" w:eastAsia="Times New Roman" w:hAnsi="Times New Roman" w:cs="Times New Roman"/>
                <w:color w:val="000000"/>
                <w:kern w:val="0"/>
                <w:sz w:val="18"/>
                <w:szCs w:val="18"/>
                <w14:ligatures w14:val="none"/>
              </w:rPr>
              <w:br/>
              <w:t>Selection criteria: 0.2% (buy and sell)</w:t>
            </w:r>
          </w:p>
        </w:tc>
        <w:tc>
          <w:tcPr>
            <w:tcW w:w="2430" w:type="dxa"/>
            <w:shd w:val="clear" w:color="auto" w:fill="auto"/>
            <w:vAlign w:val="center"/>
            <w:hideMark/>
          </w:tcPr>
          <w:p w14:paraId="26845028" w14:textId="77777777"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Maintained at 0.1%, only collected on sales.</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3D03D1E4" w14:textId="49179F2F" w:rsidR="00D71EB0" w:rsidRPr="005D4647" w:rsidRDefault="00D71EB0" w:rsidP="00D71EB0">
            <w:pPr>
              <w:spacing w:after="0" w:line="240" w:lineRule="auto"/>
              <w:jc w:val="left"/>
              <w:rPr>
                <w:rFonts w:ascii="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5697FCFB" w14:textId="2A42BCE5" w:rsidR="00D71EB0" w:rsidRPr="005D4647" w:rsidRDefault="00D71EB0" w:rsidP="00D71EB0">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710" w:type="dxa"/>
            <w:shd w:val="clear" w:color="auto" w:fill="auto"/>
            <w:vAlign w:val="center"/>
            <w:hideMark/>
          </w:tcPr>
          <w:p w14:paraId="1FD10B44" w14:textId="3765C956" w:rsidR="00D71EB0" w:rsidRPr="005D4647" w:rsidRDefault="00D71EB0" w:rsidP="00D71EB0">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0047432A"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2009: 0.78%</w:t>
            </w:r>
            <w:r w:rsidRPr="005D4647">
              <w:rPr>
                <w:rFonts w:ascii="Times New Roman" w:eastAsia="Times New Roman" w:hAnsi="Times New Roman" w:cs="Times New Roman"/>
                <w:color w:val="000000"/>
                <w:kern w:val="0"/>
                <w:sz w:val="18"/>
                <w:szCs w:val="18"/>
                <w14:ligatures w14:val="none"/>
              </w:rPr>
              <w:br/>
              <w:t>SZSE 2009: 0.81%</w:t>
            </w:r>
            <w:r w:rsidRPr="005D4647">
              <w:rPr>
                <w:rFonts w:ascii="Times New Roman" w:eastAsia="Times New Roman" w:hAnsi="Times New Roman" w:cs="Times New Roman"/>
                <w:color w:val="000000"/>
                <w:kern w:val="0"/>
                <w:sz w:val="18"/>
                <w:szCs w:val="18"/>
                <w14:ligatures w14:val="none"/>
              </w:rPr>
              <w:br/>
              <w:t>SSE 2010: 0.68%</w:t>
            </w:r>
            <w:r w:rsidRPr="005D4647">
              <w:rPr>
                <w:rFonts w:ascii="Times New Roman" w:eastAsia="Times New Roman" w:hAnsi="Times New Roman" w:cs="Times New Roman"/>
                <w:color w:val="000000"/>
                <w:kern w:val="0"/>
                <w:sz w:val="18"/>
                <w:szCs w:val="18"/>
                <w14:ligatures w14:val="none"/>
              </w:rPr>
              <w:br/>
              <w:t>SZSE 2010: 0.75%</w:t>
            </w:r>
          </w:p>
        </w:tc>
      </w:tr>
      <w:tr w:rsidR="00BF52E9" w:rsidRPr="005D4647" w14:paraId="0686F77D" w14:textId="77777777" w:rsidTr="00584CD8">
        <w:trPr>
          <w:cantSplit/>
          <w:trHeight w:val="1178"/>
        </w:trPr>
        <w:tc>
          <w:tcPr>
            <w:tcW w:w="985" w:type="dxa"/>
            <w:shd w:val="clear" w:color="auto" w:fill="auto"/>
            <w:noWrap/>
            <w:vAlign w:val="center"/>
          </w:tcPr>
          <w:p w14:paraId="24234934" w14:textId="7D800ADE"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hAnsi="Times New Roman" w:cs="Times New Roman" w:hint="eastAsia"/>
                <w:sz w:val="18"/>
                <w:szCs w:val="18"/>
              </w:rPr>
              <w:t>Pre-B.N.B.: Jan 2011-Dec 2013</w:t>
            </w:r>
          </w:p>
        </w:tc>
        <w:tc>
          <w:tcPr>
            <w:tcW w:w="2070" w:type="dxa"/>
            <w:shd w:val="clear" w:color="auto" w:fill="auto"/>
            <w:vAlign w:val="center"/>
          </w:tcPr>
          <w:p w14:paraId="2B73E440" w14:textId="77777777" w:rsidR="00BF52E9" w:rsidRPr="005D4647" w:rsidRDefault="00584CD8"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Ranging from 0.05% to 0.</w:t>
            </w:r>
            <w:r w:rsidRPr="005D4647">
              <w:rPr>
                <w:rFonts w:ascii="Times New Roman" w:hAnsi="Times New Roman" w:cs="Times New Roman" w:hint="eastAsia"/>
                <w:color w:val="000000"/>
                <w:kern w:val="0"/>
                <w:sz w:val="18"/>
                <w:szCs w:val="18"/>
                <w14:ligatures w14:val="none"/>
              </w:rPr>
              <w:t>1</w:t>
            </w:r>
            <w:r w:rsidRPr="005D4647">
              <w:rPr>
                <w:rFonts w:ascii="Times New Roman" w:eastAsia="Times New Roman" w:hAnsi="Times New Roman" w:cs="Times New Roman"/>
                <w:color w:val="000000"/>
                <w:kern w:val="0"/>
                <w:sz w:val="18"/>
                <w:szCs w:val="18"/>
                <w14:ligatures w14:val="none"/>
              </w:rPr>
              <w:t>%.</w:t>
            </w:r>
          </w:p>
          <w:p w14:paraId="78BC0E01" w14:textId="0220FC85" w:rsidR="00584CD8" w:rsidRPr="005D4647" w:rsidRDefault="00584CD8"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Selection criteria: 0.2% (buy and sell)</w:t>
            </w:r>
          </w:p>
        </w:tc>
        <w:tc>
          <w:tcPr>
            <w:tcW w:w="2430" w:type="dxa"/>
            <w:shd w:val="clear" w:color="auto" w:fill="auto"/>
            <w:vAlign w:val="center"/>
          </w:tcPr>
          <w:p w14:paraId="61722C74" w14:textId="0388E6AB"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Maintained at 0.1%, only collected on sales.</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74205426" w14:textId="74821368"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1749393B" w14:textId="3D2F7438"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6F2556FC" w14:textId="197B3C13"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2011: 0.56%</w:t>
            </w:r>
            <w:r w:rsidRPr="005D4647">
              <w:rPr>
                <w:rFonts w:ascii="Times New Roman" w:eastAsia="Times New Roman" w:hAnsi="Times New Roman" w:cs="Times New Roman"/>
                <w:color w:val="000000"/>
                <w:kern w:val="0"/>
                <w:sz w:val="18"/>
                <w:szCs w:val="18"/>
                <w14:ligatures w14:val="none"/>
              </w:rPr>
              <w:br/>
              <w:t>SZSE 2011: 0.60%</w:t>
            </w:r>
            <w:r w:rsidRPr="005D4647">
              <w:rPr>
                <w:rFonts w:ascii="Times New Roman" w:eastAsia="Times New Roman" w:hAnsi="Times New Roman" w:cs="Times New Roman"/>
                <w:color w:val="000000"/>
                <w:kern w:val="0"/>
                <w:sz w:val="18"/>
                <w:szCs w:val="18"/>
                <w14:ligatures w14:val="none"/>
              </w:rPr>
              <w:br/>
              <w:t>SSE 2012: 0.52%</w:t>
            </w:r>
            <w:r w:rsidRPr="005D4647">
              <w:rPr>
                <w:rFonts w:ascii="Times New Roman" w:eastAsia="Times New Roman" w:hAnsi="Times New Roman" w:cs="Times New Roman"/>
                <w:color w:val="000000"/>
                <w:kern w:val="0"/>
                <w:sz w:val="18"/>
                <w:szCs w:val="18"/>
                <w14:ligatures w14:val="none"/>
              </w:rPr>
              <w:br/>
              <w:t>SZSE 2012: 0.61%</w:t>
            </w:r>
          </w:p>
        </w:tc>
      </w:tr>
      <w:tr w:rsidR="00BF52E9" w:rsidRPr="005D4647" w14:paraId="5A1E2023" w14:textId="77777777" w:rsidTr="00584CD8">
        <w:trPr>
          <w:cantSplit/>
          <w:trHeight w:val="1178"/>
        </w:trPr>
        <w:tc>
          <w:tcPr>
            <w:tcW w:w="985" w:type="dxa"/>
            <w:shd w:val="clear" w:color="auto" w:fill="auto"/>
            <w:noWrap/>
            <w:vAlign w:val="center"/>
          </w:tcPr>
          <w:p w14:paraId="02D1264B" w14:textId="099B47C7" w:rsidR="00BF52E9" w:rsidRPr="005D4647" w:rsidRDefault="00BF52E9" w:rsidP="00BF52E9">
            <w:pPr>
              <w:spacing w:after="0" w:line="240" w:lineRule="auto"/>
              <w:jc w:val="left"/>
              <w:rPr>
                <w:rFonts w:ascii="Times New Roman" w:hAnsi="Times New Roman" w:cs="Times New Roman"/>
                <w:sz w:val="18"/>
                <w:szCs w:val="18"/>
              </w:rPr>
            </w:pPr>
            <w:r w:rsidRPr="005D4647">
              <w:rPr>
                <w:rFonts w:ascii="Times New Roman" w:hAnsi="Times New Roman" w:cs="Times New Roman" w:hint="eastAsia"/>
                <w:sz w:val="18"/>
                <w:szCs w:val="18"/>
              </w:rPr>
              <w:t>In-</w:t>
            </w:r>
            <w:r w:rsidRPr="005D4647">
              <w:rPr>
                <w:rFonts w:ascii="Times New Roman" w:hAnsi="Times New Roman" w:cs="Times New Roman"/>
                <w:sz w:val="18"/>
                <w:szCs w:val="18"/>
              </w:rPr>
              <w:t>Bullish</w:t>
            </w:r>
            <w:r w:rsidRPr="005D4647">
              <w:rPr>
                <w:rFonts w:ascii="Times New Roman" w:hAnsi="Times New Roman" w:cs="Times New Roman" w:hint="eastAsia"/>
                <w:sz w:val="18"/>
                <w:szCs w:val="18"/>
              </w:rPr>
              <w:t>: Jan 2014-May 2015</w:t>
            </w:r>
          </w:p>
        </w:tc>
        <w:tc>
          <w:tcPr>
            <w:tcW w:w="2070" w:type="dxa"/>
            <w:shd w:val="clear" w:color="auto" w:fill="auto"/>
            <w:vAlign w:val="center"/>
          </w:tcPr>
          <w:p w14:paraId="78324BA4" w14:textId="2167A8B2" w:rsidR="00584CD8" w:rsidRPr="005D4647" w:rsidRDefault="00584297" w:rsidP="00584CD8">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xml:space="preserve">Remained </w:t>
            </w:r>
            <w:r w:rsidR="00584CD8" w:rsidRPr="005D4647">
              <w:rPr>
                <w:rFonts w:ascii="Times New Roman" w:eastAsia="Times New Roman" w:hAnsi="Times New Roman" w:cs="Times New Roman"/>
                <w:color w:val="000000"/>
                <w:kern w:val="0"/>
                <w:sz w:val="18"/>
                <w:szCs w:val="18"/>
                <w14:ligatures w14:val="none"/>
              </w:rPr>
              <w:t>from 0.05% to 0.</w:t>
            </w:r>
            <w:r w:rsidR="00584CD8" w:rsidRPr="005D4647">
              <w:rPr>
                <w:rFonts w:ascii="Times New Roman" w:hAnsi="Times New Roman" w:cs="Times New Roman" w:hint="eastAsia"/>
                <w:color w:val="000000"/>
                <w:kern w:val="0"/>
                <w:sz w:val="18"/>
                <w:szCs w:val="18"/>
                <w14:ligatures w14:val="none"/>
              </w:rPr>
              <w:t>1</w:t>
            </w:r>
            <w:r w:rsidR="00584CD8" w:rsidRPr="005D4647">
              <w:rPr>
                <w:rFonts w:ascii="Times New Roman" w:eastAsia="Times New Roman" w:hAnsi="Times New Roman" w:cs="Times New Roman"/>
                <w:color w:val="000000"/>
                <w:kern w:val="0"/>
                <w:sz w:val="18"/>
                <w:szCs w:val="18"/>
                <w14:ligatures w14:val="none"/>
              </w:rPr>
              <w:t>%.</w:t>
            </w:r>
          </w:p>
          <w:p w14:paraId="2CB6C159" w14:textId="3C8CDDB8" w:rsidR="00BF52E9" w:rsidRPr="005D4647" w:rsidRDefault="00584CD8" w:rsidP="00584CD8">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Selection criteria: 0.2% (buy and sell)</w:t>
            </w:r>
          </w:p>
        </w:tc>
        <w:tc>
          <w:tcPr>
            <w:tcW w:w="2430" w:type="dxa"/>
            <w:shd w:val="clear" w:color="auto" w:fill="auto"/>
            <w:vAlign w:val="center"/>
          </w:tcPr>
          <w:p w14:paraId="7A242C5A" w14:textId="7114AE9C"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Maintained at 0.1%, only collected on sales.</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58C6724E" w14:textId="608A507F"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501BECAE" w14:textId="353F1545"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5A53C0F3" w14:textId="27BC5A2E"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2013: 0.64%</w:t>
            </w:r>
            <w:r w:rsidRPr="005D4647">
              <w:rPr>
                <w:rFonts w:ascii="Times New Roman" w:eastAsia="Times New Roman" w:hAnsi="Times New Roman" w:cs="Times New Roman"/>
                <w:color w:val="000000"/>
                <w:kern w:val="0"/>
                <w:sz w:val="18"/>
                <w:szCs w:val="18"/>
                <w14:ligatures w14:val="none"/>
              </w:rPr>
              <w:br/>
              <w:t>SZSE 2013: 0.74%</w:t>
            </w:r>
            <w:r w:rsidRPr="005D4647">
              <w:rPr>
                <w:rFonts w:ascii="Times New Roman" w:eastAsia="Times New Roman" w:hAnsi="Times New Roman" w:cs="Times New Roman"/>
                <w:color w:val="000000"/>
                <w:kern w:val="0"/>
                <w:sz w:val="18"/>
                <w:szCs w:val="18"/>
                <w14:ligatures w14:val="none"/>
              </w:rPr>
              <w:br/>
              <w:t>SSE 2014: 0.65%</w:t>
            </w:r>
            <w:r w:rsidRPr="005D4647">
              <w:rPr>
                <w:rFonts w:ascii="Times New Roman" w:eastAsia="Times New Roman" w:hAnsi="Times New Roman" w:cs="Times New Roman"/>
                <w:color w:val="000000"/>
                <w:kern w:val="0"/>
                <w:sz w:val="18"/>
                <w:szCs w:val="18"/>
                <w14:ligatures w14:val="none"/>
              </w:rPr>
              <w:br/>
              <w:t>SZSE 2014: 0.73%</w:t>
            </w:r>
          </w:p>
        </w:tc>
      </w:tr>
      <w:tr w:rsidR="00BF52E9" w:rsidRPr="005D4647" w14:paraId="0792671C" w14:textId="77777777" w:rsidTr="00584CD8">
        <w:trPr>
          <w:cantSplit/>
          <w:trHeight w:val="1178"/>
        </w:trPr>
        <w:tc>
          <w:tcPr>
            <w:tcW w:w="985" w:type="dxa"/>
            <w:shd w:val="clear" w:color="auto" w:fill="auto"/>
            <w:noWrap/>
            <w:vAlign w:val="center"/>
          </w:tcPr>
          <w:p w14:paraId="50C3D434" w14:textId="3C041CA2"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hAnsi="Times New Roman" w:cs="Times New Roman" w:hint="eastAsia"/>
                <w:sz w:val="18"/>
                <w:szCs w:val="18"/>
              </w:rPr>
              <w:t>In-</w:t>
            </w:r>
            <w:r w:rsidRPr="005D4647">
              <w:rPr>
                <w:rFonts w:ascii="Times New Roman" w:hAnsi="Times New Roman" w:cs="Times New Roman"/>
                <w:sz w:val="18"/>
                <w:szCs w:val="18"/>
              </w:rPr>
              <w:t>Bearish</w:t>
            </w:r>
            <w:r w:rsidRPr="005D4647">
              <w:rPr>
                <w:rFonts w:ascii="Times New Roman" w:hAnsi="Times New Roman" w:cs="Times New Roman" w:hint="eastAsia"/>
                <w:sz w:val="18"/>
                <w:szCs w:val="18"/>
              </w:rPr>
              <w:t>: June 2015-Dec 2016</w:t>
            </w:r>
          </w:p>
        </w:tc>
        <w:tc>
          <w:tcPr>
            <w:tcW w:w="2070" w:type="dxa"/>
            <w:shd w:val="clear" w:color="auto" w:fill="auto"/>
            <w:vAlign w:val="center"/>
          </w:tcPr>
          <w:p w14:paraId="0322C187" w14:textId="6A4D1BC6" w:rsidR="00584CD8" w:rsidRPr="005D4647" w:rsidRDefault="00584297" w:rsidP="00584CD8">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xml:space="preserve">Remained </w:t>
            </w:r>
            <w:r w:rsidR="00584CD8" w:rsidRPr="005D4647">
              <w:rPr>
                <w:rFonts w:ascii="Times New Roman" w:eastAsia="Times New Roman" w:hAnsi="Times New Roman" w:cs="Times New Roman"/>
                <w:color w:val="000000"/>
                <w:kern w:val="0"/>
                <w:sz w:val="18"/>
                <w:szCs w:val="18"/>
                <w14:ligatures w14:val="none"/>
              </w:rPr>
              <w:t>from 0.05% to 0.</w:t>
            </w:r>
            <w:r w:rsidR="00584CD8" w:rsidRPr="005D4647">
              <w:rPr>
                <w:rFonts w:ascii="Times New Roman" w:hAnsi="Times New Roman" w:cs="Times New Roman" w:hint="eastAsia"/>
                <w:color w:val="000000"/>
                <w:kern w:val="0"/>
                <w:sz w:val="18"/>
                <w:szCs w:val="18"/>
                <w14:ligatures w14:val="none"/>
              </w:rPr>
              <w:t>1</w:t>
            </w:r>
            <w:r w:rsidR="00584CD8" w:rsidRPr="005D4647">
              <w:rPr>
                <w:rFonts w:ascii="Times New Roman" w:eastAsia="Times New Roman" w:hAnsi="Times New Roman" w:cs="Times New Roman"/>
                <w:color w:val="000000"/>
                <w:kern w:val="0"/>
                <w:sz w:val="18"/>
                <w:szCs w:val="18"/>
                <w14:ligatures w14:val="none"/>
              </w:rPr>
              <w:t>%.</w:t>
            </w:r>
          </w:p>
          <w:p w14:paraId="03B0A18A" w14:textId="6766F7CF" w:rsidR="00BF52E9" w:rsidRPr="005D4647" w:rsidRDefault="00584CD8" w:rsidP="00584CD8">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Selection criteria: 0.2% (buy and sell)</w:t>
            </w:r>
          </w:p>
        </w:tc>
        <w:tc>
          <w:tcPr>
            <w:tcW w:w="2430" w:type="dxa"/>
            <w:shd w:val="clear" w:color="auto" w:fill="auto"/>
            <w:vAlign w:val="center"/>
          </w:tcPr>
          <w:p w14:paraId="2A31EC06" w14:textId="142E4DCE"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Maintained at 0.1%, only collected on sales.</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58386131" w14:textId="501FB894"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05F58BCA" w14:textId="6BF8EEAA"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380088F1" w14:textId="7FDC4FCD"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S</w:t>
            </w:r>
            <w:r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2015: 0.95%</w:t>
            </w:r>
            <w:r w:rsidRPr="005D4647">
              <w:rPr>
                <w:rFonts w:ascii="Times New Roman" w:eastAsia="Times New Roman" w:hAnsi="Times New Roman" w:cs="Times New Roman"/>
                <w:color w:val="000000"/>
                <w:kern w:val="0"/>
                <w:sz w:val="18"/>
                <w:szCs w:val="18"/>
                <w14:ligatures w14:val="none"/>
              </w:rPr>
              <w:br/>
              <w:t>SZSE 2015: 0.93%</w:t>
            </w:r>
            <w:r w:rsidRPr="005D4647">
              <w:rPr>
                <w:rFonts w:ascii="Times New Roman" w:eastAsia="Times New Roman" w:hAnsi="Times New Roman" w:cs="Times New Roman"/>
                <w:color w:val="000000"/>
                <w:kern w:val="0"/>
                <w:sz w:val="18"/>
                <w:szCs w:val="18"/>
                <w14:ligatures w14:val="none"/>
              </w:rPr>
              <w:br/>
              <w:t>S</w:t>
            </w:r>
            <w:r w:rsidRPr="005D4647">
              <w:rPr>
                <w:rFonts w:ascii="Times New Roman" w:hAnsi="Times New Roman" w:cs="Times New Roman" w:hint="eastAsia"/>
                <w:color w:val="000000"/>
                <w:kern w:val="0"/>
                <w:sz w:val="18"/>
                <w:szCs w:val="18"/>
                <w14:ligatures w14:val="none"/>
              </w:rPr>
              <w:t>H</w:t>
            </w:r>
            <w:r w:rsidRPr="005D4647">
              <w:rPr>
                <w:rFonts w:ascii="Times New Roman" w:eastAsia="Times New Roman" w:hAnsi="Times New Roman" w:cs="Times New Roman"/>
                <w:color w:val="000000"/>
                <w:kern w:val="0"/>
                <w:sz w:val="18"/>
                <w:szCs w:val="18"/>
                <w14:ligatures w14:val="none"/>
              </w:rPr>
              <w:t>SE 2016: 0.62%</w:t>
            </w:r>
            <w:r w:rsidRPr="005D4647">
              <w:rPr>
                <w:rFonts w:ascii="Times New Roman" w:eastAsia="Times New Roman" w:hAnsi="Times New Roman" w:cs="Times New Roman"/>
                <w:color w:val="000000"/>
                <w:kern w:val="0"/>
                <w:sz w:val="18"/>
                <w:szCs w:val="18"/>
                <w14:ligatures w14:val="none"/>
              </w:rPr>
              <w:br/>
              <w:t>SZSE 2016: 0.68%</w:t>
            </w:r>
          </w:p>
        </w:tc>
      </w:tr>
      <w:tr w:rsidR="00BF52E9" w:rsidRPr="005D4647" w14:paraId="7B9E40B0" w14:textId="77777777" w:rsidTr="00584CD8">
        <w:trPr>
          <w:cantSplit/>
          <w:trHeight w:val="944"/>
        </w:trPr>
        <w:tc>
          <w:tcPr>
            <w:tcW w:w="985" w:type="dxa"/>
            <w:shd w:val="clear" w:color="auto" w:fill="auto"/>
            <w:noWrap/>
            <w:vAlign w:val="center"/>
            <w:hideMark/>
          </w:tcPr>
          <w:p w14:paraId="61E6DA8E"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Pre-Cov.: Jan 2017 - Dec 2019</w:t>
            </w:r>
          </w:p>
        </w:tc>
        <w:tc>
          <w:tcPr>
            <w:tcW w:w="2070" w:type="dxa"/>
            <w:shd w:val="clear" w:color="auto" w:fill="auto"/>
            <w:vAlign w:val="center"/>
            <w:hideMark/>
          </w:tcPr>
          <w:p w14:paraId="705B7105" w14:textId="480A0CCB"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Mostly between 0.02% to 0.05%.</w:t>
            </w:r>
            <w:r w:rsidRPr="005D4647">
              <w:rPr>
                <w:rFonts w:ascii="Times New Roman" w:eastAsia="Times New Roman" w:hAnsi="Times New Roman" w:cs="Times New Roman"/>
                <w:color w:val="000000"/>
                <w:kern w:val="0"/>
                <w:sz w:val="18"/>
                <w:szCs w:val="18"/>
                <w14:ligatures w14:val="none"/>
              </w:rPr>
              <w:br/>
              <w:t>Selection criteria: 0.0</w:t>
            </w:r>
            <w:r w:rsidRPr="005D4647">
              <w:rPr>
                <w:rFonts w:ascii="Times New Roman" w:hAnsi="Times New Roman" w:cs="Times New Roman" w:hint="eastAsia"/>
                <w:color w:val="000000"/>
                <w:kern w:val="0"/>
                <w:sz w:val="18"/>
                <w:szCs w:val="18"/>
                <w14:ligatures w14:val="none"/>
              </w:rPr>
              <w:t>5</w:t>
            </w:r>
            <w:r w:rsidRPr="005D4647">
              <w:rPr>
                <w:rFonts w:ascii="Times New Roman" w:eastAsia="Times New Roman" w:hAnsi="Times New Roman" w:cs="Times New Roman"/>
                <w:color w:val="000000"/>
                <w:kern w:val="0"/>
                <w:sz w:val="18"/>
                <w:szCs w:val="18"/>
                <w14:ligatures w14:val="none"/>
              </w:rPr>
              <w:t>% (buy and sell)</w:t>
            </w:r>
          </w:p>
        </w:tc>
        <w:tc>
          <w:tcPr>
            <w:tcW w:w="2430" w:type="dxa"/>
            <w:shd w:val="clear" w:color="auto" w:fill="auto"/>
            <w:vAlign w:val="center"/>
            <w:hideMark/>
          </w:tcPr>
          <w:p w14:paraId="7F0BBB2F"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Continued at 0.1%, only collected on sales.</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0018E959" w14:textId="5D556978"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56BCA4C4" w14:textId="30BBF6FD"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1E09DE34" w14:textId="41EE7B69"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w:t>
            </w:r>
          </w:p>
        </w:tc>
      </w:tr>
      <w:tr w:rsidR="00BF52E9" w:rsidRPr="005D4647" w14:paraId="592FCAE3" w14:textId="77777777" w:rsidTr="00584CD8">
        <w:trPr>
          <w:cantSplit/>
          <w:trHeight w:val="710"/>
        </w:trPr>
        <w:tc>
          <w:tcPr>
            <w:tcW w:w="985" w:type="dxa"/>
            <w:shd w:val="clear" w:color="auto" w:fill="auto"/>
            <w:noWrap/>
            <w:vAlign w:val="center"/>
            <w:hideMark/>
          </w:tcPr>
          <w:p w14:paraId="01248AF0"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In-Cov.: Jan 2020 - Dec 2022</w:t>
            </w:r>
          </w:p>
        </w:tc>
        <w:tc>
          <w:tcPr>
            <w:tcW w:w="2070" w:type="dxa"/>
            <w:shd w:val="clear" w:color="auto" w:fill="auto"/>
            <w:vAlign w:val="center"/>
            <w:hideMark/>
          </w:tcPr>
          <w:p w14:paraId="71F2DB59" w14:textId="6E722993" w:rsidR="00BF52E9" w:rsidRPr="005D4647" w:rsidRDefault="00584297"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R</w:t>
            </w:r>
            <w:r w:rsidR="00BF52E9" w:rsidRPr="005D4647">
              <w:rPr>
                <w:rFonts w:ascii="Times New Roman" w:eastAsia="Times New Roman" w:hAnsi="Times New Roman" w:cs="Times New Roman"/>
                <w:color w:val="000000"/>
                <w:kern w:val="0"/>
                <w:sz w:val="18"/>
                <w:szCs w:val="18"/>
                <w14:ligatures w14:val="none"/>
              </w:rPr>
              <w:t>emained stable at around 0.02% to 0.03%.</w:t>
            </w:r>
            <w:r w:rsidR="00BF52E9" w:rsidRPr="005D4647">
              <w:rPr>
                <w:rFonts w:ascii="Times New Roman" w:eastAsia="Times New Roman" w:hAnsi="Times New Roman" w:cs="Times New Roman"/>
                <w:color w:val="000000"/>
                <w:kern w:val="0"/>
                <w:sz w:val="18"/>
                <w:szCs w:val="18"/>
                <w14:ligatures w14:val="none"/>
              </w:rPr>
              <w:br/>
              <w:t>Selection criteria: 0.0</w:t>
            </w:r>
            <w:r w:rsidR="00BF52E9" w:rsidRPr="005D4647">
              <w:rPr>
                <w:rFonts w:ascii="Times New Roman" w:hAnsi="Times New Roman" w:cs="Times New Roman" w:hint="eastAsia"/>
                <w:color w:val="000000"/>
                <w:kern w:val="0"/>
                <w:sz w:val="18"/>
                <w:szCs w:val="18"/>
                <w14:ligatures w14:val="none"/>
              </w:rPr>
              <w:t>5</w:t>
            </w:r>
            <w:r w:rsidR="00BF52E9" w:rsidRPr="005D4647">
              <w:rPr>
                <w:rFonts w:ascii="Times New Roman" w:eastAsia="Times New Roman" w:hAnsi="Times New Roman" w:cs="Times New Roman"/>
                <w:color w:val="000000"/>
                <w:kern w:val="0"/>
                <w:sz w:val="18"/>
                <w:szCs w:val="18"/>
                <w14:ligatures w14:val="none"/>
              </w:rPr>
              <w:t>% (buy and sell)</w:t>
            </w:r>
          </w:p>
        </w:tc>
        <w:tc>
          <w:tcPr>
            <w:tcW w:w="2430" w:type="dxa"/>
            <w:shd w:val="clear" w:color="auto" w:fill="auto"/>
            <w:vAlign w:val="center"/>
            <w:hideMark/>
          </w:tcPr>
          <w:p w14:paraId="0CD5CE16"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Rate maintained at 0.1%.</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014FDE77" w14:textId="35FF0BF2"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70161EBE" w14:textId="147A1A0F"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1BA662FA" w14:textId="7501426F"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w:t>
            </w:r>
          </w:p>
        </w:tc>
      </w:tr>
      <w:tr w:rsidR="00BF52E9" w:rsidRPr="005D4647" w14:paraId="07D22CE1" w14:textId="77777777" w:rsidTr="00584CD8">
        <w:trPr>
          <w:cantSplit/>
          <w:trHeight w:val="944"/>
        </w:trPr>
        <w:tc>
          <w:tcPr>
            <w:tcW w:w="985" w:type="dxa"/>
            <w:shd w:val="clear" w:color="auto" w:fill="auto"/>
            <w:noWrap/>
            <w:vAlign w:val="center"/>
            <w:hideMark/>
          </w:tcPr>
          <w:p w14:paraId="19875DE7"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Post-Cov.: Jan 2023 - June 2024</w:t>
            </w:r>
          </w:p>
        </w:tc>
        <w:tc>
          <w:tcPr>
            <w:tcW w:w="2070" w:type="dxa"/>
            <w:shd w:val="clear" w:color="auto" w:fill="auto"/>
            <w:vAlign w:val="center"/>
            <w:hideMark/>
          </w:tcPr>
          <w:p w14:paraId="792A2EEC" w14:textId="5AB39DC2" w:rsidR="00BF52E9" w:rsidRPr="005D4647" w:rsidRDefault="00584297"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E</w:t>
            </w:r>
            <w:r w:rsidR="00BF52E9" w:rsidRPr="005D4647">
              <w:rPr>
                <w:rFonts w:ascii="Times New Roman" w:eastAsia="Times New Roman" w:hAnsi="Times New Roman" w:cs="Times New Roman"/>
                <w:color w:val="000000"/>
                <w:kern w:val="0"/>
                <w:sz w:val="18"/>
                <w:szCs w:val="18"/>
                <w14:ligatures w14:val="none"/>
              </w:rPr>
              <w:t>xpected to stay between 0.02% to 0.03%.</w:t>
            </w:r>
            <w:r w:rsidR="00BF52E9" w:rsidRPr="005D4647">
              <w:rPr>
                <w:rFonts w:ascii="Times New Roman" w:eastAsia="Times New Roman" w:hAnsi="Times New Roman" w:cs="Times New Roman"/>
                <w:color w:val="000000"/>
                <w:kern w:val="0"/>
                <w:sz w:val="18"/>
                <w:szCs w:val="18"/>
                <w14:ligatures w14:val="none"/>
              </w:rPr>
              <w:br/>
              <w:t>Selection criteria: 0.0</w:t>
            </w:r>
            <w:r w:rsidR="00BF52E9" w:rsidRPr="005D4647">
              <w:rPr>
                <w:rFonts w:ascii="Times New Roman" w:hAnsi="Times New Roman" w:cs="Times New Roman" w:hint="eastAsia"/>
                <w:color w:val="000000"/>
                <w:kern w:val="0"/>
                <w:sz w:val="18"/>
                <w:szCs w:val="18"/>
                <w14:ligatures w14:val="none"/>
              </w:rPr>
              <w:t>5</w:t>
            </w:r>
            <w:r w:rsidR="00BF52E9" w:rsidRPr="005D4647">
              <w:rPr>
                <w:rFonts w:ascii="Times New Roman" w:eastAsia="Times New Roman" w:hAnsi="Times New Roman" w:cs="Times New Roman"/>
                <w:color w:val="000000"/>
                <w:kern w:val="0"/>
                <w:sz w:val="18"/>
                <w:szCs w:val="18"/>
                <w14:ligatures w14:val="none"/>
              </w:rPr>
              <w:t>% (buy and sell)</w:t>
            </w:r>
          </w:p>
        </w:tc>
        <w:tc>
          <w:tcPr>
            <w:tcW w:w="2430" w:type="dxa"/>
            <w:shd w:val="clear" w:color="auto" w:fill="auto"/>
            <w:vAlign w:val="center"/>
            <w:hideMark/>
          </w:tcPr>
          <w:p w14:paraId="625702ED" w14:textId="77777777"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Rate expected to remain at 0.1%.</w:t>
            </w:r>
            <w:r w:rsidRPr="005D4647">
              <w:rPr>
                <w:rFonts w:ascii="Times New Roman" w:eastAsia="Times New Roman" w:hAnsi="Times New Roman" w:cs="Times New Roman"/>
                <w:color w:val="000000"/>
                <w:kern w:val="0"/>
                <w:sz w:val="18"/>
                <w:szCs w:val="18"/>
                <w14:ligatures w14:val="none"/>
              </w:rPr>
              <w:br/>
              <w:t>Selection criteria: 0.1% (buy and sell)</w:t>
            </w:r>
          </w:p>
        </w:tc>
        <w:tc>
          <w:tcPr>
            <w:tcW w:w="1170" w:type="dxa"/>
            <w:shd w:val="clear" w:color="auto" w:fill="auto"/>
            <w:noWrap/>
            <w:vAlign w:val="center"/>
          </w:tcPr>
          <w:p w14:paraId="3F182D37" w14:textId="2B466E71"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 </w:t>
            </w:r>
            <w:r w:rsidRPr="005D4647">
              <w:rPr>
                <w:rFonts w:ascii="Times New Roman" w:hAnsi="Times New Roman" w:cs="Times New Roman" w:hint="eastAsia"/>
                <w:color w:val="000000"/>
                <w:kern w:val="0"/>
                <w:sz w:val="18"/>
                <w:szCs w:val="18"/>
                <w14:ligatures w14:val="none"/>
              </w:rPr>
              <w:t>-</w:t>
            </w:r>
          </w:p>
        </w:tc>
        <w:tc>
          <w:tcPr>
            <w:tcW w:w="1080" w:type="dxa"/>
            <w:shd w:val="clear" w:color="auto" w:fill="auto"/>
            <w:vAlign w:val="center"/>
          </w:tcPr>
          <w:p w14:paraId="1D8B7F22" w14:textId="4807B958" w:rsidR="00BF52E9" w:rsidRPr="005D4647" w:rsidRDefault="00BF52E9" w:rsidP="00BF52E9">
            <w:pPr>
              <w:spacing w:after="0" w:line="240" w:lineRule="auto"/>
              <w:jc w:val="left"/>
              <w:rPr>
                <w:rFonts w:ascii="Times New Roman" w:eastAsia="Times New Roman" w:hAnsi="Times New Roman" w:cs="Times New Roman"/>
                <w:color w:val="000000"/>
                <w:kern w:val="0"/>
                <w:sz w:val="18"/>
                <w:szCs w:val="18"/>
                <w14:ligatures w14:val="none"/>
              </w:rPr>
            </w:pPr>
            <w:r w:rsidRPr="005D4647">
              <w:rPr>
                <w:rFonts w:ascii="Times New Roman" w:eastAsia="Times New Roman" w:hAnsi="Times New Roman" w:cs="Times New Roman"/>
                <w:color w:val="000000"/>
                <w:kern w:val="0"/>
                <w:sz w:val="18"/>
                <w:szCs w:val="18"/>
                <w14:ligatures w14:val="none"/>
              </w:rPr>
              <w:t>-</w:t>
            </w:r>
          </w:p>
        </w:tc>
        <w:tc>
          <w:tcPr>
            <w:tcW w:w="1710" w:type="dxa"/>
            <w:shd w:val="clear" w:color="auto" w:fill="auto"/>
            <w:vAlign w:val="center"/>
          </w:tcPr>
          <w:p w14:paraId="0B990143" w14:textId="4C5E8D9E" w:rsidR="00BF52E9" w:rsidRPr="005D4647" w:rsidRDefault="00BF52E9" w:rsidP="00BF52E9">
            <w:pPr>
              <w:spacing w:after="0" w:line="240" w:lineRule="auto"/>
              <w:jc w:val="left"/>
              <w:rPr>
                <w:rFonts w:ascii="Times New Roman" w:hAnsi="Times New Roman" w:cs="Times New Roman"/>
                <w:color w:val="000000"/>
                <w:kern w:val="0"/>
                <w:sz w:val="18"/>
                <w:szCs w:val="18"/>
                <w14:ligatures w14:val="none"/>
              </w:rPr>
            </w:pPr>
            <w:r w:rsidRPr="005D4647">
              <w:rPr>
                <w:rFonts w:ascii="Times New Roman" w:hAnsi="Times New Roman" w:cs="Times New Roman" w:hint="eastAsia"/>
                <w:color w:val="000000"/>
                <w:kern w:val="0"/>
                <w:sz w:val="18"/>
                <w:szCs w:val="18"/>
                <w14:ligatures w14:val="none"/>
              </w:rPr>
              <w:t>-</w:t>
            </w:r>
          </w:p>
        </w:tc>
      </w:tr>
    </w:tbl>
    <w:p w14:paraId="5BAA6A13" w14:textId="65CC7A17" w:rsidR="00285FD3" w:rsidRPr="005D4647" w:rsidRDefault="00034E2F" w:rsidP="00E610B3">
      <w:pPr>
        <w:rPr>
          <w:rFonts w:ascii="Times New Roman" w:hAnsi="Times New Roman" w:cs="Times New Roman"/>
          <w:sz w:val="20"/>
          <w:szCs w:val="20"/>
        </w:rPr>
      </w:pPr>
      <w:r w:rsidRPr="005D4647">
        <w:rPr>
          <w:rFonts w:ascii="Times New Roman" w:hAnsi="Times New Roman" w:cs="Times New Roman"/>
          <w:sz w:val="20"/>
          <w:szCs w:val="20"/>
        </w:rPr>
        <w:t xml:space="preserve">Note: Regarding commission fees, since professional investors typically obtain the lowest available rates in actual trading, we use the lowest threshold in our analysis to closely reflect real transaction costs. </w:t>
      </w:r>
      <w:r w:rsidR="00482431" w:rsidRPr="005D4647">
        <w:rPr>
          <w:rFonts w:ascii="Times New Roman" w:hAnsi="Times New Roman" w:cs="Times New Roman"/>
          <w:sz w:val="20"/>
          <w:szCs w:val="20"/>
        </w:rPr>
        <w:t>The data is based on information published by various brokerage firms.</w:t>
      </w:r>
      <w:r w:rsidR="00393E35" w:rsidRPr="005D4647">
        <w:rPr>
          <w:rFonts w:ascii="Times New Roman" w:hAnsi="Times New Roman" w:cs="Times New Roman" w:hint="eastAsia"/>
          <w:sz w:val="20"/>
          <w:szCs w:val="20"/>
        </w:rPr>
        <w:t xml:space="preserve"> </w:t>
      </w:r>
      <w:r w:rsidR="00285FD3" w:rsidRPr="005D4647">
        <w:rPr>
          <w:rFonts w:ascii="Times New Roman" w:hAnsi="Times New Roman" w:cs="Times New Roman" w:hint="eastAsia"/>
          <w:sz w:val="20"/>
          <w:szCs w:val="20"/>
        </w:rPr>
        <w:t>Regarding to market impact</w:t>
      </w:r>
      <w:r w:rsidR="00285FD3" w:rsidRPr="005D4647">
        <w:rPr>
          <w:rFonts w:ascii="Times New Roman" w:hAnsi="Times New Roman" w:cs="Times New Roman"/>
          <w:sz w:val="20"/>
          <w:szCs w:val="20"/>
        </w:rPr>
        <w:t xml:space="preserve">, </w:t>
      </w:r>
      <w:r w:rsidR="00285FD3" w:rsidRPr="005D4647">
        <w:rPr>
          <w:rFonts w:ascii="Times New Roman" w:hAnsi="Times New Roman" w:cs="Times New Roman" w:hint="eastAsia"/>
          <w:sz w:val="20"/>
          <w:szCs w:val="20"/>
        </w:rPr>
        <w:t xml:space="preserve">we </w:t>
      </w:r>
      <w:r w:rsidR="00285FD3" w:rsidRPr="005D4647">
        <w:rPr>
          <w:rFonts w:ascii="Times New Roman" w:hAnsi="Times New Roman" w:cs="Times New Roman"/>
          <w:sz w:val="20"/>
          <w:szCs w:val="20"/>
        </w:rPr>
        <w:t xml:space="preserve">reference the conclusion of Do and Faff (2012), and when combined with the data obtained by Qing (2018) from the official database, </w:t>
      </w:r>
      <w:r w:rsidR="00285FD3" w:rsidRPr="005D4647">
        <w:rPr>
          <w:rFonts w:ascii="Times New Roman" w:hAnsi="Times New Roman" w:cs="Times New Roman"/>
          <w:b/>
          <w:bCs/>
          <w:sz w:val="20"/>
          <w:szCs w:val="20"/>
        </w:rPr>
        <w:t>30 bps</w:t>
      </w:r>
      <w:r w:rsidR="00285FD3" w:rsidRPr="005D4647">
        <w:rPr>
          <w:rFonts w:ascii="Times New Roman" w:hAnsi="Times New Roman" w:cs="Times New Roman"/>
          <w:sz w:val="20"/>
          <w:szCs w:val="20"/>
        </w:rPr>
        <w:t xml:space="preserve"> is considered a reasonable estimate.</w:t>
      </w:r>
    </w:p>
    <w:p w14:paraId="7CFCD301" w14:textId="77777777" w:rsidR="0078731E" w:rsidRPr="005D4647" w:rsidRDefault="00E610B3" w:rsidP="002945B9">
      <w:pPr>
        <w:rPr>
          <w:rFonts w:ascii="Times New Roman" w:hAnsi="Times New Roman" w:cs="Times New Roman"/>
          <w:i/>
          <w:iCs/>
          <w:sz w:val="24"/>
          <w:szCs w:val="24"/>
        </w:rPr>
      </w:pPr>
      <w:r w:rsidRPr="005D4647">
        <w:rPr>
          <w:rFonts w:ascii="Times New Roman" w:hAnsi="Times New Roman" w:cs="Times New Roman"/>
          <w:i/>
          <w:iCs/>
          <w:sz w:val="24"/>
          <w:szCs w:val="24"/>
        </w:rPr>
        <w:t xml:space="preserve">Commissions </w:t>
      </w:r>
    </w:p>
    <w:p w14:paraId="5D08E331" w14:textId="36B9479B" w:rsidR="002945B9" w:rsidRPr="005D4647" w:rsidRDefault="002945B9" w:rsidP="002945B9">
      <w:pPr>
        <w:rPr>
          <w:rFonts w:ascii="Times New Roman" w:hAnsi="Times New Roman" w:cs="Times New Roman"/>
          <w:sz w:val="24"/>
          <w:szCs w:val="24"/>
        </w:rPr>
      </w:pPr>
      <w:r w:rsidRPr="005D4647">
        <w:rPr>
          <w:rFonts w:ascii="Times New Roman" w:hAnsi="Times New Roman" w:cs="Times New Roman"/>
          <w:sz w:val="24"/>
          <w:szCs w:val="24"/>
        </w:rPr>
        <w:lastRenderedPageBreak/>
        <w:t>Commissions are a significant component of trading costs in the Chinese stock market and directly impact the profitability of pairs trading strategies. Historically, commission rates in China have gradually decreased due to market deregulation, increased competition among brokerage firms, and the rise of online trading platforms. Since 2005, which is our main focus period covering the pre- and post-financial crisis as well as the pre- and post-COVID periods, the Chinese market has seen a notable decline in commission rates driven by these factors.</w:t>
      </w:r>
    </w:p>
    <w:p w14:paraId="2D3AD71B" w14:textId="3987BA6D" w:rsidR="002945B9" w:rsidRPr="005D4647" w:rsidRDefault="002945B9" w:rsidP="002945B9">
      <w:pPr>
        <w:rPr>
          <w:rFonts w:ascii="Times New Roman" w:hAnsi="Times New Roman" w:cs="Times New Roman"/>
          <w:sz w:val="24"/>
          <w:szCs w:val="24"/>
        </w:rPr>
      </w:pPr>
      <w:r w:rsidRPr="005D4647">
        <w:rPr>
          <w:rFonts w:ascii="Times New Roman" w:hAnsi="Times New Roman" w:cs="Times New Roman"/>
          <w:sz w:val="24"/>
          <w:szCs w:val="24"/>
        </w:rPr>
        <w:t xml:space="preserve">In the mid-2000s, commission rates in China typically ranged between 0.1% to 0.3% of the transaction value, with a minimum charge of </w:t>
      </w:r>
      <w:r w:rsidR="00386D41" w:rsidRPr="005D4647">
        <w:rPr>
          <w:rFonts w:ascii="Times New Roman" w:hAnsi="Times New Roman" w:cs="Times New Roman"/>
          <w:sz w:val="24"/>
          <w:szCs w:val="24"/>
        </w:rPr>
        <w:t>5 Chinese Yuan (CNY)</w:t>
      </w:r>
      <w:r w:rsidR="00386D41"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per transaction. As market reforms progressed, these rates became more competitive, and by the late 2010s, commission rates had significantly decreased, often ranging from 0.02% to 0.05%. This decline was driven by the introduction of online brokerage services, the emergence of discount brokers, and increased efficiency in electronic trading systems, all contributing to a broader effort to reduce transaction costs and attract more retail investors. Around the time of the financial crisis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Jan 2005</w:t>
      </w:r>
      <w:r w:rsidRPr="005D4647">
        <w:rPr>
          <w:rFonts w:ascii="Times New Roman" w:hAnsi="Times New Roman" w:cs="Times New Roman" w:hint="eastAsia"/>
          <w:sz w:val="24"/>
          <w:szCs w:val="24"/>
        </w:rPr>
        <w:t>-Dec 2010)</w:t>
      </w:r>
      <w:r w:rsidRPr="005D4647">
        <w:rPr>
          <w:rFonts w:ascii="Times New Roman" w:hAnsi="Times New Roman" w:cs="Times New Roman"/>
          <w:sz w:val="24"/>
          <w:szCs w:val="24"/>
        </w:rPr>
        <w:t>, commission rates were generally about 0.1%. For instance, CITIC Securities, as a large comprehensive brokerage, offered rates between 0.1% and 0.2%, reflecting a market-average position. Haitong Securities, one of the older and well-established firms, charged around 0.1% to 0.15%, aligning closely with market norms. Meanwhile, Guotai Junan Securities, catering primarily to high-net-worth clients, had slightly higher rates ranging from 0.15% to 0.2%.</w:t>
      </w:r>
    </w:p>
    <w:p w14:paraId="6514BC8D" w14:textId="1EB89069" w:rsidR="002945B9" w:rsidRPr="005D4647" w:rsidRDefault="00370B34" w:rsidP="00370B34">
      <w:pPr>
        <w:rPr>
          <w:rFonts w:ascii="Times New Roman" w:hAnsi="Times New Roman" w:cs="Times New Roman"/>
          <w:sz w:val="24"/>
          <w:szCs w:val="24"/>
        </w:rPr>
      </w:pPr>
      <w:r w:rsidRPr="005D4647">
        <w:rPr>
          <w:rFonts w:ascii="Times New Roman" w:hAnsi="Times New Roman" w:cs="Times New Roman"/>
          <w:sz w:val="24"/>
          <w:szCs w:val="24"/>
        </w:rPr>
        <w:t xml:space="preserve">As of the latest data, commission rates in the Chinese stock market are typically between 0.02% and 0.03%, with a minimum fee of 5 </w:t>
      </w:r>
      <w:r w:rsidR="00AC2E30" w:rsidRPr="005D4647">
        <w:rPr>
          <w:rFonts w:ascii="Times New Roman" w:hAnsi="Times New Roman" w:cs="Times New Roman" w:hint="eastAsia"/>
          <w:sz w:val="24"/>
          <w:szCs w:val="24"/>
        </w:rPr>
        <w:t>CNY</w:t>
      </w:r>
      <w:r w:rsidRPr="005D4647">
        <w:rPr>
          <w:rFonts w:ascii="Times New Roman" w:hAnsi="Times New Roman" w:cs="Times New Roman"/>
          <w:sz w:val="24"/>
          <w:szCs w:val="24"/>
        </w:rPr>
        <w:t xml:space="preserve"> per transaction. These rates can vary slightly based on factors such as the investor’s trading volume, account type, and specific broker policies. High-frequency traders or those with larger transaction volumes often have the opportunity to negotiate lower commission rates, as brokerage firms are incentivized to secure higher trading volumes from individual clients.</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Around the COVID period</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Jan 2017-</w:t>
      </w:r>
      <w:r w:rsidRPr="005D4647">
        <w:rPr>
          <w:rFonts w:ascii="Times New Roman" w:hAnsi="Times New Roman" w:cs="Times New Roman" w:hint="eastAsia"/>
          <w:sz w:val="24"/>
          <w:szCs w:val="24"/>
        </w:rPr>
        <w:t>June 2024)</w:t>
      </w:r>
      <w:r w:rsidRPr="005D4647">
        <w:rPr>
          <w:rFonts w:ascii="Times New Roman" w:hAnsi="Times New Roman" w:cs="Times New Roman"/>
          <w:sz w:val="24"/>
          <w:szCs w:val="24"/>
        </w:rPr>
        <w:t xml:space="preserve">, commission rates were generally about 0.1%. For example, CITIC Securities charged commission rates between 0.03% and 0.05%, with a minimum of 5 </w:t>
      </w:r>
      <w:r w:rsidR="00AC2E30" w:rsidRPr="005D4647">
        <w:rPr>
          <w:rFonts w:ascii="Times New Roman" w:hAnsi="Times New Roman" w:cs="Times New Roman" w:hint="eastAsia"/>
          <w:sz w:val="24"/>
          <w:szCs w:val="24"/>
        </w:rPr>
        <w:t>CNY</w:t>
      </w:r>
      <w:r w:rsidR="00AC2E30" w:rsidRPr="005D4647">
        <w:rPr>
          <w:rFonts w:ascii="Times New Roman" w:hAnsi="Times New Roman" w:cs="Times New Roman"/>
          <w:sz w:val="24"/>
          <w:szCs w:val="24"/>
        </w:rPr>
        <w:t xml:space="preserve"> </w:t>
      </w:r>
      <w:r w:rsidRPr="005D4647">
        <w:rPr>
          <w:rFonts w:ascii="Times New Roman" w:hAnsi="Times New Roman" w:cs="Times New Roman"/>
          <w:sz w:val="24"/>
          <w:szCs w:val="24"/>
        </w:rPr>
        <w:t xml:space="preserve">per transaction, and offered lower rates for clients with larger trading volumes or VIP status. Haitong Securities also set its rates in the 0.03% to 0.05% range with similar minimum fees, providing discounts for high-frequency traders or clients with substantial trading volumes. Guotai Junan Securities offered commissions from 0.03% to 0.05%, with a 5 </w:t>
      </w:r>
      <w:r w:rsidR="00AC2E30" w:rsidRPr="005D4647">
        <w:rPr>
          <w:rFonts w:ascii="Times New Roman" w:hAnsi="Times New Roman" w:cs="Times New Roman" w:hint="eastAsia"/>
          <w:sz w:val="24"/>
          <w:szCs w:val="24"/>
        </w:rPr>
        <w:t>CNY</w:t>
      </w:r>
      <w:r w:rsidR="00AC2E30" w:rsidRPr="005D4647">
        <w:rPr>
          <w:rFonts w:ascii="Times New Roman" w:hAnsi="Times New Roman" w:cs="Times New Roman"/>
          <w:sz w:val="24"/>
          <w:szCs w:val="24"/>
        </w:rPr>
        <w:t xml:space="preserve"> </w:t>
      </w:r>
      <w:r w:rsidRPr="005D4647">
        <w:rPr>
          <w:rFonts w:ascii="Times New Roman" w:hAnsi="Times New Roman" w:cs="Times New Roman"/>
          <w:sz w:val="24"/>
          <w:szCs w:val="24"/>
        </w:rPr>
        <w:t>minimum, and frequently had promotional offers that reduced rates for new clients.</w:t>
      </w:r>
    </w:p>
    <w:p w14:paraId="11271137" w14:textId="0056CF7A" w:rsidR="00370B34" w:rsidRPr="005D4647" w:rsidRDefault="00B77D03" w:rsidP="00370B34">
      <w:pPr>
        <w:rPr>
          <w:rFonts w:ascii="Times New Roman" w:hAnsi="Times New Roman" w:cs="Times New Roman"/>
          <w:sz w:val="24"/>
          <w:szCs w:val="24"/>
        </w:rPr>
      </w:pPr>
      <w:r w:rsidRPr="005D4647">
        <w:rPr>
          <w:rFonts w:ascii="Times New Roman" w:hAnsi="Times New Roman" w:cs="Times New Roman"/>
          <w:sz w:val="24"/>
          <w:szCs w:val="24"/>
        </w:rPr>
        <w:t xml:space="preserve">For pairs trading, commissions are particularly impactful because each trade involves both buying and selling actions, effectively doubling the transaction cost. The doubling effect of commissions (one fee for the buy leg and another for the sell leg of each pair) necessitates a careful evaluation of net profitability after accounting for these costs. In practice, investment institutions such as hedge funds usually trade in larger amounts, allowing them to bypass the minimum fixed fee of 5 </w:t>
      </w:r>
      <w:r w:rsidR="00AC2E30" w:rsidRPr="005D4647">
        <w:rPr>
          <w:rFonts w:ascii="Times New Roman" w:hAnsi="Times New Roman" w:cs="Times New Roman" w:hint="eastAsia"/>
          <w:sz w:val="24"/>
          <w:szCs w:val="24"/>
        </w:rPr>
        <w:t>CNY</w:t>
      </w:r>
      <w:r w:rsidR="00AC2E30" w:rsidRPr="005D4647">
        <w:rPr>
          <w:rFonts w:ascii="Times New Roman" w:hAnsi="Times New Roman" w:cs="Times New Roman"/>
          <w:sz w:val="24"/>
          <w:szCs w:val="24"/>
        </w:rPr>
        <w:t xml:space="preserve"> </w:t>
      </w:r>
      <w:r w:rsidRPr="005D4647">
        <w:rPr>
          <w:rFonts w:ascii="Times New Roman" w:hAnsi="Times New Roman" w:cs="Times New Roman"/>
          <w:sz w:val="24"/>
          <w:szCs w:val="24"/>
        </w:rPr>
        <w:t>per transaction, so we exclude this fixed fee in our analysis.</w:t>
      </w:r>
    </w:p>
    <w:p w14:paraId="7B6DCEF3" w14:textId="77777777" w:rsidR="004033DE" w:rsidRPr="005D4647" w:rsidRDefault="00812D6E" w:rsidP="00370B34">
      <w:pPr>
        <w:rPr>
          <w:rFonts w:ascii="Times New Roman" w:hAnsi="Times New Roman" w:cs="Times New Roman"/>
          <w:i/>
          <w:iCs/>
          <w:color w:val="000000"/>
          <w:kern w:val="0"/>
          <w:sz w:val="24"/>
          <w:szCs w:val="24"/>
          <w14:ligatures w14:val="none"/>
        </w:rPr>
      </w:pPr>
      <w:r w:rsidRPr="005D4647">
        <w:rPr>
          <w:rFonts w:ascii="Times New Roman" w:eastAsia="Times New Roman" w:hAnsi="Times New Roman" w:cs="Times New Roman"/>
          <w:i/>
          <w:iCs/>
          <w:color w:val="000000"/>
          <w:kern w:val="0"/>
          <w:sz w:val="24"/>
          <w:szCs w:val="24"/>
          <w14:ligatures w14:val="none"/>
        </w:rPr>
        <w:lastRenderedPageBreak/>
        <w:t>Stamp Duty</w:t>
      </w:r>
      <w:r w:rsidRPr="005D4647">
        <w:rPr>
          <w:rFonts w:ascii="Times New Roman" w:hAnsi="Times New Roman" w:cs="Times New Roman" w:hint="eastAsia"/>
          <w:i/>
          <w:iCs/>
          <w:color w:val="000000"/>
          <w:kern w:val="0"/>
          <w:sz w:val="24"/>
          <w:szCs w:val="24"/>
          <w14:ligatures w14:val="none"/>
        </w:rPr>
        <w:t xml:space="preserve"> </w:t>
      </w:r>
    </w:p>
    <w:p w14:paraId="7699E67C" w14:textId="2823AB42" w:rsidR="00B77D03" w:rsidRPr="005D4647" w:rsidRDefault="00036FBB" w:rsidP="00370B34">
      <w:pPr>
        <w:rPr>
          <w:rFonts w:ascii="Times New Roman" w:hAnsi="Times New Roman" w:cs="Times New Roman"/>
          <w:sz w:val="24"/>
          <w:szCs w:val="24"/>
        </w:rPr>
      </w:pPr>
      <w:r w:rsidRPr="005D4647">
        <w:rPr>
          <w:rFonts w:ascii="Times New Roman" w:hAnsi="Times New Roman" w:cs="Times New Roman"/>
          <w:color w:val="000000"/>
          <w:kern w:val="0"/>
          <w:sz w:val="24"/>
          <w:szCs w:val="24"/>
          <w14:ligatures w14:val="none"/>
        </w:rPr>
        <w:t>Stamp duty is another key component of trading costs in the Chinese stock market, directly impacting the net returns of trading strategies, including pairs trading. It is a tax imposed by the government on securities transactions and has been subject to changes over the years based on market conditions and regulatory decisions. Since 2005, stamp duty rates in China have been adjusted several times, reflecting the government’s efforts to manage market stability and investor behavior.</w:t>
      </w:r>
    </w:p>
    <w:p w14:paraId="60C26030" w14:textId="77777777" w:rsidR="00282991" w:rsidRPr="005D4647" w:rsidRDefault="00282991" w:rsidP="00282991">
      <w:pPr>
        <w:rPr>
          <w:rFonts w:ascii="Times New Roman" w:hAnsi="Times New Roman" w:cs="Times New Roman"/>
          <w:sz w:val="24"/>
          <w:szCs w:val="24"/>
        </w:rPr>
      </w:pPr>
      <w:r w:rsidRPr="005D4647">
        <w:rPr>
          <w:rFonts w:ascii="Times New Roman" w:hAnsi="Times New Roman" w:cs="Times New Roman"/>
          <w:sz w:val="24"/>
          <w:szCs w:val="24"/>
        </w:rPr>
        <w:t xml:space="preserve">Given below are the </w:t>
      </w:r>
      <w:r w:rsidRPr="005D4647">
        <w:rPr>
          <w:rFonts w:ascii="Times New Roman" w:hAnsi="Times New Roman" w:cs="Times New Roman" w:hint="eastAsia"/>
          <w:sz w:val="24"/>
          <w:szCs w:val="24"/>
        </w:rPr>
        <w:t xml:space="preserve">main </w:t>
      </w:r>
      <w:r w:rsidRPr="005D4647">
        <w:rPr>
          <w:rFonts w:ascii="Times New Roman" w:hAnsi="Times New Roman" w:cs="Times New Roman"/>
          <w:sz w:val="24"/>
          <w:szCs w:val="24"/>
        </w:rPr>
        <w:t>changes to stamp duty announced by the government.</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On January 24, 2005, the stamp duty was reduced from 0.2% to 0.1% to lower trading costs and stimulate market activity, making it more affordable for investors to engage in trading.</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On May 30, 2007, the rate was increased from 0.1% to 0.3% for both buying and selling transactions in an effort to curb market speculation and overheating. However, as the crisis intensified, the government reduced the stamp duty back to 0.1% on April 24, 2008, and further changed the policy on September 19, 2008, to impose the tax only on sell transactions</w:t>
      </w:r>
      <w:r w:rsidRPr="005D4647">
        <w:rPr>
          <w:rFonts w:ascii="Times New Roman" w:hAnsi="Times New Roman" w:cs="Times New Roman" w:hint="eastAsia"/>
          <w:sz w:val="24"/>
          <w:szCs w:val="24"/>
        </w:rPr>
        <w:t xml:space="preserve"> only</w:t>
      </w:r>
      <w:r w:rsidRPr="005D4647">
        <w:rPr>
          <w:rFonts w:ascii="Times New Roman" w:hAnsi="Times New Roman" w:cs="Times New Roman"/>
          <w:sz w:val="24"/>
          <w:szCs w:val="24"/>
        </w:rPr>
        <w:t>. This adjustment aimed to encourage buying activity and support market confidence during turbulent times.</w:t>
      </w:r>
      <w:r w:rsidRPr="005D4647">
        <w:rPr>
          <w:rFonts w:ascii="Times New Roman" w:hAnsi="Times New Roman" w:cs="Times New Roman" w:hint="eastAsia"/>
          <w:sz w:val="24"/>
          <w:szCs w:val="24"/>
        </w:rPr>
        <w:t xml:space="preserve"> After that</w:t>
      </w:r>
      <w:r w:rsidRPr="005D4647">
        <w:rPr>
          <w:rFonts w:ascii="Times New Roman" w:hAnsi="Times New Roman" w:cs="Times New Roman"/>
          <w:sz w:val="24"/>
          <w:szCs w:val="24"/>
        </w:rPr>
        <w:t>, the stamp duty rate was maintained at 0.1%, applied solely to sell transactions</w:t>
      </w:r>
      <w:r w:rsidRPr="005D4647">
        <w:rPr>
          <w:rFonts w:ascii="Times New Roman" w:hAnsi="Times New Roman" w:cs="Times New Roman" w:hint="eastAsia"/>
          <w:sz w:val="24"/>
          <w:szCs w:val="24"/>
        </w:rPr>
        <w:t xml:space="preserve"> as well</w:t>
      </w:r>
      <w:r w:rsidRPr="005D4647">
        <w:rPr>
          <w:rFonts w:ascii="Times New Roman" w:hAnsi="Times New Roman" w:cs="Times New Roman"/>
          <w:sz w:val="24"/>
          <w:szCs w:val="24"/>
        </w:rPr>
        <w:t>.</w:t>
      </w:r>
    </w:p>
    <w:p w14:paraId="145C5F1B" w14:textId="77777777" w:rsidR="0078731E" w:rsidRPr="005D4647" w:rsidRDefault="007F6FAE" w:rsidP="00CB7DF5">
      <w:pPr>
        <w:rPr>
          <w:rFonts w:ascii="Times New Roman" w:hAnsi="Times New Roman" w:cs="Times New Roman"/>
          <w:sz w:val="24"/>
          <w:szCs w:val="24"/>
        </w:rPr>
      </w:pPr>
      <w:r w:rsidRPr="005D4647">
        <w:rPr>
          <w:rFonts w:ascii="Times New Roman" w:hAnsi="Times New Roman" w:cs="Times New Roman"/>
          <w:i/>
          <w:iCs/>
          <w:sz w:val="24"/>
          <w:szCs w:val="24"/>
        </w:rPr>
        <w:t>M</w:t>
      </w:r>
      <w:r w:rsidRPr="005D4647">
        <w:rPr>
          <w:rFonts w:ascii="Times New Roman" w:hAnsi="Times New Roman" w:cs="Times New Roman" w:hint="eastAsia"/>
          <w:i/>
          <w:iCs/>
          <w:sz w:val="24"/>
          <w:szCs w:val="24"/>
        </w:rPr>
        <w:t>arket impact</w:t>
      </w:r>
      <w:r w:rsidR="00CB7DF5" w:rsidRPr="005D4647">
        <w:rPr>
          <w:rFonts w:ascii="Times New Roman" w:hAnsi="Times New Roman" w:cs="Times New Roman" w:hint="eastAsia"/>
          <w:sz w:val="24"/>
          <w:szCs w:val="24"/>
        </w:rPr>
        <w:t xml:space="preserve"> </w:t>
      </w:r>
    </w:p>
    <w:p w14:paraId="3C9298B9" w14:textId="5185C827" w:rsidR="00CB7DF5" w:rsidRPr="005D4647" w:rsidRDefault="00CB7DF5" w:rsidP="00CB7DF5">
      <w:pPr>
        <w:rPr>
          <w:rFonts w:ascii="Times New Roman" w:hAnsi="Times New Roman" w:cs="Times New Roman"/>
          <w:sz w:val="24"/>
          <w:szCs w:val="24"/>
        </w:rPr>
      </w:pPr>
      <w:r w:rsidRPr="005D4647">
        <w:rPr>
          <w:rFonts w:ascii="Times New Roman" w:hAnsi="Times New Roman" w:cs="Times New Roman"/>
          <w:sz w:val="24"/>
          <w:szCs w:val="24"/>
        </w:rPr>
        <w:t xml:space="preserve">The market impact refers to the price movement caused by the execution of a trade, which can erode the profitability of the strategy. To accurately estimate the market impact for pairs trading, we </w:t>
      </w:r>
      <w:r w:rsidR="00035A9A" w:rsidRPr="005D4647">
        <w:rPr>
          <w:rFonts w:ascii="Times New Roman" w:hAnsi="Times New Roman" w:cs="Times New Roman" w:hint="eastAsia"/>
          <w:sz w:val="24"/>
          <w:szCs w:val="24"/>
        </w:rPr>
        <w:t>refer</w:t>
      </w:r>
      <w:r w:rsidRPr="005D4647">
        <w:rPr>
          <w:rFonts w:ascii="Times New Roman" w:hAnsi="Times New Roman" w:cs="Times New Roman"/>
          <w:sz w:val="24"/>
          <w:szCs w:val="24"/>
        </w:rPr>
        <w:t xml:space="preserve"> the </w:t>
      </w:r>
      <w:r w:rsidR="00035A9A" w:rsidRPr="005D4647">
        <w:rPr>
          <w:rFonts w:ascii="Times New Roman" w:hAnsi="Times New Roman" w:cs="Times New Roman" w:hint="eastAsia"/>
          <w:sz w:val="24"/>
          <w:szCs w:val="24"/>
        </w:rPr>
        <w:t xml:space="preserve">data and </w:t>
      </w:r>
      <w:r w:rsidRPr="005D4647">
        <w:rPr>
          <w:rFonts w:ascii="Times New Roman" w:hAnsi="Times New Roman" w:cs="Times New Roman"/>
          <w:sz w:val="24"/>
          <w:szCs w:val="24"/>
        </w:rPr>
        <w:t>methodology used by Do and Faff (2012), who provide a detailed analysis of market impact by measuring the actual price movements following divergence signals identified by their trading algorithms.</w:t>
      </w:r>
    </w:p>
    <w:p w14:paraId="2F348570" w14:textId="682CB6A1" w:rsidR="00CB7DF5" w:rsidRPr="005D4647" w:rsidRDefault="00CB7DF5" w:rsidP="00CB7DF5">
      <w:pPr>
        <w:rPr>
          <w:rFonts w:ascii="Times New Roman" w:hAnsi="Times New Roman" w:cs="Times New Roman"/>
          <w:sz w:val="24"/>
          <w:szCs w:val="24"/>
        </w:rPr>
      </w:pPr>
      <w:r w:rsidRPr="005D4647">
        <w:rPr>
          <w:rFonts w:ascii="Times New Roman" w:hAnsi="Times New Roman" w:cs="Times New Roman"/>
          <w:sz w:val="24"/>
          <w:szCs w:val="24"/>
        </w:rPr>
        <w:t>Do and Faff (2012) utilize an ex post direct estimate of market impact by observing the price changes immediately before and after the divergence signals that prompt trade execution. They compute the spread between each pair of stocks involved in their trading strategy one day before, on the day of, and two days after the divergence signal, defined as the point where the spread deviates by two historical standard deviations. Additionally, they calculate the log returns for both the long and short legs of the trade on the two days following the divergence. Their analysis aims to capture the mean reversion pattern in the mispricing between the stocks, which should theoretically narrow the spread post-divergence due to positive returns on the long leg and/or negative returns on the short leg.</w:t>
      </w:r>
    </w:p>
    <w:p w14:paraId="6C3335A7" w14:textId="03B53F83" w:rsidR="00CB7DF5" w:rsidRPr="005D4647" w:rsidRDefault="00CB7DF5" w:rsidP="00CB7DF5">
      <w:pPr>
        <w:rPr>
          <w:rFonts w:ascii="Times New Roman" w:hAnsi="Times New Roman" w:cs="Times New Roman"/>
          <w:sz w:val="24"/>
          <w:szCs w:val="24"/>
        </w:rPr>
      </w:pPr>
      <w:r w:rsidRPr="005D4647">
        <w:rPr>
          <w:rFonts w:ascii="Times New Roman" w:hAnsi="Times New Roman" w:cs="Times New Roman"/>
          <w:sz w:val="24"/>
          <w:szCs w:val="24"/>
        </w:rPr>
        <w:t xml:space="preserve">Their findings suggest that for pairs trading funds capable of executing trades within one day following divergence, the market impact is less than 32 bps on the long side and less than 21 bps on the short side, averaging less than 26 bps. For trades executed within two days following divergence, the additional price movement observed is 15 bps for the long leg and 9 bps for the short leg, averaging 12 bps. Consequently, Do and Faff (2012) conclude that pairs trading funds </w:t>
      </w:r>
      <w:r w:rsidRPr="005D4647">
        <w:rPr>
          <w:rFonts w:ascii="Times New Roman" w:hAnsi="Times New Roman" w:cs="Times New Roman"/>
          <w:sz w:val="24"/>
          <w:szCs w:val="24"/>
        </w:rPr>
        <w:lastRenderedPageBreak/>
        <w:t>executing trades within two days can achieve a volume-weighted average price comparable to the closing price on the first day after divergence, with an average market impact of 26 bps.</w:t>
      </w:r>
    </w:p>
    <w:p w14:paraId="67EAC258" w14:textId="0E08AA13" w:rsidR="00CB7DF5" w:rsidRPr="005D4647" w:rsidRDefault="00CB7DF5" w:rsidP="00CB7DF5">
      <w:pPr>
        <w:rPr>
          <w:rFonts w:ascii="Times New Roman" w:hAnsi="Times New Roman" w:cs="Times New Roman"/>
          <w:sz w:val="24"/>
          <w:szCs w:val="24"/>
        </w:rPr>
      </w:pPr>
      <w:r w:rsidRPr="005D4647">
        <w:rPr>
          <w:rFonts w:ascii="Times New Roman" w:hAnsi="Times New Roman" w:cs="Times New Roman"/>
          <w:sz w:val="24"/>
          <w:szCs w:val="24"/>
        </w:rPr>
        <w:t>Further, Do and Faff (2012) analyze market impact across two subperiods: July 1963–December 1988 and January 1989–June 2009, following the convention used by Gatev, Goetzmann, and Rouwenhorst (2006) to demarcate the emergence of the hedge fund industry. Their results indicate that for the 1963–1988 period, the average market impact for trades executed over two days following divergence is approximately 30 bps, while it is markedly lower at about 20 bps for the 1989–2009 period. This reduction reflects the evolving market conditions and the increasing sophistication of institutional trading strategies designed to minimize market impact.</w:t>
      </w:r>
    </w:p>
    <w:p w14:paraId="18EB97E7" w14:textId="342E921F" w:rsidR="00282991" w:rsidRPr="005D4647" w:rsidRDefault="00CB7DF5" w:rsidP="00CB7DF5">
      <w:pPr>
        <w:rPr>
          <w:rFonts w:ascii="Times New Roman" w:hAnsi="Times New Roman" w:cs="Times New Roman"/>
          <w:sz w:val="24"/>
          <w:szCs w:val="24"/>
        </w:rPr>
      </w:pPr>
      <w:r w:rsidRPr="005D4647">
        <w:rPr>
          <w:rFonts w:ascii="Times New Roman" w:hAnsi="Times New Roman" w:cs="Times New Roman"/>
          <w:sz w:val="24"/>
          <w:szCs w:val="24"/>
        </w:rPr>
        <w:t>Based on these findings, Do and Faff (2012) assign market impact costs of 30 bps for the 1963–1988 period and 20 bps for the 1989–2009 period. They argue that these estimates, although below the broader marketwide numbers reported in the literature, realistically capture the market impact costs faced by pairs traders, especially those who stagger their trades over multiple days to reduce severe market impact.</w:t>
      </w:r>
    </w:p>
    <w:p w14:paraId="1D9709DD" w14:textId="63B9FC49" w:rsidR="003F1134" w:rsidRPr="005D4647" w:rsidRDefault="003F1134" w:rsidP="00CB7DF5">
      <w:pPr>
        <w:rPr>
          <w:rFonts w:ascii="Times New Roman" w:hAnsi="Times New Roman" w:cs="Times New Roman"/>
          <w:i/>
          <w:iCs/>
          <w:sz w:val="24"/>
          <w:szCs w:val="24"/>
        </w:rPr>
      </w:pPr>
      <w:r w:rsidRPr="005D4647">
        <w:rPr>
          <w:rFonts w:ascii="Times New Roman" w:hAnsi="Times New Roman" w:cs="Times New Roman" w:hint="eastAsia"/>
          <w:i/>
          <w:iCs/>
          <w:sz w:val="24"/>
          <w:szCs w:val="24"/>
        </w:rPr>
        <w:t>S</w:t>
      </w:r>
      <w:r w:rsidRPr="005D4647">
        <w:rPr>
          <w:rFonts w:ascii="Times New Roman" w:hAnsi="Times New Roman" w:cs="Times New Roman"/>
          <w:i/>
          <w:iCs/>
          <w:sz w:val="24"/>
          <w:szCs w:val="24"/>
        </w:rPr>
        <w:t>lippage</w:t>
      </w:r>
    </w:p>
    <w:p w14:paraId="3B8354EC" w14:textId="3F2BB70F" w:rsidR="003D0AD0" w:rsidRPr="005D4647" w:rsidRDefault="003D0AD0" w:rsidP="003D0AD0">
      <w:pPr>
        <w:rPr>
          <w:rFonts w:ascii="Times New Roman" w:hAnsi="Times New Roman" w:cs="Times New Roman"/>
          <w:sz w:val="24"/>
          <w:szCs w:val="24"/>
        </w:rPr>
      </w:pPr>
      <w:r w:rsidRPr="005D4647">
        <w:rPr>
          <w:rFonts w:ascii="Times New Roman" w:hAnsi="Times New Roman" w:cs="Times New Roman"/>
          <w:sz w:val="24"/>
          <w:szCs w:val="24"/>
        </w:rPr>
        <w:t>Slippage is an essential factor to consider when assessing the overall trading costs in pairs trading strategies, as it represents the difference between the expected price of a trade and the actual price at which the trade is executed. This discrepancy can occur due to various reasons, such as market volatility, order size, and the speed of execution. Slippage is particularly relevant in pairs trading because the strategy often involves frequent buying and selling actions, where even small deviations in execution prices can significantly affect profitability.</w:t>
      </w:r>
    </w:p>
    <w:p w14:paraId="7E95CC36" w14:textId="0B1A8AC7" w:rsidR="003D0AD0" w:rsidRPr="005D4647" w:rsidRDefault="003D0AD0" w:rsidP="003D0AD0">
      <w:pPr>
        <w:rPr>
          <w:rFonts w:ascii="Times New Roman" w:hAnsi="Times New Roman" w:cs="Times New Roman"/>
          <w:sz w:val="24"/>
          <w:szCs w:val="24"/>
        </w:rPr>
      </w:pPr>
      <w:r w:rsidRPr="005D4647">
        <w:rPr>
          <w:rFonts w:ascii="Times New Roman" w:hAnsi="Times New Roman" w:cs="Times New Roman"/>
          <w:sz w:val="24"/>
          <w:szCs w:val="24"/>
        </w:rPr>
        <w:t>Based on historical data and market experience, we have set a fixed slippage rate of 0.3% for our analysis. This rate reflects the typical slippage encountered in the Chinese stock market, taking into account the relatively high volatility and potential liquidity constraints, especially during periods of market stress such as the financial crisis and the COVID-19 period.</w:t>
      </w:r>
    </w:p>
    <w:p w14:paraId="6E4F1DF5" w14:textId="0D7514DD" w:rsidR="003F1134" w:rsidRPr="005D4647" w:rsidRDefault="003D0AD0" w:rsidP="00CB7DF5">
      <w:pPr>
        <w:rPr>
          <w:rFonts w:ascii="Times New Roman" w:hAnsi="Times New Roman" w:cs="Times New Roman"/>
          <w:sz w:val="24"/>
          <w:szCs w:val="24"/>
        </w:rPr>
      </w:pPr>
      <w:r w:rsidRPr="005D4647">
        <w:rPr>
          <w:rFonts w:ascii="Times New Roman" w:hAnsi="Times New Roman" w:cs="Times New Roman"/>
          <w:sz w:val="24"/>
          <w:szCs w:val="24"/>
        </w:rPr>
        <w:t>The 0.3% slippage rate is applied to both the long and short legs of the trade, effectively doubling its impact on each pairs trading transaction. For instance, if a pair trade involves a long position in one stock and a short position in another, the total slippage cost will amount to 0.6% of the trade value due to the dual nature of the transactions. This slippage estimate serves as a conservative benchmark, ensuring that our profitability analysis accurately accounts for the real-world challenges faced in executing pairs trades within the market.</w:t>
      </w:r>
    </w:p>
    <w:p w14:paraId="3BC6B7CB" w14:textId="77777777" w:rsidR="0078731E" w:rsidRPr="005D4647" w:rsidRDefault="00403D4D" w:rsidP="00CB7DF5">
      <w:pPr>
        <w:rPr>
          <w:rFonts w:ascii="Times New Roman" w:hAnsi="Times New Roman" w:cs="Times New Roman"/>
          <w:sz w:val="24"/>
          <w:szCs w:val="24"/>
        </w:rPr>
      </w:pPr>
      <w:r w:rsidRPr="005D4647">
        <w:rPr>
          <w:rFonts w:ascii="Times New Roman" w:hAnsi="Times New Roman" w:cs="Times New Roman"/>
          <w:i/>
          <w:iCs/>
          <w:sz w:val="24"/>
          <w:szCs w:val="24"/>
        </w:rPr>
        <w:t>Short Selling Constraints</w:t>
      </w:r>
      <w:r w:rsidRPr="005D4647">
        <w:rPr>
          <w:rFonts w:ascii="Times New Roman" w:hAnsi="Times New Roman" w:cs="Times New Roman" w:hint="eastAsia"/>
          <w:sz w:val="24"/>
          <w:szCs w:val="24"/>
        </w:rPr>
        <w:t xml:space="preserve"> </w:t>
      </w:r>
    </w:p>
    <w:p w14:paraId="5B72634F" w14:textId="562E57C5" w:rsidR="0078731E" w:rsidRPr="005D4647" w:rsidRDefault="00403D4D" w:rsidP="00CB7DF5">
      <w:pPr>
        <w:rPr>
          <w:rFonts w:ascii="Times New Roman" w:hAnsi="Times New Roman" w:cs="Times New Roman"/>
          <w:sz w:val="24"/>
          <w:szCs w:val="24"/>
        </w:rPr>
      </w:pPr>
      <w:r w:rsidRPr="005D4647">
        <w:rPr>
          <w:rFonts w:ascii="Times New Roman" w:hAnsi="Times New Roman" w:cs="Times New Roman"/>
          <w:sz w:val="24"/>
          <w:szCs w:val="24"/>
        </w:rPr>
        <w:t xml:space="preserve">In the </w:t>
      </w:r>
      <w:r w:rsidRPr="005D4647">
        <w:rPr>
          <w:rFonts w:ascii="Times New Roman" w:hAnsi="Times New Roman" w:cs="Times New Roman" w:hint="eastAsia"/>
          <w:sz w:val="24"/>
          <w:szCs w:val="24"/>
        </w:rPr>
        <w:t xml:space="preserve">Chinese </w:t>
      </w:r>
      <w:r w:rsidRPr="005D4647">
        <w:rPr>
          <w:rFonts w:ascii="Times New Roman" w:hAnsi="Times New Roman" w:cs="Times New Roman"/>
          <w:sz w:val="24"/>
          <w:szCs w:val="24"/>
        </w:rPr>
        <w:t xml:space="preserve">market, when investors short sell through margin trading, they are required to pay a borrowing fee. This fee is set by the securities company or lending institution and is typically an annualized percentage of the borrowed amount. The borrowing fee rate can fluctuate significantly </w:t>
      </w:r>
      <w:r w:rsidRPr="005D4647">
        <w:rPr>
          <w:rFonts w:ascii="Times New Roman" w:hAnsi="Times New Roman" w:cs="Times New Roman"/>
          <w:sz w:val="24"/>
          <w:szCs w:val="24"/>
        </w:rPr>
        <w:lastRenderedPageBreak/>
        <w:t>based on market conditions and the supply-demand dynamics of specific stocks. For most ordinary stocks, the borrowing fee rate ranges from approximately 8% to 12% per annum, but it may be higher for stocks with lower liquidity or high market demand. The transaction fees for short positions are similar to those for long positions. Given the relatively high cost associated with short selling, we will initially present results that exclude this short-selling cost to assess the theoretical feasibility of the strategy. In the sensitivity analysis phase, we will incorporate these costs to provide a more comprehensive evaluation.</w:t>
      </w:r>
    </w:p>
    <w:p w14:paraId="5345DD01" w14:textId="69C8C52F" w:rsidR="00C120B7" w:rsidRPr="005D4647" w:rsidRDefault="004033DE" w:rsidP="00851C93">
      <w:pPr>
        <w:pStyle w:val="Heading1"/>
        <w:rPr>
          <w:rFonts w:ascii="Times New Roman" w:hAnsi="Times New Roman" w:cs="Times New Roman"/>
          <w:b/>
          <w:bCs/>
          <w:color w:val="auto"/>
          <w:sz w:val="24"/>
          <w:szCs w:val="24"/>
        </w:rPr>
      </w:pPr>
      <w:bookmarkStart w:id="16" w:name="_Toc179117934"/>
      <w:r w:rsidRPr="005D4647">
        <w:rPr>
          <w:rFonts w:ascii="Times New Roman" w:hAnsi="Times New Roman" w:cs="Times New Roman" w:hint="eastAsia"/>
          <w:b/>
          <w:bCs/>
          <w:color w:val="auto"/>
          <w:sz w:val="24"/>
          <w:szCs w:val="24"/>
        </w:rPr>
        <w:t xml:space="preserve">5. </w:t>
      </w:r>
      <w:r w:rsidR="00BE6138" w:rsidRPr="005D4647">
        <w:rPr>
          <w:rFonts w:ascii="Times New Roman" w:hAnsi="Times New Roman" w:cs="Times New Roman"/>
          <w:b/>
          <w:bCs/>
          <w:color w:val="auto"/>
          <w:sz w:val="24"/>
          <w:szCs w:val="24"/>
        </w:rPr>
        <w:t>Results</w:t>
      </w:r>
      <w:bookmarkEnd w:id="16"/>
    </w:p>
    <w:p w14:paraId="459DDD35" w14:textId="16DD5DA7" w:rsidR="00A64C70" w:rsidRPr="005D4647" w:rsidRDefault="00A64C70" w:rsidP="00A64C70">
      <w:pPr>
        <w:pStyle w:val="Heading2"/>
        <w:rPr>
          <w:rFonts w:ascii="Times New Roman" w:hAnsi="Times New Roman" w:cs="Times New Roman"/>
          <w:color w:val="000000" w:themeColor="text1"/>
          <w:sz w:val="24"/>
          <w:szCs w:val="24"/>
        </w:rPr>
      </w:pPr>
      <w:bookmarkStart w:id="17" w:name="_Toc179117935"/>
      <w:r w:rsidRPr="005D4647">
        <w:rPr>
          <w:rFonts w:ascii="Times New Roman" w:hAnsi="Times New Roman" w:cs="Times New Roman" w:hint="eastAsia"/>
          <w:color w:val="000000" w:themeColor="text1"/>
          <w:sz w:val="24"/>
          <w:szCs w:val="24"/>
        </w:rPr>
        <w:t>5.1</w:t>
      </w:r>
      <w:r w:rsidR="00453550" w:rsidRPr="005D4647">
        <w:rPr>
          <w:rFonts w:ascii="Times New Roman" w:hAnsi="Times New Roman" w:cs="Times New Roman" w:hint="eastAsia"/>
          <w:color w:val="000000" w:themeColor="text1"/>
          <w:sz w:val="24"/>
          <w:szCs w:val="24"/>
        </w:rPr>
        <w:t xml:space="preserve"> Fundamental </w:t>
      </w:r>
      <w:r w:rsidR="00C120B7" w:rsidRPr="005D4647">
        <w:rPr>
          <w:rFonts w:ascii="Times New Roman" w:hAnsi="Times New Roman" w:cs="Times New Roman"/>
          <w:color w:val="000000" w:themeColor="text1"/>
          <w:sz w:val="24"/>
          <w:szCs w:val="24"/>
        </w:rPr>
        <w:t>Return</w:t>
      </w:r>
      <w:r w:rsidR="00C60C2A" w:rsidRPr="005D4647">
        <w:rPr>
          <w:rFonts w:ascii="Times New Roman" w:hAnsi="Times New Roman" w:cs="Times New Roman" w:hint="eastAsia"/>
          <w:color w:val="000000" w:themeColor="text1"/>
          <w:sz w:val="24"/>
          <w:szCs w:val="24"/>
        </w:rPr>
        <w:t>s</w:t>
      </w:r>
      <w:bookmarkEnd w:id="17"/>
    </w:p>
    <w:p w14:paraId="64B3A1C5" w14:textId="5A51E851" w:rsidR="00C60C2A" w:rsidRPr="005D4647" w:rsidRDefault="00C60C2A" w:rsidP="00A64C70">
      <w:pPr>
        <w:rPr>
          <w:rFonts w:ascii="Times New Roman" w:hAnsi="Times New Roman" w:cs="Times New Roman"/>
          <w:sz w:val="24"/>
          <w:szCs w:val="24"/>
        </w:rPr>
      </w:pPr>
      <w:r w:rsidRPr="005D4647">
        <w:rPr>
          <w:rFonts w:ascii="Times New Roman" w:hAnsi="Times New Roman" w:cs="Times New Roman"/>
          <w:sz w:val="24"/>
          <w:szCs w:val="24"/>
        </w:rPr>
        <w:t>This section presents an in-depth analysis of the fundamental return characteristics of the pairs trading strategy developed in this research. By comparing the performance of portfolios both with and without trading costs, we aim to offer a comprehensive evaluation of the strategy's effectiveness. Furthermore, we will analyze the returns over different subperiods, allowing us to assess the volatility and its potential impact on overall performance. These analyses not only enhance our understanding of the strategy’s return dynamics but also provide valuable insights for potential improvements and practical applications.</w:t>
      </w:r>
    </w:p>
    <w:p w14:paraId="3C0BB940" w14:textId="0E58465A" w:rsidR="000C5206" w:rsidRPr="005D4647" w:rsidRDefault="00A41A1A" w:rsidP="00A41A1A">
      <w:pPr>
        <w:pStyle w:val="Heading3"/>
        <w:rPr>
          <w:rFonts w:ascii="Times New Roman" w:hAnsi="Times New Roman" w:cs="Times New Roman"/>
          <w:color w:val="auto"/>
        </w:rPr>
      </w:pPr>
      <w:bookmarkStart w:id="18" w:name="_Toc179117936"/>
      <w:r w:rsidRPr="005D4647">
        <w:rPr>
          <w:rFonts w:ascii="Times New Roman" w:hAnsi="Times New Roman" w:cs="Times New Roman"/>
          <w:color w:val="auto"/>
        </w:rPr>
        <w:t xml:space="preserve">5.1.1 </w:t>
      </w:r>
      <w:r w:rsidR="000C5206" w:rsidRPr="005D4647">
        <w:rPr>
          <w:rFonts w:ascii="Times New Roman" w:hAnsi="Times New Roman" w:cs="Times New Roman"/>
          <w:color w:val="auto"/>
        </w:rPr>
        <w:t>Return of Portfolios without Trading Costs</w:t>
      </w:r>
      <w:bookmarkEnd w:id="18"/>
    </w:p>
    <w:p w14:paraId="34F3684F" w14:textId="056CFE53" w:rsidR="005009FC" w:rsidRPr="005D4647" w:rsidRDefault="005009FC" w:rsidP="005009FC">
      <w:pPr>
        <w:rPr>
          <w:rFonts w:ascii="Times New Roman" w:hAnsi="Times New Roman" w:cs="Times New Roman"/>
          <w:sz w:val="24"/>
          <w:szCs w:val="24"/>
        </w:rPr>
      </w:pPr>
      <w:r w:rsidRPr="005D4647">
        <w:rPr>
          <w:rFonts w:ascii="Times New Roman" w:hAnsi="Times New Roman" w:cs="Times New Roman"/>
          <w:sz w:val="24"/>
          <w:szCs w:val="24"/>
        </w:rPr>
        <w:t>In this section, we present the performance of various portfolios across three distinct market periods: the COVID-19 period, the Financial Crisis period, and the Bull</w:t>
      </w:r>
      <w:r w:rsidR="004F0532" w:rsidRPr="005D4647">
        <w:rPr>
          <w:rFonts w:ascii="Times New Roman" w:hAnsi="Times New Roman" w:cs="Times New Roman" w:hint="eastAsia"/>
          <w:sz w:val="24"/>
          <w:szCs w:val="24"/>
        </w:rPr>
        <w:t>ish</w:t>
      </w:r>
      <w:r w:rsidRPr="005D4647">
        <w:rPr>
          <w:rFonts w:ascii="Times New Roman" w:hAnsi="Times New Roman" w:cs="Times New Roman"/>
          <w:sz w:val="24"/>
          <w:szCs w:val="24"/>
        </w:rPr>
        <w:t xml:space="preserve"> and Bear</w:t>
      </w:r>
      <w:r w:rsidR="004F0532" w:rsidRPr="005D4647">
        <w:rPr>
          <w:rFonts w:ascii="Times New Roman" w:hAnsi="Times New Roman" w:cs="Times New Roman" w:hint="eastAsia"/>
          <w:sz w:val="24"/>
          <w:szCs w:val="24"/>
        </w:rPr>
        <w:t>ish</w:t>
      </w:r>
      <w:r w:rsidRPr="005D4647">
        <w:rPr>
          <w:rFonts w:ascii="Times New Roman" w:hAnsi="Times New Roman" w:cs="Times New Roman"/>
          <w:sz w:val="24"/>
          <w:szCs w:val="24"/>
        </w:rPr>
        <w:t xml:space="preserve"> period. The analysis focuses on monthly excess returns, excluding trading costs, and evaluates key performance metrics such as mean return, standard deviation, Sharpe ratio, skewness, kurtosis, t-statistic, and z-statistic to assess the relative performance of each portfolio.</w:t>
      </w:r>
    </w:p>
    <w:p w14:paraId="1C7E541B" w14:textId="44E66D9E" w:rsidR="004447D8" w:rsidRPr="005D4647" w:rsidRDefault="004447D8" w:rsidP="005009FC">
      <w:pPr>
        <w:rPr>
          <w:rFonts w:ascii="Times New Roman" w:hAnsi="Times New Roman" w:cs="Times New Roman"/>
          <w:i/>
          <w:iCs/>
          <w:sz w:val="24"/>
          <w:szCs w:val="24"/>
        </w:rPr>
      </w:pPr>
      <w:r w:rsidRPr="005D4647">
        <w:rPr>
          <w:rFonts w:ascii="Times New Roman" w:hAnsi="Times New Roman" w:cs="Times New Roman" w:hint="eastAsia"/>
          <w:i/>
          <w:iCs/>
          <w:sz w:val="24"/>
          <w:szCs w:val="24"/>
        </w:rPr>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s of Covid Period</w:t>
      </w:r>
    </w:p>
    <w:p w14:paraId="6A0248D1" w14:textId="7EB8039D" w:rsidR="005009FC" w:rsidRPr="005D4647" w:rsidRDefault="005009FC" w:rsidP="005009FC">
      <w:pPr>
        <w:rPr>
          <w:rFonts w:ascii="Times New Roman" w:hAnsi="Times New Roman" w:cs="Times New Roman"/>
          <w:sz w:val="24"/>
          <w:szCs w:val="24"/>
        </w:rPr>
      </w:pPr>
      <w:r w:rsidRPr="005D4647">
        <w:rPr>
          <w:rFonts w:ascii="Times New Roman" w:hAnsi="Times New Roman" w:cs="Times New Roman"/>
          <w:sz w:val="24"/>
          <w:szCs w:val="24"/>
        </w:rPr>
        <w:t>Table 5 summarizes the monthly excess returns for 40 pairs portfolios during the COVID-19 period, as detailed in Table 3. The data reveals a broad spectrum of performance across the portfolios. Notably, Portfolios 6 and 24, which represent the worst-performing strategies, are treated as reference portfolios and are excluded from the present analysis. These portfolios will be examined in greater detail in subsequent sections.</w:t>
      </w:r>
      <w:r w:rsidRPr="005D4647">
        <w:rPr>
          <w:rFonts w:ascii="Times New Roman" w:hAnsi="Times New Roman" w:cs="Times New Roman" w:hint="eastAsia"/>
          <w:sz w:val="24"/>
          <w:szCs w:val="24"/>
        </w:rPr>
        <w:t xml:space="preserve"> </w:t>
      </w:r>
      <w:r w:rsidR="003E6D5E" w:rsidRPr="005D4647">
        <w:rPr>
          <w:rFonts w:ascii="Times New Roman" w:hAnsi="Times New Roman" w:cs="Times New Roman"/>
          <w:sz w:val="24"/>
          <w:szCs w:val="24"/>
        </w:rPr>
        <w:t>To</w:t>
      </w:r>
      <w:r w:rsidRPr="005D4647">
        <w:rPr>
          <w:rFonts w:ascii="Times New Roman" w:hAnsi="Times New Roman" w:cs="Times New Roman"/>
          <w:sz w:val="24"/>
          <w:szCs w:val="24"/>
        </w:rPr>
        <w:t xml:space="preserve"> calculating excess returns, the </w:t>
      </w:r>
      <w:r w:rsidR="007B3E1F" w:rsidRPr="005D4647">
        <w:rPr>
          <w:rFonts w:ascii="Times New Roman" w:hAnsi="Times New Roman" w:cs="Times New Roman" w:hint="eastAsia"/>
          <w:sz w:val="24"/>
          <w:szCs w:val="24"/>
        </w:rPr>
        <w:t>CSI 300 Index</w:t>
      </w:r>
      <w:r w:rsidRPr="005D4647">
        <w:rPr>
          <w:rFonts w:ascii="Times New Roman" w:hAnsi="Times New Roman" w:cs="Times New Roman"/>
          <w:sz w:val="24"/>
          <w:szCs w:val="24"/>
        </w:rPr>
        <w:t xml:space="preserve"> is used as a </w:t>
      </w:r>
      <w:r w:rsidR="003D1711" w:rsidRPr="005D4647">
        <w:rPr>
          <w:rFonts w:ascii="Times New Roman" w:hAnsi="Times New Roman" w:cs="Times New Roman" w:hint="eastAsia"/>
          <w:sz w:val="24"/>
          <w:szCs w:val="24"/>
        </w:rPr>
        <w:t>benchmark</w:t>
      </w:r>
      <w:r w:rsidRPr="005D4647">
        <w:rPr>
          <w:rFonts w:ascii="Times New Roman" w:hAnsi="Times New Roman" w:cs="Times New Roman"/>
          <w:sz w:val="24"/>
          <w:szCs w:val="24"/>
        </w:rPr>
        <w:t xml:space="preserve"> due to its stability. Further analysis of excess returns against different benchmarks</w:t>
      </w:r>
      <w:r w:rsidR="00A15B2B" w:rsidRPr="005D4647">
        <w:rPr>
          <w:rFonts w:ascii="Times New Roman" w:hAnsi="Times New Roman" w:cs="Times New Roman" w:hint="eastAsia"/>
          <w:sz w:val="24"/>
          <w:szCs w:val="24"/>
        </w:rPr>
        <w:t xml:space="preserve"> (</w:t>
      </w:r>
      <w:r w:rsidR="00641971" w:rsidRPr="005D4647">
        <w:rPr>
          <w:rFonts w:ascii="Times New Roman" w:hAnsi="Times New Roman" w:cs="Times New Roman" w:hint="eastAsia"/>
          <w:sz w:val="24"/>
          <w:szCs w:val="24"/>
        </w:rPr>
        <w:t xml:space="preserve">sub-period </w:t>
      </w:r>
      <w:r w:rsidR="00A15B2B" w:rsidRPr="005D4647">
        <w:rPr>
          <w:rFonts w:ascii="Times New Roman" w:hAnsi="Times New Roman" w:cs="Times New Roman" w:hint="eastAsia"/>
          <w:sz w:val="24"/>
          <w:szCs w:val="24"/>
        </w:rPr>
        <w:t>CSI 300</w:t>
      </w:r>
      <w:r w:rsidR="00DC733D" w:rsidRPr="005D4647">
        <w:rPr>
          <w:rFonts w:ascii="Times New Roman" w:hAnsi="Times New Roman" w:cs="Times New Roman" w:hint="eastAsia"/>
          <w:sz w:val="24"/>
          <w:szCs w:val="24"/>
        </w:rPr>
        <w:t xml:space="preserve"> Index</w:t>
      </w:r>
      <w:r w:rsidR="00A15B2B" w:rsidRPr="005D4647">
        <w:rPr>
          <w:rFonts w:ascii="Times New Roman" w:hAnsi="Times New Roman" w:cs="Times New Roman" w:hint="eastAsia"/>
          <w:sz w:val="24"/>
          <w:szCs w:val="24"/>
        </w:rPr>
        <w:t>)</w:t>
      </w:r>
      <w:r w:rsidRPr="005D4647">
        <w:rPr>
          <w:rFonts w:ascii="Times New Roman" w:hAnsi="Times New Roman" w:cs="Times New Roman"/>
          <w:sz w:val="24"/>
          <w:szCs w:val="24"/>
        </w:rPr>
        <w:t xml:space="preserve"> will be discussed in later chapters.</w:t>
      </w:r>
    </w:p>
    <w:p w14:paraId="12CD6E22" w14:textId="77777777" w:rsidR="005E36BF" w:rsidRDefault="0057745A" w:rsidP="007C5933">
      <w:pPr>
        <w:rPr>
          <w:rFonts w:ascii="Times New Roman" w:hAnsi="Times New Roman" w:cs="Times New Roman"/>
          <w:sz w:val="24"/>
          <w:szCs w:val="24"/>
        </w:rPr>
      </w:pPr>
      <w:r w:rsidRPr="005D4647">
        <w:rPr>
          <w:rFonts w:ascii="Times New Roman" w:hAnsi="Times New Roman" w:cs="Times New Roman"/>
          <w:sz w:val="24"/>
          <w:szCs w:val="24"/>
        </w:rPr>
        <w:t xml:space="preserve">Before trading costs, the 40 pairs portfolios generate monthly excess returns that range from </w:t>
      </w:r>
      <w:r w:rsidR="005E36BF">
        <w:rPr>
          <w:rFonts w:ascii="Times New Roman" w:hAnsi="Times New Roman" w:cs="Times New Roman" w:hint="eastAsia"/>
          <w:sz w:val="24"/>
          <w:szCs w:val="24"/>
        </w:rPr>
        <w:t>17</w:t>
      </w:r>
      <w:r w:rsidR="00182E66"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bps to 5</w:t>
      </w:r>
      <w:r w:rsidR="005E36BF">
        <w:rPr>
          <w:rFonts w:ascii="Times New Roman" w:hAnsi="Times New Roman" w:cs="Times New Roman" w:hint="eastAsia"/>
          <w:sz w:val="24"/>
          <w:szCs w:val="24"/>
        </w:rPr>
        <w:t>1</w:t>
      </w:r>
      <w:r w:rsidR="00182E66"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bps, for an average of </w:t>
      </w:r>
      <w:r w:rsidR="00AC5F9D" w:rsidRPr="005D4647">
        <w:rPr>
          <w:rFonts w:ascii="Times New Roman" w:hAnsi="Times New Roman" w:cs="Times New Roman" w:hint="eastAsia"/>
          <w:sz w:val="24"/>
          <w:szCs w:val="24"/>
        </w:rPr>
        <w:t>3</w:t>
      </w:r>
      <w:r w:rsidR="005E36BF">
        <w:rPr>
          <w:rFonts w:ascii="Times New Roman" w:hAnsi="Times New Roman" w:cs="Times New Roman" w:hint="eastAsia"/>
          <w:sz w:val="24"/>
          <w:szCs w:val="24"/>
        </w:rPr>
        <w:t>3</w:t>
      </w:r>
      <w:r w:rsidR="00182E66"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 xml:space="preserve">bps. </w:t>
      </w:r>
      <w:r w:rsidR="005D2A50" w:rsidRPr="005D4647">
        <w:rPr>
          <w:rFonts w:ascii="Times New Roman" w:hAnsi="Times New Roman" w:cs="Times New Roman" w:hint="eastAsia"/>
          <w:sz w:val="24"/>
          <w:szCs w:val="24"/>
        </w:rPr>
        <w:t xml:space="preserve">The </w:t>
      </w:r>
      <w:r w:rsidR="005D2A50" w:rsidRPr="005D4647">
        <w:rPr>
          <w:rFonts w:ascii="Times New Roman" w:hAnsi="Times New Roman" w:cs="Times New Roman"/>
          <w:sz w:val="24"/>
          <w:szCs w:val="24"/>
        </w:rPr>
        <w:t>t</w:t>
      </w:r>
      <w:r w:rsidR="005D2A50" w:rsidRPr="005D4647">
        <w:rPr>
          <w:rFonts w:ascii="Times New Roman" w:hAnsi="Times New Roman" w:cs="Times New Roman" w:hint="eastAsia"/>
          <w:sz w:val="24"/>
          <w:szCs w:val="24"/>
        </w:rPr>
        <w:t>-</w:t>
      </w:r>
      <w:r w:rsidR="005D2A50" w:rsidRPr="005D4647">
        <w:rPr>
          <w:rFonts w:ascii="Times New Roman" w:hAnsi="Times New Roman" w:cs="Times New Roman"/>
          <w:sz w:val="24"/>
          <w:szCs w:val="24"/>
        </w:rPr>
        <w:t>statistics is the test statistic for the estimated mean return, computed using Newey–West standard errors with six lags.</w:t>
      </w:r>
      <w:r w:rsidR="005D2A50" w:rsidRPr="005D4647">
        <w:rPr>
          <w:rFonts w:ascii="Times New Roman" w:hAnsi="Times New Roman" w:cs="Times New Roman" w:hint="eastAsia"/>
          <w:sz w:val="24"/>
          <w:szCs w:val="24"/>
        </w:rPr>
        <w:t xml:space="preserve"> </w:t>
      </w:r>
      <w:r w:rsidR="005D2A50" w:rsidRPr="005D4647">
        <w:rPr>
          <w:rFonts w:ascii="Times New Roman" w:hAnsi="Times New Roman" w:cs="Times New Roman"/>
          <w:sz w:val="24"/>
          <w:szCs w:val="24"/>
        </w:rPr>
        <w:t xml:space="preserve">The Newey–West adjustment accounts for potential autocorrelation and heteroskedasticity in the return data, ensuring more robust and accurate standard error estimates. By using six lags, this approach corrects for </w:t>
      </w:r>
      <w:r w:rsidR="005D2A50" w:rsidRPr="005D4647">
        <w:rPr>
          <w:rFonts w:ascii="Times New Roman" w:hAnsi="Times New Roman" w:cs="Times New Roman"/>
          <w:sz w:val="24"/>
          <w:szCs w:val="24"/>
        </w:rPr>
        <w:lastRenderedPageBreak/>
        <w:t>dependencies in the data over a reasonable time horizon, providing a reliable measure of the significance of the mean returns. A higher t-stat indicates that the estimated mean return is significantly different from zero, suggesting a strong performance of the portfolio, while a lower or negative t-stat suggests that the mean return may not be statistically different from zero.</w:t>
      </w:r>
      <w:r w:rsidR="005D2A50" w:rsidRPr="005D4647">
        <w:rPr>
          <w:rFonts w:ascii="Times New Roman" w:hAnsi="Times New Roman" w:cs="Times New Roman" w:hint="eastAsia"/>
          <w:sz w:val="24"/>
          <w:szCs w:val="24"/>
        </w:rPr>
        <w:t xml:space="preserve"> </w:t>
      </w:r>
      <w:r w:rsidR="005E36BF" w:rsidRPr="005E36BF">
        <w:rPr>
          <w:rFonts w:ascii="Times New Roman" w:hAnsi="Times New Roman" w:cs="Times New Roman"/>
          <w:sz w:val="24"/>
          <w:szCs w:val="24"/>
        </w:rPr>
        <w:t>Most of these excess returns are statistically significant at the 1% confidence level, with 24 portfolios meeting this criterion. Seven portfolios are statistically significant at the 5% confidence level, and three are significant at the 10% confidence level. Three portfolios did not achieve statistical significance. These results underscore the robustness of the returns across the majority of portfolios.</w:t>
      </w:r>
    </w:p>
    <w:p w14:paraId="428D07E9" w14:textId="77777777" w:rsidR="005E36BF" w:rsidRDefault="005E36BF" w:rsidP="007C5933">
      <w:pPr>
        <w:rPr>
          <w:rFonts w:ascii="Times New Roman" w:hAnsi="Times New Roman" w:cs="Times New Roman"/>
          <w:sz w:val="24"/>
          <w:szCs w:val="24"/>
        </w:rPr>
      </w:pPr>
      <w:r w:rsidRPr="005E36BF">
        <w:rPr>
          <w:rFonts w:ascii="Times New Roman" w:hAnsi="Times New Roman" w:cs="Times New Roman"/>
          <w:sz w:val="24"/>
          <w:szCs w:val="24"/>
        </w:rPr>
        <w:t>Standard deviations are relatively low, generally on the order of 1%, resulting in Sharpe ratios ranging from 0.13 to 0.42. The highest Sharpe ratio is observed in Portfolio 26 and Portfolio 40, both at 0.42. The z-statistics computed for the estimated Sharpe ratios, using Lo’s (2002) standard errors that are robust to return time series that are not independently and identically distributed, show that the ratios are also highly significant. Most of these Sharpe ratios are statistically significant at the 1% confidence level. These statistics point to a market-neutral strategy that successfully captures a steady source of small mispricings across different market conditions.</w:t>
      </w:r>
    </w:p>
    <w:p w14:paraId="2BE2AB3C" w14:textId="77777777" w:rsidR="005E36BF" w:rsidRDefault="005E36BF" w:rsidP="000C5206">
      <w:pPr>
        <w:rPr>
          <w:rFonts w:ascii="Times New Roman" w:hAnsi="Times New Roman" w:cs="Times New Roman"/>
          <w:sz w:val="24"/>
          <w:szCs w:val="24"/>
        </w:rPr>
      </w:pPr>
      <w:r w:rsidRPr="005E36BF">
        <w:rPr>
          <w:rFonts w:ascii="Times New Roman" w:hAnsi="Times New Roman" w:cs="Times New Roman"/>
          <w:sz w:val="24"/>
          <w:szCs w:val="24"/>
        </w:rPr>
        <w:t>Goetzmann et al. (2002) show that Sharpe Ratios can be misleading when return distributions have negative skewness. Positive skewness implies that the risk of extreme losses is reduced compared to negatively skewed distributions. As a result, in these cases, the Sharpe Ratio may be more reliable for assessing risk-adjusted returns, as the likelihood of extreme negative outcomes is lower. However, portfolios with negative skewness may still face higher risks of large losses, even if their Sharpe Ratios appear favorable, underscoring the need for caution when interpreting these results. In our study, approximately two-thirds of the skewness values are positive. Therefore, while the majority of portfolios exhibit positive skewness, a significant number still have negative skewness, indicating that some Sharpe ratios could be misleading due to the potential for extreme negative returns.</w:t>
      </w:r>
    </w:p>
    <w:p w14:paraId="31904CB1" w14:textId="3EB11E42" w:rsidR="00B173E9" w:rsidRPr="005D4647" w:rsidRDefault="00B81F0A" w:rsidP="000C5206">
      <w:pPr>
        <w:rPr>
          <w:rFonts w:ascii="Times New Roman" w:hAnsi="Times New Roman" w:cs="Times New Roman"/>
          <w:i/>
          <w:iCs/>
          <w:sz w:val="24"/>
          <w:szCs w:val="24"/>
        </w:rPr>
      </w:pPr>
      <w:r w:rsidRPr="005D4647">
        <w:rPr>
          <w:rFonts w:ascii="Times New Roman" w:hAnsi="Times New Roman" w:cs="Times New Roman"/>
          <w:i/>
          <w:iCs/>
          <w:sz w:val="24"/>
          <w:szCs w:val="24"/>
        </w:rPr>
        <w:t>Comparative Analysis of Different Portfolios Returns for Covid Period</w:t>
      </w:r>
    </w:p>
    <w:p w14:paraId="526CE4DE" w14:textId="50AFB072" w:rsidR="005672EE" w:rsidRPr="005D4647" w:rsidRDefault="005672EE" w:rsidP="000C5206">
      <w:pPr>
        <w:rPr>
          <w:rFonts w:ascii="Times New Roman" w:hAnsi="Times New Roman" w:cs="Times New Roman"/>
          <w:sz w:val="24"/>
          <w:szCs w:val="24"/>
        </w:rPr>
      </w:pPr>
      <w:r w:rsidRPr="005D4647">
        <w:rPr>
          <w:rFonts w:ascii="Times New Roman" w:hAnsi="Times New Roman" w:cs="Times New Roman"/>
          <w:sz w:val="24"/>
          <w:szCs w:val="24"/>
        </w:rPr>
        <w:t>The first comparison involves two sets of portfolios. The first set, Portfolios 1–18, is constructed without industry matching. In contrast, the second set, Portfolios 19–36, incorporates industry matching before pair selection.</w:t>
      </w:r>
    </w:p>
    <w:p w14:paraId="769A93A9" w14:textId="12A55893"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For Portfolios 1–18, the highest mean return is observed in Portfolio 10, which is 51 bps. The range of mean returns remains varied, reflecting the diversity of returns in portfolios that span different sectors. In contrast, for Portfolios 19–36, the highest mean return in this group is seen in Portfolio 28, which has a mean return of 50 bps. The returns across the other portfolios in this group remain relatively stable. The range of mean returns is slightly narrower than in the non-industry-matched portfolios, suggesting that industry matching contributes to more consistent performance.</w:t>
      </w:r>
    </w:p>
    <w:p w14:paraId="7D43471F" w14:textId="77777777" w:rsid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lastRenderedPageBreak/>
        <w:t>Portfolio 8 achieves the highest Sharpe ratio within Portfolios 1–18, at 0.41. The remaining portfolios in this group show a broad range of Sharpe ratios, indicating varying levels of risk-adjusted returns. In Portfolios 19–36, Portfolio 26 maintains the highest Sharpe ratio, at 0.42. The Sharpe ratios across Portfolios 19–36 are generally higher and more consistent, with several portfolios exhibiting Sharpe ratios above 0.38. This suggests that industry matching contributes to more stable and higher risk-adjusted performance, while non-industry-matched portfolios still show greater variability.</w:t>
      </w:r>
    </w:p>
    <w:p w14:paraId="265E2B98" w14:textId="77777777"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The risk metrics of skewness and kurtosis vary widely across Portfolios 1–18, with Portfolio 1 showing extreme kurtosis at 22.38 and high positive skewness at 3.86, indicating the potential for outlier returns. Portfolios 10 and 12 also exhibit high skewness and kurtosis values. This suggests that portfolios in this group remain subject to higher volatility and potential extreme movements in returns. In contrast, Portfolios 19–36 show even more extreme skewness and kurtosis in some cases, such as Portfolio 19 with skewness of 5.69 and kurtosis of 41.21. However, several portfolios within this group, like Portfolios 26 and 35, exhibit moderate skewness and kurtosis, indicating that industry matching can help reduce the likelihood of extreme returns and provide more stable return distributions in certain cases.</w:t>
      </w:r>
    </w:p>
    <w:p w14:paraId="51B19327" w14:textId="156A1EF4" w:rsidR="005246BC" w:rsidRPr="005D4647" w:rsidRDefault="004C3A85" w:rsidP="005E36BF">
      <w:pPr>
        <w:rPr>
          <w:rFonts w:ascii="Times New Roman" w:hAnsi="Times New Roman" w:cs="Times New Roman"/>
          <w:sz w:val="24"/>
          <w:szCs w:val="24"/>
        </w:rPr>
      </w:pPr>
      <w:r w:rsidRPr="005D4647">
        <w:rPr>
          <w:rFonts w:ascii="Times New Roman" w:hAnsi="Times New Roman" w:cs="Times New Roman" w:hint="eastAsia"/>
          <w:sz w:val="24"/>
          <w:szCs w:val="24"/>
        </w:rPr>
        <w:t xml:space="preserve">Secondly, </w:t>
      </w:r>
      <w:r w:rsidRPr="005D4647">
        <w:rPr>
          <w:rFonts w:ascii="Times New Roman" w:hAnsi="Times New Roman" w:cs="Times New Roman"/>
          <w:sz w:val="24"/>
          <w:szCs w:val="24"/>
        </w:rPr>
        <w:t>we compare SSD and NZC matching</w:t>
      </w:r>
      <w:r w:rsidR="00310BD6" w:rsidRPr="005D4647">
        <w:rPr>
          <w:rFonts w:ascii="Times New Roman" w:hAnsi="Times New Roman" w:cs="Times New Roman" w:hint="eastAsia"/>
          <w:sz w:val="24"/>
          <w:szCs w:val="24"/>
        </w:rPr>
        <w:t xml:space="preserve"> with </w:t>
      </w:r>
      <w:r w:rsidRPr="005D4647">
        <w:rPr>
          <w:rFonts w:ascii="Times New Roman" w:hAnsi="Times New Roman" w:cs="Times New Roman"/>
          <w:sz w:val="24"/>
          <w:szCs w:val="24"/>
        </w:rPr>
        <w:t>SSD and Hurst exponent matching, focusing on the differences in their pair selection methodologies.</w:t>
      </w:r>
    </w:p>
    <w:p w14:paraId="63DDBD55" w14:textId="7CD38D20" w:rsidR="005E36BF" w:rsidRPr="005E36BF" w:rsidRDefault="005E36BF" w:rsidP="005E36BF">
      <w:pPr>
        <w:rPr>
          <w:rFonts w:ascii="Times New Roman" w:hAnsi="Times New Roman" w:cs="Times New Roman"/>
          <w:sz w:val="24"/>
          <w:szCs w:val="24"/>
        </w:rPr>
      </w:pPr>
      <w:bookmarkStart w:id="19" w:name="_Hlk178123225"/>
      <w:r w:rsidRPr="005E36BF">
        <w:rPr>
          <w:rFonts w:ascii="Times New Roman" w:hAnsi="Times New Roman" w:cs="Times New Roman"/>
          <w:sz w:val="24"/>
          <w:szCs w:val="24"/>
        </w:rPr>
        <w:t>Portfolios 7–12 (using SSD and NZC matching) generally exhibit higher mean returns, with Portfolio 10 having the highest mean return at 51 bps. Portfolio 14 in the SSD and Hurst group comes close with a mean return of 37 bps. Portfolios 13–18 (using SSD and Hurst exponent matching) have slightly lower returns on average compared to Portfolios 7–12. In terms of Sharpe ratio, Portfolio 8 leads with a ratio of 0.41, followed closely by Portfolio 16 and Portfolio 18, both at 0.39. While Portfolios 7–12 generally perform better in terms of mean returns, Portfolios 13–18 have several portfolios with competitive risk-adjusted performance, indicating that the Hurst exponent matching contributes to more stable returns.</w:t>
      </w:r>
    </w:p>
    <w:p w14:paraId="605A4784" w14:textId="43390076"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Skewness and kurtosis values suggest that Portfolios 7–12 are more skewed towards positive outcomes and have some portfolios with extreme kurtosis values (e.g., Portfolio 10 with kurtosis of 18.30 and Portfolio 12 with kurtosis of 18.08). This could indicate the presence of outlier returns. On the other hand, Portfolios 13–18, which use the Hurst exponent, tend to have less extreme skewness and kurtosis, particularly in Portfolios 16 and 18, suggesting more stable return distributions.</w:t>
      </w:r>
    </w:p>
    <w:p w14:paraId="14273A32" w14:textId="189399A5"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The t-statistics across both sets of portfolios show that most portfolios in both groups have statistically significant mean returns. However, Portfolios 7–12 generally exhibit higher t-statistics, reflecting more robust performance, particularly Portfolio 7 with a t-stat of 3.94 and Portfolio 8 with a t-stat of 4.19. In conclusion, Portfolios 7–12 tend to offer higher returns and strong risk-</w:t>
      </w:r>
      <w:r w:rsidRPr="005E36BF">
        <w:rPr>
          <w:rFonts w:ascii="Times New Roman" w:hAnsi="Times New Roman" w:cs="Times New Roman"/>
          <w:sz w:val="24"/>
          <w:szCs w:val="24"/>
        </w:rPr>
        <w:lastRenderedPageBreak/>
        <w:t>adjusted performance, with more frequent trading opportunities due to higher price crossings. Portfolios 13–18 provide more stable return profiles with a greater focus on mean reversion, which may lead to less volatility and smoother returns over time. The choice between these portfolios depends on the desired trade-off between higher returns and risk stability.</w:t>
      </w:r>
    </w:p>
    <w:p w14:paraId="0303295B" w14:textId="35B07019"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Portfolios 25–30, with SSD and NZC matching, perform similarly to Portfolios 7–12, focusing on higher returns and exhibiting more volatile risk profiles due to frequent price crossings. For instance, Portfolio 28 achieves a mean return of 50 bps with a Sharpe ratio of 0.29. Likewise, Portfolios 31–36 with SSD and Hurst matching are similar to Portfolios 13–18, showing slightly lower mean returns but more stable risk-adjusted returns, as evidenced by Portfolio 35 with a Sharpe ratio of 0.40 and moderate skewness and kurtosis values.</w:t>
      </w:r>
    </w:p>
    <w:p w14:paraId="25E92BF0" w14:textId="61C2CE9C" w:rsidR="005E36BF" w:rsidRP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Thirdly, the comparison of Portfolios 37–40 reveals that portfolios focusing on underperforming industries, specifically Portfolios 38 and 40, outperform those targeting well-performing industries, Portfolios 37 and 39, in terms of Sharpe ratio. Specifically, Portfolio 40, using the Hurst exponent within underperforming industries, exhibits one of the best overall performances, with a high Sharpe ratio of 0.42 and a stable risk profile. Portfolio 37, while achieving a relatively high mean return of 43 bps, suffers from extreme risk characteristics, including a skewness of 5.56 and kurtosis of 39.50, making it more volatile. This analysis suggests that, during uncertain periods such as the COVID-19 crisis, well-constructed portfolios from underperforming industries can provide more consistent and reliable returns compared to portfolios from traditionally strong-performing industries.</w:t>
      </w:r>
    </w:p>
    <w:p w14:paraId="21DD5600" w14:textId="77777777" w:rsidR="005E36BF" w:rsidRDefault="005E36BF" w:rsidP="005E36BF">
      <w:pPr>
        <w:rPr>
          <w:rFonts w:ascii="Times New Roman" w:hAnsi="Times New Roman" w:cs="Times New Roman"/>
          <w:sz w:val="24"/>
          <w:szCs w:val="24"/>
        </w:rPr>
      </w:pPr>
      <w:r w:rsidRPr="005E36BF">
        <w:rPr>
          <w:rFonts w:ascii="Times New Roman" w:hAnsi="Times New Roman" w:cs="Times New Roman"/>
          <w:sz w:val="24"/>
          <w:szCs w:val="24"/>
        </w:rPr>
        <w:t>Finally, it is important to note that no significant differences were observed across different quantiles when using the same pairing method. This conclusion applies to the three periods analyzed, both with and without trading costs.</w:t>
      </w:r>
    </w:p>
    <w:p w14:paraId="51F19C14" w14:textId="097D2ABD" w:rsidR="000C5206" w:rsidRPr="005D4647" w:rsidRDefault="000C5206" w:rsidP="005E36BF">
      <w:pPr>
        <w:rPr>
          <w:rFonts w:ascii="Times New Roman" w:hAnsi="Times New Roman" w:cs="Times New Roman"/>
          <w:sz w:val="24"/>
          <w:szCs w:val="24"/>
        </w:rPr>
      </w:pPr>
      <w:r w:rsidRPr="005D4647">
        <w:rPr>
          <w:rFonts w:ascii="Times New Roman" w:hAnsi="Times New Roman" w:cs="Times New Roman"/>
          <w:b/>
          <w:bCs/>
          <w:sz w:val="24"/>
          <w:szCs w:val="24"/>
        </w:rPr>
        <w:t>TABLE 5.</w:t>
      </w:r>
      <w:r w:rsidRPr="005D4647">
        <w:rPr>
          <w:rFonts w:ascii="Times New Roman" w:hAnsi="Times New Roman" w:cs="Times New Roman"/>
          <w:sz w:val="24"/>
          <w:szCs w:val="24"/>
        </w:rPr>
        <w:t xml:space="preserve"> </w:t>
      </w:r>
      <w:r w:rsidR="00872969" w:rsidRPr="005D4647">
        <w:rPr>
          <w:rFonts w:ascii="Times New Roman" w:hAnsi="Times New Roman" w:cs="Times New Roman" w:hint="eastAsia"/>
          <w:sz w:val="24"/>
          <w:szCs w:val="24"/>
        </w:rPr>
        <w:t xml:space="preserve">Monthly </w:t>
      </w:r>
      <w:r w:rsidRPr="005D4647">
        <w:rPr>
          <w:rFonts w:ascii="Times New Roman" w:hAnsi="Times New Roman" w:cs="Times New Roman"/>
          <w:sz w:val="24"/>
          <w:szCs w:val="24"/>
        </w:rPr>
        <w:t xml:space="preserve">Excess Returns </w:t>
      </w:r>
      <w:r w:rsidRPr="005D4647">
        <w:rPr>
          <w:rFonts w:ascii="Times New Roman" w:hAnsi="Times New Roman" w:cs="Times New Roman" w:hint="eastAsia"/>
          <w:sz w:val="24"/>
          <w:szCs w:val="24"/>
        </w:rPr>
        <w:t>without</w:t>
      </w:r>
      <w:r w:rsidRPr="005D4647">
        <w:rPr>
          <w:rFonts w:ascii="Times New Roman" w:hAnsi="Times New Roman" w:cs="Times New Roman"/>
          <w:sz w:val="24"/>
          <w:szCs w:val="24"/>
        </w:rPr>
        <w:t xml:space="preserve"> Trading Costs of </w:t>
      </w:r>
      <w:r w:rsidR="001A33FE">
        <w:rPr>
          <w:rFonts w:ascii="Times New Roman" w:hAnsi="Times New Roman" w:cs="Times New Roman" w:hint="eastAsia"/>
          <w:sz w:val="24"/>
          <w:szCs w:val="24"/>
        </w:rPr>
        <w:t>COVID</w:t>
      </w:r>
      <w:r w:rsidRPr="005D4647">
        <w:rPr>
          <w:rFonts w:ascii="Times New Roman" w:hAnsi="Times New Roman" w:cs="Times New Roman"/>
          <w:sz w:val="24"/>
          <w:szCs w:val="24"/>
        </w:rPr>
        <w:t>-19 Period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06"/>
        <w:gridCol w:w="934"/>
        <w:gridCol w:w="942"/>
        <w:gridCol w:w="1028"/>
        <w:gridCol w:w="950"/>
        <w:gridCol w:w="1063"/>
        <w:gridCol w:w="1023"/>
        <w:gridCol w:w="705"/>
        <w:gridCol w:w="837"/>
      </w:tblGrid>
      <w:tr w:rsidR="00B95C27" w:rsidRPr="00462522" w14:paraId="79A527A1" w14:textId="77777777" w:rsidTr="00BE0B97">
        <w:trPr>
          <w:jc w:val="center"/>
        </w:trPr>
        <w:tc>
          <w:tcPr>
            <w:tcW w:w="972" w:type="dxa"/>
            <w:tcBorders>
              <w:top w:val="single" w:sz="4" w:space="0" w:color="auto"/>
              <w:bottom w:val="single" w:sz="4" w:space="0" w:color="auto"/>
            </w:tcBorders>
          </w:tcPr>
          <w:p w14:paraId="51CB90F1"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Portfolio</w:t>
            </w:r>
          </w:p>
          <w:p w14:paraId="09846165" w14:textId="77777777" w:rsidR="00B95C27" w:rsidRPr="00462522" w:rsidRDefault="00B95C27" w:rsidP="00BE0B97">
            <w:pPr>
              <w:jc w:val="center"/>
              <w:rPr>
                <w:rFonts w:ascii="Times New Roman" w:hAnsi="Times New Roman" w:cs="Times New Roman"/>
                <w:b/>
                <w:bCs/>
                <w:sz w:val="20"/>
                <w:szCs w:val="20"/>
              </w:rPr>
            </w:pPr>
          </w:p>
        </w:tc>
        <w:tc>
          <w:tcPr>
            <w:tcW w:w="906" w:type="dxa"/>
            <w:tcBorders>
              <w:top w:val="single" w:sz="4" w:space="0" w:color="auto"/>
              <w:bottom w:val="single" w:sz="4" w:space="0" w:color="auto"/>
            </w:tcBorders>
          </w:tcPr>
          <w:p w14:paraId="36990C20"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Mean</w:t>
            </w:r>
          </w:p>
        </w:tc>
        <w:tc>
          <w:tcPr>
            <w:tcW w:w="934" w:type="dxa"/>
            <w:tcBorders>
              <w:top w:val="single" w:sz="4" w:space="0" w:color="auto"/>
              <w:bottom w:val="single" w:sz="4" w:space="0" w:color="auto"/>
            </w:tcBorders>
          </w:tcPr>
          <w:p w14:paraId="2872F674"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Std. Dev.</w:t>
            </w:r>
          </w:p>
        </w:tc>
        <w:tc>
          <w:tcPr>
            <w:tcW w:w="942" w:type="dxa"/>
            <w:tcBorders>
              <w:top w:val="single" w:sz="4" w:space="0" w:color="auto"/>
              <w:bottom w:val="single" w:sz="4" w:space="0" w:color="auto"/>
            </w:tcBorders>
          </w:tcPr>
          <w:p w14:paraId="5D6576E9"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188FC062"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5DD42D1E"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Kurtosis</w:t>
            </w:r>
          </w:p>
        </w:tc>
        <w:tc>
          <w:tcPr>
            <w:tcW w:w="1063" w:type="dxa"/>
            <w:tcBorders>
              <w:top w:val="single" w:sz="4" w:space="0" w:color="auto"/>
              <w:bottom w:val="single" w:sz="4" w:space="0" w:color="auto"/>
            </w:tcBorders>
          </w:tcPr>
          <w:p w14:paraId="2FD3B69C"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i/>
                <w:iCs/>
                <w:sz w:val="20"/>
                <w:szCs w:val="20"/>
              </w:rPr>
              <w:t>t</w:t>
            </w:r>
            <w:r w:rsidRPr="00462522">
              <w:rPr>
                <w:rFonts w:ascii="Times New Roman" w:hAnsi="Times New Roman" w:cs="Times New Roman"/>
                <w:b/>
                <w:bCs/>
                <w:sz w:val="20"/>
                <w:szCs w:val="20"/>
              </w:rPr>
              <w:t>-stat</w:t>
            </w:r>
          </w:p>
        </w:tc>
        <w:tc>
          <w:tcPr>
            <w:tcW w:w="1023" w:type="dxa"/>
            <w:tcBorders>
              <w:top w:val="single" w:sz="4" w:space="0" w:color="auto"/>
              <w:bottom w:val="single" w:sz="4" w:space="0" w:color="auto"/>
            </w:tcBorders>
          </w:tcPr>
          <w:p w14:paraId="681148EC"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i/>
                <w:iCs/>
                <w:sz w:val="20"/>
                <w:szCs w:val="20"/>
              </w:rPr>
              <w:t>z</w:t>
            </w:r>
            <w:r w:rsidRPr="00462522">
              <w:rPr>
                <w:rFonts w:ascii="Times New Roman" w:hAnsi="Times New Roman" w:cs="Times New Roman"/>
                <w:b/>
                <w:bCs/>
                <w:sz w:val="20"/>
                <w:szCs w:val="20"/>
              </w:rPr>
              <w:t>-stat</w:t>
            </w:r>
          </w:p>
        </w:tc>
        <w:tc>
          <w:tcPr>
            <w:tcW w:w="705" w:type="dxa"/>
            <w:tcBorders>
              <w:top w:val="single" w:sz="4" w:space="0" w:color="auto"/>
              <w:bottom w:val="single" w:sz="4" w:space="0" w:color="auto"/>
            </w:tcBorders>
          </w:tcPr>
          <w:p w14:paraId="7A278629"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Rank by</w:t>
            </w:r>
          </w:p>
          <w:p w14:paraId="5952B978"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Mean</w:t>
            </w:r>
          </w:p>
        </w:tc>
        <w:tc>
          <w:tcPr>
            <w:tcW w:w="837" w:type="dxa"/>
            <w:tcBorders>
              <w:top w:val="single" w:sz="4" w:space="0" w:color="auto"/>
              <w:bottom w:val="single" w:sz="4" w:space="0" w:color="auto"/>
            </w:tcBorders>
          </w:tcPr>
          <w:p w14:paraId="55A2240F"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Rank by</w:t>
            </w:r>
          </w:p>
          <w:p w14:paraId="484E29C4" w14:textId="77777777" w:rsidR="00B95C27" w:rsidRPr="00462522" w:rsidRDefault="00B95C27" w:rsidP="00BE0B97">
            <w:pPr>
              <w:jc w:val="center"/>
              <w:rPr>
                <w:rFonts w:ascii="Times New Roman" w:hAnsi="Times New Roman" w:cs="Times New Roman"/>
                <w:b/>
                <w:bCs/>
                <w:sz w:val="20"/>
                <w:szCs w:val="20"/>
              </w:rPr>
            </w:pPr>
            <w:r w:rsidRPr="00462522">
              <w:rPr>
                <w:rFonts w:ascii="Times New Roman" w:hAnsi="Times New Roman" w:cs="Times New Roman"/>
                <w:b/>
                <w:bCs/>
                <w:sz w:val="20"/>
                <w:szCs w:val="20"/>
              </w:rPr>
              <w:t>Sharpe</w:t>
            </w:r>
          </w:p>
        </w:tc>
      </w:tr>
      <w:tr w:rsidR="00462522" w:rsidRPr="00462522" w14:paraId="7FD88D80" w14:textId="77777777" w:rsidTr="00677943">
        <w:trPr>
          <w:jc w:val="center"/>
        </w:trPr>
        <w:tc>
          <w:tcPr>
            <w:tcW w:w="972" w:type="dxa"/>
            <w:tcBorders>
              <w:top w:val="single" w:sz="4" w:space="0" w:color="auto"/>
            </w:tcBorders>
          </w:tcPr>
          <w:p w14:paraId="4FEE4D1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w:t>
            </w:r>
          </w:p>
        </w:tc>
        <w:tc>
          <w:tcPr>
            <w:tcW w:w="906" w:type="dxa"/>
            <w:tcBorders>
              <w:top w:val="single" w:sz="4" w:space="0" w:color="auto"/>
            </w:tcBorders>
          </w:tcPr>
          <w:p w14:paraId="041134AB" w14:textId="387F39C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0.0042</w:t>
            </w:r>
          </w:p>
        </w:tc>
        <w:tc>
          <w:tcPr>
            <w:tcW w:w="934" w:type="dxa"/>
            <w:tcBorders>
              <w:top w:val="single" w:sz="4" w:space="0" w:color="auto"/>
            </w:tcBorders>
          </w:tcPr>
          <w:p w14:paraId="231E4383" w14:textId="304467A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0.0175</w:t>
            </w:r>
          </w:p>
        </w:tc>
        <w:tc>
          <w:tcPr>
            <w:tcW w:w="942" w:type="dxa"/>
            <w:tcBorders>
              <w:top w:val="single" w:sz="4" w:space="0" w:color="auto"/>
            </w:tcBorders>
            <w:vAlign w:val="bottom"/>
          </w:tcPr>
          <w:p w14:paraId="5B10C5B1" w14:textId="3176935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0.24</w:t>
            </w:r>
          </w:p>
        </w:tc>
        <w:tc>
          <w:tcPr>
            <w:tcW w:w="1028" w:type="dxa"/>
            <w:tcBorders>
              <w:top w:val="single" w:sz="4" w:space="0" w:color="auto"/>
            </w:tcBorders>
          </w:tcPr>
          <w:p w14:paraId="2D7CED9F" w14:textId="1D43F77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3.86</w:t>
            </w:r>
          </w:p>
        </w:tc>
        <w:tc>
          <w:tcPr>
            <w:tcW w:w="950" w:type="dxa"/>
            <w:tcBorders>
              <w:top w:val="single" w:sz="4" w:space="0" w:color="auto"/>
            </w:tcBorders>
          </w:tcPr>
          <w:p w14:paraId="2CB4A9D4" w14:textId="07C3F55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22.38</w:t>
            </w:r>
          </w:p>
        </w:tc>
        <w:tc>
          <w:tcPr>
            <w:tcW w:w="1063" w:type="dxa"/>
            <w:tcBorders>
              <w:top w:val="single" w:sz="4" w:space="0" w:color="auto"/>
            </w:tcBorders>
            <w:vAlign w:val="bottom"/>
          </w:tcPr>
          <w:p w14:paraId="29E40548"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1.99**</w:t>
            </w:r>
          </w:p>
        </w:tc>
        <w:tc>
          <w:tcPr>
            <w:tcW w:w="1023" w:type="dxa"/>
            <w:tcBorders>
              <w:top w:val="single" w:sz="4" w:space="0" w:color="auto"/>
            </w:tcBorders>
            <w:vAlign w:val="bottom"/>
          </w:tcPr>
          <w:p w14:paraId="2BAB57C6"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1.97**</w:t>
            </w:r>
          </w:p>
        </w:tc>
        <w:tc>
          <w:tcPr>
            <w:tcW w:w="705" w:type="dxa"/>
            <w:tcBorders>
              <w:top w:val="single" w:sz="4" w:space="0" w:color="auto"/>
            </w:tcBorders>
          </w:tcPr>
          <w:p w14:paraId="67531EBE" w14:textId="0BB6713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7</w:t>
            </w:r>
          </w:p>
        </w:tc>
        <w:tc>
          <w:tcPr>
            <w:tcW w:w="837" w:type="dxa"/>
            <w:tcBorders>
              <w:top w:val="single" w:sz="4" w:space="0" w:color="auto"/>
            </w:tcBorders>
          </w:tcPr>
          <w:p w14:paraId="7ACF5ABA" w14:textId="2F20481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w:t>
            </w:r>
          </w:p>
        </w:tc>
      </w:tr>
      <w:tr w:rsidR="00462522" w:rsidRPr="00462522" w14:paraId="08165A60" w14:textId="77777777" w:rsidTr="00677943">
        <w:trPr>
          <w:jc w:val="center"/>
        </w:trPr>
        <w:tc>
          <w:tcPr>
            <w:tcW w:w="972" w:type="dxa"/>
          </w:tcPr>
          <w:p w14:paraId="31B9522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w:t>
            </w:r>
          </w:p>
        </w:tc>
        <w:tc>
          <w:tcPr>
            <w:tcW w:w="906" w:type="dxa"/>
          </w:tcPr>
          <w:p w14:paraId="2D905B62" w14:textId="0C3E9FE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0.0029</w:t>
            </w:r>
          </w:p>
        </w:tc>
        <w:tc>
          <w:tcPr>
            <w:tcW w:w="934" w:type="dxa"/>
          </w:tcPr>
          <w:p w14:paraId="160E9C91" w14:textId="7667155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0.0093</w:t>
            </w:r>
          </w:p>
        </w:tc>
        <w:tc>
          <w:tcPr>
            <w:tcW w:w="942" w:type="dxa"/>
            <w:vAlign w:val="bottom"/>
          </w:tcPr>
          <w:p w14:paraId="4999119C" w14:textId="7D78633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0.32</w:t>
            </w:r>
          </w:p>
        </w:tc>
        <w:tc>
          <w:tcPr>
            <w:tcW w:w="1028" w:type="dxa"/>
          </w:tcPr>
          <w:p w14:paraId="10456A96" w14:textId="1285C58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-0.06</w:t>
            </w:r>
          </w:p>
        </w:tc>
        <w:tc>
          <w:tcPr>
            <w:tcW w:w="950" w:type="dxa"/>
          </w:tcPr>
          <w:p w14:paraId="5216B8F5" w14:textId="50BED0A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1.25</w:t>
            </w:r>
          </w:p>
        </w:tc>
        <w:tc>
          <w:tcPr>
            <w:tcW w:w="1063" w:type="dxa"/>
            <w:vAlign w:val="bottom"/>
          </w:tcPr>
          <w:p w14:paraId="4CC27F3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2.94***</w:t>
            </w:r>
          </w:p>
        </w:tc>
        <w:tc>
          <w:tcPr>
            <w:tcW w:w="1023" w:type="dxa"/>
            <w:vAlign w:val="bottom"/>
          </w:tcPr>
          <w:p w14:paraId="5C987179"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2.89***</w:t>
            </w:r>
          </w:p>
        </w:tc>
        <w:tc>
          <w:tcPr>
            <w:tcW w:w="705" w:type="dxa"/>
          </w:tcPr>
          <w:p w14:paraId="5F4603C6" w14:textId="61F21B2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26</w:t>
            </w:r>
          </w:p>
        </w:tc>
        <w:tc>
          <w:tcPr>
            <w:tcW w:w="837" w:type="dxa"/>
          </w:tcPr>
          <w:p w14:paraId="1C0BB473" w14:textId="7E9F584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w:t>
            </w:r>
          </w:p>
        </w:tc>
      </w:tr>
      <w:tr w:rsidR="00462522" w:rsidRPr="00462522" w14:paraId="782938E1" w14:textId="77777777" w:rsidTr="00677943">
        <w:trPr>
          <w:jc w:val="center"/>
        </w:trPr>
        <w:tc>
          <w:tcPr>
            <w:tcW w:w="972" w:type="dxa"/>
          </w:tcPr>
          <w:p w14:paraId="5C95C9F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w:t>
            </w:r>
          </w:p>
        </w:tc>
        <w:tc>
          <w:tcPr>
            <w:tcW w:w="906" w:type="dxa"/>
          </w:tcPr>
          <w:p w14:paraId="79733385" w14:textId="01664D3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0.0047</w:t>
            </w:r>
          </w:p>
        </w:tc>
        <w:tc>
          <w:tcPr>
            <w:tcW w:w="934" w:type="dxa"/>
          </w:tcPr>
          <w:p w14:paraId="538C6722" w14:textId="350A906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0.0156</w:t>
            </w:r>
          </w:p>
        </w:tc>
        <w:tc>
          <w:tcPr>
            <w:tcW w:w="942" w:type="dxa"/>
            <w:vAlign w:val="bottom"/>
          </w:tcPr>
          <w:p w14:paraId="4C5D59E5" w14:textId="63AEB55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0.30</w:t>
            </w:r>
          </w:p>
        </w:tc>
        <w:tc>
          <w:tcPr>
            <w:tcW w:w="1028" w:type="dxa"/>
          </w:tcPr>
          <w:p w14:paraId="344E782A" w14:textId="392AB6E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3.66</w:t>
            </w:r>
          </w:p>
        </w:tc>
        <w:tc>
          <w:tcPr>
            <w:tcW w:w="950" w:type="dxa"/>
          </w:tcPr>
          <w:p w14:paraId="4164B228" w14:textId="7EEAF98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23.60</w:t>
            </w:r>
          </w:p>
        </w:tc>
        <w:tc>
          <w:tcPr>
            <w:tcW w:w="1063" w:type="dxa"/>
            <w:vAlign w:val="bottom"/>
          </w:tcPr>
          <w:p w14:paraId="4F138CA3"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3.07***</w:t>
            </w:r>
          </w:p>
        </w:tc>
        <w:tc>
          <w:tcPr>
            <w:tcW w:w="1023" w:type="dxa"/>
            <w:vAlign w:val="bottom"/>
          </w:tcPr>
          <w:p w14:paraId="3C07167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2.93***</w:t>
            </w:r>
          </w:p>
        </w:tc>
        <w:tc>
          <w:tcPr>
            <w:tcW w:w="705" w:type="dxa"/>
          </w:tcPr>
          <w:p w14:paraId="76F5B77B" w14:textId="11C5BD8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w:t>
            </w:r>
          </w:p>
        </w:tc>
        <w:tc>
          <w:tcPr>
            <w:tcW w:w="837" w:type="dxa"/>
          </w:tcPr>
          <w:p w14:paraId="4B8CEB3C" w14:textId="435BEB1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w:t>
            </w:r>
          </w:p>
        </w:tc>
      </w:tr>
      <w:tr w:rsidR="00462522" w:rsidRPr="00462522" w14:paraId="3EE113A2" w14:textId="77777777" w:rsidTr="00677943">
        <w:trPr>
          <w:trHeight w:val="143"/>
          <w:jc w:val="center"/>
        </w:trPr>
        <w:tc>
          <w:tcPr>
            <w:tcW w:w="972" w:type="dxa"/>
          </w:tcPr>
          <w:p w14:paraId="60781901"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w:t>
            </w:r>
          </w:p>
        </w:tc>
        <w:tc>
          <w:tcPr>
            <w:tcW w:w="906" w:type="dxa"/>
          </w:tcPr>
          <w:p w14:paraId="7A643292" w14:textId="353A8F6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0.0030</w:t>
            </w:r>
          </w:p>
        </w:tc>
        <w:tc>
          <w:tcPr>
            <w:tcW w:w="934" w:type="dxa"/>
          </w:tcPr>
          <w:p w14:paraId="70F50ADD" w14:textId="2B247F2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0.0089</w:t>
            </w:r>
          </w:p>
        </w:tc>
        <w:tc>
          <w:tcPr>
            <w:tcW w:w="942" w:type="dxa"/>
            <w:vAlign w:val="bottom"/>
          </w:tcPr>
          <w:p w14:paraId="03AEBBFF" w14:textId="012A8B4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0.34</w:t>
            </w:r>
          </w:p>
        </w:tc>
        <w:tc>
          <w:tcPr>
            <w:tcW w:w="1028" w:type="dxa"/>
          </w:tcPr>
          <w:p w14:paraId="616ED4EA" w14:textId="3237158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-0.32</w:t>
            </w:r>
          </w:p>
        </w:tc>
        <w:tc>
          <w:tcPr>
            <w:tcW w:w="950" w:type="dxa"/>
          </w:tcPr>
          <w:p w14:paraId="73EB0672" w14:textId="2FEE98B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2.35</w:t>
            </w:r>
          </w:p>
        </w:tc>
        <w:tc>
          <w:tcPr>
            <w:tcW w:w="1063" w:type="dxa"/>
            <w:vAlign w:val="bottom"/>
          </w:tcPr>
          <w:p w14:paraId="1A6343C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3.44***</w:t>
            </w:r>
          </w:p>
        </w:tc>
        <w:tc>
          <w:tcPr>
            <w:tcW w:w="1023" w:type="dxa"/>
            <w:vAlign w:val="bottom"/>
          </w:tcPr>
          <w:p w14:paraId="6D2B95E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3.26***</w:t>
            </w:r>
          </w:p>
        </w:tc>
        <w:tc>
          <w:tcPr>
            <w:tcW w:w="705" w:type="dxa"/>
          </w:tcPr>
          <w:p w14:paraId="3C21FD95" w14:textId="71633A4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w:t>
            </w:r>
          </w:p>
        </w:tc>
        <w:tc>
          <w:tcPr>
            <w:tcW w:w="837" w:type="dxa"/>
          </w:tcPr>
          <w:p w14:paraId="7F0A07FB" w14:textId="0989681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w:t>
            </w:r>
          </w:p>
        </w:tc>
      </w:tr>
      <w:tr w:rsidR="00462522" w:rsidRPr="00462522" w14:paraId="5B638AB1" w14:textId="77777777" w:rsidTr="00677943">
        <w:trPr>
          <w:jc w:val="center"/>
        </w:trPr>
        <w:tc>
          <w:tcPr>
            <w:tcW w:w="972" w:type="dxa"/>
          </w:tcPr>
          <w:p w14:paraId="5BBAF39C"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w:t>
            </w:r>
          </w:p>
        </w:tc>
        <w:tc>
          <w:tcPr>
            <w:tcW w:w="906" w:type="dxa"/>
          </w:tcPr>
          <w:p w14:paraId="2E2085A2" w14:textId="3FB1A75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0.0033</w:t>
            </w:r>
          </w:p>
        </w:tc>
        <w:tc>
          <w:tcPr>
            <w:tcW w:w="934" w:type="dxa"/>
          </w:tcPr>
          <w:p w14:paraId="30B36926" w14:textId="6381D5F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0.0091</w:t>
            </w:r>
          </w:p>
        </w:tc>
        <w:tc>
          <w:tcPr>
            <w:tcW w:w="942" w:type="dxa"/>
            <w:vAlign w:val="bottom"/>
          </w:tcPr>
          <w:p w14:paraId="6DD5B3B7" w14:textId="4638B94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0.37</w:t>
            </w:r>
          </w:p>
        </w:tc>
        <w:tc>
          <w:tcPr>
            <w:tcW w:w="1028" w:type="dxa"/>
          </w:tcPr>
          <w:p w14:paraId="3A5C5650" w14:textId="299C783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-0.03</w:t>
            </w:r>
          </w:p>
        </w:tc>
        <w:tc>
          <w:tcPr>
            <w:tcW w:w="950" w:type="dxa"/>
          </w:tcPr>
          <w:p w14:paraId="03680505" w14:textId="4718E97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1.34</w:t>
            </w:r>
          </w:p>
        </w:tc>
        <w:tc>
          <w:tcPr>
            <w:tcW w:w="1063" w:type="dxa"/>
            <w:vAlign w:val="bottom"/>
          </w:tcPr>
          <w:p w14:paraId="48954F0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3.91***</w:t>
            </w:r>
          </w:p>
        </w:tc>
        <w:tc>
          <w:tcPr>
            <w:tcW w:w="1023" w:type="dxa"/>
            <w:vAlign w:val="bottom"/>
          </w:tcPr>
          <w:p w14:paraId="2304D06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3.56***</w:t>
            </w:r>
          </w:p>
        </w:tc>
        <w:tc>
          <w:tcPr>
            <w:tcW w:w="705" w:type="dxa"/>
          </w:tcPr>
          <w:p w14:paraId="0ABCB121" w14:textId="1FBC869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w:t>
            </w:r>
          </w:p>
        </w:tc>
        <w:tc>
          <w:tcPr>
            <w:tcW w:w="837" w:type="dxa"/>
          </w:tcPr>
          <w:p w14:paraId="03E3F611" w14:textId="7431A1A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9</w:t>
            </w:r>
          </w:p>
        </w:tc>
      </w:tr>
      <w:tr w:rsidR="00462522" w:rsidRPr="00462522" w14:paraId="7F6EB76E" w14:textId="77777777" w:rsidTr="00677943">
        <w:trPr>
          <w:jc w:val="center"/>
        </w:trPr>
        <w:tc>
          <w:tcPr>
            <w:tcW w:w="972" w:type="dxa"/>
          </w:tcPr>
          <w:p w14:paraId="14CCA21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6</w:t>
            </w:r>
          </w:p>
        </w:tc>
        <w:tc>
          <w:tcPr>
            <w:tcW w:w="906" w:type="dxa"/>
          </w:tcPr>
          <w:p w14:paraId="0971F9A9" w14:textId="3229680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-0.0043</w:t>
            </w:r>
          </w:p>
        </w:tc>
        <w:tc>
          <w:tcPr>
            <w:tcW w:w="934" w:type="dxa"/>
          </w:tcPr>
          <w:p w14:paraId="7483848F" w14:textId="31C7870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0.0243</w:t>
            </w:r>
          </w:p>
        </w:tc>
        <w:tc>
          <w:tcPr>
            <w:tcW w:w="942" w:type="dxa"/>
            <w:vAlign w:val="bottom"/>
          </w:tcPr>
          <w:p w14:paraId="74815CAE" w14:textId="0CE3618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-0.17</w:t>
            </w:r>
          </w:p>
        </w:tc>
        <w:tc>
          <w:tcPr>
            <w:tcW w:w="1028" w:type="dxa"/>
          </w:tcPr>
          <w:p w14:paraId="21CD6D6F" w14:textId="2006F3E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-2.55</w:t>
            </w:r>
          </w:p>
        </w:tc>
        <w:tc>
          <w:tcPr>
            <w:tcW w:w="950" w:type="dxa"/>
          </w:tcPr>
          <w:p w14:paraId="60EBF64B" w14:textId="68F212C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10.08</w:t>
            </w:r>
          </w:p>
        </w:tc>
        <w:tc>
          <w:tcPr>
            <w:tcW w:w="1063" w:type="dxa"/>
            <w:vAlign w:val="bottom"/>
          </w:tcPr>
          <w:p w14:paraId="57547336"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-1.34</w:t>
            </w:r>
          </w:p>
        </w:tc>
        <w:tc>
          <w:tcPr>
            <w:tcW w:w="1023" w:type="dxa"/>
            <w:vAlign w:val="bottom"/>
          </w:tcPr>
          <w:p w14:paraId="5DD4C1E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-1.30</w:t>
            </w:r>
          </w:p>
        </w:tc>
        <w:tc>
          <w:tcPr>
            <w:tcW w:w="705" w:type="dxa"/>
          </w:tcPr>
          <w:p w14:paraId="461F61E1" w14:textId="499C659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w:t>
            </w:r>
          </w:p>
        </w:tc>
        <w:tc>
          <w:tcPr>
            <w:tcW w:w="837" w:type="dxa"/>
          </w:tcPr>
          <w:p w14:paraId="3CFADFF6" w14:textId="3FADAA0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w:t>
            </w:r>
          </w:p>
        </w:tc>
      </w:tr>
      <w:tr w:rsidR="00462522" w:rsidRPr="00462522" w14:paraId="07820EEC" w14:textId="77777777" w:rsidTr="00677943">
        <w:trPr>
          <w:jc w:val="center"/>
        </w:trPr>
        <w:tc>
          <w:tcPr>
            <w:tcW w:w="972" w:type="dxa"/>
          </w:tcPr>
          <w:p w14:paraId="557FF9B6"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7</w:t>
            </w:r>
          </w:p>
        </w:tc>
        <w:tc>
          <w:tcPr>
            <w:tcW w:w="906" w:type="dxa"/>
          </w:tcPr>
          <w:p w14:paraId="299B939C" w14:textId="1A354EE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0.0042</w:t>
            </w:r>
          </w:p>
        </w:tc>
        <w:tc>
          <w:tcPr>
            <w:tcW w:w="934" w:type="dxa"/>
          </w:tcPr>
          <w:p w14:paraId="507A8F01" w14:textId="7741BCA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0.0119</w:t>
            </w:r>
          </w:p>
        </w:tc>
        <w:tc>
          <w:tcPr>
            <w:tcW w:w="942" w:type="dxa"/>
            <w:vAlign w:val="bottom"/>
          </w:tcPr>
          <w:p w14:paraId="08CCF035" w14:textId="0DBE699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0.35</w:t>
            </w:r>
          </w:p>
        </w:tc>
        <w:tc>
          <w:tcPr>
            <w:tcW w:w="1028" w:type="dxa"/>
          </w:tcPr>
          <w:p w14:paraId="3927E8BC" w14:textId="2503360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0.63</w:t>
            </w:r>
          </w:p>
        </w:tc>
        <w:tc>
          <w:tcPr>
            <w:tcW w:w="950" w:type="dxa"/>
          </w:tcPr>
          <w:p w14:paraId="4B185913" w14:textId="7C6900F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4.65</w:t>
            </w:r>
          </w:p>
        </w:tc>
        <w:tc>
          <w:tcPr>
            <w:tcW w:w="1063" w:type="dxa"/>
            <w:vAlign w:val="bottom"/>
          </w:tcPr>
          <w:p w14:paraId="001E138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3.94***</w:t>
            </w:r>
          </w:p>
        </w:tc>
        <w:tc>
          <w:tcPr>
            <w:tcW w:w="1023" w:type="dxa"/>
            <w:vAlign w:val="bottom"/>
          </w:tcPr>
          <w:p w14:paraId="1CDF216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3.86***</w:t>
            </w:r>
          </w:p>
        </w:tc>
        <w:tc>
          <w:tcPr>
            <w:tcW w:w="705" w:type="dxa"/>
          </w:tcPr>
          <w:p w14:paraId="3710D7E4" w14:textId="447DE3E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8</w:t>
            </w:r>
          </w:p>
        </w:tc>
        <w:tc>
          <w:tcPr>
            <w:tcW w:w="837" w:type="dxa"/>
          </w:tcPr>
          <w:p w14:paraId="1C371089" w14:textId="7CFFCC5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w:t>
            </w:r>
          </w:p>
        </w:tc>
      </w:tr>
      <w:tr w:rsidR="00462522" w:rsidRPr="00462522" w14:paraId="13C36E15" w14:textId="77777777" w:rsidTr="00677943">
        <w:trPr>
          <w:jc w:val="center"/>
        </w:trPr>
        <w:tc>
          <w:tcPr>
            <w:tcW w:w="972" w:type="dxa"/>
          </w:tcPr>
          <w:p w14:paraId="23831B39"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8</w:t>
            </w:r>
          </w:p>
        </w:tc>
        <w:tc>
          <w:tcPr>
            <w:tcW w:w="906" w:type="dxa"/>
          </w:tcPr>
          <w:p w14:paraId="77B828FA" w14:textId="16FB1B8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0.0036</w:t>
            </w:r>
          </w:p>
        </w:tc>
        <w:tc>
          <w:tcPr>
            <w:tcW w:w="934" w:type="dxa"/>
          </w:tcPr>
          <w:p w14:paraId="6F0905C3" w14:textId="1F58DFC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0.0087</w:t>
            </w:r>
          </w:p>
        </w:tc>
        <w:tc>
          <w:tcPr>
            <w:tcW w:w="942" w:type="dxa"/>
            <w:vAlign w:val="bottom"/>
          </w:tcPr>
          <w:p w14:paraId="482F0F49" w14:textId="5E630E3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0.41</w:t>
            </w:r>
          </w:p>
        </w:tc>
        <w:tc>
          <w:tcPr>
            <w:tcW w:w="1028" w:type="dxa"/>
          </w:tcPr>
          <w:p w14:paraId="506A50B0" w14:textId="23B2DB7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0.12</w:t>
            </w:r>
          </w:p>
        </w:tc>
        <w:tc>
          <w:tcPr>
            <w:tcW w:w="950" w:type="dxa"/>
          </w:tcPr>
          <w:p w14:paraId="19A662BB" w14:textId="74D53F8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w:t>
            </w:r>
          </w:p>
        </w:tc>
        <w:tc>
          <w:tcPr>
            <w:tcW w:w="1063" w:type="dxa"/>
            <w:vAlign w:val="bottom"/>
          </w:tcPr>
          <w:p w14:paraId="1F265DE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4.19***</w:t>
            </w:r>
          </w:p>
        </w:tc>
        <w:tc>
          <w:tcPr>
            <w:tcW w:w="1023" w:type="dxa"/>
            <w:vAlign w:val="bottom"/>
          </w:tcPr>
          <w:p w14:paraId="1DED22B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4.05***</w:t>
            </w:r>
          </w:p>
        </w:tc>
        <w:tc>
          <w:tcPr>
            <w:tcW w:w="705" w:type="dxa"/>
          </w:tcPr>
          <w:p w14:paraId="2D597802" w14:textId="3B3E8C8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w:t>
            </w:r>
          </w:p>
        </w:tc>
        <w:tc>
          <w:tcPr>
            <w:tcW w:w="837" w:type="dxa"/>
          </w:tcPr>
          <w:p w14:paraId="5C5DC109" w14:textId="117C05D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w:t>
            </w:r>
          </w:p>
        </w:tc>
      </w:tr>
      <w:tr w:rsidR="00462522" w:rsidRPr="00462522" w14:paraId="1A568A0D" w14:textId="77777777" w:rsidTr="00677943">
        <w:trPr>
          <w:jc w:val="center"/>
        </w:trPr>
        <w:tc>
          <w:tcPr>
            <w:tcW w:w="972" w:type="dxa"/>
          </w:tcPr>
          <w:p w14:paraId="4B62E01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9</w:t>
            </w:r>
          </w:p>
        </w:tc>
        <w:tc>
          <w:tcPr>
            <w:tcW w:w="906" w:type="dxa"/>
          </w:tcPr>
          <w:p w14:paraId="2B3C9320" w14:textId="61A9A5E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0.0030</w:t>
            </w:r>
          </w:p>
        </w:tc>
        <w:tc>
          <w:tcPr>
            <w:tcW w:w="934" w:type="dxa"/>
          </w:tcPr>
          <w:p w14:paraId="4DE4FD41" w14:textId="711305F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0.0097</w:t>
            </w:r>
          </w:p>
        </w:tc>
        <w:tc>
          <w:tcPr>
            <w:tcW w:w="942" w:type="dxa"/>
            <w:vAlign w:val="bottom"/>
          </w:tcPr>
          <w:p w14:paraId="64D47D27" w14:textId="1AF228E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0.31</w:t>
            </w:r>
          </w:p>
        </w:tc>
        <w:tc>
          <w:tcPr>
            <w:tcW w:w="1028" w:type="dxa"/>
          </w:tcPr>
          <w:p w14:paraId="46D23981" w14:textId="07F0B89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-0.08</w:t>
            </w:r>
          </w:p>
        </w:tc>
        <w:tc>
          <w:tcPr>
            <w:tcW w:w="950" w:type="dxa"/>
          </w:tcPr>
          <w:p w14:paraId="09F4D8C4" w14:textId="69E2C97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0.20</w:t>
            </w:r>
          </w:p>
        </w:tc>
        <w:tc>
          <w:tcPr>
            <w:tcW w:w="1063" w:type="dxa"/>
            <w:vAlign w:val="bottom"/>
          </w:tcPr>
          <w:p w14:paraId="112C94F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3.13***</w:t>
            </w:r>
          </w:p>
        </w:tc>
        <w:tc>
          <w:tcPr>
            <w:tcW w:w="1023" w:type="dxa"/>
            <w:vAlign w:val="bottom"/>
          </w:tcPr>
          <w:p w14:paraId="765AD52A"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2.98***</w:t>
            </w:r>
          </w:p>
        </w:tc>
        <w:tc>
          <w:tcPr>
            <w:tcW w:w="705" w:type="dxa"/>
          </w:tcPr>
          <w:p w14:paraId="15B09084" w14:textId="1D65229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24</w:t>
            </w:r>
          </w:p>
        </w:tc>
        <w:tc>
          <w:tcPr>
            <w:tcW w:w="837" w:type="dxa"/>
          </w:tcPr>
          <w:p w14:paraId="31A4CCEE" w14:textId="1B671E9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16</w:t>
            </w:r>
          </w:p>
        </w:tc>
      </w:tr>
      <w:tr w:rsidR="00462522" w:rsidRPr="00462522" w14:paraId="338AEAFA" w14:textId="77777777" w:rsidTr="00677943">
        <w:trPr>
          <w:jc w:val="center"/>
        </w:trPr>
        <w:tc>
          <w:tcPr>
            <w:tcW w:w="972" w:type="dxa"/>
          </w:tcPr>
          <w:p w14:paraId="04FAC20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10</w:t>
            </w:r>
          </w:p>
        </w:tc>
        <w:tc>
          <w:tcPr>
            <w:tcW w:w="906" w:type="dxa"/>
          </w:tcPr>
          <w:p w14:paraId="22F368CE" w14:textId="24B0335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0.0051</w:t>
            </w:r>
          </w:p>
        </w:tc>
        <w:tc>
          <w:tcPr>
            <w:tcW w:w="934" w:type="dxa"/>
          </w:tcPr>
          <w:p w14:paraId="6F0878E1" w14:textId="11690FE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0.0178</w:t>
            </w:r>
          </w:p>
        </w:tc>
        <w:tc>
          <w:tcPr>
            <w:tcW w:w="942" w:type="dxa"/>
            <w:vAlign w:val="bottom"/>
          </w:tcPr>
          <w:p w14:paraId="33124BF8" w14:textId="437588F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0.28</w:t>
            </w:r>
          </w:p>
        </w:tc>
        <w:tc>
          <w:tcPr>
            <w:tcW w:w="1028" w:type="dxa"/>
          </w:tcPr>
          <w:p w14:paraId="5FF9493A" w14:textId="772D464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3.12</w:t>
            </w:r>
          </w:p>
        </w:tc>
        <w:tc>
          <w:tcPr>
            <w:tcW w:w="950" w:type="dxa"/>
          </w:tcPr>
          <w:p w14:paraId="797B11A1" w14:textId="73C79B0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18.30</w:t>
            </w:r>
          </w:p>
        </w:tc>
        <w:tc>
          <w:tcPr>
            <w:tcW w:w="1063" w:type="dxa"/>
            <w:vAlign w:val="bottom"/>
          </w:tcPr>
          <w:p w14:paraId="01604C59"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2.95***</w:t>
            </w:r>
          </w:p>
        </w:tc>
        <w:tc>
          <w:tcPr>
            <w:tcW w:w="1023" w:type="dxa"/>
            <w:vAlign w:val="bottom"/>
          </w:tcPr>
          <w:p w14:paraId="665D936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2.82***</w:t>
            </w:r>
          </w:p>
        </w:tc>
        <w:tc>
          <w:tcPr>
            <w:tcW w:w="705" w:type="dxa"/>
          </w:tcPr>
          <w:p w14:paraId="2EEBA7B0" w14:textId="751C4F1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w:t>
            </w:r>
          </w:p>
        </w:tc>
        <w:tc>
          <w:tcPr>
            <w:tcW w:w="837" w:type="dxa"/>
          </w:tcPr>
          <w:p w14:paraId="218CD9C4" w14:textId="33E9C39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21</w:t>
            </w:r>
          </w:p>
        </w:tc>
      </w:tr>
      <w:tr w:rsidR="00462522" w:rsidRPr="00462522" w14:paraId="0CB33969" w14:textId="77777777" w:rsidTr="00677943">
        <w:trPr>
          <w:jc w:val="center"/>
        </w:trPr>
        <w:tc>
          <w:tcPr>
            <w:tcW w:w="972" w:type="dxa"/>
          </w:tcPr>
          <w:p w14:paraId="73654A31"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w:t>
            </w:r>
          </w:p>
        </w:tc>
        <w:tc>
          <w:tcPr>
            <w:tcW w:w="906" w:type="dxa"/>
          </w:tcPr>
          <w:p w14:paraId="0FDC1DAF" w14:textId="26FD9D8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0.0022</w:t>
            </w:r>
          </w:p>
        </w:tc>
        <w:tc>
          <w:tcPr>
            <w:tcW w:w="934" w:type="dxa"/>
          </w:tcPr>
          <w:p w14:paraId="0A6B7B00" w14:textId="4CA2DE4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0.0099</w:t>
            </w:r>
          </w:p>
        </w:tc>
        <w:tc>
          <w:tcPr>
            <w:tcW w:w="942" w:type="dxa"/>
            <w:vAlign w:val="bottom"/>
          </w:tcPr>
          <w:p w14:paraId="585A59DC" w14:textId="3F103ED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0.22</w:t>
            </w:r>
          </w:p>
        </w:tc>
        <w:tc>
          <w:tcPr>
            <w:tcW w:w="1028" w:type="dxa"/>
          </w:tcPr>
          <w:p w14:paraId="1D3622DE" w14:textId="18C2EC6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0.06</w:t>
            </w:r>
          </w:p>
        </w:tc>
        <w:tc>
          <w:tcPr>
            <w:tcW w:w="950" w:type="dxa"/>
          </w:tcPr>
          <w:p w14:paraId="40E45F3D" w14:textId="6AF2111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1.49</w:t>
            </w:r>
          </w:p>
        </w:tc>
        <w:tc>
          <w:tcPr>
            <w:tcW w:w="1063" w:type="dxa"/>
            <w:vAlign w:val="bottom"/>
          </w:tcPr>
          <w:p w14:paraId="142670AB"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2.07**</w:t>
            </w:r>
          </w:p>
        </w:tc>
        <w:tc>
          <w:tcPr>
            <w:tcW w:w="1023" w:type="dxa"/>
            <w:vAlign w:val="bottom"/>
          </w:tcPr>
          <w:p w14:paraId="21BD0ADE"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1.96**</w:t>
            </w:r>
          </w:p>
        </w:tc>
        <w:tc>
          <w:tcPr>
            <w:tcW w:w="705" w:type="dxa"/>
          </w:tcPr>
          <w:p w14:paraId="6C56A9B5" w14:textId="499836E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33</w:t>
            </w:r>
          </w:p>
        </w:tc>
        <w:tc>
          <w:tcPr>
            <w:tcW w:w="837" w:type="dxa"/>
          </w:tcPr>
          <w:p w14:paraId="53B97465" w14:textId="33B8CBF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32</w:t>
            </w:r>
          </w:p>
        </w:tc>
      </w:tr>
      <w:tr w:rsidR="00462522" w:rsidRPr="00462522" w14:paraId="27C0345E" w14:textId="77777777" w:rsidTr="00677943">
        <w:trPr>
          <w:jc w:val="center"/>
        </w:trPr>
        <w:tc>
          <w:tcPr>
            <w:tcW w:w="972" w:type="dxa"/>
          </w:tcPr>
          <w:p w14:paraId="52AE282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w:t>
            </w:r>
          </w:p>
        </w:tc>
        <w:tc>
          <w:tcPr>
            <w:tcW w:w="906" w:type="dxa"/>
          </w:tcPr>
          <w:p w14:paraId="7E46D35A" w14:textId="454C409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0.0033</w:t>
            </w:r>
          </w:p>
        </w:tc>
        <w:tc>
          <w:tcPr>
            <w:tcW w:w="934" w:type="dxa"/>
          </w:tcPr>
          <w:p w14:paraId="7E272192" w14:textId="1C834D9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0.0162</w:t>
            </w:r>
          </w:p>
        </w:tc>
        <w:tc>
          <w:tcPr>
            <w:tcW w:w="942" w:type="dxa"/>
            <w:vAlign w:val="bottom"/>
          </w:tcPr>
          <w:p w14:paraId="3E3FE43C" w14:textId="4533CD8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0.21</w:t>
            </w:r>
          </w:p>
        </w:tc>
        <w:tc>
          <w:tcPr>
            <w:tcW w:w="1028" w:type="dxa"/>
          </w:tcPr>
          <w:p w14:paraId="3423B7ED" w14:textId="0AF7D43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3.33</w:t>
            </w:r>
          </w:p>
        </w:tc>
        <w:tc>
          <w:tcPr>
            <w:tcW w:w="950" w:type="dxa"/>
          </w:tcPr>
          <w:p w14:paraId="5953C8AD" w14:textId="202D81A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18.08</w:t>
            </w:r>
          </w:p>
        </w:tc>
        <w:tc>
          <w:tcPr>
            <w:tcW w:w="1063" w:type="dxa"/>
            <w:vAlign w:val="bottom"/>
          </w:tcPr>
          <w:p w14:paraId="7E467CEB"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1.83*</w:t>
            </w:r>
          </w:p>
        </w:tc>
        <w:tc>
          <w:tcPr>
            <w:tcW w:w="1023" w:type="dxa"/>
            <w:vAlign w:val="bottom"/>
          </w:tcPr>
          <w:p w14:paraId="71334F09"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1.73*</w:t>
            </w:r>
          </w:p>
        </w:tc>
        <w:tc>
          <w:tcPr>
            <w:tcW w:w="705" w:type="dxa"/>
          </w:tcPr>
          <w:p w14:paraId="586BFC49" w14:textId="26931D6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w:t>
            </w:r>
          </w:p>
        </w:tc>
        <w:tc>
          <w:tcPr>
            <w:tcW w:w="837" w:type="dxa"/>
          </w:tcPr>
          <w:p w14:paraId="41BA6BA3" w14:textId="3F3B2F5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33</w:t>
            </w:r>
          </w:p>
        </w:tc>
      </w:tr>
      <w:tr w:rsidR="00462522" w:rsidRPr="00462522" w14:paraId="1A242BE2" w14:textId="77777777" w:rsidTr="00677943">
        <w:trPr>
          <w:jc w:val="center"/>
        </w:trPr>
        <w:tc>
          <w:tcPr>
            <w:tcW w:w="972" w:type="dxa"/>
          </w:tcPr>
          <w:p w14:paraId="13A5C00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w:t>
            </w:r>
          </w:p>
        </w:tc>
        <w:tc>
          <w:tcPr>
            <w:tcW w:w="906" w:type="dxa"/>
          </w:tcPr>
          <w:p w14:paraId="58C5C4FB" w14:textId="3B82435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0.0024</w:t>
            </w:r>
          </w:p>
        </w:tc>
        <w:tc>
          <w:tcPr>
            <w:tcW w:w="934" w:type="dxa"/>
          </w:tcPr>
          <w:p w14:paraId="3622C09A" w14:textId="261F5AD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0.0160</w:t>
            </w:r>
          </w:p>
        </w:tc>
        <w:tc>
          <w:tcPr>
            <w:tcW w:w="942" w:type="dxa"/>
            <w:vAlign w:val="bottom"/>
          </w:tcPr>
          <w:p w14:paraId="6E43B19A" w14:textId="7860974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0.15</w:t>
            </w:r>
          </w:p>
        </w:tc>
        <w:tc>
          <w:tcPr>
            <w:tcW w:w="1028" w:type="dxa"/>
          </w:tcPr>
          <w:p w14:paraId="36016319" w14:textId="2AF58A2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-1.11</w:t>
            </w:r>
          </w:p>
        </w:tc>
        <w:tc>
          <w:tcPr>
            <w:tcW w:w="950" w:type="dxa"/>
          </w:tcPr>
          <w:p w14:paraId="6E437D30" w14:textId="1421EF1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7.85</w:t>
            </w:r>
          </w:p>
        </w:tc>
        <w:tc>
          <w:tcPr>
            <w:tcW w:w="1063" w:type="dxa"/>
            <w:vAlign w:val="bottom"/>
          </w:tcPr>
          <w:p w14:paraId="2E2682B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1.69*</w:t>
            </w:r>
          </w:p>
        </w:tc>
        <w:tc>
          <w:tcPr>
            <w:tcW w:w="1023" w:type="dxa"/>
            <w:vAlign w:val="bottom"/>
          </w:tcPr>
          <w:p w14:paraId="1672608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1.67*</w:t>
            </w:r>
          </w:p>
        </w:tc>
        <w:tc>
          <w:tcPr>
            <w:tcW w:w="705" w:type="dxa"/>
          </w:tcPr>
          <w:p w14:paraId="3CED1885" w14:textId="1AA0372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31</w:t>
            </w:r>
          </w:p>
        </w:tc>
        <w:tc>
          <w:tcPr>
            <w:tcW w:w="837" w:type="dxa"/>
          </w:tcPr>
          <w:p w14:paraId="6ED2701E" w14:textId="549EC64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36</w:t>
            </w:r>
          </w:p>
        </w:tc>
      </w:tr>
      <w:tr w:rsidR="00462522" w:rsidRPr="00462522" w14:paraId="66D95310" w14:textId="77777777" w:rsidTr="00677943">
        <w:trPr>
          <w:jc w:val="center"/>
        </w:trPr>
        <w:tc>
          <w:tcPr>
            <w:tcW w:w="972" w:type="dxa"/>
          </w:tcPr>
          <w:p w14:paraId="78B42FA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w:t>
            </w:r>
          </w:p>
        </w:tc>
        <w:tc>
          <w:tcPr>
            <w:tcW w:w="906" w:type="dxa"/>
          </w:tcPr>
          <w:p w14:paraId="3395F0FE" w14:textId="5A5D6E1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0.0037</w:t>
            </w:r>
          </w:p>
        </w:tc>
        <w:tc>
          <w:tcPr>
            <w:tcW w:w="934" w:type="dxa"/>
          </w:tcPr>
          <w:p w14:paraId="1A4AFE8B" w14:textId="46BDCAC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0.0099</w:t>
            </w:r>
          </w:p>
        </w:tc>
        <w:tc>
          <w:tcPr>
            <w:tcW w:w="942" w:type="dxa"/>
            <w:vAlign w:val="bottom"/>
          </w:tcPr>
          <w:p w14:paraId="4A13CBCC" w14:textId="5A1FD95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0.37</w:t>
            </w:r>
          </w:p>
        </w:tc>
        <w:tc>
          <w:tcPr>
            <w:tcW w:w="1028" w:type="dxa"/>
          </w:tcPr>
          <w:p w14:paraId="747E3EE0" w14:textId="25A5ED5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-0.59</w:t>
            </w:r>
          </w:p>
        </w:tc>
        <w:tc>
          <w:tcPr>
            <w:tcW w:w="950" w:type="dxa"/>
          </w:tcPr>
          <w:p w14:paraId="2A3F1B8D" w14:textId="69E351F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0.73</w:t>
            </w:r>
          </w:p>
        </w:tc>
        <w:tc>
          <w:tcPr>
            <w:tcW w:w="1063" w:type="dxa"/>
            <w:vAlign w:val="bottom"/>
          </w:tcPr>
          <w:p w14:paraId="5210B39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3.35***</w:t>
            </w:r>
          </w:p>
        </w:tc>
        <w:tc>
          <w:tcPr>
            <w:tcW w:w="1023" w:type="dxa"/>
            <w:vAlign w:val="bottom"/>
          </w:tcPr>
          <w:p w14:paraId="65C64048"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3.18***</w:t>
            </w:r>
          </w:p>
        </w:tc>
        <w:tc>
          <w:tcPr>
            <w:tcW w:w="705" w:type="dxa"/>
          </w:tcPr>
          <w:p w14:paraId="019CEC3E" w14:textId="169242C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w:t>
            </w:r>
          </w:p>
        </w:tc>
        <w:tc>
          <w:tcPr>
            <w:tcW w:w="837" w:type="dxa"/>
          </w:tcPr>
          <w:p w14:paraId="7C1FB114" w14:textId="57EF740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10</w:t>
            </w:r>
          </w:p>
        </w:tc>
      </w:tr>
      <w:tr w:rsidR="00462522" w:rsidRPr="00462522" w14:paraId="05150F98" w14:textId="77777777" w:rsidTr="00677943">
        <w:trPr>
          <w:jc w:val="center"/>
        </w:trPr>
        <w:tc>
          <w:tcPr>
            <w:tcW w:w="972" w:type="dxa"/>
          </w:tcPr>
          <w:p w14:paraId="3A54698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15</w:t>
            </w:r>
          </w:p>
        </w:tc>
        <w:tc>
          <w:tcPr>
            <w:tcW w:w="906" w:type="dxa"/>
          </w:tcPr>
          <w:p w14:paraId="5360216D" w14:textId="5E2663D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0.0022</w:t>
            </w:r>
          </w:p>
        </w:tc>
        <w:tc>
          <w:tcPr>
            <w:tcW w:w="934" w:type="dxa"/>
          </w:tcPr>
          <w:p w14:paraId="29EF28D7" w14:textId="5017BA3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0.0094</w:t>
            </w:r>
          </w:p>
        </w:tc>
        <w:tc>
          <w:tcPr>
            <w:tcW w:w="942" w:type="dxa"/>
            <w:vAlign w:val="bottom"/>
          </w:tcPr>
          <w:p w14:paraId="56FE9C91" w14:textId="4F8BB5F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0.23</w:t>
            </w:r>
          </w:p>
        </w:tc>
        <w:tc>
          <w:tcPr>
            <w:tcW w:w="1028" w:type="dxa"/>
          </w:tcPr>
          <w:p w14:paraId="00C94610" w14:textId="3DB6D7F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-0.72</w:t>
            </w:r>
          </w:p>
        </w:tc>
        <w:tc>
          <w:tcPr>
            <w:tcW w:w="950" w:type="dxa"/>
          </w:tcPr>
          <w:p w14:paraId="4491900E" w14:textId="3AC530F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1.79</w:t>
            </w:r>
          </w:p>
        </w:tc>
        <w:tc>
          <w:tcPr>
            <w:tcW w:w="1063" w:type="dxa"/>
            <w:vAlign w:val="bottom"/>
          </w:tcPr>
          <w:p w14:paraId="1F50446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1.98**</w:t>
            </w:r>
          </w:p>
        </w:tc>
        <w:tc>
          <w:tcPr>
            <w:tcW w:w="1023" w:type="dxa"/>
            <w:vAlign w:val="bottom"/>
          </w:tcPr>
          <w:p w14:paraId="655DD8A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2.00**</w:t>
            </w:r>
          </w:p>
        </w:tc>
        <w:tc>
          <w:tcPr>
            <w:tcW w:w="705" w:type="dxa"/>
          </w:tcPr>
          <w:p w14:paraId="5C4D23FB" w14:textId="5991D92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w:t>
            </w:r>
          </w:p>
        </w:tc>
        <w:tc>
          <w:tcPr>
            <w:tcW w:w="837" w:type="dxa"/>
          </w:tcPr>
          <w:p w14:paraId="166A3F8F" w14:textId="4D346F9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31</w:t>
            </w:r>
          </w:p>
        </w:tc>
      </w:tr>
      <w:tr w:rsidR="00462522" w:rsidRPr="00462522" w14:paraId="5AF99FB4" w14:textId="77777777" w:rsidTr="00677943">
        <w:trPr>
          <w:jc w:val="center"/>
        </w:trPr>
        <w:tc>
          <w:tcPr>
            <w:tcW w:w="972" w:type="dxa"/>
          </w:tcPr>
          <w:p w14:paraId="1403E801"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lastRenderedPageBreak/>
              <w:t>16</w:t>
            </w:r>
          </w:p>
        </w:tc>
        <w:tc>
          <w:tcPr>
            <w:tcW w:w="906" w:type="dxa"/>
          </w:tcPr>
          <w:p w14:paraId="74E82129" w14:textId="2568B23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0.0031</w:t>
            </w:r>
          </w:p>
        </w:tc>
        <w:tc>
          <w:tcPr>
            <w:tcW w:w="934" w:type="dxa"/>
          </w:tcPr>
          <w:p w14:paraId="084D27F2" w14:textId="5E33556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0.0080</w:t>
            </w:r>
          </w:p>
        </w:tc>
        <w:tc>
          <w:tcPr>
            <w:tcW w:w="942" w:type="dxa"/>
            <w:vAlign w:val="bottom"/>
          </w:tcPr>
          <w:p w14:paraId="130220BF" w14:textId="0244338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0.39</w:t>
            </w:r>
          </w:p>
        </w:tc>
        <w:tc>
          <w:tcPr>
            <w:tcW w:w="1028" w:type="dxa"/>
          </w:tcPr>
          <w:p w14:paraId="53AEEAD8" w14:textId="29808F3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-0.22</w:t>
            </w:r>
          </w:p>
        </w:tc>
        <w:tc>
          <w:tcPr>
            <w:tcW w:w="950" w:type="dxa"/>
          </w:tcPr>
          <w:p w14:paraId="787447CB" w14:textId="42A84B8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0.18</w:t>
            </w:r>
          </w:p>
        </w:tc>
        <w:tc>
          <w:tcPr>
            <w:tcW w:w="1063" w:type="dxa"/>
            <w:vAlign w:val="bottom"/>
          </w:tcPr>
          <w:p w14:paraId="1FF32318"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3.73***</w:t>
            </w:r>
          </w:p>
        </w:tc>
        <w:tc>
          <w:tcPr>
            <w:tcW w:w="1023" w:type="dxa"/>
            <w:vAlign w:val="bottom"/>
          </w:tcPr>
          <w:p w14:paraId="4D961C5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3.59***</w:t>
            </w:r>
          </w:p>
        </w:tc>
        <w:tc>
          <w:tcPr>
            <w:tcW w:w="705" w:type="dxa"/>
          </w:tcPr>
          <w:p w14:paraId="12CB3B63" w14:textId="45A7EC0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20</w:t>
            </w:r>
          </w:p>
        </w:tc>
        <w:tc>
          <w:tcPr>
            <w:tcW w:w="837" w:type="dxa"/>
          </w:tcPr>
          <w:p w14:paraId="19B1F466" w14:textId="7B5FFF2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w:t>
            </w:r>
          </w:p>
        </w:tc>
      </w:tr>
      <w:tr w:rsidR="00462522" w:rsidRPr="00462522" w14:paraId="70BFEF1F" w14:textId="77777777" w:rsidTr="00677943">
        <w:trPr>
          <w:jc w:val="center"/>
        </w:trPr>
        <w:tc>
          <w:tcPr>
            <w:tcW w:w="972" w:type="dxa"/>
            <w:tcBorders>
              <w:bottom w:val="nil"/>
            </w:tcBorders>
          </w:tcPr>
          <w:p w14:paraId="3570B48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w:t>
            </w:r>
          </w:p>
        </w:tc>
        <w:tc>
          <w:tcPr>
            <w:tcW w:w="906" w:type="dxa"/>
            <w:tcBorders>
              <w:bottom w:val="nil"/>
            </w:tcBorders>
          </w:tcPr>
          <w:p w14:paraId="3FC972DC" w14:textId="6753E2C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0.0031</w:t>
            </w:r>
          </w:p>
        </w:tc>
        <w:tc>
          <w:tcPr>
            <w:tcW w:w="934" w:type="dxa"/>
            <w:tcBorders>
              <w:bottom w:val="nil"/>
            </w:tcBorders>
          </w:tcPr>
          <w:p w14:paraId="2E482C07" w14:textId="6E02BA7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0.0089</w:t>
            </w:r>
          </w:p>
        </w:tc>
        <w:tc>
          <w:tcPr>
            <w:tcW w:w="942" w:type="dxa"/>
            <w:tcBorders>
              <w:bottom w:val="nil"/>
            </w:tcBorders>
            <w:vAlign w:val="bottom"/>
          </w:tcPr>
          <w:p w14:paraId="21CDD4AC" w14:textId="34D5D83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0.35</w:t>
            </w:r>
          </w:p>
        </w:tc>
        <w:tc>
          <w:tcPr>
            <w:tcW w:w="1028" w:type="dxa"/>
            <w:tcBorders>
              <w:bottom w:val="nil"/>
            </w:tcBorders>
          </w:tcPr>
          <w:p w14:paraId="706492F0" w14:textId="599F902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0.43</w:t>
            </w:r>
          </w:p>
        </w:tc>
        <w:tc>
          <w:tcPr>
            <w:tcW w:w="950" w:type="dxa"/>
            <w:tcBorders>
              <w:bottom w:val="nil"/>
            </w:tcBorders>
          </w:tcPr>
          <w:p w14:paraId="5D65F3D4" w14:textId="4FF07F3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1.71</w:t>
            </w:r>
          </w:p>
        </w:tc>
        <w:tc>
          <w:tcPr>
            <w:tcW w:w="1063" w:type="dxa"/>
            <w:tcBorders>
              <w:bottom w:val="nil"/>
            </w:tcBorders>
            <w:vAlign w:val="bottom"/>
          </w:tcPr>
          <w:p w14:paraId="2B47E28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3.08***</w:t>
            </w:r>
          </w:p>
        </w:tc>
        <w:tc>
          <w:tcPr>
            <w:tcW w:w="1023" w:type="dxa"/>
            <w:tcBorders>
              <w:bottom w:val="nil"/>
            </w:tcBorders>
            <w:vAlign w:val="bottom"/>
          </w:tcPr>
          <w:p w14:paraId="7FCB59EB"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3.05***</w:t>
            </w:r>
          </w:p>
        </w:tc>
        <w:tc>
          <w:tcPr>
            <w:tcW w:w="705" w:type="dxa"/>
            <w:tcBorders>
              <w:bottom w:val="nil"/>
            </w:tcBorders>
          </w:tcPr>
          <w:p w14:paraId="374581A2" w14:textId="154A68F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21</w:t>
            </w:r>
          </w:p>
        </w:tc>
        <w:tc>
          <w:tcPr>
            <w:tcW w:w="837" w:type="dxa"/>
            <w:tcBorders>
              <w:bottom w:val="nil"/>
            </w:tcBorders>
          </w:tcPr>
          <w:p w14:paraId="008B0809" w14:textId="288399A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w:t>
            </w:r>
          </w:p>
        </w:tc>
      </w:tr>
      <w:tr w:rsidR="00462522" w:rsidRPr="00462522" w14:paraId="5310AAD9" w14:textId="77777777" w:rsidTr="00677943">
        <w:trPr>
          <w:jc w:val="center"/>
        </w:trPr>
        <w:tc>
          <w:tcPr>
            <w:tcW w:w="972" w:type="dxa"/>
            <w:tcBorders>
              <w:top w:val="nil"/>
              <w:bottom w:val="single" w:sz="4" w:space="0" w:color="auto"/>
            </w:tcBorders>
          </w:tcPr>
          <w:p w14:paraId="0E457EC3"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w:t>
            </w:r>
          </w:p>
        </w:tc>
        <w:tc>
          <w:tcPr>
            <w:tcW w:w="906" w:type="dxa"/>
            <w:tcBorders>
              <w:top w:val="nil"/>
              <w:bottom w:val="single" w:sz="4" w:space="0" w:color="auto"/>
            </w:tcBorders>
          </w:tcPr>
          <w:p w14:paraId="1B1CBFA8" w14:textId="0ECD9D5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0.0030</w:t>
            </w:r>
          </w:p>
        </w:tc>
        <w:tc>
          <w:tcPr>
            <w:tcW w:w="934" w:type="dxa"/>
            <w:tcBorders>
              <w:top w:val="nil"/>
              <w:bottom w:val="single" w:sz="4" w:space="0" w:color="auto"/>
            </w:tcBorders>
          </w:tcPr>
          <w:p w14:paraId="38F14814" w14:textId="56E8BA8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0.0075</w:t>
            </w:r>
          </w:p>
        </w:tc>
        <w:tc>
          <w:tcPr>
            <w:tcW w:w="942" w:type="dxa"/>
            <w:tcBorders>
              <w:top w:val="nil"/>
              <w:bottom w:val="single" w:sz="4" w:space="0" w:color="auto"/>
            </w:tcBorders>
            <w:vAlign w:val="bottom"/>
          </w:tcPr>
          <w:p w14:paraId="1B66FC03" w14:textId="7ADF880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0.39</w:t>
            </w:r>
          </w:p>
        </w:tc>
        <w:tc>
          <w:tcPr>
            <w:tcW w:w="1028" w:type="dxa"/>
            <w:tcBorders>
              <w:top w:val="nil"/>
              <w:bottom w:val="single" w:sz="4" w:space="0" w:color="auto"/>
            </w:tcBorders>
          </w:tcPr>
          <w:p w14:paraId="58DEC346" w14:textId="632C7C7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-0.12</w:t>
            </w:r>
          </w:p>
        </w:tc>
        <w:tc>
          <w:tcPr>
            <w:tcW w:w="950" w:type="dxa"/>
            <w:tcBorders>
              <w:top w:val="nil"/>
              <w:bottom w:val="single" w:sz="4" w:space="0" w:color="auto"/>
            </w:tcBorders>
          </w:tcPr>
          <w:p w14:paraId="74F63981" w14:textId="7EBD5E4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1.51</w:t>
            </w:r>
          </w:p>
        </w:tc>
        <w:tc>
          <w:tcPr>
            <w:tcW w:w="1063" w:type="dxa"/>
            <w:tcBorders>
              <w:top w:val="nil"/>
              <w:bottom w:val="single" w:sz="4" w:space="0" w:color="auto"/>
            </w:tcBorders>
            <w:vAlign w:val="bottom"/>
          </w:tcPr>
          <w:p w14:paraId="25090B5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3.75***</w:t>
            </w:r>
          </w:p>
        </w:tc>
        <w:tc>
          <w:tcPr>
            <w:tcW w:w="1023" w:type="dxa"/>
            <w:tcBorders>
              <w:top w:val="nil"/>
              <w:bottom w:val="single" w:sz="4" w:space="0" w:color="auto"/>
            </w:tcBorders>
            <w:vAlign w:val="bottom"/>
          </w:tcPr>
          <w:p w14:paraId="6704DDA6"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3.71***</w:t>
            </w:r>
          </w:p>
        </w:tc>
        <w:tc>
          <w:tcPr>
            <w:tcW w:w="705" w:type="dxa"/>
            <w:tcBorders>
              <w:top w:val="nil"/>
              <w:bottom w:val="single" w:sz="4" w:space="0" w:color="auto"/>
            </w:tcBorders>
          </w:tcPr>
          <w:p w14:paraId="40B8095D" w14:textId="240A83A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w:t>
            </w:r>
          </w:p>
        </w:tc>
        <w:tc>
          <w:tcPr>
            <w:tcW w:w="837" w:type="dxa"/>
            <w:tcBorders>
              <w:top w:val="nil"/>
              <w:bottom w:val="single" w:sz="4" w:space="0" w:color="auto"/>
            </w:tcBorders>
          </w:tcPr>
          <w:p w14:paraId="6F4C0960" w14:textId="142B6CD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6</w:t>
            </w:r>
          </w:p>
        </w:tc>
      </w:tr>
      <w:tr w:rsidR="00462522" w:rsidRPr="00462522" w14:paraId="74C95AFA" w14:textId="77777777" w:rsidTr="000308CB">
        <w:trPr>
          <w:jc w:val="center"/>
        </w:trPr>
        <w:tc>
          <w:tcPr>
            <w:tcW w:w="972" w:type="dxa"/>
            <w:tcBorders>
              <w:top w:val="single" w:sz="4" w:space="0" w:color="auto"/>
            </w:tcBorders>
          </w:tcPr>
          <w:p w14:paraId="4177342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19</w:t>
            </w:r>
          </w:p>
        </w:tc>
        <w:tc>
          <w:tcPr>
            <w:tcW w:w="906" w:type="dxa"/>
            <w:tcBorders>
              <w:top w:val="single" w:sz="4" w:space="0" w:color="auto"/>
            </w:tcBorders>
          </w:tcPr>
          <w:p w14:paraId="15189689" w14:textId="5102712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0.0049</w:t>
            </w:r>
          </w:p>
        </w:tc>
        <w:tc>
          <w:tcPr>
            <w:tcW w:w="934" w:type="dxa"/>
            <w:tcBorders>
              <w:top w:val="single" w:sz="4" w:space="0" w:color="auto"/>
            </w:tcBorders>
          </w:tcPr>
          <w:p w14:paraId="6B53BB7E" w14:textId="0FC715E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0.0267</w:t>
            </w:r>
          </w:p>
        </w:tc>
        <w:tc>
          <w:tcPr>
            <w:tcW w:w="942" w:type="dxa"/>
            <w:tcBorders>
              <w:top w:val="single" w:sz="4" w:space="0" w:color="auto"/>
            </w:tcBorders>
            <w:vAlign w:val="bottom"/>
          </w:tcPr>
          <w:p w14:paraId="064CB3AF" w14:textId="03A413B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0.18</w:t>
            </w:r>
          </w:p>
        </w:tc>
        <w:tc>
          <w:tcPr>
            <w:tcW w:w="1028" w:type="dxa"/>
            <w:tcBorders>
              <w:top w:val="single" w:sz="4" w:space="0" w:color="auto"/>
            </w:tcBorders>
          </w:tcPr>
          <w:p w14:paraId="4795EB0F" w14:textId="5E9A0C4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5.69</w:t>
            </w:r>
          </w:p>
        </w:tc>
        <w:tc>
          <w:tcPr>
            <w:tcW w:w="950" w:type="dxa"/>
            <w:tcBorders>
              <w:top w:val="single" w:sz="4" w:space="0" w:color="auto"/>
            </w:tcBorders>
          </w:tcPr>
          <w:p w14:paraId="5D6777EA" w14:textId="5CBE8FB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41.21</w:t>
            </w:r>
          </w:p>
        </w:tc>
        <w:tc>
          <w:tcPr>
            <w:tcW w:w="1063" w:type="dxa"/>
            <w:tcBorders>
              <w:top w:val="single" w:sz="4" w:space="0" w:color="auto"/>
            </w:tcBorders>
          </w:tcPr>
          <w:p w14:paraId="65702133" w14:textId="0805DD1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1.73*</w:t>
            </w:r>
          </w:p>
        </w:tc>
        <w:tc>
          <w:tcPr>
            <w:tcW w:w="1023" w:type="dxa"/>
            <w:tcBorders>
              <w:top w:val="single" w:sz="4" w:space="0" w:color="auto"/>
            </w:tcBorders>
          </w:tcPr>
          <w:p w14:paraId="19B68F86" w14:textId="36F59E3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1.67*</w:t>
            </w:r>
          </w:p>
        </w:tc>
        <w:tc>
          <w:tcPr>
            <w:tcW w:w="705" w:type="dxa"/>
            <w:tcBorders>
              <w:top w:val="single" w:sz="4" w:space="0" w:color="auto"/>
            </w:tcBorders>
          </w:tcPr>
          <w:p w14:paraId="0BACD409" w14:textId="4E1B39B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w:t>
            </w:r>
          </w:p>
        </w:tc>
        <w:tc>
          <w:tcPr>
            <w:tcW w:w="837" w:type="dxa"/>
            <w:tcBorders>
              <w:top w:val="single" w:sz="4" w:space="0" w:color="auto"/>
            </w:tcBorders>
          </w:tcPr>
          <w:p w14:paraId="004F1445" w14:textId="18C96EC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w:t>
            </w:r>
          </w:p>
        </w:tc>
      </w:tr>
      <w:tr w:rsidR="00462522" w:rsidRPr="00462522" w14:paraId="3B16F71C" w14:textId="77777777" w:rsidTr="000308CB">
        <w:trPr>
          <w:jc w:val="center"/>
        </w:trPr>
        <w:tc>
          <w:tcPr>
            <w:tcW w:w="972" w:type="dxa"/>
          </w:tcPr>
          <w:p w14:paraId="6BB426B3"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20</w:t>
            </w:r>
          </w:p>
        </w:tc>
        <w:tc>
          <w:tcPr>
            <w:tcW w:w="906" w:type="dxa"/>
          </w:tcPr>
          <w:p w14:paraId="793D8F3E" w14:textId="5FAF58B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0.0020</w:t>
            </w:r>
          </w:p>
        </w:tc>
        <w:tc>
          <w:tcPr>
            <w:tcW w:w="934" w:type="dxa"/>
          </w:tcPr>
          <w:p w14:paraId="49AD4538" w14:textId="32724E1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0.0076</w:t>
            </w:r>
          </w:p>
        </w:tc>
        <w:tc>
          <w:tcPr>
            <w:tcW w:w="942" w:type="dxa"/>
            <w:vAlign w:val="bottom"/>
          </w:tcPr>
          <w:p w14:paraId="17454D63" w14:textId="002B8BB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0.27</w:t>
            </w:r>
          </w:p>
        </w:tc>
        <w:tc>
          <w:tcPr>
            <w:tcW w:w="1028" w:type="dxa"/>
          </w:tcPr>
          <w:p w14:paraId="58B692D9" w14:textId="49BF07E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-0.17</w:t>
            </w:r>
          </w:p>
        </w:tc>
        <w:tc>
          <w:tcPr>
            <w:tcW w:w="950" w:type="dxa"/>
          </w:tcPr>
          <w:p w14:paraId="6F2C7E66" w14:textId="5026031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0.97</w:t>
            </w:r>
          </w:p>
        </w:tc>
        <w:tc>
          <w:tcPr>
            <w:tcW w:w="1063" w:type="dxa"/>
          </w:tcPr>
          <w:p w14:paraId="18F9FAA8" w14:textId="668E7A5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2.90***</w:t>
            </w:r>
          </w:p>
        </w:tc>
        <w:tc>
          <w:tcPr>
            <w:tcW w:w="1023" w:type="dxa"/>
          </w:tcPr>
          <w:p w14:paraId="4911AC36" w14:textId="638A768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2.59**</w:t>
            </w:r>
          </w:p>
        </w:tc>
        <w:tc>
          <w:tcPr>
            <w:tcW w:w="705" w:type="dxa"/>
          </w:tcPr>
          <w:p w14:paraId="460881C3" w14:textId="084E45F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36</w:t>
            </w:r>
          </w:p>
        </w:tc>
        <w:tc>
          <w:tcPr>
            <w:tcW w:w="837" w:type="dxa"/>
          </w:tcPr>
          <w:p w14:paraId="4F66F021" w14:textId="6206586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w:t>
            </w:r>
          </w:p>
        </w:tc>
      </w:tr>
      <w:tr w:rsidR="00462522" w:rsidRPr="00462522" w14:paraId="365BBD9A" w14:textId="77777777" w:rsidTr="000308CB">
        <w:trPr>
          <w:jc w:val="center"/>
        </w:trPr>
        <w:tc>
          <w:tcPr>
            <w:tcW w:w="972" w:type="dxa"/>
          </w:tcPr>
          <w:p w14:paraId="7B12ADD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21</w:t>
            </w:r>
          </w:p>
        </w:tc>
        <w:tc>
          <w:tcPr>
            <w:tcW w:w="906" w:type="dxa"/>
          </w:tcPr>
          <w:p w14:paraId="16A3BB38" w14:textId="4FA0726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0.0021</w:t>
            </w:r>
          </w:p>
        </w:tc>
        <w:tc>
          <w:tcPr>
            <w:tcW w:w="934" w:type="dxa"/>
          </w:tcPr>
          <w:p w14:paraId="22520A1E" w14:textId="0317978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0.0074</w:t>
            </w:r>
          </w:p>
        </w:tc>
        <w:tc>
          <w:tcPr>
            <w:tcW w:w="942" w:type="dxa"/>
            <w:vAlign w:val="bottom"/>
          </w:tcPr>
          <w:p w14:paraId="405AF245" w14:textId="4DEDB41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0.28</w:t>
            </w:r>
          </w:p>
        </w:tc>
        <w:tc>
          <w:tcPr>
            <w:tcW w:w="1028" w:type="dxa"/>
          </w:tcPr>
          <w:p w14:paraId="7C0D24F1" w14:textId="41396ED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-0.21</w:t>
            </w:r>
          </w:p>
        </w:tc>
        <w:tc>
          <w:tcPr>
            <w:tcW w:w="950" w:type="dxa"/>
          </w:tcPr>
          <w:p w14:paraId="1F4F36A0" w14:textId="0BD79FC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0.03</w:t>
            </w:r>
          </w:p>
        </w:tc>
        <w:tc>
          <w:tcPr>
            <w:tcW w:w="1063" w:type="dxa"/>
          </w:tcPr>
          <w:p w14:paraId="3CEF6261" w14:textId="655DCD3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3.02***</w:t>
            </w:r>
          </w:p>
        </w:tc>
        <w:tc>
          <w:tcPr>
            <w:tcW w:w="1023" w:type="dxa"/>
          </w:tcPr>
          <w:p w14:paraId="469DFD4D" w14:textId="7748703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2.73***</w:t>
            </w:r>
          </w:p>
        </w:tc>
        <w:tc>
          <w:tcPr>
            <w:tcW w:w="705" w:type="dxa"/>
          </w:tcPr>
          <w:p w14:paraId="360B598D" w14:textId="2E22555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w:t>
            </w:r>
          </w:p>
        </w:tc>
        <w:tc>
          <w:tcPr>
            <w:tcW w:w="837" w:type="dxa"/>
          </w:tcPr>
          <w:p w14:paraId="6C77433F" w14:textId="5BDFECC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22</w:t>
            </w:r>
          </w:p>
        </w:tc>
      </w:tr>
      <w:tr w:rsidR="00462522" w:rsidRPr="00462522" w14:paraId="46D98FCE" w14:textId="77777777" w:rsidTr="000308CB">
        <w:trPr>
          <w:jc w:val="center"/>
        </w:trPr>
        <w:tc>
          <w:tcPr>
            <w:tcW w:w="972" w:type="dxa"/>
          </w:tcPr>
          <w:p w14:paraId="78857E3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22</w:t>
            </w:r>
          </w:p>
        </w:tc>
        <w:tc>
          <w:tcPr>
            <w:tcW w:w="906" w:type="dxa"/>
          </w:tcPr>
          <w:p w14:paraId="3447991C" w14:textId="5D0CA2A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0.0041</w:t>
            </w:r>
          </w:p>
        </w:tc>
        <w:tc>
          <w:tcPr>
            <w:tcW w:w="934" w:type="dxa"/>
          </w:tcPr>
          <w:p w14:paraId="39C9A9B4" w14:textId="3E25CAA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0.0152</w:t>
            </w:r>
          </w:p>
        </w:tc>
        <w:tc>
          <w:tcPr>
            <w:tcW w:w="942" w:type="dxa"/>
            <w:vAlign w:val="bottom"/>
          </w:tcPr>
          <w:p w14:paraId="088032C3" w14:textId="2A79676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0.27</w:t>
            </w:r>
          </w:p>
        </w:tc>
        <w:tc>
          <w:tcPr>
            <w:tcW w:w="1028" w:type="dxa"/>
          </w:tcPr>
          <w:p w14:paraId="39282A8C" w14:textId="58300E6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4.17</w:t>
            </w:r>
          </w:p>
        </w:tc>
        <w:tc>
          <w:tcPr>
            <w:tcW w:w="950" w:type="dxa"/>
          </w:tcPr>
          <w:p w14:paraId="54F5102E" w14:textId="4CC04DF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25.88</w:t>
            </w:r>
          </w:p>
        </w:tc>
        <w:tc>
          <w:tcPr>
            <w:tcW w:w="1063" w:type="dxa"/>
          </w:tcPr>
          <w:p w14:paraId="587A8DF3" w14:textId="6FC2BBB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2.44**</w:t>
            </w:r>
          </w:p>
        </w:tc>
        <w:tc>
          <w:tcPr>
            <w:tcW w:w="1023" w:type="dxa"/>
          </w:tcPr>
          <w:p w14:paraId="70A489ED" w14:textId="33290BE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2.34**</w:t>
            </w:r>
          </w:p>
        </w:tc>
        <w:tc>
          <w:tcPr>
            <w:tcW w:w="705" w:type="dxa"/>
          </w:tcPr>
          <w:p w14:paraId="734C4374" w14:textId="1EF6F2D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10</w:t>
            </w:r>
          </w:p>
        </w:tc>
        <w:tc>
          <w:tcPr>
            <w:tcW w:w="837" w:type="dxa"/>
          </w:tcPr>
          <w:p w14:paraId="4FC4AACE" w14:textId="435DD5E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26</w:t>
            </w:r>
          </w:p>
        </w:tc>
      </w:tr>
      <w:tr w:rsidR="00462522" w:rsidRPr="00462522" w14:paraId="3C6002F2" w14:textId="77777777" w:rsidTr="000308CB">
        <w:trPr>
          <w:jc w:val="center"/>
        </w:trPr>
        <w:tc>
          <w:tcPr>
            <w:tcW w:w="972" w:type="dxa"/>
          </w:tcPr>
          <w:p w14:paraId="236EAC0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w:t>
            </w:r>
          </w:p>
        </w:tc>
        <w:tc>
          <w:tcPr>
            <w:tcW w:w="906" w:type="dxa"/>
          </w:tcPr>
          <w:p w14:paraId="67CB3CDF" w14:textId="584E976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0.0019</w:t>
            </w:r>
          </w:p>
        </w:tc>
        <w:tc>
          <w:tcPr>
            <w:tcW w:w="934" w:type="dxa"/>
          </w:tcPr>
          <w:p w14:paraId="7AEB2228" w14:textId="62A1ACE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0.0075</w:t>
            </w:r>
          </w:p>
        </w:tc>
        <w:tc>
          <w:tcPr>
            <w:tcW w:w="942" w:type="dxa"/>
            <w:vAlign w:val="bottom"/>
          </w:tcPr>
          <w:p w14:paraId="298A4EFF" w14:textId="6EE2A02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0.26</w:t>
            </w:r>
          </w:p>
        </w:tc>
        <w:tc>
          <w:tcPr>
            <w:tcW w:w="1028" w:type="dxa"/>
          </w:tcPr>
          <w:p w14:paraId="3A0546DB" w14:textId="70C8EDA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0.29</w:t>
            </w:r>
          </w:p>
        </w:tc>
        <w:tc>
          <w:tcPr>
            <w:tcW w:w="950" w:type="dxa"/>
          </w:tcPr>
          <w:p w14:paraId="777C1E91" w14:textId="370B24C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0.95</w:t>
            </w:r>
          </w:p>
        </w:tc>
        <w:tc>
          <w:tcPr>
            <w:tcW w:w="1063" w:type="dxa"/>
          </w:tcPr>
          <w:p w14:paraId="6FAD86CD" w14:textId="6E59BA9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2.88***</w:t>
            </w:r>
          </w:p>
        </w:tc>
        <w:tc>
          <w:tcPr>
            <w:tcW w:w="1023" w:type="dxa"/>
          </w:tcPr>
          <w:p w14:paraId="6F19567D" w14:textId="4FE4A5B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2.61***</w:t>
            </w:r>
          </w:p>
        </w:tc>
        <w:tc>
          <w:tcPr>
            <w:tcW w:w="705" w:type="dxa"/>
          </w:tcPr>
          <w:p w14:paraId="3A17E888" w14:textId="011EFDE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37</w:t>
            </w:r>
          </w:p>
        </w:tc>
        <w:tc>
          <w:tcPr>
            <w:tcW w:w="837" w:type="dxa"/>
          </w:tcPr>
          <w:p w14:paraId="42406B45" w14:textId="1306CEF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28</w:t>
            </w:r>
          </w:p>
        </w:tc>
      </w:tr>
      <w:tr w:rsidR="00462522" w:rsidRPr="00462522" w14:paraId="1721A3FF" w14:textId="77777777" w:rsidTr="000308CB">
        <w:trPr>
          <w:jc w:val="center"/>
        </w:trPr>
        <w:tc>
          <w:tcPr>
            <w:tcW w:w="972" w:type="dxa"/>
          </w:tcPr>
          <w:p w14:paraId="4A5DBF53"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24</w:t>
            </w:r>
          </w:p>
        </w:tc>
        <w:tc>
          <w:tcPr>
            <w:tcW w:w="906" w:type="dxa"/>
          </w:tcPr>
          <w:p w14:paraId="0981C2F3" w14:textId="243E9BE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-0.0015</w:t>
            </w:r>
          </w:p>
        </w:tc>
        <w:tc>
          <w:tcPr>
            <w:tcW w:w="934" w:type="dxa"/>
          </w:tcPr>
          <w:p w14:paraId="5220980D" w14:textId="4F1448F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0.0129</w:t>
            </w:r>
          </w:p>
        </w:tc>
        <w:tc>
          <w:tcPr>
            <w:tcW w:w="942" w:type="dxa"/>
            <w:vAlign w:val="bottom"/>
          </w:tcPr>
          <w:p w14:paraId="47761845" w14:textId="6FE47E1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-0.12</w:t>
            </w:r>
          </w:p>
        </w:tc>
        <w:tc>
          <w:tcPr>
            <w:tcW w:w="1028" w:type="dxa"/>
          </w:tcPr>
          <w:p w14:paraId="188DD7F9" w14:textId="2EFD110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0.78</w:t>
            </w:r>
          </w:p>
        </w:tc>
        <w:tc>
          <w:tcPr>
            <w:tcW w:w="950" w:type="dxa"/>
          </w:tcPr>
          <w:p w14:paraId="14A33B2F" w14:textId="13F92B6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4.01</w:t>
            </w:r>
          </w:p>
        </w:tc>
        <w:tc>
          <w:tcPr>
            <w:tcW w:w="1063" w:type="dxa"/>
          </w:tcPr>
          <w:p w14:paraId="552237BD" w14:textId="49B3E85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-1.22</w:t>
            </w:r>
          </w:p>
        </w:tc>
        <w:tc>
          <w:tcPr>
            <w:tcW w:w="1023" w:type="dxa"/>
          </w:tcPr>
          <w:p w14:paraId="1CC13A4F" w14:textId="6EF1BD8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-1.18</w:t>
            </w:r>
          </w:p>
        </w:tc>
        <w:tc>
          <w:tcPr>
            <w:tcW w:w="705" w:type="dxa"/>
          </w:tcPr>
          <w:p w14:paraId="3BE6AAB6" w14:textId="65A0D74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39</w:t>
            </w:r>
          </w:p>
        </w:tc>
        <w:tc>
          <w:tcPr>
            <w:tcW w:w="837" w:type="dxa"/>
          </w:tcPr>
          <w:p w14:paraId="1B2FE2EF" w14:textId="3027EA5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39</w:t>
            </w:r>
          </w:p>
        </w:tc>
      </w:tr>
      <w:tr w:rsidR="00462522" w:rsidRPr="00462522" w14:paraId="0DDB5BA9" w14:textId="77777777" w:rsidTr="000308CB">
        <w:trPr>
          <w:jc w:val="center"/>
        </w:trPr>
        <w:tc>
          <w:tcPr>
            <w:tcW w:w="972" w:type="dxa"/>
          </w:tcPr>
          <w:p w14:paraId="009D37D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w:t>
            </w:r>
          </w:p>
        </w:tc>
        <w:tc>
          <w:tcPr>
            <w:tcW w:w="906" w:type="dxa"/>
          </w:tcPr>
          <w:p w14:paraId="2A732006" w14:textId="55AF3FE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0.0049</w:t>
            </w:r>
          </w:p>
        </w:tc>
        <w:tc>
          <w:tcPr>
            <w:tcW w:w="934" w:type="dxa"/>
          </w:tcPr>
          <w:p w14:paraId="1DA04A85" w14:textId="2B73001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0.0286</w:t>
            </w:r>
          </w:p>
        </w:tc>
        <w:tc>
          <w:tcPr>
            <w:tcW w:w="942" w:type="dxa"/>
            <w:vAlign w:val="bottom"/>
          </w:tcPr>
          <w:p w14:paraId="2957821C" w14:textId="6495E94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0.17</w:t>
            </w:r>
          </w:p>
        </w:tc>
        <w:tc>
          <w:tcPr>
            <w:tcW w:w="1028" w:type="dxa"/>
          </w:tcPr>
          <w:p w14:paraId="1D272755" w14:textId="108D3B7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5.62</w:t>
            </w:r>
          </w:p>
        </w:tc>
        <w:tc>
          <w:tcPr>
            <w:tcW w:w="950" w:type="dxa"/>
          </w:tcPr>
          <w:p w14:paraId="021C97BA" w14:textId="649FA39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40.67</w:t>
            </w:r>
          </w:p>
        </w:tc>
        <w:tc>
          <w:tcPr>
            <w:tcW w:w="1063" w:type="dxa"/>
          </w:tcPr>
          <w:p w14:paraId="1DF55A01" w14:textId="6A77019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1.52</w:t>
            </w:r>
          </w:p>
        </w:tc>
        <w:tc>
          <w:tcPr>
            <w:tcW w:w="1023" w:type="dxa"/>
          </w:tcPr>
          <w:p w14:paraId="688AA6A0" w14:textId="2487E6D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1.48</w:t>
            </w:r>
          </w:p>
        </w:tc>
        <w:tc>
          <w:tcPr>
            <w:tcW w:w="705" w:type="dxa"/>
          </w:tcPr>
          <w:p w14:paraId="2A27418C" w14:textId="3ACEA6D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w:t>
            </w:r>
          </w:p>
        </w:tc>
        <w:tc>
          <w:tcPr>
            <w:tcW w:w="837" w:type="dxa"/>
          </w:tcPr>
          <w:p w14:paraId="3F0A6BEE" w14:textId="220F001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w:t>
            </w:r>
          </w:p>
        </w:tc>
      </w:tr>
      <w:tr w:rsidR="00462522" w:rsidRPr="00462522" w14:paraId="3D017A30" w14:textId="77777777" w:rsidTr="000308CB">
        <w:trPr>
          <w:jc w:val="center"/>
        </w:trPr>
        <w:tc>
          <w:tcPr>
            <w:tcW w:w="972" w:type="dxa"/>
          </w:tcPr>
          <w:p w14:paraId="33581FD6"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26</w:t>
            </w:r>
          </w:p>
        </w:tc>
        <w:tc>
          <w:tcPr>
            <w:tcW w:w="906" w:type="dxa"/>
          </w:tcPr>
          <w:p w14:paraId="56CA2C7B" w14:textId="5882C59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0.0031</w:t>
            </w:r>
          </w:p>
        </w:tc>
        <w:tc>
          <w:tcPr>
            <w:tcW w:w="934" w:type="dxa"/>
          </w:tcPr>
          <w:p w14:paraId="25195F6D" w14:textId="5F762D2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0.0073</w:t>
            </w:r>
          </w:p>
        </w:tc>
        <w:tc>
          <w:tcPr>
            <w:tcW w:w="942" w:type="dxa"/>
            <w:vAlign w:val="bottom"/>
          </w:tcPr>
          <w:p w14:paraId="596E8BEC" w14:textId="0C11AC2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0.42</w:t>
            </w:r>
          </w:p>
        </w:tc>
        <w:tc>
          <w:tcPr>
            <w:tcW w:w="1028" w:type="dxa"/>
          </w:tcPr>
          <w:p w14:paraId="00FAC6D6" w14:textId="69C76EF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0.19</w:t>
            </w:r>
          </w:p>
        </w:tc>
        <w:tc>
          <w:tcPr>
            <w:tcW w:w="950" w:type="dxa"/>
          </w:tcPr>
          <w:p w14:paraId="2FAABB03" w14:textId="27EDFFE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0.25</w:t>
            </w:r>
          </w:p>
        </w:tc>
        <w:tc>
          <w:tcPr>
            <w:tcW w:w="1063" w:type="dxa"/>
          </w:tcPr>
          <w:p w14:paraId="43D52F91" w14:textId="15722B4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4.94***</w:t>
            </w:r>
          </w:p>
        </w:tc>
        <w:tc>
          <w:tcPr>
            <w:tcW w:w="1023" w:type="dxa"/>
          </w:tcPr>
          <w:p w14:paraId="648EABF9" w14:textId="264483F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4.46***</w:t>
            </w:r>
          </w:p>
        </w:tc>
        <w:tc>
          <w:tcPr>
            <w:tcW w:w="705" w:type="dxa"/>
          </w:tcPr>
          <w:p w14:paraId="50684CF8" w14:textId="21B08B7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22</w:t>
            </w:r>
          </w:p>
        </w:tc>
        <w:tc>
          <w:tcPr>
            <w:tcW w:w="837" w:type="dxa"/>
          </w:tcPr>
          <w:p w14:paraId="4C5D93F2" w14:textId="590745E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w:t>
            </w:r>
          </w:p>
        </w:tc>
      </w:tr>
      <w:tr w:rsidR="00462522" w:rsidRPr="00462522" w14:paraId="3F466F3F" w14:textId="77777777" w:rsidTr="000308CB">
        <w:trPr>
          <w:jc w:val="center"/>
        </w:trPr>
        <w:tc>
          <w:tcPr>
            <w:tcW w:w="972" w:type="dxa"/>
          </w:tcPr>
          <w:p w14:paraId="7CB9640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27</w:t>
            </w:r>
          </w:p>
        </w:tc>
        <w:tc>
          <w:tcPr>
            <w:tcW w:w="906" w:type="dxa"/>
          </w:tcPr>
          <w:p w14:paraId="6F3EF2D3" w14:textId="5DC0E9B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0.0042</w:t>
            </w:r>
          </w:p>
        </w:tc>
        <w:tc>
          <w:tcPr>
            <w:tcW w:w="934" w:type="dxa"/>
          </w:tcPr>
          <w:p w14:paraId="5CF66EC7" w14:textId="5B23A68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0.0140</w:t>
            </w:r>
          </w:p>
        </w:tc>
        <w:tc>
          <w:tcPr>
            <w:tcW w:w="942" w:type="dxa"/>
            <w:vAlign w:val="bottom"/>
          </w:tcPr>
          <w:p w14:paraId="7504B84F" w14:textId="1E799AA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0.30</w:t>
            </w:r>
          </w:p>
        </w:tc>
        <w:tc>
          <w:tcPr>
            <w:tcW w:w="1028" w:type="dxa"/>
          </w:tcPr>
          <w:p w14:paraId="511F9DBE" w14:textId="47D2126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5.55</w:t>
            </w:r>
          </w:p>
        </w:tc>
        <w:tc>
          <w:tcPr>
            <w:tcW w:w="950" w:type="dxa"/>
          </w:tcPr>
          <w:p w14:paraId="44F3635B" w14:textId="01D4CB1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41.57</w:t>
            </w:r>
          </w:p>
        </w:tc>
        <w:tc>
          <w:tcPr>
            <w:tcW w:w="1063" w:type="dxa"/>
          </w:tcPr>
          <w:p w14:paraId="48377206" w14:textId="031CC67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2.59**</w:t>
            </w:r>
          </w:p>
        </w:tc>
        <w:tc>
          <w:tcPr>
            <w:tcW w:w="1023" w:type="dxa"/>
          </w:tcPr>
          <w:p w14:paraId="121E3376" w14:textId="14BCAF7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2.51**</w:t>
            </w:r>
          </w:p>
        </w:tc>
        <w:tc>
          <w:tcPr>
            <w:tcW w:w="705" w:type="dxa"/>
          </w:tcPr>
          <w:p w14:paraId="2BA90332" w14:textId="2B16A5C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9</w:t>
            </w:r>
          </w:p>
        </w:tc>
        <w:tc>
          <w:tcPr>
            <w:tcW w:w="837" w:type="dxa"/>
          </w:tcPr>
          <w:p w14:paraId="0DEC5A07" w14:textId="2E5D84A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19</w:t>
            </w:r>
          </w:p>
        </w:tc>
      </w:tr>
      <w:tr w:rsidR="00462522" w:rsidRPr="00462522" w14:paraId="51735C55" w14:textId="77777777" w:rsidTr="000308CB">
        <w:trPr>
          <w:jc w:val="center"/>
        </w:trPr>
        <w:tc>
          <w:tcPr>
            <w:tcW w:w="972" w:type="dxa"/>
          </w:tcPr>
          <w:p w14:paraId="0C26A04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28</w:t>
            </w:r>
          </w:p>
        </w:tc>
        <w:tc>
          <w:tcPr>
            <w:tcW w:w="906" w:type="dxa"/>
          </w:tcPr>
          <w:p w14:paraId="40DF75D8" w14:textId="63443A8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0.0050</w:t>
            </w:r>
          </w:p>
        </w:tc>
        <w:tc>
          <w:tcPr>
            <w:tcW w:w="934" w:type="dxa"/>
          </w:tcPr>
          <w:p w14:paraId="57B8C632" w14:textId="399F9A3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0.0175</w:t>
            </w:r>
          </w:p>
        </w:tc>
        <w:tc>
          <w:tcPr>
            <w:tcW w:w="942" w:type="dxa"/>
            <w:vAlign w:val="bottom"/>
          </w:tcPr>
          <w:p w14:paraId="66984720" w14:textId="105432B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0.29</w:t>
            </w:r>
          </w:p>
        </w:tc>
        <w:tc>
          <w:tcPr>
            <w:tcW w:w="1028" w:type="dxa"/>
          </w:tcPr>
          <w:p w14:paraId="7AED8418" w14:textId="6ED7BF7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3.48</w:t>
            </w:r>
          </w:p>
        </w:tc>
        <w:tc>
          <w:tcPr>
            <w:tcW w:w="950" w:type="dxa"/>
          </w:tcPr>
          <w:p w14:paraId="04F17506" w14:textId="665AC32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20.51</w:t>
            </w:r>
          </w:p>
        </w:tc>
        <w:tc>
          <w:tcPr>
            <w:tcW w:w="1063" w:type="dxa"/>
          </w:tcPr>
          <w:p w14:paraId="3E2314A9" w14:textId="3C4A7DB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2.98***</w:t>
            </w:r>
          </w:p>
        </w:tc>
        <w:tc>
          <w:tcPr>
            <w:tcW w:w="1023" w:type="dxa"/>
          </w:tcPr>
          <w:p w14:paraId="62DC7B0C" w14:textId="30BFCB0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2.89***</w:t>
            </w:r>
          </w:p>
        </w:tc>
        <w:tc>
          <w:tcPr>
            <w:tcW w:w="705" w:type="dxa"/>
          </w:tcPr>
          <w:p w14:paraId="3F696B87" w14:textId="0D27F06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w:t>
            </w:r>
          </w:p>
        </w:tc>
        <w:tc>
          <w:tcPr>
            <w:tcW w:w="837" w:type="dxa"/>
          </w:tcPr>
          <w:p w14:paraId="4A4EF0A9" w14:textId="0AAEEF9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20</w:t>
            </w:r>
          </w:p>
        </w:tc>
      </w:tr>
      <w:tr w:rsidR="00462522" w:rsidRPr="00462522" w14:paraId="00943138" w14:textId="77777777" w:rsidTr="000308CB">
        <w:trPr>
          <w:jc w:val="center"/>
        </w:trPr>
        <w:tc>
          <w:tcPr>
            <w:tcW w:w="972" w:type="dxa"/>
          </w:tcPr>
          <w:p w14:paraId="51AA1A0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w:t>
            </w:r>
          </w:p>
        </w:tc>
        <w:tc>
          <w:tcPr>
            <w:tcW w:w="906" w:type="dxa"/>
          </w:tcPr>
          <w:p w14:paraId="05B5164D" w14:textId="091AD11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0.0035</w:t>
            </w:r>
          </w:p>
        </w:tc>
        <w:tc>
          <w:tcPr>
            <w:tcW w:w="934" w:type="dxa"/>
          </w:tcPr>
          <w:p w14:paraId="0F252B58" w14:textId="2180314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0.0132</w:t>
            </w:r>
          </w:p>
        </w:tc>
        <w:tc>
          <w:tcPr>
            <w:tcW w:w="942" w:type="dxa"/>
            <w:vAlign w:val="bottom"/>
          </w:tcPr>
          <w:p w14:paraId="1FFC7842" w14:textId="502EC49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0.27</w:t>
            </w:r>
          </w:p>
        </w:tc>
        <w:tc>
          <w:tcPr>
            <w:tcW w:w="1028" w:type="dxa"/>
          </w:tcPr>
          <w:p w14:paraId="339E32AD" w14:textId="4F7DDD9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5.62</w:t>
            </w:r>
          </w:p>
        </w:tc>
        <w:tc>
          <w:tcPr>
            <w:tcW w:w="950" w:type="dxa"/>
          </w:tcPr>
          <w:p w14:paraId="570AE140" w14:textId="280756D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42.59</w:t>
            </w:r>
          </w:p>
        </w:tc>
        <w:tc>
          <w:tcPr>
            <w:tcW w:w="1063" w:type="dxa"/>
          </w:tcPr>
          <w:p w14:paraId="57703C40" w14:textId="0606D87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2.43**</w:t>
            </w:r>
          </w:p>
        </w:tc>
        <w:tc>
          <w:tcPr>
            <w:tcW w:w="1023" w:type="dxa"/>
          </w:tcPr>
          <w:p w14:paraId="07C44197" w14:textId="7B84085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2.32**</w:t>
            </w:r>
          </w:p>
        </w:tc>
        <w:tc>
          <w:tcPr>
            <w:tcW w:w="705" w:type="dxa"/>
          </w:tcPr>
          <w:p w14:paraId="0F14E545" w14:textId="5A9572C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15</w:t>
            </w:r>
          </w:p>
        </w:tc>
        <w:tc>
          <w:tcPr>
            <w:tcW w:w="837" w:type="dxa"/>
          </w:tcPr>
          <w:p w14:paraId="2FAC5060" w14:textId="1475288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27</w:t>
            </w:r>
          </w:p>
        </w:tc>
      </w:tr>
      <w:tr w:rsidR="00462522" w:rsidRPr="00462522" w14:paraId="170F6C47" w14:textId="77777777" w:rsidTr="000308CB">
        <w:trPr>
          <w:jc w:val="center"/>
        </w:trPr>
        <w:tc>
          <w:tcPr>
            <w:tcW w:w="972" w:type="dxa"/>
          </w:tcPr>
          <w:p w14:paraId="5030E99D"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w:t>
            </w:r>
          </w:p>
        </w:tc>
        <w:tc>
          <w:tcPr>
            <w:tcW w:w="906" w:type="dxa"/>
          </w:tcPr>
          <w:p w14:paraId="7F7F15AF" w14:textId="55F7E11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0.0025</w:t>
            </w:r>
          </w:p>
        </w:tc>
        <w:tc>
          <w:tcPr>
            <w:tcW w:w="934" w:type="dxa"/>
          </w:tcPr>
          <w:p w14:paraId="496FC439" w14:textId="72FD38C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0.0080</w:t>
            </w:r>
          </w:p>
        </w:tc>
        <w:tc>
          <w:tcPr>
            <w:tcW w:w="942" w:type="dxa"/>
            <w:vAlign w:val="bottom"/>
          </w:tcPr>
          <w:p w14:paraId="5FC79D0A" w14:textId="1672B72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0.31</w:t>
            </w:r>
          </w:p>
        </w:tc>
        <w:tc>
          <w:tcPr>
            <w:tcW w:w="1028" w:type="dxa"/>
          </w:tcPr>
          <w:p w14:paraId="07E07CC7" w14:textId="4F1D1FB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0.76</w:t>
            </w:r>
          </w:p>
        </w:tc>
        <w:tc>
          <w:tcPr>
            <w:tcW w:w="950" w:type="dxa"/>
          </w:tcPr>
          <w:p w14:paraId="4A1F803C" w14:textId="4D097B8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1.64</w:t>
            </w:r>
          </w:p>
        </w:tc>
        <w:tc>
          <w:tcPr>
            <w:tcW w:w="1063" w:type="dxa"/>
          </w:tcPr>
          <w:p w14:paraId="35876280" w14:textId="62A2178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2.95***</w:t>
            </w:r>
          </w:p>
        </w:tc>
        <w:tc>
          <w:tcPr>
            <w:tcW w:w="1023" w:type="dxa"/>
          </w:tcPr>
          <w:p w14:paraId="25DAA723" w14:textId="2A0864A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2.90***</w:t>
            </w:r>
          </w:p>
        </w:tc>
        <w:tc>
          <w:tcPr>
            <w:tcW w:w="705" w:type="dxa"/>
          </w:tcPr>
          <w:p w14:paraId="504AAD00" w14:textId="6E931A5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w:t>
            </w:r>
          </w:p>
        </w:tc>
        <w:tc>
          <w:tcPr>
            <w:tcW w:w="837" w:type="dxa"/>
          </w:tcPr>
          <w:p w14:paraId="5BDBB72F" w14:textId="52C704F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17</w:t>
            </w:r>
          </w:p>
        </w:tc>
      </w:tr>
      <w:tr w:rsidR="00462522" w:rsidRPr="00462522" w14:paraId="13C6D4CE" w14:textId="77777777" w:rsidTr="000308CB">
        <w:trPr>
          <w:jc w:val="center"/>
        </w:trPr>
        <w:tc>
          <w:tcPr>
            <w:tcW w:w="972" w:type="dxa"/>
          </w:tcPr>
          <w:p w14:paraId="45B9B057"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31</w:t>
            </w:r>
          </w:p>
        </w:tc>
        <w:tc>
          <w:tcPr>
            <w:tcW w:w="906" w:type="dxa"/>
          </w:tcPr>
          <w:p w14:paraId="7FAEDD8E" w14:textId="27BA330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0.0041</w:t>
            </w:r>
          </w:p>
        </w:tc>
        <w:tc>
          <w:tcPr>
            <w:tcW w:w="934" w:type="dxa"/>
          </w:tcPr>
          <w:p w14:paraId="72769CA0" w14:textId="467C05D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0.0165</w:t>
            </w:r>
          </w:p>
        </w:tc>
        <w:tc>
          <w:tcPr>
            <w:tcW w:w="942" w:type="dxa"/>
            <w:vAlign w:val="bottom"/>
          </w:tcPr>
          <w:p w14:paraId="4B6392B2" w14:textId="7EE6ACE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0.25</w:t>
            </w:r>
          </w:p>
        </w:tc>
        <w:tc>
          <w:tcPr>
            <w:tcW w:w="1028" w:type="dxa"/>
          </w:tcPr>
          <w:p w14:paraId="45FF9825" w14:textId="3E47318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4.05</w:t>
            </w:r>
          </w:p>
        </w:tc>
        <w:tc>
          <w:tcPr>
            <w:tcW w:w="950" w:type="dxa"/>
          </w:tcPr>
          <w:p w14:paraId="797CA957" w14:textId="76A947B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25.28</w:t>
            </w:r>
          </w:p>
        </w:tc>
        <w:tc>
          <w:tcPr>
            <w:tcW w:w="1063" w:type="dxa"/>
          </w:tcPr>
          <w:p w14:paraId="3E797002" w14:textId="321FC4D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2.22**</w:t>
            </w:r>
          </w:p>
        </w:tc>
        <w:tc>
          <w:tcPr>
            <w:tcW w:w="1023" w:type="dxa"/>
          </w:tcPr>
          <w:p w14:paraId="53CACAE0" w14:textId="70B9503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2.13**</w:t>
            </w:r>
          </w:p>
        </w:tc>
        <w:tc>
          <w:tcPr>
            <w:tcW w:w="705" w:type="dxa"/>
          </w:tcPr>
          <w:p w14:paraId="25D5DE86" w14:textId="3E7B857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w:t>
            </w:r>
          </w:p>
        </w:tc>
        <w:tc>
          <w:tcPr>
            <w:tcW w:w="837" w:type="dxa"/>
          </w:tcPr>
          <w:p w14:paraId="18C68AC8" w14:textId="60BC287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w:t>
            </w:r>
          </w:p>
        </w:tc>
      </w:tr>
      <w:tr w:rsidR="00462522" w:rsidRPr="00462522" w14:paraId="11A2A052" w14:textId="77777777" w:rsidTr="000308CB">
        <w:trPr>
          <w:jc w:val="center"/>
        </w:trPr>
        <w:tc>
          <w:tcPr>
            <w:tcW w:w="972" w:type="dxa"/>
          </w:tcPr>
          <w:p w14:paraId="4DDE9483"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32</w:t>
            </w:r>
          </w:p>
        </w:tc>
        <w:tc>
          <w:tcPr>
            <w:tcW w:w="906" w:type="dxa"/>
          </w:tcPr>
          <w:p w14:paraId="6EF44FD6" w14:textId="26FF3D3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0.0026</w:t>
            </w:r>
          </w:p>
        </w:tc>
        <w:tc>
          <w:tcPr>
            <w:tcW w:w="934" w:type="dxa"/>
          </w:tcPr>
          <w:p w14:paraId="2DA7B450" w14:textId="47A0EF3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0.0079</w:t>
            </w:r>
          </w:p>
        </w:tc>
        <w:tc>
          <w:tcPr>
            <w:tcW w:w="942" w:type="dxa"/>
            <w:vAlign w:val="bottom"/>
          </w:tcPr>
          <w:p w14:paraId="15BD2660" w14:textId="5E616E0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0.32</w:t>
            </w:r>
          </w:p>
        </w:tc>
        <w:tc>
          <w:tcPr>
            <w:tcW w:w="1028" w:type="dxa"/>
          </w:tcPr>
          <w:p w14:paraId="1475E507" w14:textId="0D222A4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-0.03</w:t>
            </w:r>
          </w:p>
        </w:tc>
        <w:tc>
          <w:tcPr>
            <w:tcW w:w="950" w:type="dxa"/>
          </w:tcPr>
          <w:p w14:paraId="09E00135" w14:textId="30055CD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1.33</w:t>
            </w:r>
          </w:p>
        </w:tc>
        <w:tc>
          <w:tcPr>
            <w:tcW w:w="1063" w:type="dxa"/>
          </w:tcPr>
          <w:p w14:paraId="719B028D" w14:textId="5CFC627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3.57***</w:t>
            </w:r>
          </w:p>
        </w:tc>
        <w:tc>
          <w:tcPr>
            <w:tcW w:w="1023" w:type="dxa"/>
          </w:tcPr>
          <w:p w14:paraId="62BDD32E" w14:textId="1B278BE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3.35***</w:t>
            </w:r>
          </w:p>
        </w:tc>
        <w:tc>
          <w:tcPr>
            <w:tcW w:w="705" w:type="dxa"/>
          </w:tcPr>
          <w:p w14:paraId="275B8492" w14:textId="0F7B1EF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w:t>
            </w:r>
          </w:p>
        </w:tc>
        <w:tc>
          <w:tcPr>
            <w:tcW w:w="837" w:type="dxa"/>
          </w:tcPr>
          <w:p w14:paraId="7CF9AE5A" w14:textId="13A3E72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15</w:t>
            </w:r>
          </w:p>
        </w:tc>
      </w:tr>
      <w:tr w:rsidR="00462522" w:rsidRPr="00462522" w14:paraId="77A19FD6" w14:textId="77777777" w:rsidTr="000308CB">
        <w:trPr>
          <w:jc w:val="center"/>
        </w:trPr>
        <w:tc>
          <w:tcPr>
            <w:tcW w:w="972" w:type="dxa"/>
          </w:tcPr>
          <w:p w14:paraId="26ED1360"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33</w:t>
            </w:r>
          </w:p>
        </w:tc>
        <w:tc>
          <w:tcPr>
            <w:tcW w:w="906" w:type="dxa"/>
          </w:tcPr>
          <w:p w14:paraId="700D1C72" w14:textId="32232F0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0.0033</w:t>
            </w:r>
          </w:p>
        </w:tc>
        <w:tc>
          <w:tcPr>
            <w:tcW w:w="934" w:type="dxa"/>
          </w:tcPr>
          <w:p w14:paraId="420921B2" w14:textId="7122969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0.0087</w:t>
            </w:r>
          </w:p>
        </w:tc>
        <w:tc>
          <w:tcPr>
            <w:tcW w:w="942" w:type="dxa"/>
            <w:vAlign w:val="bottom"/>
          </w:tcPr>
          <w:p w14:paraId="735E933C" w14:textId="11B24CF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0.38</w:t>
            </w:r>
          </w:p>
        </w:tc>
        <w:tc>
          <w:tcPr>
            <w:tcW w:w="1028" w:type="dxa"/>
          </w:tcPr>
          <w:p w14:paraId="0E436261" w14:textId="3274198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0.49</w:t>
            </w:r>
          </w:p>
        </w:tc>
        <w:tc>
          <w:tcPr>
            <w:tcW w:w="950" w:type="dxa"/>
          </w:tcPr>
          <w:p w14:paraId="4A21E733" w14:textId="26C8064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1.10</w:t>
            </w:r>
          </w:p>
        </w:tc>
        <w:tc>
          <w:tcPr>
            <w:tcW w:w="1063" w:type="dxa"/>
          </w:tcPr>
          <w:p w14:paraId="11AF5FB4" w14:textId="747BEE3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3.02***</w:t>
            </w:r>
          </w:p>
        </w:tc>
        <w:tc>
          <w:tcPr>
            <w:tcW w:w="1023" w:type="dxa"/>
          </w:tcPr>
          <w:p w14:paraId="0FF73D82" w14:textId="3030154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3.07***</w:t>
            </w:r>
          </w:p>
        </w:tc>
        <w:tc>
          <w:tcPr>
            <w:tcW w:w="705" w:type="dxa"/>
          </w:tcPr>
          <w:p w14:paraId="1AFF51C9" w14:textId="7557112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19</w:t>
            </w:r>
          </w:p>
        </w:tc>
        <w:tc>
          <w:tcPr>
            <w:tcW w:w="837" w:type="dxa"/>
          </w:tcPr>
          <w:p w14:paraId="4FF15047" w14:textId="6CEC664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8</w:t>
            </w:r>
          </w:p>
        </w:tc>
      </w:tr>
      <w:tr w:rsidR="00462522" w:rsidRPr="00462522" w14:paraId="7F53AE13" w14:textId="77777777" w:rsidTr="000308CB">
        <w:trPr>
          <w:jc w:val="center"/>
        </w:trPr>
        <w:tc>
          <w:tcPr>
            <w:tcW w:w="972" w:type="dxa"/>
          </w:tcPr>
          <w:p w14:paraId="0E7DD21A"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w:t>
            </w:r>
          </w:p>
        </w:tc>
        <w:tc>
          <w:tcPr>
            <w:tcW w:w="906" w:type="dxa"/>
            <w:shd w:val="clear" w:color="auto" w:fill="auto"/>
          </w:tcPr>
          <w:p w14:paraId="0BF1DE94" w14:textId="6953E29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0.0027</w:t>
            </w:r>
          </w:p>
        </w:tc>
        <w:tc>
          <w:tcPr>
            <w:tcW w:w="934" w:type="dxa"/>
            <w:shd w:val="clear" w:color="auto" w:fill="auto"/>
          </w:tcPr>
          <w:p w14:paraId="58F490E8" w14:textId="5E63312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0.0070</w:t>
            </w:r>
          </w:p>
        </w:tc>
        <w:tc>
          <w:tcPr>
            <w:tcW w:w="942" w:type="dxa"/>
            <w:shd w:val="clear" w:color="auto" w:fill="auto"/>
            <w:vAlign w:val="bottom"/>
          </w:tcPr>
          <w:p w14:paraId="3967F683" w14:textId="2C6A437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0.39</w:t>
            </w:r>
          </w:p>
        </w:tc>
        <w:tc>
          <w:tcPr>
            <w:tcW w:w="1028" w:type="dxa"/>
            <w:shd w:val="clear" w:color="auto" w:fill="auto"/>
          </w:tcPr>
          <w:p w14:paraId="6468DE72" w14:textId="6616070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0.43</w:t>
            </w:r>
          </w:p>
        </w:tc>
        <w:tc>
          <w:tcPr>
            <w:tcW w:w="950" w:type="dxa"/>
            <w:shd w:val="clear" w:color="auto" w:fill="auto"/>
          </w:tcPr>
          <w:p w14:paraId="262AB9F8" w14:textId="0024FA3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1.89</w:t>
            </w:r>
          </w:p>
        </w:tc>
        <w:tc>
          <w:tcPr>
            <w:tcW w:w="1063" w:type="dxa"/>
          </w:tcPr>
          <w:p w14:paraId="502D30EA" w14:textId="009B1F0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3.53***</w:t>
            </w:r>
          </w:p>
        </w:tc>
        <w:tc>
          <w:tcPr>
            <w:tcW w:w="1023" w:type="dxa"/>
          </w:tcPr>
          <w:p w14:paraId="70BA6855" w14:textId="5CE7B48E"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3.40***</w:t>
            </w:r>
          </w:p>
        </w:tc>
        <w:tc>
          <w:tcPr>
            <w:tcW w:w="705" w:type="dxa"/>
          </w:tcPr>
          <w:p w14:paraId="3A41713A" w14:textId="69DDD98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28</w:t>
            </w:r>
          </w:p>
        </w:tc>
        <w:tc>
          <w:tcPr>
            <w:tcW w:w="837" w:type="dxa"/>
          </w:tcPr>
          <w:p w14:paraId="7BA18AB8" w14:textId="1F04716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7</w:t>
            </w:r>
          </w:p>
        </w:tc>
      </w:tr>
      <w:tr w:rsidR="00462522" w:rsidRPr="00462522" w14:paraId="41CFD611" w14:textId="77777777" w:rsidTr="000308CB">
        <w:trPr>
          <w:jc w:val="center"/>
        </w:trPr>
        <w:tc>
          <w:tcPr>
            <w:tcW w:w="972" w:type="dxa"/>
            <w:tcBorders>
              <w:bottom w:val="nil"/>
            </w:tcBorders>
          </w:tcPr>
          <w:p w14:paraId="484A0B35"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w:t>
            </w:r>
          </w:p>
        </w:tc>
        <w:tc>
          <w:tcPr>
            <w:tcW w:w="906" w:type="dxa"/>
            <w:tcBorders>
              <w:bottom w:val="nil"/>
            </w:tcBorders>
          </w:tcPr>
          <w:p w14:paraId="5B9CD747" w14:textId="2027495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0.0028</w:t>
            </w:r>
          </w:p>
        </w:tc>
        <w:tc>
          <w:tcPr>
            <w:tcW w:w="934" w:type="dxa"/>
            <w:tcBorders>
              <w:bottom w:val="nil"/>
            </w:tcBorders>
          </w:tcPr>
          <w:p w14:paraId="2AFBB5A1" w14:textId="19898CFC"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0.0070</w:t>
            </w:r>
          </w:p>
        </w:tc>
        <w:tc>
          <w:tcPr>
            <w:tcW w:w="942" w:type="dxa"/>
            <w:tcBorders>
              <w:bottom w:val="nil"/>
            </w:tcBorders>
            <w:vAlign w:val="bottom"/>
          </w:tcPr>
          <w:p w14:paraId="1573BE7A" w14:textId="56509B5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0.40</w:t>
            </w:r>
          </w:p>
        </w:tc>
        <w:tc>
          <w:tcPr>
            <w:tcW w:w="1028" w:type="dxa"/>
            <w:tcBorders>
              <w:bottom w:val="nil"/>
            </w:tcBorders>
          </w:tcPr>
          <w:p w14:paraId="145F11C2" w14:textId="29F7FB3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1.04</w:t>
            </w:r>
          </w:p>
        </w:tc>
        <w:tc>
          <w:tcPr>
            <w:tcW w:w="950" w:type="dxa"/>
            <w:tcBorders>
              <w:bottom w:val="nil"/>
            </w:tcBorders>
          </w:tcPr>
          <w:p w14:paraId="1E39053D" w14:textId="6B931B0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2.64</w:t>
            </w:r>
          </w:p>
        </w:tc>
        <w:tc>
          <w:tcPr>
            <w:tcW w:w="1063" w:type="dxa"/>
            <w:tcBorders>
              <w:bottom w:val="nil"/>
            </w:tcBorders>
          </w:tcPr>
          <w:p w14:paraId="0C8AACC3" w14:textId="2BDE7D5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3.57***</w:t>
            </w:r>
          </w:p>
        </w:tc>
        <w:tc>
          <w:tcPr>
            <w:tcW w:w="1023" w:type="dxa"/>
            <w:tcBorders>
              <w:bottom w:val="nil"/>
            </w:tcBorders>
          </w:tcPr>
          <w:p w14:paraId="3F125FC6" w14:textId="59A8E52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3.57***</w:t>
            </w:r>
          </w:p>
        </w:tc>
        <w:tc>
          <w:tcPr>
            <w:tcW w:w="705" w:type="dxa"/>
            <w:tcBorders>
              <w:bottom w:val="nil"/>
            </w:tcBorders>
          </w:tcPr>
          <w:p w14:paraId="3EF10BD7" w14:textId="321E8BC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27</w:t>
            </w:r>
          </w:p>
        </w:tc>
        <w:tc>
          <w:tcPr>
            <w:tcW w:w="837" w:type="dxa"/>
            <w:tcBorders>
              <w:bottom w:val="nil"/>
            </w:tcBorders>
          </w:tcPr>
          <w:p w14:paraId="406019F0" w14:textId="421E6FD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w:t>
            </w:r>
          </w:p>
        </w:tc>
      </w:tr>
      <w:tr w:rsidR="00462522" w:rsidRPr="00462522" w14:paraId="666A804E" w14:textId="77777777" w:rsidTr="000308CB">
        <w:trPr>
          <w:jc w:val="center"/>
        </w:trPr>
        <w:tc>
          <w:tcPr>
            <w:tcW w:w="972" w:type="dxa"/>
            <w:tcBorders>
              <w:top w:val="nil"/>
              <w:bottom w:val="single" w:sz="4" w:space="0" w:color="auto"/>
            </w:tcBorders>
          </w:tcPr>
          <w:p w14:paraId="5D5427C2"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36</w:t>
            </w:r>
          </w:p>
        </w:tc>
        <w:tc>
          <w:tcPr>
            <w:tcW w:w="906" w:type="dxa"/>
            <w:tcBorders>
              <w:top w:val="nil"/>
              <w:bottom w:val="single" w:sz="4" w:space="0" w:color="auto"/>
            </w:tcBorders>
          </w:tcPr>
          <w:p w14:paraId="008638AA" w14:textId="7A5D868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0.0017</w:t>
            </w:r>
          </w:p>
        </w:tc>
        <w:tc>
          <w:tcPr>
            <w:tcW w:w="934" w:type="dxa"/>
            <w:tcBorders>
              <w:top w:val="nil"/>
              <w:bottom w:val="single" w:sz="4" w:space="0" w:color="auto"/>
            </w:tcBorders>
          </w:tcPr>
          <w:p w14:paraId="3838768C" w14:textId="33B31D98" w:rsidR="00462522" w:rsidRPr="00462522" w:rsidRDefault="00462522" w:rsidP="00462522">
            <w:pPr>
              <w:rPr>
                <w:rFonts w:ascii="Times New Roman" w:hAnsi="Times New Roman" w:cs="Times New Roman"/>
                <w:sz w:val="20"/>
                <w:szCs w:val="20"/>
              </w:rPr>
            </w:pPr>
            <w:r w:rsidRPr="00462522">
              <w:rPr>
                <w:rFonts w:ascii="Times New Roman" w:hAnsi="Times New Roman" w:cs="Times New Roman"/>
                <w:sz w:val="20"/>
                <w:szCs w:val="20"/>
              </w:rPr>
              <w:t xml:space="preserve">  0.0059</w:t>
            </w:r>
          </w:p>
        </w:tc>
        <w:tc>
          <w:tcPr>
            <w:tcW w:w="942" w:type="dxa"/>
            <w:tcBorders>
              <w:top w:val="nil"/>
              <w:bottom w:val="single" w:sz="4" w:space="0" w:color="auto"/>
            </w:tcBorders>
            <w:vAlign w:val="bottom"/>
          </w:tcPr>
          <w:p w14:paraId="6928B9D1" w14:textId="48C20F5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0.28</w:t>
            </w:r>
          </w:p>
        </w:tc>
        <w:tc>
          <w:tcPr>
            <w:tcW w:w="1028" w:type="dxa"/>
            <w:tcBorders>
              <w:top w:val="nil"/>
              <w:bottom w:val="single" w:sz="4" w:space="0" w:color="auto"/>
            </w:tcBorders>
          </w:tcPr>
          <w:p w14:paraId="5A6D6DE0" w14:textId="0E6324B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0.17</w:t>
            </w:r>
          </w:p>
        </w:tc>
        <w:tc>
          <w:tcPr>
            <w:tcW w:w="950" w:type="dxa"/>
            <w:tcBorders>
              <w:top w:val="nil"/>
              <w:bottom w:val="single" w:sz="4" w:space="0" w:color="auto"/>
            </w:tcBorders>
          </w:tcPr>
          <w:p w14:paraId="331D1A3E" w14:textId="5E414F8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1.27</w:t>
            </w:r>
          </w:p>
        </w:tc>
        <w:tc>
          <w:tcPr>
            <w:tcW w:w="1063" w:type="dxa"/>
            <w:tcBorders>
              <w:top w:val="nil"/>
              <w:bottom w:val="single" w:sz="4" w:space="0" w:color="auto"/>
            </w:tcBorders>
          </w:tcPr>
          <w:p w14:paraId="7E849DA1" w14:textId="22BA2D7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3.00***</w:t>
            </w:r>
          </w:p>
        </w:tc>
        <w:tc>
          <w:tcPr>
            <w:tcW w:w="1023" w:type="dxa"/>
            <w:tcBorders>
              <w:top w:val="nil"/>
              <w:bottom w:val="single" w:sz="4" w:space="0" w:color="auto"/>
            </w:tcBorders>
          </w:tcPr>
          <w:p w14:paraId="40A012EA" w14:textId="5A21BED2"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2.92***</w:t>
            </w:r>
          </w:p>
        </w:tc>
        <w:tc>
          <w:tcPr>
            <w:tcW w:w="705" w:type="dxa"/>
            <w:tcBorders>
              <w:top w:val="nil"/>
              <w:bottom w:val="single" w:sz="4" w:space="0" w:color="auto"/>
            </w:tcBorders>
          </w:tcPr>
          <w:p w14:paraId="5802645D" w14:textId="6A588D2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38</w:t>
            </w:r>
          </w:p>
        </w:tc>
        <w:tc>
          <w:tcPr>
            <w:tcW w:w="837" w:type="dxa"/>
            <w:tcBorders>
              <w:top w:val="nil"/>
              <w:bottom w:val="single" w:sz="4" w:space="0" w:color="auto"/>
            </w:tcBorders>
          </w:tcPr>
          <w:p w14:paraId="6ED116F4" w14:textId="5EA3817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23</w:t>
            </w:r>
          </w:p>
        </w:tc>
      </w:tr>
      <w:tr w:rsidR="00462522" w:rsidRPr="00462522" w14:paraId="36093A07" w14:textId="77777777" w:rsidTr="00A2731C">
        <w:trPr>
          <w:jc w:val="center"/>
        </w:trPr>
        <w:tc>
          <w:tcPr>
            <w:tcW w:w="972" w:type="dxa"/>
            <w:tcBorders>
              <w:top w:val="single" w:sz="4" w:space="0" w:color="auto"/>
            </w:tcBorders>
          </w:tcPr>
          <w:p w14:paraId="1EC91F4F"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37</w:t>
            </w:r>
          </w:p>
        </w:tc>
        <w:tc>
          <w:tcPr>
            <w:tcW w:w="906" w:type="dxa"/>
            <w:tcBorders>
              <w:top w:val="single" w:sz="4" w:space="0" w:color="auto"/>
            </w:tcBorders>
          </w:tcPr>
          <w:p w14:paraId="24C2CD8D" w14:textId="5F438CD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0.0043</w:t>
            </w:r>
          </w:p>
        </w:tc>
        <w:tc>
          <w:tcPr>
            <w:tcW w:w="934" w:type="dxa"/>
            <w:tcBorders>
              <w:top w:val="single" w:sz="4" w:space="0" w:color="auto"/>
            </w:tcBorders>
          </w:tcPr>
          <w:p w14:paraId="6054685F" w14:textId="1DA1EE6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0.0292</w:t>
            </w:r>
          </w:p>
        </w:tc>
        <w:tc>
          <w:tcPr>
            <w:tcW w:w="942" w:type="dxa"/>
            <w:tcBorders>
              <w:top w:val="single" w:sz="4" w:space="0" w:color="auto"/>
            </w:tcBorders>
            <w:vAlign w:val="bottom"/>
          </w:tcPr>
          <w:p w14:paraId="2134EFA9" w14:textId="790E9791"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0.15</w:t>
            </w:r>
          </w:p>
        </w:tc>
        <w:tc>
          <w:tcPr>
            <w:tcW w:w="1028" w:type="dxa"/>
            <w:tcBorders>
              <w:top w:val="single" w:sz="4" w:space="0" w:color="auto"/>
            </w:tcBorders>
          </w:tcPr>
          <w:p w14:paraId="06DAF67F" w14:textId="2850AEA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5.56</w:t>
            </w:r>
          </w:p>
        </w:tc>
        <w:tc>
          <w:tcPr>
            <w:tcW w:w="950" w:type="dxa"/>
            <w:tcBorders>
              <w:top w:val="single" w:sz="4" w:space="0" w:color="auto"/>
            </w:tcBorders>
          </w:tcPr>
          <w:p w14:paraId="192F2049" w14:textId="1602024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39.50</w:t>
            </w:r>
          </w:p>
        </w:tc>
        <w:tc>
          <w:tcPr>
            <w:tcW w:w="1063" w:type="dxa"/>
            <w:tcBorders>
              <w:top w:val="single" w:sz="4" w:space="0" w:color="auto"/>
            </w:tcBorders>
          </w:tcPr>
          <w:p w14:paraId="3FF64233" w14:textId="41FEF1A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1.35</w:t>
            </w:r>
          </w:p>
        </w:tc>
        <w:tc>
          <w:tcPr>
            <w:tcW w:w="1023" w:type="dxa"/>
            <w:tcBorders>
              <w:top w:val="single" w:sz="4" w:space="0" w:color="auto"/>
            </w:tcBorders>
          </w:tcPr>
          <w:p w14:paraId="65566269" w14:textId="0040C2F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1.30</w:t>
            </w:r>
          </w:p>
        </w:tc>
        <w:tc>
          <w:tcPr>
            <w:tcW w:w="705" w:type="dxa"/>
            <w:tcBorders>
              <w:top w:val="single" w:sz="4" w:space="0" w:color="auto"/>
            </w:tcBorders>
          </w:tcPr>
          <w:p w14:paraId="3E0A45B7" w14:textId="57D59CC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6</w:t>
            </w:r>
          </w:p>
        </w:tc>
        <w:tc>
          <w:tcPr>
            <w:tcW w:w="837" w:type="dxa"/>
            <w:tcBorders>
              <w:top w:val="single" w:sz="4" w:space="0" w:color="auto"/>
            </w:tcBorders>
          </w:tcPr>
          <w:p w14:paraId="2B2142B7" w14:textId="1FD3011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37</w:t>
            </w:r>
          </w:p>
        </w:tc>
      </w:tr>
      <w:tr w:rsidR="00462522" w:rsidRPr="00462522" w14:paraId="5D833E12" w14:textId="77777777" w:rsidTr="00A2731C">
        <w:trPr>
          <w:jc w:val="center"/>
        </w:trPr>
        <w:tc>
          <w:tcPr>
            <w:tcW w:w="972" w:type="dxa"/>
          </w:tcPr>
          <w:p w14:paraId="1B03E65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38</w:t>
            </w:r>
          </w:p>
        </w:tc>
        <w:tc>
          <w:tcPr>
            <w:tcW w:w="906" w:type="dxa"/>
          </w:tcPr>
          <w:p w14:paraId="7FA7D870" w14:textId="3D3DFB8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0.0024</w:t>
            </w:r>
          </w:p>
        </w:tc>
        <w:tc>
          <w:tcPr>
            <w:tcW w:w="934" w:type="dxa"/>
          </w:tcPr>
          <w:p w14:paraId="65273C2B" w14:textId="7181735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0.0084</w:t>
            </w:r>
          </w:p>
        </w:tc>
        <w:tc>
          <w:tcPr>
            <w:tcW w:w="942" w:type="dxa"/>
            <w:vAlign w:val="bottom"/>
          </w:tcPr>
          <w:p w14:paraId="2D3C24A6" w14:textId="1A09E27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0.28</w:t>
            </w:r>
          </w:p>
        </w:tc>
        <w:tc>
          <w:tcPr>
            <w:tcW w:w="1028" w:type="dxa"/>
          </w:tcPr>
          <w:p w14:paraId="7756C4C6" w14:textId="353E6114"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0.60</w:t>
            </w:r>
          </w:p>
        </w:tc>
        <w:tc>
          <w:tcPr>
            <w:tcW w:w="950" w:type="dxa"/>
          </w:tcPr>
          <w:p w14:paraId="56C7E347" w14:textId="4EF9121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1.34</w:t>
            </w:r>
          </w:p>
        </w:tc>
        <w:tc>
          <w:tcPr>
            <w:tcW w:w="1063" w:type="dxa"/>
          </w:tcPr>
          <w:p w14:paraId="4D6704AB" w14:textId="10D922B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3.41***</w:t>
            </w:r>
          </w:p>
        </w:tc>
        <w:tc>
          <w:tcPr>
            <w:tcW w:w="1023" w:type="dxa"/>
          </w:tcPr>
          <w:p w14:paraId="042AE0DA" w14:textId="1A5592F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3.05***</w:t>
            </w:r>
          </w:p>
        </w:tc>
        <w:tc>
          <w:tcPr>
            <w:tcW w:w="705" w:type="dxa"/>
          </w:tcPr>
          <w:p w14:paraId="7C00BEAB" w14:textId="5B857E7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32</w:t>
            </w:r>
          </w:p>
        </w:tc>
        <w:tc>
          <w:tcPr>
            <w:tcW w:w="837" w:type="dxa"/>
          </w:tcPr>
          <w:p w14:paraId="439F9E28" w14:textId="6F129826"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24</w:t>
            </w:r>
          </w:p>
        </w:tc>
      </w:tr>
      <w:tr w:rsidR="00462522" w:rsidRPr="00462522" w14:paraId="723A01E5" w14:textId="77777777" w:rsidTr="00A2731C">
        <w:trPr>
          <w:jc w:val="center"/>
        </w:trPr>
        <w:tc>
          <w:tcPr>
            <w:tcW w:w="972" w:type="dxa"/>
          </w:tcPr>
          <w:p w14:paraId="0EF114B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39</w:t>
            </w:r>
          </w:p>
        </w:tc>
        <w:tc>
          <w:tcPr>
            <w:tcW w:w="906" w:type="dxa"/>
          </w:tcPr>
          <w:p w14:paraId="51B400E6" w14:textId="1F157450"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0.0038</w:t>
            </w:r>
          </w:p>
        </w:tc>
        <w:tc>
          <w:tcPr>
            <w:tcW w:w="934" w:type="dxa"/>
          </w:tcPr>
          <w:p w14:paraId="01936AA6" w14:textId="5EACACB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0.0283</w:t>
            </w:r>
          </w:p>
        </w:tc>
        <w:tc>
          <w:tcPr>
            <w:tcW w:w="942" w:type="dxa"/>
            <w:vAlign w:val="bottom"/>
          </w:tcPr>
          <w:p w14:paraId="0F6F15C9" w14:textId="61B9C77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0.13</w:t>
            </w:r>
          </w:p>
        </w:tc>
        <w:tc>
          <w:tcPr>
            <w:tcW w:w="1028" w:type="dxa"/>
          </w:tcPr>
          <w:p w14:paraId="33A36B55" w14:textId="034CAAB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5.59</w:t>
            </w:r>
          </w:p>
        </w:tc>
        <w:tc>
          <w:tcPr>
            <w:tcW w:w="950" w:type="dxa"/>
          </w:tcPr>
          <w:p w14:paraId="1F595A69" w14:textId="18751BE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41.32</w:t>
            </w:r>
          </w:p>
        </w:tc>
        <w:tc>
          <w:tcPr>
            <w:tcW w:w="1063" w:type="dxa"/>
          </w:tcPr>
          <w:p w14:paraId="41EE24A8" w14:textId="3F11EE39"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1.36</w:t>
            </w:r>
          </w:p>
        </w:tc>
        <w:tc>
          <w:tcPr>
            <w:tcW w:w="1023" w:type="dxa"/>
          </w:tcPr>
          <w:p w14:paraId="68010D32" w14:textId="394199D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1.26</w:t>
            </w:r>
          </w:p>
        </w:tc>
        <w:tc>
          <w:tcPr>
            <w:tcW w:w="705" w:type="dxa"/>
          </w:tcPr>
          <w:p w14:paraId="0B641654" w14:textId="7E1697A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12</w:t>
            </w:r>
          </w:p>
        </w:tc>
        <w:tc>
          <w:tcPr>
            <w:tcW w:w="837" w:type="dxa"/>
          </w:tcPr>
          <w:p w14:paraId="19B93BDB" w14:textId="0AD6915D"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38</w:t>
            </w:r>
          </w:p>
        </w:tc>
      </w:tr>
      <w:tr w:rsidR="00462522" w:rsidRPr="00462522" w14:paraId="33F303D3" w14:textId="77777777" w:rsidTr="00A2731C">
        <w:trPr>
          <w:jc w:val="center"/>
        </w:trPr>
        <w:tc>
          <w:tcPr>
            <w:tcW w:w="972" w:type="dxa"/>
          </w:tcPr>
          <w:p w14:paraId="36679704" w14:textId="77777777"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40</w:t>
            </w:r>
          </w:p>
        </w:tc>
        <w:tc>
          <w:tcPr>
            <w:tcW w:w="906" w:type="dxa"/>
          </w:tcPr>
          <w:p w14:paraId="3F1952CA" w14:textId="6BAF160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0.0035</w:t>
            </w:r>
          </w:p>
        </w:tc>
        <w:tc>
          <w:tcPr>
            <w:tcW w:w="934" w:type="dxa"/>
          </w:tcPr>
          <w:p w14:paraId="4989DD28" w14:textId="1A73958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0.0083</w:t>
            </w:r>
          </w:p>
        </w:tc>
        <w:tc>
          <w:tcPr>
            <w:tcW w:w="942" w:type="dxa"/>
            <w:vAlign w:val="bottom"/>
          </w:tcPr>
          <w:p w14:paraId="48F63633" w14:textId="532FFDDF"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color w:val="000000"/>
                <w:sz w:val="20"/>
                <w:szCs w:val="20"/>
              </w:rPr>
              <w:t>0.42</w:t>
            </w:r>
          </w:p>
        </w:tc>
        <w:tc>
          <w:tcPr>
            <w:tcW w:w="1028" w:type="dxa"/>
          </w:tcPr>
          <w:p w14:paraId="288A273C" w14:textId="2021CA35"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0.27</w:t>
            </w:r>
          </w:p>
        </w:tc>
        <w:tc>
          <w:tcPr>
            <w:tcW w:w="950" w:type="dxa"/>
          </w:tcPr>
          <w:p w14:paraId="570FE111" w14:textId="7604B548"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1.45</w:t>
            </w:r>
          </w:p>
        </w:tc>
        <w:tc>
          <w:tcPr>
            <w:tcW w:w="1063" w:type="dxa"/>
          </w:tcPr>
          <w:p w14:paraId="173A32D4" w14:textId="715E0BFA"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5.20***</w:t>
            </w:r>
          </w:p>
        </w:tc>
        <w:tc>
          <w:tcPr>
            <w:tcW w:w="1023" w:type="dxa"/>
          </w:tcPr>
          <w:p w14:paraId="2EBCA6D7" w14:textId="4AE1C25B"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4.55***</w:t>
            </w:r>
          </w:p>
        </w:tc>
        <w:tc>
          <w:tcPr>
            <w:tcW w:w="705" w:type="dxa"/>
          </w:tcPr>
          <w:p w14:paraId="165945F2" w14:textId="721D052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16</w:t>
            </w:r>
          </w:p>
        </w:tc>
        <w:tc>
          <w:tcPr>
            <w:tcW w:w="837" w:type="dxa"/>
          </w:tcPr>
          <w:p w14:paraId="79DD2575" w14:textId="01305AE3" w:rsidR="00462522" w:rsidRPr="00462522" w:rsidRDefault="00462522" w:rsidP="00462522">
            <w:pPr>
              <w:jc w:val="center"/>
              <w:rPr>
                <w:rFonts w:ascii="Times New Roman" w:hAnsi="Times New Roman" w:cs="Times New Roman"/>
                <w:sz w:val="20"/>
                <w:szCs w:val="20"/>
              </w:rPr>
            </w:pPr>
            <w:r w:rsidRPr="00462522">
              <w:rPr>
                <w:rFonts w:ascii="Times New Roman" w:hAnsi="Times New Roman" w:cs="Times New Roman"/>
                <w:sz w:val="20"/>
                <w:szCs w:val="20"/>
              </w:rPr>
              <w:t>2</w:t>
            </w:r>
          </w:p>
        </w:tc>
      </w:tr>
    </w:tbl>
    <w:bookmarkEnd w:id="19"/>
    <w:p w14:paraId="72481AF7" w14:textId="219F2C38" w:rsidR="00067EAA" w:rsidRPr="005D4647" w:rsidRDefault="00067EAA" w:rsidP="009A596A">
      <w:pPr>
        <w:spacing w:after="0"/>
        <w:contextualSpacing/>
        <w:rPr>
          <w:rFonts w:ascii="Times New Roman" w:hAnsi="Times New Roman" w:cs="Times New Roman"/>
          <w:sz w:val="18"/>
          <w:szCs w:val="18"/>
        </w:rPr>
      </w:pPr>
      <w:r w:rsidRPr="005D4647">
        <w:rPr>
          <w:rFonts w:ascii="Times New Roman" w:hAnsi="Times New Roman" w:cs="Times New Roman"/>
          <w:sz w:val="18"/>
          <w:szCs w:val="18"/>
        </w:rPr>
        <w:t xml:space="preserve">Note: This table presents key distributional statistics for the excess return time series, before accounting for trading costs, generated by 40 pairs portfolios as outlined in Table 3, spanning from January 2017 to June 2024, during the Covid-19 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 </w:t>
      </w:r>
      <w:r w:rsidR="003D1711" w:rsidRPr="005D4647">
        <w:rPr>
          <w:rFonts w:ascii="Times New Roman" w:hAnsi="Times New Roman" w:cs="Times New Roman" w:hint="eastAsia"/>
          <w:sz w:val="18"/>
          <w:szCs w:val="18"/>
        </w:rPr>
        <w:t>The monthly return of CSI 300 for this period is 4</w:t>
      </w:r>
      <w:r w:rsidR="00D54686" w:rsidRPr="005D4647">
        <w:rPr>
          <w:rFonts w:ascii="Times New Roman" w:hAnsi="Times New Roman" w:cs="Times New Roman" w:hint="eastAsia"/>
          <w:sz w:val="18"/>
          <w:szCs w:val="18"/>
        </w:rPr>
        <w:t>bps</w:t>
      </w:r>
      <w:r w:rsidRPr="005D4647">
        <w:rPr>
          <w:rFonts w:ascii="Times New Roman" w:hAnsi="Times New Roman" w:cs="Times New Roman"/>
          <w:sz w:val="18"/>
          <w:szCs w:val="18"/>
        </w:rPr>
        <w:t>.</w:t>
      </w:r>
    </w:p>
    <w:p w14:paraId="04E5A548" w14:textId="01173490" w:rsidR="009A596A" w:rsidRPr="005D4647" w:rsidRDefault="009A596A" w:rsidP="009A596A">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2BE2B7F0" w14:textId="170DBBAD" w:rsidR="009A596A" w:rsidRPr="005D4647" w:rsidRDefault="009A596A" w:rsidP="009A596A">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43E06936" w14:textId="42387F44" w:rsidR="00FF6CCB" w:rsidRPr="005D4647" w:rsidRDefault="009A596A" w:rsidP="009A596A">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55C2C01E" w14:textId="77777777" w:rsidR="004344AA" w:rsidRPr="005D4647" w:rsidRDefault="004344AA" w:rsidP="009A596A">
      <w:pPr>
        <w:spacing w:after="0"/>
        <w:contextualSpacing/>
        <w:rPr>
          <w:rFonts w:ascii="Times New Roman" w:hAnsi="Times New Roman" w:cs="Times New Roman"/>
          <w:sz w:val="18"/>
          <w:szCs w:val="18"/>
        </w:rPr>
      </w:pPr>
    </w:p>
    <w:p w14:paraId="6FB7F5C8" w14:textId="77777777" w:rsidR="00261065" w:rsidRPr="005D4647" w:rsidRDefault="00261065" w:rsidP="009A596A">
      <w:pPr>
        <w:spacing w:after="0"/>
        <w:contextualSpacing/>
        <w:rPr>
          <w:sz w:val="18"/>
          <w:szCs w:val="18"/>
        </w:rPr>
      </w:pPr>
    </w:p>
    <w:p w14:paraId="3893E922" w14:textId="5A9F7B5B" w:rsidR="00B81F0A" w:rsidRPr="005D4647" w:rsidRDefault="00B81F0A" w:rsidP="00B81F0A">
      <w:pPr>
        <w:rPr>
          <w:rFonts w:ascii="Times New Roman" w:hAnsi="Times New Roman" w:cs="Times New Roman"/>
          <w:i/>
          <w:iCs/>
          <w:sz w:val="24"/>
          <w:szCs w:val="24"/>
        </w:rPr>
      </w:pPr>
      <w:r w:rsidRPr="005D4647">
        <w:rPr>
          <w:rFonts w:ascii="Times New Roman" w:hAnsi="Times New Roman" w:cs="Times New Roman" w:hint="eastAsia"/>
          <w:i/>
          <w:iCs/>
          <w:sz w:val="24"/>
          <w:szCs w:val="24"/>
        </w:rPr>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s of Financial Crisis Period</w:t>
      </w:r>
    </w:p>
    <w:p w14:paraId="7E907A20" w14:textId="31A7C0AE" w:rsidR="0059387C" w:rsidRPr="0059387C" w:rsidRDefault="0059387C" w:rsidP="0059387C">
      <w:pPr>
        <w:spacing w:after="0"/>
        <w:contextualSpacing/>
        <w:rPr>
          <w:rFonts w:ascii="Times New Roman" w:hAnsi="Times New Roman" w:cs="Times New Roman"/>
          <w:sz w:val="24"/>
          <w:szCs w:val="24"/>
        </w:rPr>
      </w:pPr>
      <w:r w:rsidRPr="0059387C">
        <w:rPr>
          <w:rFonts w:ascii="Times New Roman" w:hAnsi="Times New Roman" w:cs="Times New Roman"/>
          <w:sz w:val="24"/>
          <w:szCs w:val="24"/>
        </w:rPr>
        <w:t>Table 6 summarizes the monthly excess returns for 40 pairs portfolios during the Financial Crisis period. The mean returns of the portfolios during this period range from -208 bps for Portfolio 10 to 382 bps for Portfolio 39, with an average return close to zero. It's important to note that the CSI 300 Index, used as the benchmark for calculating excess returns, had a monthly return of 162 bps during this period. This high benchmark return results in many portfolios showing negative excess returns, even if the portfolios themselves had positive returns.</w:t>
      </w:r>
    </w:p>
    <w:p w14:paraId="22D73051" w14:textId="0B9795C0" w:rsidR="0059387C" w:rsidRPr="0059387C" w:rsidRDefault="0059387C" w:rsidP="0059387C">
      <w:pPr>
        <w:spacing w:after="0"/>
        <w:contextualSpacing/>
        <w:rPr>
          <w:rFonts w:ascii="Times New Roman" w:hAnsi="Times New Roman" w:cs="Times New Roman"/>
          <w:sz w:val="24"/>
          <w:szCs w:val="24"/>
        </w:rPr>
      </w:pPr>
      <w:r w:rsidRPr="0059387C">
        <w:rPr>
          <w:rFonts w:ascii="Times New Roman" w:hAnsi="Times New Roman" w:cs="Times New Roman"/>
          <w:sz w:val="24"/>
          <w:szCs w:val="24"/>
        </w:rPr>
        <w:t xml:space="preserve">Several portfolios, particularly Portfolio 39 and Portfolio 31, demonstrate relatively high mean returns of 382 bps and 129 bps, respectively. These portfolios appear to have capitalized on the market conditions during the financial crisis, providing notable monthly excess returns. Portfolios 20, 25, and 28 also exhibit relatively higher mean returns, with values around 122 bps to 124 bps. These portfolios reflect the ability to capture profitable opportunities during times of economic </w:t>
      </w:r>
      <w:r w:rsidRPr="0059387C">
        <w:rPr>
          <w:rFonts w:ascii="Times New Roman" w:hAnsi="Times New Roman" w:cs="Times New Roman"/>
          <w:sz w:val="24"/>
          <w:szCs w:val="24"/>
        </w:rPr>
        <w:lastRenderedPageBreak/>
        <w:t>uncertainty. In contrast, portfolios such as Portfolio 10 (-208 bps) and Portfolio 1 (-155 bps) show negative returns, indicating that certain strategies did not perform well in this volatile environment.</w:t>
      </w:r>
    </w:p>
    <w:p w14:paraId="50D66115" w14:textId="27231043" w:rsidR="0059387C" w:rsidRDefault="0059387C" w:rsidP="0059387C">
      <w:pPr>
        <w:spacing w:after="0"/>
        <w:contextualSpacing/>
        <w:rPr>
          <w:rFonts w:ascii="Times New Roman" w:hAnsi="Times New Roman" w:cs="Times New Roman"/>
          <w:sz w:val="24"/>
          <w:szCs w:val="24"/>
        </w:rPr>
      </w:pPr>
      <w:r w:rsidRPr="0059387C">
        <w:rPr>
          <w:rFonts w:ascii="Times New Roman" w:hAnsi="Times New Roman" w:cs="Times New Roman"/>
          <w:sz w:val="24"/>
          <w:szCs w:val="24"/>
        </w:rPr>
        <w:t xml:space="preserve">Portfolios during the Financial Crisis period tend to exhibit lower average excess returns compared to those during the COVID-19 period. This can be attributed to the higher benchmark return of the CSI 300 Index (162 </w:t>
      </w:r>
      <w:r w:rsidR="0045154B">
        <w:rPr>
          <w:rFonts w:ascii="Times New Roman" w:hAnsi="Times New Roman" w:cs="Times New Roman"/>
          <w:sz w:val="24"/>
          <w:szCs w:val="24"/>
        </w:rPr>
        <w:t>bps</w:t>
      </w:r>
      <w:r w:rsidRPr="0059387C">
        <w:rPr>
          <w:rFonts w:ascii="Times New Roman" w:hAnsi="Times New Roman" w:cs="Times New Roman"/>
          <w:sz w:val="24"/>
          <w:szCs w:val="24"/>
        </w:rPr>
        <w:t xml:space="preserve">) compared to only 4 </w:t>
      </w:r>
      <w:r w:rsidR="0045154B">
        <w:rPr>
          <w:rFonts w:ascii="Times New Roman" w:hAnsi="Times New Roman" w:cs="Times New Roman"/>
          <w:sz w:val="24"/>
          <w:szCs w:val="24"/>
        </w:rPr>
        <w:t>bps</w:t>
      </w:r>
      <w:r w:rsidRPr="0059387C">
        <w:rPr>
          <w:rFonts w:ascii="Times New Roman" w:hAnsi="Times New Roman" w:cs="Times New Roman"/>
          <w:sz w:val="24"/>
          <w:szCs w:val="24"/>
        </w:rPr>
        <w:t xml:space="preserve"> during the COVID-19 period. The high benchmark return implies that even if the portfolios had positive returns, their excess returns could still be negative. However, if we consider only the P&amp;L, the returns during the Financial Crisis were much higher than those during the COVID-19 period. On average, the return volatility during the Financial Crisis was significantly higher than that observed during the COVID-19 period.</w:t>
      </w:r>
    </w:p>
    <w:p w14:paraId="44382865" w14:textId="77777777" w:rsidR="0059387C" w:rsidRDefault="0059387C" w:rsidP="0072042A">
      <w:pPr>
        <w:rPr>
          <w:rFonts w:ascii="Times New Roman" w:hAnsi="Times New Roman" w:cs="Times New Roman"/>
          <w:sz w:val="24"/>
          <w:szCs w:val="24"/>
        </w:rPr>
      </w:pPr>
      <w:r w:rsidRPr="0059387C">
        <w:rPr>
          <w:rFonts w:ascii="Times New Roman" w:hAnsi="Times New Roman" w:cs="Times New Roman"/>
          <w:sz w:val="24"/>
          <w:szCs w:val="24"/>
        </w:rPr>
        <w:t>The standard deviations for the portfolios range from 1.7% for Portfolio 35 to 24.3% for Portfolio 39, indicating varying levels of volatility across the portfolios. Portfolio 39, while showing the highest mean return, also exhibits the highest standard deviation, signaling a higher degree of risk associated with the returns. Portfolios with lower standard deviations reflect more stable performance despite the turbulent financial market conditions.</w:t>
      </w:r>
    </w:p>
    <w:p w14:paraId="0D7EF5F2" w14:textId="0CF096CF" w:rsidR="0059387C" w:rsidRPr="0059387C" w:rsidRDefault="0059387C" w:rsidP="0059387C">
      <w:pPr>
        <w:rPr>
          <w:rFonts w:ascii="Times New Roman" w:hAnsi="Times New Roman" w:cs="Times New Roman"/>
          <w:sz w:val="24"/>
          <w:szCs w:val="24"/>
        </w:rPr>
      </w:pPr>
      <w:r w:rsidRPr="0059387C">
        <w:rPr>
          <w:rFonts w:ascii="Times New Roman" w:hAnsi="Times New Roman" w:cs="Times New Roman"/>
          <w:sz w:val="24"/>
          <w:szCs w:val="24"/>
        </w:rPr>
        <w:t>The Sharpe ratios vary across the portfolios. The highest Sharpe ratio is observed in Portfolio 9 at 0.18, indicating that it offered the best risk-adjusted performance during the Financial Crisis period. Portfolios 39 and 25 also show Sharpe ratios of 0.16 and 0.14, respectively, reflecting their ability to deliver relatively better returns relative to the risk undertaken. On the lower end, portfolios such as Portfolio 10 (-0.31) and Portfolio 1 (-0.32) have negative Sharpe ratios, suggesting that these portfolios either underperformed or incurred losses relative to the level of risk. Such portfolios would have been considered less attractive during this period.</w:t>
      </w:r>
    </w:p>
    <w:p w14:paraId="64863D75" w14:textId="46ACAB23" w:rsidR="0059387C" w:rsidRDefault="0059387C" w:rsidP="0059387C">
      <w:pPr>
        <w:rPr>
          <w:rFonts w:ascii="Times New Roman" w:hAnsi="Times New Roman" w:cs="Times New Roman"/>
          <w:sz w:val="24"/>
          <w:szCs w:val="24"/>
        </w:rPr>
      </w:pPr>
      <w:r w:rsidRPr="0059387C">
        <w:rPr>
          <w:rFonts w:ascii="Times New Roman" w:hAnsi="Times New Roman" w:cs="Times New Roman"/>
          <w:sz w:val="24"/>
          <w:szCs w:val="24"/>
        </w:rPr>
        <w:t>The Sharpe ratios in both periods show different distributions, with portfolios in the COVID-19 period tending to exhibit higher maximum Sharpe ratios. For instance, the highest Sharpe ratio during the COVID-19 period was 0.4</w:t>
      </w:r>
      <w:r>
        <w:rPr>
          <w:rFonts w:ascii="Times New Roman" w:hAnsi="Times New Roman" w:cs="Times New Roman" w:hint="eastAsia"/>
          <w:sz w:val="24"/>
          <w:szCs w:val="24"/>
        </w:rPr>
        <w:t>2</w:t>
      </w:r>
      <w:r w:rsidRPr="0059387C">
        <w:rPr>
          <w:rFonts w:ascii="Times New Roman" w:hAnsi="Times New Roman" w:cs="Times New Roman"/>
          <w:sz w:val="24"/>
          <w:szCs w:val="24"/>
        </w:rPr>
        <w:t>, whereas the highest in the Financial Crisis period was 0.18. This suggests that during the COVID-19 period, portfolios achieved better risk-adjusted returns compared to the Financial Crisis period.</w:t>
      </w:r>
    </w:p>
    <w:p w14:paraId="73A616F2" w14:textId="20895819" w:rsidR="0032724D" w:rsidRDefault="0032724D" w:rsidP="001302BC">
      <w:pPr>
        <w:rPr>
          <w:rFonts w:ascii="Times New Roman" w:hAnsi="Times New Roman" w:cs="Times New Roman"/>
          <w:sz w:val="24"/>
          <w:szCs w:val="24"/>
        </w:rPr>
      </w:pPr>
      <w:r w:rsidRPr="0032724D">
        <w:rPr>
          <w:rFonts w:ascii="Times New Roman" w:hAnsi="Times New Roman" w:cs="Times New Roman"/>
          <w:sz w:val="24"/>
          <w:szCs w:val="24"/>
        </w:rPr>
        <w:t>In conclusion, the analysis of the Financial Crisis period reveals that portfolios during this period generally show lower mean excess returns compared to the COVID-19 period. This is partly due to the higher benchmark return of the CSI 300 Index during the Financial Crisis period 162 bps compared to 4 bps during the COVID-19 period, resulting in many negative excess returns even if the portfolios themselves had positive returns. Furthermore, the higher volatility and extreme market conditions during the Financial Crisis led to greater risk, as indicated by more extreme skewness and kurtosis values. The Sharpe ratios are generally lower in the Financial Crisis period compared to the COVID-19 period, suggesting that portfolios achieved better risk-adjusted returns during the COVID-19 period. Despite the challenging conditions, some portfolios, particularly those focusing on underperforming industries or employing specific matching techniques, were able to deliver notable returns.</w:t>
      </w:r>
    </w:p>
    <w:p w14:paraId="1A98B110" w14:textId="0DD65C78" w:rsidR="001302BC" w:rsidRPr="005D4647" w:rsidRDefault="001302BC" w:rsidP="001302BC">
      <w:pPr>
        <w:rPr>
          <w:rFonts w:ascii="Times New Roman" w:hAnsi="Times New Roman" w:cs="Times New Roman"/>
          <w:i/>
          <w:iCs/>
          <w:sz w:val="24"/>
          <w:szCs w:val="24"/>
        </w:rPr>
      </w:pPr>
      <w:r w:rsidRPr="005D4647">
        <w:rPr>
          <w:rFonts w:ascii="Times New Roman" w:hAnsi="Times New Roman" w:cs="Times New Roman"/>
          <w:i/>
          <w:iCs/>
          <w:sz w:val="24"/>
          <w:szCs w:val="24"/>
        </w:rPr>
        <w:lastRenderedPageBreak/>
        <w:t xml:space="preserve">Comparative Analysis of Different Portfolios Returns for </w:t>
      </w:r>
      <w:r w:rsidRPr="005D4647">
        <w:rPr>
          <w:rFonts w:ascii="Times New Roman" w:hAnsi="Times New Roman" w:cs="Times New Roman" w:hint="eastAsia"/>
          <w:i/>
          <w:iCs/>
          <w:sz w:val="24"/>
          <w:szCs w:val="24"/>
        </w:rPr>
        <w:t>Financial Crisis</w:t>
      </w:r>
      <w:r w:rsidRPr="005D4647">
        <w:rPr>
          <w:rFonts w:ascii="Times New Roman" w:hAnsi="Times New Roman" w:cs="Times New Roman"/>
          <w:i/>
          <w:iCs/>
          <w:sz w:val="24"/>
          <w:szCs w:val="24"/>
        </w:rPr>
        <w:t xml:space="preserve"> Period</w:t>
      </w:r>
    </w:p>
    <w:p w14:paraId="5DB29B2A" w14:textId="7F667FCA" w:rsidR="00F53F3C" w:rsidRPr="005D4647" w:rsidRDefault="007A2C71" w:rsidP="0072042A">
      <w:pPr>
        <w:rPr>
          <w:rFonts w:ascii="Times New Roman" w:hAnsi="Times New Roman" w:cs="Times New Roman"/>
          <w:sz w:val="24"/>
          <w:szCs w:val="24"/>
        </w:rPr>
      </w:pPr>
      <w:r w:rsidRPr="005D4647">
        <w:rPr>
          <w:rFonts w:ascii="Times New Roman" w:hAnsi="Times New Roman" w:cs="Times New Roman"/>
          <w:sz w:val="24"/>
          <w:szCs w:val="24"/>
        </w:rPr>
        <w:t xml:space="preserve">Like the COVID-19 period, the first comparison during the Financial Crisis period involves two sets of portfolios: Portfolios 1–18 and Portfolios 19–36. </w:t>
      </w:r>
    </w:p>
    <w:p w14:paraId="173A2AC8" w14:textId="77777777" w:rsidR="0032724D" w:rsidRDefault="0032724D" w:rsidP="00616AA4">
      <w:pPr>
        <w:rPr>
          <w:rFonts w:ascii="Times New Roman" w:hAnsi="Times New Roman" w:cs="Times New Roman"/>
          <w:sz w:val="24"/>
          <w:szCs w:val="24"/>
        </w:rPr>
      </w:pPr>
      <w:r w:rsidRPr="0032724D">
        <w:rPr>
          <w:rFonts w:ascii="Times New Roman" w:hAnsi="Times New Roman" w:cs="Times New Roman"/>
          <w:sz w:val="24"/>
          <w:szCs w:val="24"/>
        </w:rPr>
        <w:t>For Portfolios 1–18, the highest mean return is observed in Portfolio 9, which is 108 bps. This portfolio performed relatively well, especially compared to other portfolios in this set, which had mean returns ranging from -208 bps to 70 bps. The range of returns across these portfolios is more varied, indicating that the non-industry-matched portfolios were more volatile and less consistent in their performance. In contrast, Portfolios 19–36, which used industry matching, showed more stable mean returns. The highest mean return in this group is seen in Portfolio 31, at 129 bps, while several portfolios exhibit negative returns. The range of mean returns is slightly narrower than in the non-industry-matched portfolios, similar as in Covid-19 period, suggesting that industry matching contributes to more consistent performance, even in times of financial crisis. Portfolios 19–36 generally provide more consistent returns, although a few portfolios still underperformed with negative returns. In both periods, the industry-matched portfolios exhibit more consistent and stable mean returns compared to the non-industry-matched portfolios. However, the financial crisis period shows a wider range of mean returns.</w:t>
      </w:r>
    </w:p>
    <w:p w14:paraId="52B01A93" w14:textId="77777777" w:rsidR="0032724D" w:rsidRDefault="0032724D" w:rsidP="00D3203F">
      <w:pPr>
        <w:rPr>
          <w:rFonts w:ascii="Times New Roman" w:hAnsi="Times New Roman" w:cs="Times New Roman"/>
          <w:sz w:val="24"/>
          <w:szCs w:val="24"/>
        </w:rPr>
      </w:pPr>
      <w:r w:rsidRPr="0032724D">
        <w:rPr>
          <w:rFonts w:ascii="Times New Roman" w:hAnsi="Times New Roman" w:cs="Times New Roman"/>
          <w:sz w:val="24"/>
          <w:szCs w:val="24"/>
        </w:rPr>
        <w:t>In terms of Sharpe ratios, the highest Sharpe ratio is observed in Portfolio 9 (non-industry-matched) at 0.18, whereas the highest in the industry-matched group is Portfolio 39 with a Sharpe ratio of 0.16. The industry-matched portfolios tend to display more consistent risk-adjusted performance, with fewer extreme values, while the non-industry-matched portfolios exhibit more variability. In both periods, industry matching led to more consistent Sharpe ratios, while non-industry-matched portfolios exhibited a broader range of risk-adjusted returns. However, during the COVID-19 period, the highest Sharpe ratio was seen in Portfolio 26 at 0.42, whereas the highest in the Financial Crisis period was achieved by Portfolio 9 at 0.18. This suggests that the portfolios in the COVID-19 period were able to achieve better risk-adjusted returns despite challenging market conditions.</w:t>
      </w:r>
    </w:p>
    <w:p w14:paraId="3DCD8D64" w14:textId="11B6056E" w:rsidR="0032724D" w:rsidRDefault="0032724D" w:rsidP="00D76F35">
      <w:pPr>
        <w:rPr>
          <w:rFonts w:ascii="Times New Roman" w:hAnsi="Times New Roman" w:cs="Times New Roman"/>
          <w:sz w:val="24"/>
          <w:szCs w:val="24"/>
        </w:rPr>
      </w:pPr>
      <w:r w:rsidRPr="0032724D">
        <w:rPr>
          <w:rFonts w:ascii="Times New Roman" w:hAnsi="Times New Roman" w:cs="Times New Roman"/>
          <w:sz w:val="24"/>
          <w:szCs w:val="24"/>
        </w:rPr>
        <w:t>When comparing skewness and kurtosis, the non-industry-matched portfolios generally have more extreme values. For instance, Portfolio 1 has a skewness of -2.61 and a kurtosis of 8.00, indicating the presence of significant negative outliers. In contrast, the industry-matched portfolios exhibit less extreme skewness and kurtosis values, reflecting more stable return distributions and reduced susceptibility to extreme return fluctuations. Both periods demonstrate that industry matching helps reduce the extremes in skewness and kurtosis, leading to more stable return distributions. However, the Financial Crisis period shows extreme kurtosis values in both groups, highlighting the higher overall volatility during this period.</w:t>
      </w:r>
    </w:p>
    <w:p w14:paraId="063E5E29" w14:textId="64A67EF6" w:rsidR="005146BE" w:rsidRPr="005146BE" w:rsidRDefault="005146BE" w:rsidP="005146BE">
      <w:pPr>
        <w:rPr>
          <w:rFonts w:ascii="Times New Roman" w:hAnsi="Times New Roman" w:cs="Times New Roman"/>
          <w:sz w:val="24"/>
          <w:szCs w:val="24"/>
        </w:rPr>
      </w:pPr>
      <w:r w:rsidRPr="005146BE">
        <w:rPr>
          <w:rFonts w:ascii="Times New Roman" w:hAnsi="Times New Roman" w:cs="Times New Roman"/>
          <w:sz w:val="24"/>
          <w:szCs w:val="24"/>
        </w:rPr>
        <w:t xml:space="preserve">Secondly, we compare SSD and NZC matching with SSD and Hurst exponent matching. In the Financial Crisis period, Portfolios 7–12, using SSD and NZC matching, generally perform poorly, </w:t>
      </w:r>
      <w:r w:rsidRPr="005146BE">
        <w:rPr>
          <w:rFonts w:ascii="Times New Roman" w:hAnsi="Times New Roman" w:cs="Times New Roman"/>
          <w:sz w:val="24"/>
          <w:szCs w:val="24"/>
        </w:rPr>
        <w:lastRenderedPageBreak/>
        <w:t>with Portfolio 9 showing the highest mean return of 108 bps and a Sharpe ratio of 0.18. However, there is a broader range of performance within this group, with Portfolio 10 showing negative mean returns of -208 bps. The SSD and Hurst exponent matching portfolios (Portfolios 13–18) exhibit mixed returns, with Portfolio 15 achieving a mean return of 70 bps and a Sharpe ratio of 0.14. The portfolios in this group generally have more stable return distributions and lower risk profiles, as reflected in their more moderate skewness and kurtosis values.</w:t>
      </w:r>
    </w:p>
    <w:p w14:paraId="0DB3E997" w14:textId="588149F8" w:rsidR="005146BE" w:rsidRDefault="005146BE" w:rsidP="00D76F35">
      <w:pPr>
        <w:rPr>
          <w:rFonts w:ascii="Times New Roman" w:hAnsi="Times New Roman" w:cs="Times New Roman"/>
          <w:sz w:val="24"/>
          <w:szCs w:val="24"/>
        </w:rPr>
      </w:pPr>
      <w:r w:rsidRPr="005146BE">
        <w:rPr>
          <w:rFonts w:ascii="Times New Roman" w:hAnsi="Times New Roman" w:cs="Times New Roman"/>
          <w:sz w:val="24"/>
          <w:szCs w:val="24"/>
        </w:rPr>
        <w:t>When comparing this to the COVID-19 period, we see a similar trend. Portfolios 7–12, which apply SSD and NZC matching, perform better in terms of both mean returns and Sharpe ratios compared to the SSD and Hurst exponent portfolios (Portfolios 13–18). However, the Financial Crisis period shows overall lower mean returns for these portfolios, suggesting that strategies based on SSD and NZC matching were less effective in capitalizing on market inefficiencies during the financial crisis than during the COVID-19 period.</w:t>
      </w:r>
    </w:p>
    <w:p w14:paraId="32B2C5E0" w14:textId="78F01F27" w:rsidR="00036113" w:rsidRPr="00036113" w:rsidRDefault="00036113" w:rsidP="00036113">
      <w:pPr>
        <w:rPr>
          <w:rFonts w:ascii="Times New Roman" w:hAnsi="Times New Roman" w:cs="Times New Roman"/>
          <w:sz w:val="24"/>
          <w:szCs w:val="24"/>
        </w:rPr>
      </w:pPr>
      <w:r w:rsidRPr="00036113">
        <w:rPr>
          <w:rFonts w:ascii="Times New Roman" w:hAnsi="Times New Roman" w:cs="Times New Roman"/>
          <w:sz w:val="24"/>
          <w:szCs w:val="24"/>
        </w:rPr>
        <w:t>Thirdly, the comparison of Portfolios 37–40 reveals that portfolios focusing on underperforming industries, specifically Portfolios 38 and 40, outperform those targeting well-performing industries, Portfolios 37 and 39, in terms of Sharpe ratio. Specifically, Portfolio 39 achieves the highest mean return of 382 bps but also exhibits high volatility and extreme kurtosis of 34.59, indicating a greater risk of outlier returns. Portfolio 38, focusing on underperforming industries, shows a Sharpe ratio of 0.13 and relatively high skewness and kurtosis, but with a more moderate risk profile compared to Portfolio 39.</w:t>
      </w:r>
    </w:p>
    <w:p w14:paraId="1FAAE94E" w14:textId="23205F6C" w:rsidR="00036113" w:rsidRPr="00036113" w:rsidRDefault="00036113" w:rsidP="00036113">
      <w:pPr>
        <w:rPr>
          <w:rFonts w:ascii="Times New Roman" w:hAnsi="Times New Roman" w:cs="Times New Roman"/>
          <w:sz w:val="24"/>
          <w:szCs w:val="24"/>
        </w:rPr>
      </w:pPr>
      <w:r w:rsidRPr="00036113">
        <w:rPr>
          <w:rFonts w:ascii="Times New Roman" w:hAnsi="Times New Roman" w:cs="Times New Roman"/>
          <w:sz w:val="24"/>
          <w:szCs w:val="24"/>
        </w:rPr>
        <w:t>In the Financial Crisis period, focusing on underperforming industries can lead to more reliable and consistent returns during periods of market turbulence. Portfolios 38 and 40, although having lower mean returns compared to Portfolios 37 and 39, offer better risk-adjusted performance and more stable return distributions. When comparing to the COVID-19 period, the trend remains the same: portfolios focusing on underperforming industries tend to outperform in terms of risk-adjusted returns. Portfolio 40, for instance, shows strong performance in both periods, highlighting the effectiveness of pairing within underperforming industries, especially during volatile times such as the financial crisis and COVID-19.</w:t>
      </w:r>
    </w:p>
    <w:p w14:paraId="1C2CACDB" w14:textId="77777777" w:rsidR="00036113" w:rsidRDefault="00036113" w:rsidP="00036113">
      <w:pPr>
        <w:rPr>
          <w:rFonts w:ascii="Times New Roman" w:hAnsi="Times New Roman" w:cs="Times New Roman"/>
          <w:sz w:val="24"/>
          <w:szCs w:val="24"/>
        </w:rPr>
      </w:pPr>
      <w:r w:rsidRPr="00036113">
        <w:rPr>
          <w:rFonts w:ascii="Times New Roman" w:hAnsi="Times New Roman" w:cs="Times New Roman"/>
          <w:sz w:val="24"/>
          <w:szCs w:val="24"/>
        </w:rPr>
        <w:t>Overall, while both periods show that industry matching tends to produce more consistent returns and lower volatility, the portfolios in the COVID-19 period demonstrated stronger risk-adjusted performance. Despite higher volatility and extreme market conditions during the Financial Crisis, certain portfolios, particularly those focusing on underperforming industries or employing specific matching techniques, were able to deliver notable returns. The COVID-19 period, on the other hand, had more consistent portfolio outcomes, with greater stability in both mean returns and risk-adjusted performance.</w:t>
      </w:r>
    </w:p>
    <w:p w14:paraId="1C952094" w14:textId="2BF975E5" w:rsidR="00C62C35" w:rsidRPr="005D4647" w:rsidRDefault="00C62C35" w:rsidP="00036113">
      <w:pPr>
        <w:jc w:val="left"/>
        <w:rPr>
          <w:rFonts w:ascii="Times New Roman" w:hAnsi="Times New Roman" w:cs="Times New Roman"/>
          <w:sz w:val="24"/>
          <w:szCs w:val="24"/>
        </w:rPr>
      </w:pPr>
      <w:r w:rsidRPr="005D4647">
        <w:rPr>
          <w:rFonts w:ascii="Times New Roman" w:hAnsi="Times New Roman" w:cs="Times New Roman"/>
          <w:b/>
          <w:bCs/>
          <w:sz w:val="24"/>
          <w:szCs w:val="24"/>
        </w:rPr>
        <w:t xml:space="preserve">TABLE </w:t>
      </w:r>
      <w:r w:rsidRPr="005D4647">
        <w:rPr>
          <w:rFonts w:ascii="Times New Roman" w:hAnsi="Times New Roman" w:cs="Times New Roman" w:hint="eastAsia"/>
          <w:b/>
          <w:bCs/>
          <w:sz w:val="24"/>
          <w:szCs w:val="24"/>
        </w:rPr>
        <w:t>6</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w:t>
      </w:r>
      <w:r w:rsidR="005C2B05" w:rsidRPr="005D4647">
        <w:rPr>
          <w:rFonts w:ascii="Times New Roman" w:hAnsi="Times New Roman" w:cs="Times New Roman"/>
          <w:sz w:val="24"/>
          <w:szCs w:val="24"/>
        </w:rPr>
        <w:t xml:space="preserve">Monthly </w:t>
      </w:r>
      <w:r w:rsidRPr="005D4647">
        <w:rPr>
          <w:rFonts w:ascii="Times New Roman" w:hAnsi="Times New Roman" w:cs="Times New Roman"/>
          <w:sz w:val="24"/>
          <w:szCs w:val="24"/>
        </w:rPr>
        <w:t xml:space="preserve">Excess Returns </w:t>
      </w:r>
      <w:r w:rsidRPr="005D4647">
        <w:rPr>
          <w:rFonts w:ascii="Times New Roman" w:hAnsi="Times New Roman" w:cs="Times New Roman" w:hint="eastAsia"/>
          <w:sz w:val="24"/>
          <w:szCs w:val="24"/>
        </w:rPr>
        <w:t>without</w:t>
      </w:r>
      <w:r w:rsidRPr="005D4647">
        <w:rPr>
          <w:rFonts w:ascii="Times New Roman" w:hAnsi="Times New Roman" w:cs="Times New Roman"/>
          <w:sz w:val="24"/>
          <w:szCs w:val="24"/>
        </w:rPr>
        <w:t xml:space="preserve"> Trading Costs of Financial</w:t>
      </w:r>
      <w:r w:rsidRPr="005D4647">
        <w:rPr>
          <w:rFonts w:ascii="Times New Roman" w:hAnsi="Times New Roman" w:cs="Times New Roman" w:hint="eastAsia"/>
          <w:sz w:val="24"/>
          <w:szCs w:val="24"/>
        </w:rPr>
        <w:t xml:space="preserve"> Crisis</w:t>
      </w:r>
      <w:r w:rsidRPr="005D4647">
        <w:rPr>
          <w:rFonts w:ascii="Times New Roman" w:hAnsi="Times New Roman" w:cs="Times New Roman"/>
          <w:sz w:val="24"/>
          <w:szCs w:val="24"/>
        </w:rPr>
        <w:t xml:space="preserve"> Period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833"/>
        <w:gridCol w:w="833"/>
        <w:gridCol w:w="833"/>
        <w:gridCol w:w="1028"/>
        <w:gridCol w:w="950"/>
        <w:gridCol w:w="1066"/>
        <w:gridCol w:w="1066"/>
        <w:gridCol w:w="771"/>
        <w:gridCol w:w="841"/>
      </w:tblGrid>
      <w:tr w:rsidR="000C1022" w:rsidRPr="0012290F" w14:paraId="60FB7DBF" w14:textId="77777777" w:rsidTr="001275D8">
        <w:trPr>
          <w:jc w:val="center"/>
        </w:trPr>
        <w:tc>
          <w:tcPr>
            <w:tcW w:w="972" w:type="dxa"/>
            <w:tcBorders>
              <w:top w:val="single" w:sz="4" w:space="0" w:color="auto"/>
              <w:bottom w:val="single" w:sz="4" w:space="0" w:color="auto"/>
            </w:tcBorders>
          </w:tcPr>
          <w:p w14:paraId="544B4F15" w14:textId="11955301" w:rsidR="005C2B05" w:rsidRPr="0012290F" w:rsidRDefault="005C2B05" w:rsidP="00182E66">
            <w:pPr>
              <w:jc w:val="center"/>
              <w:rPr>
                <w:rFonts w:ascii="Times New Roman" w:hAnsi="Times New Roman" w:cs="Times New Roman"/>
                <w:b/>
                <w:bCs/>
                <w:sz w:val="20"/>
                <w:szCs w:val="20"/>
              </w:rPr>
            </w:pPr>
            <w:bookmarkStart w:id="20" w:name="_Hlk178122698"/>
            <w:r w:rsidRPr="0012290F">
              <w:rPr>
                <w:rFonts w:ascii="Times New Roman" w:hAnsi="Times New Roman" w:cs="Times New Roman"/>
                <w:b/>
                <w:bCs/>
                <w:sz w:val="20"/>
                <w:szCs w:val="20"/>
              </w:rPr>
              <w:lastRenderedPageBreak/>
              <w:t>Portfolio</w:t>
            </w:r>
          </w:p>
        </w:tc>
        <w:tc>
          <w:tcPr>
            <w:tcW w:w="833" w:type="dxa"/>
            <w:tcBorders>
              <w:top w:val="single" w:sz="4" w:space="0" w:color="auto"/>
              <w:bottom w:val="single" w:sz="4" w:space="0" w:color="auto"/>
            </w:tcBorders>
          </w:tcPr>
          <w:p w14:paraId="6825ACD9"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Mean</w:t>
            </w:r>
          </w:p>
          <w:p w14:paraId="21173F4C" w14:textId="660E0A73" w:rsidR="005C2B05" w:rsidRPr="0012290F" w:rsidRDefault="005C2B05" w:rsidP="000C28BA">
            <w:pPr>
              <w:jc w:val="center"/>
              <w:rPr>
                <w:rFonts w:ascii="Times New Roman" w:hAnsi="Times New Roman" w:cs="Times New Roman"/>
                <w:b/>
                <w:bCs/>
                <w:sz w:val="20"/>
                <w:szCs w:val="20"/>
              </w:rPr>
            </w:pPr>
          </w:p>
        </w:tc>
        <w:tc>
          <w:tcPr>
            <w:tcW w:w="833" w:type="dxa"/>
            <w:tcBorders>
              <w:top w:val="single" w:sz="4" w:space="0" w:color="auto"/>
              <w:bottom w:val="single" w:sz="4" w:space="0" w:color="auto"/>
            </w:tcBorders>
          </w:tcPr>
          <w:p w14:paraId="13E3F8BD"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Std. Dev.</w:t>
            </w:r>
          </w:p>
        </w:tc>
        <w:tc>
          <w:tcPr>
            <w:tcW w:w="833" w:type="dxa"/>
            <w:tcBorders>
              <w:top w:val="single" w:sz="4" w:space="0" w:color="auto"/>
              <w:bottom w:val="single" w:sz="4" w:space="0" w:color="auto"/>
            </w:tcBorders>
          </w:tcPr>
          <w:p w14:paraId="2BCA31FE"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06ECB41E"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41C6AA61"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Kurtosis</w:t>
            </w:r>
          </w:p>
        </w:tc>
        <w:tc>
          <w:tcPr>
            <w:tcW w:w="1066" w:type="dxa"/>
            <w:tcBorders>
              <w:top w:val="single" w:sz="4" w:space="0" w:color="auto"/>
              <w:bottom w:val="single" w:sz="4" w:space="0" w:color="auto"/>
            </w:tcBorders>
          </w:tcPr>
          <w:p w14:paraId="7D833003"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i/>
                <w:iCs/>
                <w:sz w:val="20"/>
                <w:szCs w:val="20"/>
              </w:rPr>
              <w:t>t</w:t>
            </w:r>
            <w:r w:rsidRPr="0012290F">
              <w:rPr>
                <w:rFonts w:ascii="Times New Roman" w:hAnsi="Times New Roman" w:cs="Times New Roman"/>
                <w:b/>
                <w:bCs/>
                <w:sz w:val="20"/>
                <w:szCs w:val="20"/>
              </w:rPr>
              <w:t>-stat</w:t>
            </w:r>
          </w:p>
        </w:tc>
        <w:tc>
          <w:tcPr>
            <w:tcW w:w="1066" w:type="dxa"/>
            <w:tcBorders>
              <w:top w:val="single" w:sz="4" w:space="0" w:color="auto"/>
              <w:bottom w:val="single" w:sz="4" w:space="0" w:color="auto"/>
            </w:tcBorders>
          </w:tcPr>
          <w:p w14:paraId="2CD5EF0F"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i/>
                <w:iCs/>
                <w:sz w:val="20"/>
                <w:szCs w:val="20"/>
              </w:rPr>
              <w:t>z</w:t>
            </w:r>
            <w:r w:rsidRPr="0012290F">
              <w:rPr>
                <w:rFonts w:ascii="Times New Roman" w:hAnsi="Times New Roman" w:cs="Times New Roman"/>
                <w:b/>
                <w:bCs/>
                <w:sz w:val="20"/>
                <w:szCs w:val="20"/>
              </w:rPr>
              <w:t>-stat</w:t>
            </w:r>
          </w:p>
        </w:tc>
        <w:tc>
          <w:tcPr>
            <w:tcW w:w="771" w:type="dxa"/>
            <w:tcBorders>
              <w:top w:val="single" w:sz="4" w:space="0" w:color="auto"/>
              <w:bottom w:val="single" w:sz="4" w:space="0" w:color="auto"/>
            </w:tcBorders>
          </w:tcPr>
          <w:p w14:paraId="2640D19E"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Rank by</w:t>
            </w:r>
          </w:p>
          <w:p w14:paraId="1FB65299"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Mean</w:t>
            </w:r>
          </w:p>
        </w:tc>
        <w:tc>
          <w:tcPr>
            <w:tcW w:w="841" w:type="dxa"/>
            <w:tcBorders>
              <w:top w:val="single" w:sz="4" w:space="0" w:color="auto"/>
              <w:bottom w:val="single" w:sz="4" w:space="0" w:color="auto"/>
            </w:tcBorders>
          </w:tcPr>
          <w:p w14:paraId="308B73E7"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Rank by</w:t>
            </w:r>
          </w:p>
          <w:p w14:paraId="70EA20DC" w14:textId="77777777" w:rsidR="005C2B05" w:rsidRPr="0012290F" w:rsidRDefault="005C2B05" w:rsidP="000C28BA">
            <w:pPr>
              <w:jc w:val="center"/>
              <w:rPr>
                <w:rFonts w:ascii="Times New Roman" w:hAnsi="Times New Roman" w:cs="Times New Roman"/>
                <w:b/>
                <w:bCs/>
                <w:sz w:val="20"/>
                <w:szCs w:val="20"/>
              </w:rPr>
            </w:pPr>
            <w:r w:rsidRPr="0012290F">
              <w:rPr>
                <w:rFonts w:ascii="Times New Roman" w:hAnsi="Times New Roman" w:cs="Times New Roman"/>
                <w:b/>
                <w:bCs/>
                <w:sz w:val="20"/>
                <w:szCs w:val="20"/>
              </w:rPr>
              <w:t>Sharpe</w:t>
            </w:r>
          </w:p>
        </w:tc>
      </w:tr>
      <w:tr w:rsidR="0012290F" w:rsidRPr="0012290F" w14:paraId="3DA3FDEC" w14:textId="77777777" w:rsidTr="0078694C">
        <w:trPr>
          <w:jc w:val="center"/>
        </w:trPr>
        <w:tc>
          <w:tcPr>
            <w:tcW w:w="972" w:type="dxa"/>
            <w:tcBorders>
              <w:top w:val="single" w:sz="4" w:space="0" w:color="auto"/>
            </w:tcBorders>
          </w:tcPr>
          <w:p w14:paraId="39BFE45B" w14:textId="474D02E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w:t>
            </w:r>
          </w:p>
        </w:tc>
        <w:tc>
          <w:tcPr>
            <w:tcW w:w="833" w:type="dxa"/>
            <w:tcBorders>
              <w:top w:val="single" w:sz="4" w:space="0" w:color="auto"/>
            </w:tcBorders>
          </w:tcPr>
          <w:p w14:paraId="02148F25" w14:textId="4BFC383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-0.0155</w:t>
            </w:r>
          </w:p>
        </w:tc>
        <w:tc>
          <w:tcPr>
            <w:tcW w:w="833" w:type="dxa"/>
            <w:tcBorders>
              <w:top w:val="single" w:sz="4" w:space="0" w:color="auto"/>
            </w:tcBorders>
          </w:tcPr>
          <w:p w14:paraId="247CEFEA" w14:textId="796251B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0.0482</w:t>
            </w:r>
          </w:p>
        </w:tc>
        <w:tc>
          <w:tcPr>
            <w:tcW w:w="833" w:type="dxa"/>
            <w:tcBorders>
              <w:top w:val="single" w:sz="4" w:space="0" w:color="auto"/>
            </w:tcBorders>
          </w:tcPr>
          <w:p w14:paraId="46869CEF" w14:textId="4797005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-0.32</w:t>
            </w:r>
          </w:p>
        </w:tc>
        <w:tc>
          <w:tcPr>
            <w:tcW w:w="1028" w:type="dxa"/>
            <w:tcBorders>
              <w:top w:val="single" w:sz="4" w:space="0" w:color="auto"/>
            </w:tcBorders>
          </w:tcPr>
          <w:p w14:paraId="5A00A886" w14:textId="3F05D0E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-2.61</w:t>
            </w:r>
          </w:p>
        </w:tc>
        <w:tc>
          <w:tcPr>
            <w:tcW w:w="950" w:type="dxa"/>
            <w:tcBorders>
              <w:top w:val="single" w:sz="4" w:space="0" w:color="auto"/>
            </w:tcBorders>
          </w:tcPr>
          <w:p w14:paraId="5952EE57" w14:textId="48723A6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8.00</w:t>
            </w:r>
          </w:p>
        </w:tc>
        <w:tc>
          <w:tcPr>
            <w:tcW w:w="1066" w:type="dxa"/>
            <w:tcBorders>
              <w:top w:val="single" w:sz="4" w:space="0" w:color="auto"/>
            </w:tcBorders>
          </w:tcPr>
          <w:p w14:paraId="5D8E5912" w14:textId="7FCCBC6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-2.11**</w:t>
            </w:r>
          </w:p>
        </w:tc>
        <w:tc>
          <w:tcPr>
            <w:tcW w:w="1066" w:type="dxa"/>
            <w:tcBorders>
              <w:top w:val="single" w:sz="4" w:space="0" w:color="auto"/>
            </w:tcBorders>
          </w:tcPr>
          <w:p w14:paraId="38FBDCBC" w14:textId="308FF0D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-2.14**</w:t>
            </w:r>
          </w:p>
        </w:tc>
        <w:tc>
          <w:tcPr>
            <w:tcW w:w="771" w:type="dxa"/>
            <w:tcBorders>
              <w:top w:val="single" w:sz="4" w:space="0" w:color="auto"/>
            </w:tcBorders>
          </w:tcPr>
          <w:p w14:paraId="314FDFEE" w14:textId="5332BE4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39</w:t>
            </w:r>
          </w:p>
        </w:tc>
        <w:tc>
          <w:tcPr>
            <w:tcW w:w="841" w:type="dxa"/>
            <w:tcBorders>
              <w:top w:val="single" w:sz="4" w:space="0" w:color="auto"/>
            </w:tcBorders>
          </w:tcPr>
          <w:p w14:paraId="604E79D0" w14:textId="69F3A66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36</w:t>
            </w:r>
          </w:p>
        </w:tc>
      </w:tr>
      <w:tr w:rsidR="0012290F" w:rsidRPr="0012290F" w14:paraId="7EA4F5B0" w14:textId="77777777" w:rsidTr="0078694C">
        <w:trPr>
          <w:jc w:val="center"/>
        </w:trPr>
        <w:tc>
          <w:tcPr>
            <w:tcW w:w="972" w:type="dxa"/>
          </w:tcPr>
          <w:p w14:paraId="6038A39B" w14:textId="70759C3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w:t>
            </w:r>
          </w:p>
        </w:tc>
        <w:tc>
          <w:tcPr>
            <w:tcW w:w="833" w:type="dxa"/>
          </w:tcPr>
          <w:p w14:paraId="4CDAB821" w14:textId="67C009B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-0.0145</w:t>
            </w:r>
          </w:p>
        </w:tc>
        <w:tc>
          <w:tcPr>
            <w:tcW w:w="833" w:type="dxa"/>
          </w:tcPr>
          <w:p w14:paraId="30A2334E" w14:textId="6B16D89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0.0515</w:t>
            </w:r>
          </w:p>
        </w:tc>
        <w:tc>
          <w:tcPr>
            <w:tcW w:w="833" w:type="dxa"/>
          </w:tcPr>
          <w:p w14:paraId="13EDB7D9" w14:textId="6FF6662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-0.28</w:t>
            </w:r>
          </w:p>
        </w:tc>
        <w:tc>
          <w:tcPr>
            <w:tcW w:w="1028" w:type="dxa"/>
          </w:tcPr>
          <w:p w14:paraId="638F4196" w14:textId="5858579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-1.31</w:t>
            </w:r>
          </w:p>
        </w:tc>
        <w:tc>
          <w:tcPr>
            <w:tcW w:w="950" w:type="dxa"/>
          </w:tcPr>
          <w:p w14:paraId="28645BED" w14:textId="53C95AE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7.36</w:t>
            </w:r>
          </w:p>
        </w:tc>
        <w:tc>
          <w:tcPr>
            <w:tcW w:w="1066" w:type="dxa"/>
          </w:tcPr>
          <w:p w14:paraId="2D274BD2" w14:textId="37858D6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-1.80*</w:t>
            </w:r>
          </w:p>
        </w:tc>
        <w:tc>
          <w:tcPr>
            <w:tcW w:w="1066" w:type="dxa"/>
          </w:tcPr>
          <w:p w14:paraId="57947E05" w14:textId="46125F6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-1.87*</w:t>
            </w:r>
          </w:p>
        </w:tc>
        <w:tc>
          <w:tcPr>
            <w:tcW w:w="771" w:type="dxa"/>
          </w:tcPr>
          <w:p w14:paraId="76B371A3" w14:textId="006609D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w:t>
            </w:r>
          </w:p>
        </w:tc>
        <w:tc>
          <w:tcPr>
            <w:tcW w:w="841" w:type="dxa"/>
          </w:tcPr>
          <w:p w14:paraId="5D1B62AA" w14:textId="1861135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33</w:t>
            </w:r>
          </w:p>
        </w:tc>
      </w:tr>
      <w:tr w:rsidR="0012290F" w:rsidRPr="0012290F" w14:paraId="773A58DD" w14:textId="77777777" w:rsidTr="0078694C">
        <w:trPr>
          <w:jc w:val="center"/>
        </w:trPr>
        <w:tc>
          <w:tcPr>
            <w:tcW w:w="972" w:type="dxa"/>
          </w:tcPr>
          <w:p w14:paraId="5098BB58" w14:textId="6AF71FE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w:t>
            </w:r>
          </w:p>
        </w:tc>
        <w:tc>
          <w:tcPr>
            <w:tcW w:w="833" w:type="dxa"/>
          </w:tcPr>
          <w:p w14:paraId="609A873D" w14:textId="42517B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-0.0107</w:t>
            </w:r>
          </w:p>
        </w:tc>
        <w:tc>
          <w:tcPr>
            <w:tcW w:w="833" w:type="dxa"/>
          </w:tcPr>
          <w:p w14:paraId="617A4B9B" w14:textId="56FB780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0.0543</w:t>
            </w:r>
          </w:p>
        </w:tc>
        <w:tc>
          <w:tcPr>
            <w:tcW w:w="833" w:type="dxa"/>
          </w:tcPr>
          <w:p w14:paraId="1AC8BC20" w14:textId="0C03279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-0.20</w:t>
            </w:r>
          </w:p>
        </w:tc>
        <w:tc>
          <w:tcPr>
            <w:tcW w:w="1028" w:type="dxa"/>
          </w:tcPr>
          <w:p w14:paraId="080C51DA" w14:textId="42A2B8E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-0.58</w:t>
            </w:r>
          </w:p>
        </w:tc>
        <w:tc>
          <w:tcPr>
            <w:tcW w:w="950" w:type="dxa"/>
          </w:tcPr>
          <w:p w14:paraId="119AD9CD" w14:textId="7569182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8.73</w:t>
            </w:r>
          </w:p>
        </w:tc>
        <w:tc>
          <w:tcPr>
            <w:tcW w:w="1066" w:type="dxa"/>
          </w:tcPr>
          <w:p w14:paraId="7CA25819" w14:textId="198EF90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-2.01**</w:t>
            </w:r>
          </w:p>
        </w:tc>
        <w:tc>
          <w:tcPr>
            <w:tcW w:w="1066" w:type="dxa"/>
          </w:tcPr>
          <w:p w14:paraId="7B1AB3FC" w14:textId="1FB6CFA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-1.95*</w:t>
            </w:r>
          </w:p>
        </w:tc>
        <w:tc>
          <w:tcPr>
            <w:tcW w:w="771" w:type="dxa"/>
          </w:tcPr>
          <w:p w14:paraId="4A77C2F5" w14:textId="64DB3B0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32</w:t>
            </w:r>
          </w:p>
        </w:tc>
        <w:tc>
          <w:tcPr>
            <w:tcW w:w="841" w:type="dxa"/>
          </w:tcPr>
          <w:p w14:paraId="6F7F06F2" w14:textId="535D400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28</w:t>
            </w:r>
          </w:p>
        </w:tc>
      </w:tr>
      <w:tr w:rsidR="0012290F" w:rsidRPr="0012290F" w14:paraId="152BDD68" w14:textId="77777777" w:rsidTr="0078694C">
        <w:trPr>
          <w:trHeight w:val="161"/>
          <w:jc w:val="center"/>
        </w:trPr>
        <w:tc>
          <w:tcPr>
            <w:tcW w:w="972" w:type="dxa"/>
          </w:tcPr>
          <w:p w14:paraId="28AEA718" w14:textId="258FE20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w:t>
            </w:r>
          </w:p>
        </w:tc>
        <w:tc>
          <w:tcPr>
            <w:tcW w:w="833" w:type="dxa"/>
          </w:tcPr>
          <w:p w14:paraId="58D91222" w14:textId="2A38561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-0.0111</w:t>
            </w:r>
          </w:p>
        </w:tc>
        <w:tc>
          <w:tcPr>
            <w:tcW w:w="833" w:type="dxa"/>
          </w:tcPr>
          <w:p w14:paraId="0FF2F64F" w14:textId="2C66A69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0.0540</w:t>
            </w:r>
          </w:p>
        </w:tc>
        <w:tc>
          <w:tcPr>
            <w:tcW w:w="833" w:type="dxa"/>
          </w:tcPr>
          <w:p w14:paraId="076D716D" w14:textId="18A1B5D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-0.20</w:t>
            </w:r>
          </w:p>
        </w:tc>
        <w:tc>
          <w:tcPr>
            <w:tcW w:w="1028" w:type="dxa"/>
          </w:tcPr>
          <w:p w14:paraId="373DC6B1" w14:textId="4DA7D8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1.31</w:t>
            </w:r>
          </w:p>
        </w:tc>
        <w:tc>
          <w:tcPr>
            <w:tcW w:w="950" w:type="dxa"/>
          </w:tcPr>
          <w:p w14:paraId="0468971A" w14:textId="4BFCC64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8.88</w:t>
            </w:r>
          </w:p>
        </w:tc>
        <w:tc>
          <w:tcPr>
            <w:tcW w:w="1066" w:type="dxa"/>
          </w:tcPr>
          <w:p w14:paraId="3B7963E3" w14:textId="1CF402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-2.57**</w:t>
            </w:r>
          </w:p>
        </w:tc>
        <w:tc>
          <w:tcPr>
            <w:tcW w:w="1066" w:type="dxa"/>
          </w:tcPr>
          <w:p w14:paraId="3AF9D215" w14:textId="43486FF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-2.15**</w:t>
            </w:r>
          </w:p>
        </w:tc>
        <w:tc>
          <w:tcPr>
            <w:tcW w:w="771" w:type="dxa"/>
          </w:tcPr>
          <w:p w14:paraId="1CFD4892" w14:textId="3A458FB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w:t>
            </w:r>
          </w:p>
        </w:tc>
        <w:tc>
          <w:tcPr>
            <w:tcW w:w="841" w:type="dxa"/>
          </w:tcPr>
          <w:p w14:paraId="3BD5D3D1" w14:textId="643756C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29</w:t>
            </w:r>
          </w:p>
        </w:tc>
      </w:tr>
      <w:tr w:rsidR="0012290F" w:rsidRPr="0012290F" w14:paraId="1E34A9A6" w14:textId="77777777" w:rsidTr="0078694C">
        <w:trPr>
          <w:jc w:val="center"/>
        </w:trPr>
        <w:tc>
          <w:tcPr>
            <w:tcW w:w="972" w:type="dxa"/>
          </w:tcPr>
          <w:p w14:paraId="0F22793E" w14:textId="1BDEB27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w:t>
            </w:r>
          </w:p>
        </w:tc>
        <w:tc>
          <w:tcPr>
            <w:tcW w:w="833" w:type="dxa"/>
          </w:tcPr>
          <w:p w14:paraId="529FB31C" w14:textId="306F07B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-0.0027</w:t>
            </w:r>
          </w:p>
        </w:tc>
        <w:tc>
          <w:tcPr>
            <w:tcW w:w="833" w:type="dxa"/>
          </w:tcPr>
          <w:p w14:paraId="4DB07352" w14:textId="57033BA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0.0404</w:t>
            </w:r>
          </w:p>
        </w:tc>
        <w:tc>
          <w:tcPr>
            <w:tcW w:w="833" w:type="dxa"/>
          </w:tcPr>
          <w:p w14:paraId="3E1B28FB" w14:textId="0B701FE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-0.07</w:t>
            </w:r>
          </w:p>
        </w:tc>
        <w:tc>
          <w:tcPr>
            <w:tcW w:w="1028" w:type="dxa"/>
          </w:tcPr>
          <w:p w14:paraId="2388281A" w14:textId="38FAC0B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w:t>
            </w:r>
          </w:p>
        </w:tc>
        <w:tc>
          <w:tcPr>
            <w:tcW w:w="950" w:type="dxa"/>
          </w:tcPr>
          <w:p w14:paraId="2C95541F" w14:textId="14B57AD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10.01</w:t>
            </w:r>
          </w:p>
        </w:tc>
        <w:tc>
          <w:tcPr>
            <w:tcW w:w="1066" w:type="dxa"/>
          </w:tcPr>
          <w:p w14:paraId="77C8E919" w14:textId="17201C3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-0.76</w:t>
            </w:r>
          </w:p>
        </w:tc>
        <w:tc>
          <w:tcPr>
            <w:tcW w:w="1066" w:type="dxa"/>
          </w:tcPr>
          <w:p w14:paraId="71A35AFE" w14:textId="7ACD29A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-0.73</w:t>
            </w:r>
          </w:p>
        </w:tc>
        <w:tc>
          <w:tcPr>
            <w:tcW w:w="771" w:type="dxa"/>
          </w:tcPr>
          <w:p w14:paraId="22E6A64E" w14:textId="4A19342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w:t>
            </w:r>
          </w:p>
        </w:tc>
        <w:tc>
          <w:tcPr>
            <w:tcW w:w="841" w:type="dxa"/>
          </w:tcPr>
          <w:p w14:paraId="0586C4B3" w14:textId="682F215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w:t>
            </w:r>
          </w:p>
        </w:tc>
      </w:tr>
      <w:tr w:rsidR="0012290F" w:rsidRPr="0012290F" w14:paraId="46586340" w14:textId="77777777" w:rsidTr="0078694C">
        <w:trPr>
          <w:jc w:val="center"/>
        </w:trPr>
        <w:tc>
          <w:tcPr>
            <w:tcW w:w="972" w:type="dxa"/>
          </w:tcPr>
          <w:p w14:paraId="3A4827C3" w14:textId="497107C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w:t>
            </w:r>
          </w:p>
        </w:tc>
        <w:tc>
          <w:tcPr>
            <w:tcW w:w="833" w:type="dxa"/>
          </w:tcPr>
          <w:p w14:paraId="55AD2EFD" w14:textId="51C5CF3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-0.0128</w:t>
            </w:r>
          </w:p>
        </w:tc>
        <w:tc>
          <w:tcPr>
            <w:tcW w:w="833" w:type="dxa"/>
          </w:tcPr>
          <w:p w14:paraId="7A4FEBD4" w14:textId="4C472D6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0.0404</w:t>
            </w:r>
          </w:p>
        </w:tc>
        <w:tc>
          <w:tcPr>
            <w:tcW w:w="833" w:type="dxa"/>
          </w:tcPr>
          <w:p w14:paraId="7D624F43" w14:textId="5B47DF9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-0.31</w:t>
            </w:r>
          </w:p>
        </w:tc>
        <w:tc>
          <w:tcPr>
            <w:tcW w:w="1028" w:type="dxa"/>
          </w:tcPr>
          <w:p w14:paraId="526E929F" w14:textId="722BDE1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1.68</w:t>
            </w:r>
          </w:p>
        </w:tc>
        <w:tc>
          <w:tcPr>
            <w:tcW w:w="950" w:type="dxa"/>
          </w:tcPr>
          <w:p w14:paraId="35A4D3BE" w14:textId="75929CC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14.94</w:t>
            </w:r>
          </w:p>
        </w:tc>
        <w:tc>
          <w:tcPr>
            <w:tcW w:w="1066" w:type="dxa"/>
          </w:tcPr>
          <w:p w14:paraId="0F5BEEED" w14:textId="772AA47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-4.66***</w:t>
            </w:r>
          </w:p>
        </w:tc>
        <w:tc>
          <w:tcPr>
            <w:tcW w:w="1066" w:type="dxa"/>
          </w:tcPr>
          <w:p w14:paraId="54E9B7D6" w14:textId="4A3E428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-4.21***</w:t>
            </w:r>
          </w:p>
        </w:tc>
        <w:tc>
          <w:tcPr>
            <w:tcW w:w="771" w:type="dxa"/>
          </w:tcPr>
          <w:p w14:paraId="253E805C" w14:textId="73487D0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36</w:t>
            </w:r>
          </w:p>
        </w:tc>
        <w:tc>
          <w:tcPr>
            <w:tcW w:w="841" w:type="dxa"/>
          </w:tcPr>
          <w:p w14:paraId="69CF074F" w14:textId="303CF94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w:t>
            </w:r>
          </w:p>
        </w:tc>
      </w:tr>
      <w:tr w:rsidR="0012290F" w:rsidRPr="0012290F" w14:paraId="6B45C27A" w14:textId="77777777" w:rsidTr="0078694C">
        <w:trPr>
          <w:jc w:val="center"/>
        </w:trPr>
        <w:tc>
          <w:tcPr>
            <w:tcW w:w="972" w:type="dxa"/>
          </w:tcPr>
          <w:p w14:paraId="20CD6847" w14:textId="1044058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7</w:t>
            </w:r>
          </w:p>
        </w:tc>
        <w:tc>
          <w:tcPr>
            <w:tcW w:w="833" w:type="dxa"/>
          </w:tcPr>
          <w:p w14:paraId="6D8F51ED" w14:textId="2E0F560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-0.0107</w:t>
            </w:r>
          </w:p>
        </w:tc>
        <w:tc>
          <w:tcPr>
            <w:tcW w:w="833" w:type="dxa"/>
          </w:tcPr>
          <w:p w14:paraId="7278E1A9" w14:textId="45E811C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0.0695</w:t>
            </w:r>
          </w:p>
        </w:tc>
        <w:tc>
          <w:tcPr>
            <w:tcW w:w="833" w:type="dxa"/>
          </w:tcPr>
          <w:p w14:paraId="23C9CD8A" w14:textId="331007C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-0.15</w:t>
            </w:r>
          </w:p>
        </w:tc>
        <w:tc>
          <w:tcPr>
            <w:tcW w:w="1028" w:type="dxa"/>
          </w:tcPr>
          <w:p w14:paraId="75A5EB1F" w14:textId="1B42353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0.25</w:t>
            </w:r>
          </w:p>
        </w:tc>
        <w:tc>
          <w:tcPr>
            <w:tcW w:w="950" w:type="dxa"/>
          </w:tcPr>
          <w:p w14:paraId="42067830" w14:textId="55B58C9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11.96</w:t>
            </w:r>
          </w:p>
        </w:tc>
        <w:tc>
          <w:tcPr>
            <w:tcW w:w="1066" w:type="dxa"/>
          </w:tcPr>
          <w:p w14:paraId="0D3D9917" w14:textId="4457159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-1.77*</w:t>
            </w:r>
          </w:p>
        </w:tc>
        <w:tc>
          <w:tcPr>
            <w:tcW w:w="1066" w:type="dxa"/>
          </w:tcPr>
          <w:p w14:paraId="0F26BE0E" w14:textId="0D32942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-1.54</w:t>
            </w:r>
          </w:p>
        </w:tc>
        <w:tc>
          <w:tcPr>
            <w:tcW w:w="771" w:type="dxa"/>
          </w:tcPr>
          <w:p w14:paraId="5C55E97D" w14:textId="7AE1670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33</w:t>
            </w:r>
          </w:p>
        </w:tc>
        <w:tc>
          <w:tcPr>
            <w:tcW w:w="841" w:type="dxa"/>
          </w:tcPr>
          <w:p w14:paraId="66EB4869" w14:textId="6D28864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24</w:t>
            </w:r>
          </w:p>
        </w:tc>
      </w:tr>
      <w:tr w:rsidR="0012290F" w:rsidRPr="0012290F" w14:paraId="49BD6579" w14:textId="77777777" w:rsidTr="0078694C">
        <w:trPr>
          <w:jc w:val="center"/>
        </w:trPr>
        <w:tc>
          <w:tcPr>
            <w:tcW w:w="972" w:type="dxa"/>
          </w:tcPr>
          <w:p w14:paraId="6E42B675"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w:t>
            </w:r>
          </w:p>
        </w:tc>
        <w:tc>
          <w:tcPr>
            <w:tcW w:w="833" w:type="dxa"/>
          </w:tcPr>
          <w:p w14:paraId="17935D82" w14:textId="3980B2B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0.0051</w:t>
            </w:r>
          </w:p>
        </w:tc>
        <w:tc>
          <w:tcPr>
            <w:tcW w:w="833" w:type="dxa"/>
          </w:tcPr>
          <w:p w14:paraId="6E909FFB" w14:textId="244D094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0.0716</w:t>
            </w:r>
          </w:p>
        </w:tc>
        <w:tc>
          <w:tcPr>
            <w:tcW w:w="833" w:type="dxa"/>
          </w:tcPr>
          <w:p w14:paraId="35636BA6" w14:textId="62FAB2E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0.07</w:t>
            </w:r>
          </w:p>
        </w:tc>
        <w:tc>
          <w:tcPr>
            <w:tcW w:w="1028" w:type="dxa"/>
          </w:tcPr>
          <w:p w14:paraId="3385BF40" w14:textId="419C093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3.48</w:t>
            </w:r>
          </w:p>
        </w:tc>
        <w:tc>
          <w:tcPr>
            <w:tcW w:w="950" w:type="dxa"/>
          </w:tcPr>
          <w:p w14:paraId="7703CA8E" w14:textId="799C491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14.37</w:t>
            </w:r>
          </w:p>
        </w:tc>
        <w:tc>
          <w:tcPr>
            <w:tcW w:w="1066" w:type="dxa"/>
          </w:tcPr>
          <w:p w14:paraId="677E9D20" w14:textId="3CCB9D5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0.37</w:t>
            </w:r>
          </w:p>
        </w:tc>
        <w:tc>
          <w:tcPr>
            <w:tcW w:w="1066" w:type="dxa"/>
          </w:tcPr>
          <w:p w14:paraId="7F5EB20F" w14:textId="66AE6A9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0.39</w:t>
            </w:r>
          </w:p>
        </w:tc>
        <w:tc>
          <w:tcPr>
            <w:tcW w:w="771" w:type="dxa"/>
          </w:tcPr>
          <w:p w14:paraId="6EE1D6B1" w14:textId="2030526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w:t>
            </w:r>
          </w:p>
        </w:tc>
        <w:tc>
          <w:tcPr>
            <w:tcW w:w="841" w:type="dxa"/>
          </w:tcPr>
          <w:p w14:paraId="68F63E35" w14:textId="0574203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w:t>
            </w:r>
          </w:p>
        </w:tc>
      </w:tr>
      <w:tr w:rsidR="0012290F" w:rsidRPr="0012290F" w14:paraId="00907D29" w14:textId="77777777" w:rsidTr="0078694C">
        <w:trPr>
          <w:jc w:val="center"/>
        </w:trPr>
        <w:tc>
          <w:tcPr>
            <w:tcW w:w="972" w:type="dxa"/>
          </w:tcPr>
          <w:p w14:paraId="01EAB438"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9</w:t>
            </w:r>
          </w:p>
        </w:tc>
        <w:tc>
          <w:tcPr>
            <w:tcW w:w="833" w:type="dxa"/>
          </w:tcPr>
          <w:p w14:paraId="2617C83A" w14:textId="4C9964C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0.0108</w:t>
            </w:r>
          </w:p>
        </w:tc>
        <w:tc>
          <w:tcPr>
            <w:tcW w:w="833" w:type="dxa"/>
          </w:tcPr>
          <w:p w14:paraId="4F973712" w14:textId="179BCBE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0.0605</w:t>
            </w:r>
          </w:p>
        </w:tc>
        <w:tc>
          <w:tcPr>
            <w:tcW w:w="833" w:type="dxa"/>
          </w:tcPr>
          <w:p w14:paraId="6BAD0594" w14:textId="2CD71C7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0.18</w:t>
            </w:r>
          </w:p>
        </w:tc>
        <w:tc>
          <w:tcPr>
            <w:tcW w:w="1028" w:type="dxa"/>
          </w:tcPr>
          <w:p w14:paraId="2D34FB43" w14:textId="2BFBA00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2.60</w:t>
            </w:r>
          </w:p>
        </w:tc>
        <w:tc>
          <w:tcPr>
            <w:tcW w:w="950" w:type="dxa"/>
          </w:tcPr>
          <w:p w14:paraId="385E464F" w14:textId="3D47828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7.70</w:t>
            </w:r>
          </w:p>
        </w:tc>
        <w:tc>
          <w:tcPr>
            <w:tcW w:w="1066" w:type="dxa"/>
          </w:tcPr>
          <w:p w14:paraId="13BC078A" w14:textId="024B660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1.18</w:t>
            </w:r>
          </w:p>
        </w:tc>
        <w:tc>
          <w:tcPr>
            <w:tcW w:w="1066" w:type="dxa"/>
          </w:tcPr>
          <w:p w14:paraId="2F79ED82" w14:textId="1EFBE07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1.28</w:t>
            </w:r>
          </w:p>
        </w:tc>
        <w:tc>
          <w:tcPr>
            <w:tcW w:w="771" w:type="dxa"/>
          </w:tcPr>
          <w:p w14:paraId="73996CCA" w14:textId="2D7B6A5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9</w:t>
            </w:r>
          </w:p>
        </w:tc>
        <w:tc>
          <w:tcPr>
            <w:tcW w:w="841" w:type="dxa"/>
          </w:tcPr>
          <w:p w14:paraId="5FEF760B" w14:textId="6AFAAFF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w:t>
            </w:r>
          </w:p>
        </w:tc>
      </w:tr>
      <w:tr w:rsidR="0012290F" w:rsidRPr="0012290F" w14:paraId="3B3EF841" w14:textId="77777777" w:rsidTr="0078694C">
        <w:trPr>
          <w:jc w:val="center"/>
        </w:trPr>
        <w:tc>
          <w:tcPr>
            <w:tcW w:w="972" w:type="dxa"/>
          </w:tcPr>
          <w:p w14:paraId="421E365B"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w:t>
            </w:r>
          </w:p>
        </w:tc>
        <w:tc>
          <w:tcPr>
            <w:tcW w:w="833" w:type="dxa"/>
          </w:tcPr>
          <w:p w14:paraId="644B4100" w14:textId="363F7FD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-0.0208</w:t>
            </w:r>
          </w:p>
        </w:tc>
        <w:tc>
          <w:tcPr>
            <w:tcW w:w="833" w:type="dxa"/>
          </w:tcPr>
          <w:p w14:paraId="246E844A" w14:textId="67B3D03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0.0661</w:t>
            </w:r>
          </w:p>
        </w:tc>
        <w:tc>
          <w:tcPr>
            <w:tcW w:w="833" w:type="dxa"/>
          </w:tcPr>
          <w:p w14:paraId="2975FB47" w14:textId="64B2E46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-0.31</w:t>
            </w:r>
          </w:p>
        </w:tc>
        <w:tc>
          <w:tcPr>
            <w:tcW w:w="1028" w:type="dxa"/>
          </w:tcPr>
          <w:p w14:paraId="574FEC85" w14:textId="4A36FEA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-3.02</w:t>
            </w:r>
          </w:p>
        </w:tc>
        <w:tc>
          <w:tcPr>
            <w:tcW w:w="950" w:type="dxa"/>
          </w:tcPr>
          <w:p w14:paraId="798A82F7" w14:textId="66D7035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10.01</w:t>
            </w:r>
          </w:p>
        </w:tc>
        <w:tc>
          <w:tcPr>
            <w:tcW w:w="1066" w:type="dxa"/>
          </w:tcPr>
          <w:p w14:paraId="51CF262E" w14:textId="4AF58F6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-1.78*</w:t>
            </w:r>
          </w:p>
        </w:tc>
        <w:tc>
          <w:tcPr>
            <w:tcW w:w="1066" w:type="dxa"/>
          </w:tcPr>
          <w:p w14:paraId="12F894A5" w14:textId="36ADF39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-1.93*</w:t>
            </w:r>
          </w:p>
        </w:tc>
        <w:tc>
          <w:tcPr>
            <w:tcW w:w="771" w:type="dxa"/>
          </w:tcPr>
          <w:p w14:paraId="656B40ED" w14:textId="5A5922B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40</w:t>
            </w:r>
          </w:p>
        </w:tc>
        <w:tc>
          <w:tcPr>
            <w:tcW w:w="841" w:type="dxa"/>
          </w:tcPr>
          <w:p w14:paraId="5EA6ACC5" w14:textId="258218E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w:t>
            </w:r>
          </w:p>
        </w:tc>
      </w:tr>
      <w:tr w:rsidR="0012290F" w:rsidRPr="0012290F" w14:paraId="03615201" w14:textId="77777777" w:rsidTr="0078694C">
        <w:trPr>
          <w:jc w:val="center"/>
        </w:trPr>
        <w:tc>
          <w:tcPr>
            <w:tcW w:w="972" w:type="dxa"/>
          </w:tcPr>
          <w:p w14:paraId="79C6A4A9"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w:t>
            </w:r>
          </w:p>
        </w:tc>
        <w:tc>
          <w:tcPr>
            <w:tcW w:w="833" w:type="dxa"/>
          </w:tcPr>
          <w:p w14:paraId="464D62D9" w14:textId="40A8D8B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-0.0018</w:t>
            </w:r>
          </w:p>
        </w:tc>
        <w:tc>
          <w:tcPr>
            <w:tcW w:w="833" w:type="dxa"/>
          </w:tcPr>
          <w:p w14:paraId="26B4E70C" w14:textId="6DE18D4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0.0888</w:t>
            </w:r>
          </w:p>
        </w:tc>
        <w:tc>
          <w:tcPr>
            <w:tcW w:w="833" w:type="dxa"/>
          </w:tcPr>
          <w:p w14:paraId="67A20311" w14:textId="0B0FD39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w:t>
            </w:r>
          </w:p>
        </w:tc>
        <w:tc>
          <w:tcPr>
            <w:tcW w:w="1028" w:type="dxa"/>
          </w:tcPr>
          <w:p w14:paraId="754539CC" w14:textId="62F94B2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w:t>
            </w:r>
          </w:p>
        </w:tc>
        <w:tc>
          <w:tcPr>
            <w:tcW w:w="950" w:type="dxa"/>
          </w:tcPr>
          <w:p w14:paraId="24641821" w14:textId="0FD633A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14.17</w:t>
            </w:r>
          </w:p>
        </w:tc>
        <w:tc>
          <w:tcPr>
            <w:tcW w:w="1066" w:type="dxa"/>
          </w:tcPr>
          <w:p w14:paraId="2EFE6675" w14:textId="714766A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-0.13</w:t>
            </w:r>
          </w:p>
        </w:tc>
        <w:tc>
          <w:tcPr>
            <w:tcW w:w="1066" w:type="dxa"/>
          </w:tcPr>
          <w:p w14:paraId="70AD6061" w14:textId="414842D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-0.13</w:t>
            </w:r>
          </w:p>
        </w:tc>
        <w:tc>
          <w:tcPr>
            <w:tcW w:w="771" w:type="dxa"/>
          </w:tcPr>
          <w:p w14:paraId="46576D30" w14:textId="01E8D49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w:t>
            </w:r>
          </w:p>
        </w:tc>
        <w:tc>
          <w:tcPr>
            <w:tcW w:w="841" w:type="dxa"/>
          </w:tcPr>
          <w:p w14:paraId="23049F55" w14:textId="499639C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w:t>
            </w:r>
          </w:p>
        </w:tc>
      </w:tr>
      <w:tr w:rsidR="0012290F" w:rsidRPr="0012290F" w14:paraId="3FD320AB" w14:textId="77777777" w:rsidTr="0078694C">
        <w:trPr>
          <w:jc w:val="center"/>
        </w:trPr>
        <w:tc>
          <w:tcPr>
            <w:tcW w:w="972" w:type="dxa"/>
          </w:tcPr>
          <w:p w14:paraId="4793A6D6"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w:t>
            </w:r>
          </w:p>
        </w:tc>
        <w:tc>
          <w:tcPr>
            <w:tcW w:w="833" w:type="dxa"/>
          </w:tcPr>
          <w:p w14:paraId="341F774F" w14:textId="1193A97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0.0026</w:t>
            </w:r>
          </w:p>
        </w:tc>
        <w:tc>
          <w:tcPr>
            <w:tcW w:w="833" w:type="dxa"/>
          </w:tcPr>
          <w:p w14:paraId="0E4A38FD" w14:textId="68C06C6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0.0475</w:t>
            </w:r>
          </w:p>
        </w:tc>
        <w:tc>
          <w:tcPr>
            <w:tcW w:w="833" w:type="dxa"/>
          </w:tcPr>
          <w:p w14:paraId="4C4DBE6B" w14:textId="2A76DB6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w:t>
            </w:r>
          </w:p>
        </w:tc>
        <w:tc>
          <w:tcPr>
            <w:tcW w:w="1028" w:type="dxa"/>
          </w:tcPr>
          <w:p w14:paraId="51651E8D" w14:textId="1FAF736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3.04</w:t>
            </w:r>
          </w:p>
        </w:tc>
        <w:tc>
          <w:tcPr>
            <w:tcW w:w="950" w:type="dxa"/>
          </w:tcPr>
          <w:p w14:paraId="75647B43" w14:textId="09B7811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10.93</w:t>
            </w:r>
          </w:p>
        </w:tc>
        <w:tc>
          <w:tcPr>
            <w:tcW w:w="1066" w:type="dxa"/>
          </w:tcPr>
          <w:p w14:paraId="2AD9BB1E" w14:textId="0230C2B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0.39</w:t>
            </w:r>
          </w:p>
        </w:tc>
        <w:tc>
          <w:tcPr>
            <w:tcW w:w="1066" w:type="dxa"/>
          </w:tcPr>
          <w:p w14:paraId="7DEC3873" w14:textId="7F50655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0.41</w:t>
            </w:r>
          </w:p>
        </w:tc>
        <w:tc>
          <w:tcPr>
            <w:tcW w:w="771" w:type="dxa"/>
          </w:tcPr>
          <w:p w14:paraId="6A3E89B6" w14:textId="40FC7D2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w:t>
            </w:r>
          </w:p>
        </w:tc>
        <w:tc>
          <w:tcPr>
            <w:tcW w:w="841" w:type="dxa"/>
          </w:tcPr>
          <w:p w14:paraId="7C3607B8" w14:textId="037B9A0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w:t>
            </w:r>
          </w:p>
        </w:tc>
      </w:tr>
      <w:tr w:rsidR="0012290F" w:rsidRPr="0012290F" w14:paraId="6D50ED64" w14:textId="77777777" w:rsidTr="0078694C">
        <w:trPr>
          <w:jc w:val="center"/>
        </w:trPr>
        <w:tc>
          <w:tcPr>
            <w:tcW w:w="972" w:type="dxa"/>
          </w:tcPr>
          <w:p w14:paraId="21991FA8"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w:t>
            </w:r>
          </w:p>
        </w:tc>
        <w:tc>
          <w:tcPr>
            <w:tcW w:w="833" w:type="dxa"/>
          </w:tcPr>
          <w:p w14:paraId="28A5FCB7" w14:textId="4FDFBF5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-0.0098</w:t>
            </w:r>
          </w:p>
        </w:tc>
        <w:tc>
          <w:tcPr>
            <w:tcW w:w="833" w:type="dxa"/>
          </w:tcPr>
          <w:p w14:paraId="69446A93" w14:textId="03727DC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0.0466</w:t>
            </w:r>
          </w:p>
        </w:tc>
        <w:tc>
          <w:tcPr>
            <w:tcW w:w="833" w:type="dxa"/>
          </w:tcPr>
          <w:p w14:paraId="67D59402" w14:textId="42F53FE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-0.21</w:t>
            </w:r>
          </w:p>
        </w:tc>
        <w:tc>
          <w:tcPr>
            <w:tcW w:w="1028" w:type="dxa"/>
          </w:tcPr>
          <w:p w14:paraId="07C6E8AC" w14:textId="58357B3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-2.41</w:t>
            </w:r>
          </w:p>
        </w:tc>
        <w:tc>
          <w:tcPr>
            <w:tcW w:w="950" w:type="dxa"/>
          </w:tcPr>
          <w:p w14:paraId="3A596EC1" w14:textId="29843FF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14.44</w:t>
            </w:r>
          </w:p>
        </w:tc>
        <w:tc>
          <w:tcPr>
            <w:tcW w:w="1066" w:type="dxa"/>
          </w:tcPr>
          <w:p w14:paraId="13FAC565" w14:textId="63A1B50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-1.27</w:t>
            </w:r>
          </w:p>
        </w:tc>
        <w:tc>
          <w:tcPr>
            <w:tcW w:w="1066" w:type="dxa"/>
          </w:tcPr>
          <w:p w14:paraId="16738105" w14:textId="79B36AE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-1.35</w:t>
            </w:r>
          </w:p>
        </w:tc>
        <w:tc>
          <w:tcPr>
            <w:tcW w:w="771" w:type="dxa"/>
          </w:tcPr>
          <w:p w14:paraId="682961AC" w14:textId="45D69FF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w:t>
            </w:r>
          </w:p>
        </w:tc>
        <w:tc>
          <w:tcPr>
            <w:tcW w:w="841" w:type="dxa"/>
          </w:tcPr>
          <w:p w14:paraId="169500EB" w14:textId="6C44A37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w:t>
            </w:r>
          </w:p>
        </w:tc>
      </w:tr>
      <w:tr w:rsidR="0012290F" w:rsidRPr="0012290F" w14:paraId="2D029E88" w14:textId="77777777" w:rsidTr="0078694C">
        <w:trPr>
          <w:jc w:val="center"/>
        </w:trPr>
        <w:tc>
          <w:tcPr>
            <w:tcW w:w="972" w:type="dxa"/>
          </w:tcPr>
          <w:p w14:paraId="54B0141B"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w:t>
            </w:r>
          </w:p>
        </w:tc>
        <w:tc>
          <w:tcPr>
            <w:tcW w:w="833" w:type="dxa"/>
          </w:tcPr>
          <w:p w14:paraId="5D3900BB" w14:textId="5DB4E81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-0.0083</w:t>
            </w:r>
          </w:p>
        </w:tc>
        <w:tc>
          <w:tcPr>
            <w:tcW w:w="833" w:type="dxa"/>
          </w:tcPr>
          <w:p w14:paraId="53CFB5B8" w14:textId="3F9A688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0.0453</w:t>
            </w:r>
          </w:p>
        </w:tc>
        <w:tc>
          <w:tcPr>
            <w:tcW w:w="833" w:type="dxa"/>
          </w:tcPr>
          <w:p w14:paraId="2E153BE6" w14:textId="3C88025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-0.18</w:t>
            </w:r>
          </w:p>
        </w:tc>
        <w:tc>
          <w:tcPr>
            <w:tcW w:w="1028" w:type="dxa"/>
          </w:tcPr>
          <w:p w14:paraId="5E849748" w14:textId="707468F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2.33</w:t>
            </w:r>
          </w:p>
        </w:tc>
        <w:tc>
          <w:tcPr>
            <w:tcW w:w="950" w:type="dxa"/>
          </w:tcPr>
          <w:p w14:paraId="37854ED4" w14:textId="4531FF6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15.69</w:t>
            </w:r>
          </w:p>
        </w:tc>
        <w:tc>
          <w:tcPr>
            <w:tcW w:w="1066" w:type="dxa"/>
          </w:tcPr>
          <w:p w14:paraId="102DDE87" w14:textId="498A6CA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-2.08**</w:t>
            </w:r>
          </w:p>
        </w:tc>
        <w:tc>
          <w:tcPr>
            <w:tcW w:w="1066" w:type="dxa"/>
          </w:tcPr>
          <w:p w14:paraId="4ABEADC5" w14:textId="6C4851E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-1.82*</w:t>
            </w:r>
          </w:p>
        </w:tc>
        <w:tc>
          <w:tcPr>
            <w:tcW w:w="771" w:type="dxa"/>
          </w:tcPr>
          <w:p w14:paraId="101D3869" w14:textId="71B40B6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28</w:t>
            </w:r>
          </w:p>
        </w:tc>
        <w:tc>
          <w:tcPr>
            <w:tcW w:w="841" w:type="dxa"/>
          </w:tcPr>
          <w:p w14:paraId="4C09BF74" w14:textId="43A56E3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27</w:t>
            </w:r>
          </w:p>
        </w:tc>
      </w:tr>
      <w:tr w:rsidR="0012290F" w:rsidRPr="0012290F" w14:paraId="245AC37B" w14:textId="77777777" w:rsidTr="0078694C">
        <w:trPr>
          <w:jc w:val="center"/>
        </w:trPr>
        <w:tc>
          <w:tcPr>
            <w:tcW w:w="972" w:type="dxa"/>
          </w:tcPr>
          <w:p w14:paraId="588895A1"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w:t>
            </w:r>
          </w:p>
        </w:tc>
        <w:tc>
          <w:tcPr>
            <w:tcW w:w="833" w:type="dxa"/>
          </w:tcPr>
          <w:p w14:paraId="7C858D48" w14:textId="1E33F0C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0.0070</w:t>
            </w:r>
          </w:p>
        </w:tc>
        <w:tc>
          <w:tcPr>
            <w:tcW w:w="833" w:type="dxa"/>
          </w:tcPr>
          <w:p w14:paraId="0CBDE604" w14:textId="7C309E4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0.0510</w:t>
            </w:r>
          </w:p>
        </w:tc>
        <w:tc>
          <w:tcPr>
            <w:tcW w:w="833" w:type="dxa"/>
          </w:tcPr>
          <w:p w14:paraId="369F0959" w14:textId="116ABD8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0.14</w:t>
            </w:r>
          </w:p>
        </w:tc>
        <w:tc>
          <w:tcPr>
            <w:tcW w:w="1028" w:type="dxa"/>
          </w:tcPr>
          <w:p w14:paraId="5A50E99F" w14:textId="186646E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4.35</w:t>
            </w:r>
          </w:p>
        </w:tc>
        <w:tc>
          <w:tcPr>
            <w:tcW w:w="950" w:type="dxa"/>
          </w:tcPr>
          <w:p w14:paraId="666E6714" w14:textId="224D98F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23.12</w:t>
            </w:r>
          </w:p>
        </w:tc>
        <w:tc>
          <w:tcPr>
            <w:tcW w:w="1066" w:type="dxa"/>
          </w:tcPr>
          <w:p w14:paraId="34756693" w14:textId="6C2A19C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0.78</w:t>
            </w:r>
          </w:p>
        </w:tc>
        <w:tc>
          <w:tcPr>
            <w:tcW w:w="1066" w:type="dxa"/>
          </w:tcPr>
          <w:p w14:paraId="16ECD5FE" w14:textId="02C7E1E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0.84</w:t>
            </w:r>
          </w:p>
        </w:tc>
        <w:tc>
          <w:tcPr>
            <w:tcW w:w="771" w:type="dxa"/>
          </w:tcPr>
          <w:p w14:paraId="16DA3AC8" w14:textId="3374D64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w:t>
            </w:r>
          </w:p>
        </w:tc>
        <w:tc>
          <w:tcPr>
            <w:tcW w:w="841" w:type="dxa"/>
          </w:tcPr>
          <w:p w14:paraId="4D0DC566" w14:textId="0120578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w:t>
            </w:r>
          </w:p>
        </w:tc>
      </w:tr>
      <w:tr w:rsidR="0012290F" w:rsidRPr="0012290F" w14:paraId="2241C540" w14:textId="77777777" w:rsidTr="0078694C">
        <w:trPr>
          <w:jc w:val="center"/>
        </w:trPr>
        <w:tc>
          <w:tcPr>
            <w:tcW w:w="972" w:type="dxa"/>
          </w:tcPr>
          <w:p w14:paraId="490A0EF7"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w:t>
            </w:r>
          </w:p>
        </w:tc>
        <w:tc>
          <w:tcPr>
            <w:tcW w:w="833" w:type="dxa"/>
          </w:tcPr>
          <w:p w14:paraId="183DD140" w14:textId="669D3A4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0.0001</w:t>
            </w:r>
          </w:p>
        </w:tc>
        <w:tc>
          <w:tcPr>
            <w:tcW w:w="833" w:type="dxa"/>
          </w:tcPr>
          <w:p w14:paraId="5F2D088C" w14:textId="5196298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0.0429</w:t>
            </w:r>
          </w:p>
        </w:tc>
        <w:tc>
          <w:tcPr>
            <w:tcW w:w="833" w:type="dxa"/>
          </w:tcPr>
          <w:p w14:paraId="6F211A32" w14:textId="528F8B5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w:t>
            </w:r>
          </w:p>
        </w:tc>
        <w:tc>
          <w:tcPr>
            <w:tcW w:w="1028" w:type="dxa"/>
          </w:tcPr>
          <w:p w14:paraId="0F654675" w14:textId="7D29A48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3.29</w:t>
            </w:r>
          </w:p>
        </w:tc>
        <w:tc>
          <w:tcPr>
            <w:tcW w:w="950" w:type="dxa"/>
          </w:tcPr>
          <w:p w14:paraId="0638FE56" w14:textId="01272B4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13.75</w:t>
            </w:r>
          </w:p>
        </w:tc>
        <w:tc>
          <w:tcPr>
            <w:tcW w:w="1066" w:type="dxa"/>
          </w:tcPr>
          <w:p w14:paraId="5381D0CE" w14:textId="1BADE7B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w:t>
            </w:r>
          </w:p>
        </w:tc>
        <w:tc>
          <w:tcPr>
            <w:tcW w:w="1066" w:type="dxa"/>
          </w:tcPr>
          <w:p w14:paraId="36344514" w14:textId="21D4D08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w:t>
            </w:r>
          </w:p>
        </w:tc>
        <w:tc>
          <w:tcPr>
            <w:tcW w:w="771" w:type="dxa"/>
          </w:tcPr>
          <w:p w14:paraId="0E4AECBB" w14:textId="229910B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w:t>
            </w:r>
          </w:p>
        </w:tc>
        <w:tc>
          <w:tcPr>
            <w:tcW w:w="841" w:type="dxa"/>
          </w:tcPr>
          <w:p w14:paraId="6B687AF4" w14:textId="60A0886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w:t>
            </w:r>
          </w:p>
        </w:tc>
      </w:tr>
      <w:tr w:rsidR="0012290F" w:rsidRPr="0012290F" w14:paraId="6B3CFA3F" w14:textId="77777777" w:rsidTr="0078694C">
        <w:trPr>
          <w:jc w:val="center"/>
        </w:trPr>
        <w:tc>
          <w:tcPr>
            <w:tcW w:w="972" w:type="dxa"/>
            <w:tcBorders>
              <w:bottom w:val="nil"/>
            </w:tcBorders>
          </w:tcPr>
          <w:p w14:paraId="5038DD39"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w:t>
            </w:r>
          </w:p>
        </w:tc>
        <w:tc>
          <w:tcPr>
            <w:tcW w:w="833" w:type="dxa"/>
            <w:tcBorders>
              <w:bottom w:val="nil"/>
            </w:tcBorders>
          </w:tcPr>
          <w:p w14:paraId="7BF7A9B9" w14:textId="61597CA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0.0037</w:t>
            </w:r>
          </w:p>
        </w:tc>
        <w:tc>
          <w:tcPr>
            <w:tcW w:w="833" w:type="dxa"/>
            <w:tcBorders>
              <w:bottom w:val="nil"/>
            </w:tcBorders>
          </w:tcPr>
          <w:p w14:paraId="47F85AEE" w14:textId="49BBF49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0.0430</w:t>
            </w:r>
          </w:p>
        </w:tc>
        <w:tc>
          <w:tcPr>
            <w:tcW w:w="833" w:type="dxa"/>
            <w:tcBorders>
              <w:bottom w:val="nil"/>
            </w:tcBorders>
          </w:tcPr>
          <w:p w14:paraId="3128A080" w14:textId="647AED5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0.09</w:t>
            </w:r>
          </w:p>
        </w:tc>
        <w:tc>
          <w:tcPr>
            <w:tcW w:w="1028" w:type="dxa"/>
            <w:tcBorders>
              <w:bottom w:val="nil"/>
            </w:tcBorders>
          </w:tcPr>
          <w:p w14:paraId="2C1DD85C" w14:textId="5A0E9F9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3.40</w:t>
            </w:r>
          </w:p>
        </w:tc>
        <w:tc>
          <w:tcPr>
            <w:tcW w:w="950" w:type="dxa"/>
            <w:tcBorders>
              <w:bottom w:val="nil"/>
            </w:tcBorders>
          </w:tcPr>
          <w:p w14:paraId="38FCCC1F" w14:textId="2BD6B28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14.70</w:t>
            </w:r>
          </w:p>
        </w:tc>
        <w:tc>
          <w:tcPr>
            <w:tcW w:w="1066" w:type="dxa"/>
            <w:tcBorders>
              <w:bottom w:val="nil"/>
            </w:tcBorders>
          </w:tcPr>
          <w:p w14:paraId="552F8778" w14:textId="5AB5467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0.46</w:t>
            </w:r>
          </w:p>
        </w:tc>
        <w:tc>
          <w:tcPr>
            <w:tcW w:w="1066" w:type="dxa"/>
            <w:tcBorders>
              <w:bottom w:val="nil"/>
            </w:tcBorders>
          </w:tcPr>
          <w:p w14:paraId="1B6CE801" w14:textId="5CF231C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0.49</w:t>
            </w:r>
          </w:p>
        </w:tc>
        <w:tc>
          <w:tcPr>
            <w:tcW w:w="771" w:type="dxa"/>
            <w:tcBorders>
              <w:bottom w:val="nil"/>
            </w:tcBorders>
          </w:tcPr>
          <w:p w14:paraId="3C0D26EF" w14:textId="2534EF7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w:t>
            </w:r>
          </w:p>
        </w:tc>
        <w:tc>
          <w:tcPr>
            <w:tcW w:w="841" w:type="dxa"/>
            <w:tcBorders>
              <w:bottom w:val="nil"/>
            </w:tcBorders>
          </w:tcPr>
          <w:p w14:paraId="5F9B7DFB" w14:textId="742C9DD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w:t>
            </w:r>
          </w:p>
        </w:tc>
      </w:tr>
      <w:tr w:rsidR="0012290F" w:rsidRPr="0012290F" w14:paraId="1CB0E103" w14:textId="77777777" w:rsidTr="0078694C">
        <w:trPr>
          <w:jc w:val="center"/>
        </w:trPr>
        <w:tc>
          <w:tcPr>
            <w:tcW w:w="972" w:type="dxa"/>
            <w:tcBorders>
              <w:top w:val="nil"/>
              <w:bottom w:val="single" w:sz="4" w:space="0" w:color="auto"/>
            </w:tcBorders>
          </w:tcPr>
          <w:p w14:paraId="1D592A97"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w:t>
            </w:r>
          </w:p>
        </w:tc>
        <w:tc>
          <w:tcPr>
            <w:tcW w:w="833" w:type="dxa"/>
            <w:tcBorders>
              <w:top w:val="nil"/>
              <w:bottom w:val="single" w:sz="4" w:space="0" w:color="auto"/>
            </w:tcBorders>
          </w:tcPr>
          <w:p w14:paraId="6CA9F2AF" w14:textId="00D8B57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0.0052</w:t>
            </w:r>
          </w:p>
        </w:tc>
        <w:tc>
          <w:tcPr>
            <w:tcW w:w="833" w:type="dxa"/>
            <w:tcBorders>
              <w:top w:val="nil"/>
              <w:bottom w:val="single" w:sz="4" w:space="0" w:color="auto"/>
            </w:tcBorders>
          </w:tcPr>
          <w:p w14:paraId="1F1F476E" w14:textId="15E522C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0.0537</w:t>
            </w:r>
          </w:p>
        </w:tc>
        <w:tc>
          <w:tcPr>
            <w:tcW w:w="833" w:type="dxa"/>
            <w:tcBorders>
              <w:top w:val="nil"/>
              <w:bottom w:val="single" w:sz="4" w:space="0" w:color="auto"/>
            </w:tcBorders>
          </w:tcPr>
          <w:p w14:paraId="4C20F009" w14:textId="65FF281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0.10</w:t>
            </w:r>
          </w:p>
        </w:tc>
        <w:tc>
          <w:tcPr>
            <w:tcW w:w="1028" w:type="dxa"/>
            <w:tcBorders>
              <w:top w:val="nil"/>
              <w:bottom w:val="single" w:sz="4" w:space="0" w:color="auto"/>
            </w:tcBorders>
          </w:tcPr>
          <w:p w14:paraId="34813C32" w14:textId="6DD9857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3.74</w:t>
            </w:r>
          </w:p>
        </w:tc>
        <w:tc>
          <w:tcPr>
            <w:tcW w:w="950" w:type="dxa"/>
            <w:tcBorders>
              <w:top w:val="nil"/>
              <w:bottom w:val="single" w:sz="4" w:space="0" w:color="auto"/>
            </w:tcBorders>
          </w:tcPr>
          <w:p w14:paraId="5A904B34" w14:textId="3A91606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14.89</w:t>
            </w:r>
          </w:p>
        </w:tc>
        <w:tc>
          <w:tcPr>
            <w:tcW w:w="1066" w:type="dxa"/>
            <w:tcBorders>
              <w:top w:val="nil"/>
              <w:bottom w:val="single" w:sz="4" w:space="0" w:color="auto"/>
            </w:tcBorders>
          </w:tcPr>
          <w:p w14:paraId="6CA1DF02" w14:textId="2681E83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0.50</w:t>
            </w:r>
          </w:p>
        </w:tc>
        <w:tc>
          <w:tcPr>
            <w:tcW w:w="1066" w:type="dxa"/>
            <w:tcBorders>
              <w:top w:val="nil"/>
              <w:bottom w:val="single" w:sz="4" w:space="0" w:color="auto"/>
            </w:tcBorders>
          </w:tcPr>
          <w:p w14:paraId="18F536C1" w14:textId="1EB6380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0.52</w:t>
            </w:r>
          </w:p>
        </w:tc>
        <w:tc>
          <w:tcPr>
            <w:tcW w:w="771" w:type="dxa"/>
            <w:tcBorders>
              <w:top w:val="nil"/>
              <w:bottom w:val="single" w:sz="4" w:space="0" w:color="auto"/>
            </w:tcBorders>
          </w:tcPr>
          <w:p w14:paraId="12425AAA" w14:textId="77132C4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w:t>
            </w:r>
          </w:p>
        </w:tc>
        <w:tc>
          <w:tcPr>
            <w:tcW w:w="841" w:type="dxa"/>
            <w:tcBorders>
              <w:top w:val="nil"/>
              <w:bottom w:val="single" w:sz="4" w:space="0" w:color="auto"/>
            </w:tcBorders>
          </w:tcPr>
          <w:p w14:paraId="169CE95A" w14:textId="746B4EA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w:t>
            </w:r>
          </w:p>
        </w:tc>
      </w:tr>
      <w:tr w:rsidR="0012290F" w:rsidRPr="0012290F" w14:paraId="60B99800" w14:textId="77777777" w:rsidTr="0078694C">
        <w:trPr>
          <w:jc w:val="center"/>
        </w:trPr>
        <w:tc>
          <w:tcPr>
            <w:tcW w:w="972" w:type="dxa"/>
            <w:tcBorders>
              <w:top w:val="single" w:sz="4" w:space="0" w:color="auto"/>
            </w:tcBorders>
          </w:tcPr>
          <w:p w14:paraId="48B4F639"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w:t>
            </w:r>
          </w:p>
        </w:tc>
        <w:tc>
          <w:tcPr>
            <w:tcW w:w="833" w:type="dxa"/>
            <w:tcBorders>
              <w:top w:val="single" w:sz="4" w:space="0" w:color="auto"/>
            </w:tcBorders>
          </w:tcPr>
          <w:p w14:paraId="5889457F" w14:textId="22A052E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-0.0028</w:t>
            </w:r>
          </w:p>
        </w:tc>
        <w:tc>
          <w:tcPr>
            <w:tcW w:w="833" w:type="dxa"/>
            <w:tcBorders>
              <w:top w:val="single" w:sz="4" w:space="0" w:color="auto"/>
            </w:tcBorders>
          </w:tcPr>
          <w:p w14:paraId="08A2E9F6" w14:textId="283EE5E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0.0992</w:t>
            </w:r>
          </w:p>
        </w:tc>
        <w:tc>
          <w:tcPr>
            <w:tcW w:w="833" w:type="dxa"/>
            <w:tcBorders>
              <w:top w:val="single" w:sz="4" w:space="0" w:color="auto"/>
            </w:tcBorders>
          </w:tcPr>
          <w:p w14:paraId="3BE6F7DE" w14:textId="5C7105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w:t>
            </w:r>
          </w:p>
        </w:tc>
        <w:tc>
          <w:tcPr>
            <w:tcW w:w="1028" w:type="dxa"/>
            <w:tcBorders>
              <w:top w:val="single" w:sz="4" w:space="0" w:color="auto"/>
            </w:tcBorders>
          </w:tcPr>
          <w:p w14:paraId="269A7E05" w14:textId="2634FFF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1.11</w:t>
            </w:r>
          </w:p>
        </w:tc>
        <w:tc>
          <w:tcPr>
            <w:tcW w:w="950" w:type="dxa"/>
            <w:tcBorders>
              <w:top w:val="single" w:sz="4" w:space="0" w:color="auto"/>
            </w:tcBorders>
          </w:tcPr>
          <w:p w14:paraId="4F79773E" w14:textId="21EAFF6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17.12</w:t>
            </w:r>
          </w:p>
        </w:tc>
        <w:tc>
          <w:tcPr>
            <w:tcW w:w="1066" w:type="dxa"/>
            <w:tcBorders>
              <w:top w:val="single" w:sz="4" w:space="0" w:color="auto"/>
            </w:tcBorders>
          </w:tcPr>
          <w:p w14:paraId="01E0710D" w14:textId="462F388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-0.22</w:t>
            </w:r>
          </w:p>
        </w:tc>
        <w:tc>
          <w:tcPr>
            <w:tcW w:w="1066" w:type="dxa"/>
            <w:tcBorders>
              <w:top w:val="single" w:sz="4" w:space="0" w:color="auto"/>
            </w:tcBorders>
          </w:tcPr>
          <w:p w14:paraId="1A5DA5F0" w14:textId="42DC9DC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-0.22</w:t>
            </w:r>
          </w:p>
        </w:tc>
        <w:tc>
          <w:tcPr>
            <w:tcW w:w="771" w:type="dxa"/>
            <w:tcBorders>
              <w:top w:val="single" w:sz="4" w:space="0" w:color="auto"/>
            </w:tcBorders>
          </w:tcPr>
          <w:p w14:paraId="15B3B418" w14:textId="7EAA516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w:t>
            </w:r>
          </w:p>
        </w:tc>
        <w:tc>
          <w:tcPr>
            <w:tcW w:w="841" w:type="dxa"/>
            <w:tcBorders>
              <w:top w:val="single" w:sz="4" w:space="0" w:color="auto"/>
            </w:tcBorders>
          </w:tcPr>
          <w:p w14:paraId="2A10C746" w14:textId="5E51313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w:t>
            </w:r>
          </w:p>
        </w:tc>
      </w:tr>
      <w:tr w:rsidR="0012290F" w:rsidRPr="0012290F" w14:paraId="0636C5FD" w14:textId="77777777" w:rsidTr="0078694C">
        <w:trPr>
          <w:jc w:val="center"/>
        </w:trPr>
        <w:tc>
          <w:tcPr>
            <w:tcW w:w="972" w:type="dxa"/>
          </w:tcPr>
          <w:p w14:paraId="4B093475"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w:t>
            </w:r>
          </w:p>
        </w:tc>
        <w:tc>
          <w:tcPr>
            <w:tcW w:w="833" w:type="dxa"/>
          </w:tcPr>
          <w:p w14:paraId="779B632A" w14:textId="4E873AF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0.0124</w:t>
            </w:r>
          </w:p>
        </w:tc>
        <w:tc>
          <w:tcPr>
            <w:tcW w:w="833" w:type="dxa"/>
          </w:tcPr>
          <w:p w14:paraId="4D8E0CDA" w14:textId="5C6A8E9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0.0855</w:t>
            </w:r>
          </w:p>
        </w:tc>
        <w:tc>
          <w:tcPr>
            <w:tcW w:w="833" w:type="dxa"/>
          </w:tcPr>
          <w:p w14:paraId="72E71161" w14:textId="065A8ED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0.14</w:t>
            </w:r>
          </w:p>
        </w:tc>
        <w:tc>
          <w:tcPr>
            <w:tcW w:w="1028" w:type="dxa"/>
          </w:tcPr>
          <w:p w14:paraId="0773C9FA" w14:textId="4A4549A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3.32</w:t>
            </w:r>
          </w:p>
        </w:tc>
        <w:tc>
          <w:tcPr>
            <w:tcW w:w="950" w:type="dxa"/>
          </w:tcPr>
          <w:p w14:paraId="3CC6D22B" w14:textId="05C50B0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13.05</w:t>
            </w:r>
          </w:p>
        </w:tc>
        <w:tc>
          <w:tcPr>
            <w:tcW w:w="1066" w:type="dxa"/>
          </w:tcPr>
          <w:p w14:paraId="327986DA" w14:textId="4EAA820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0.83</w:t>
            </w:r>
          </w:p>
        </w:tc>
        <w:tc>
          <w:tcPr>
            <w:tcW w:w="1066" w:type="dxa"/>
          </w:tcPr>
          <w:p w14:paraId="7B372864" w14:textId="390541D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0.83</w:t>
            </w:r>
          </w:p>
        </w:tc>
        <w:tc>
          <w:tcPr>
            <w:tcW w:w="771" w:type="dxa"/>
          </w:tcPr>
          <w:p w14:paraId="0E15844F" w14:textId="573B810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w:t>
            </w:r>
          </w:p>
        </w:tc>
        <w:tc>
          <w:tcPr>
            <w:tcW w:w="841" w:type="dxa"/>
          </w:tcPr>
          <w:p w14:paraId="6A818777" w14:textId="1F4C139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w:t>
            </w:r>
          </w:p>
        </w:tc>
      </w:tr>
      <w:tr w:rsidR="0012290F" w:rsidRPr="0012290F" w14:paraId="013E87D6" w14:textId="77777777" w:rsidTr="0078694C">
        <w:trPr>
          <w:jc w:val="center"/>
        </w:trPr>
        <w:tc>
          <w:tcPr>
            <w:tcW w:w="972" w:type="dxa"/>
          </w:tcPr>
          <w:p w14:paraId="7E5621A5"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w:t>
            </w:r>
          </w:p>
        </w:tc>
        <w:tc>
          <w:tcPr>
            <w:tcW w:w="833" w:type="dxa"/>
          </w:tcPr>
          <w:p w14:paraId="77D8BE30" w14:textId="7D3067D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0.0167</w:t>
            </w:r>
          </w:p>
        </w:tc>
        <w:tc>
          <w:tcPr>
            <w:tcW w:w="833" w:type="dxa"/>
          </w:tcPr>
          <w:p w14:paraId="506AFDF1" w14:textId="5BA298B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0.1280</w:t>
            </w:r>
          </w:p>
        </w:tc>
        <w:tc>
          <w:tcPr>
            <w:tcW w:w="833" w:type="dxa"/>
          </w:tcPr>
          <w:p w14:paraId="26223970" w14:textId="4E87FBE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0.13</w:t>
            </w:r>
          </w:p>
        </w:tc>
        <w:tc>
          <w:tcPr>
            <w:tcW w:w="1028" w:type="dxa"/>
          </w:tcPr>
          <w:p w14:paraId="165D8DCC" w14:textId="75E0D10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4.14</w:t>
            </w:r>
          </w:p>
        </w:tc>
        <w:tc>
          <w:tcPr>
            <w:tcW w:w="950" w:type="dxa"/>
          </w:tcPr>
          <w:p w14:paraId="39DCAFB5" w14:textId="0762012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19.67</w:t>
            </w:r>
          </w:p>
        </w:tc>
        <w:tc>
          <w:tcPr>
            <w:tcW w:w="1066" w:type="dxa"/>
          </w:tcPr>
          <w:p w14:paraId="624D8A91" w14:textId="7AF3704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0.81</w:t>
            </w:r>
          </w:p>
        </w:tc>
        <w:tc>
          <w:tcPr>
            <w:tcW w:w="1066" w:type="dxa"/>
          </w:tcPr>
          <w:p w14:paraId="53C9D862" w14:textId="5F16E01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0.81</w:t>
            </w:r>
          </w:p>
        </w:tc>
        <w:tc>
          <w:tcPr>
            <w:tcW w:w="771" w:type="dxa"/>
          </w:tcPr>
          <w:p w14:paraId="017EFD2C" w14:textId="4AAC02E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w:t>
            </w:r>
          </w:p>
        </w:tc>
        <w:tc>
          <w:tcPr>
            <w:tcW w:w="841" w:type="dxa"/>
          </w:tcPr>
          <w:p w14:paraId="7FC34517" w14:textId="768351B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7</w:t>
            </w:r>
          </w:p>
        </w:tc>
      </w:tr>
      <w:tr w:rsidR="0012290F" w:rsidRPr="0012290F" w14:paraId="55ABCE01" w14:textId="77777777" w:rsidTr="0078694C">
        <w:trPr>
          <w:jc w:val="center"/>
        </w:trPr>
        <w:tc>
          <w:tcPr>
            <w:tcW w:w="972" w:type="dxa"/>
          </w:tcPr>
          <w:p w14:paraId="56EDBACA"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22</w:t>
            </w:r>
          </w:p>
        </w:tc>
        <w:tc>
          <w:tcPr>
            <w:tcW w:w="833" w:type="dxa"/>
          </w:tcPr>
          <w:p w14:paraId="68641F93" w14:textId="0803059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-0.0024</w:t>
            </w:r>
          </w:p>
        </w:tc>
        <w:tc>
          <w:tcPr>
            <w:tcW w:w="833" w:type="dxa"/>
          </w:tcPr>
          <w:p w14:paraId="2AA68228" w14:textId="5798661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0.0448</w:t>
            </w:r>
          </w:p>
        </w:tc>
        <w:tc>
          <w:tcPr>
            <w:tcW w:w="833" w:type="dxa"/>
          </w:tcPr>
          <w:p w14:paraId="2443E8FF" w14:textId="6BB79C3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w:t>
            </w:r>
          </w:p>
        </w:tc>
        <w:tc>
          <w:tcPr>
            <w:tcW w:w="1028" w:type="dxa"/>
          </w:tcPr>
          <w:p w14:paraId="44601519" w14:textId="6387DE4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3.70</w:t>
            </w:r>
          </w:p>
        </w:tc>
        <w:tc>
          <w:tcPr>
            <w:tcW w:w="950" w:type="dxa"/>
          </w:tcPr>
          <w:p w14:paraId="2E3AC11E" w14:textId="150BEC7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20.56</w:t>
            </w:r>
          </w:p>
        </w:tc>
        <w:tc>
          <w:tcPr>
            <w:tcW w:w="1066" w:type="dxa"/>
          </w:tcPr>
          <w:p w14:paraId="1F0F6F72" w14:textId="288B976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-0.41</w:t>
            </w:r>
          </w:p>
        </w:tc>
        <w:tc>
          <w:tcPr>
            <w:tcW w:w="1066" w:type="dxa"/>
          </w:tcPr>
          <w:p w14:paraId="2E333032" w14:textId="1642233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-0.42</w:t>
            </w:r>
          </w:p>
        </w:tc>
        <w:tc>
          <w:tcPr>
            <w:tcW w:w="771" w:type="dxa"/>
          </w:tcPr>
          <w:p w14:paraId="7CCCC873" w14:textId="2E4D15E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w:t>
            </w:r>
          </w:p>
        </w:tc>
        <w:tc>
          <w:tcPr>
            <w:tcW w:w="841" w:type="dxa"/>
          </w:tcPr>
          <w:p w14:paraId="5732DF42" w14:textId="5B71AE5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19</w:t>
            </w:r>
          </w:p>
        </w:tc>
      </w:tr>
      <w:tr w:rsidR="0012290F" w:rsidRPr="0012290F" w14:paraId="33B7FA44" w14:textId="77777777" w:rsidTr="0078694C">
        <w:trPr>
          <w:jc w:val="center"/>
        </w:trPr>
        <w:tc>
          <w:tcPr>
            <w:tcW w:w="972" w:type="dxa"/>
          </w:tcPr>
          <w:p w14:paraId="3B0ACCD6"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w:t>
            </w:r>
          </w:p>
        </w:tc>
        <w:tc>
          <w:tcPr>
            <w:tcW w:w="833" w:type="dxa"/>
          </w:tcPr>
          <w:p w14:paraId="2DE56B5F" w14:textId="1DE60DD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-0.0035</w:t>
            </w:r>
          </w:p>
        </w:tc>
        <w:tc>
          <w:tcPr>
            <w:tcW w:w="833" w:type="dxa"/>
          </w:tcPr>
          <w:p w14:paraId="3452F207" w14:textId="66A77BE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0.0509</w:t>
            </w:r>
          </w:p>
        </w:tc>
        <w:tc>
          <w:tcPr>
            <w:tcW w:w="833" w:type="dxa"/>
          </w:tcPr>
          <w:p w14:paraId="5DCE6004" w14:textId="429F3CD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-0.07</w:t>
            </w:r>
          </w:p>
        </w:tc>
        <w:tc>
          <w:tcPr>
            <w:tcW w:w="1028" w:type="dxa"/>
          </w:tcPr>
          <w:p w14:paraId="134F2667" w14:textId="327C6CF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0.84</w:t>
            </w:r>
          </w:p>
        </w:tc>
        <w:tc>
          <w:tcPr>
            <w:tcW w:w="950" w:type="dxa"/>
          </w:tcPr>
          <w:p w14:paraId="14360C66" w14:textId="4BCF87E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10.44</w:t>
            </w:r>
          </w:p>
        </w:tc>
        <w:tc>
          <w:tcPr>
            <w:tcW w:w="1066" w:type="dxa"/>
          </w:tcPr>
          <w:p w14:paraId="78867034" w14:textId="581C4CF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-0.55</w:t>
            </w:r>
          </w:p>
        </w:tc>
        <w:tc>
          <w:tcPr>
            <w:tcW w:w="1066" w:type="dxa"/>
          </w:tcPr>
          <w:p w14:paraId="588B8236" w14:textId="60C130F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-0.56</w:t>
            </w:r>
          </w:p>
        </w:tc>
        <w:tc>
          <w:tcPr>
            <w:tcW w:w="771" w:type="dxa"/>
          </w:tcPr>
          <w:p w14:paraId="7B0F2D40" w14:textId="72E2559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w:t>
            </w:r>
          </w:p>
        </w:tc>
        <w:tc>
          <w:tcPr>
            <w:tcW w:w="841" w:type="dxa"/>
          </w:tcPr>
          <w:p w14:paraId="1047F613" w14:textId="3ADF9F4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w:t>
            </w:r>
          </w:p>
        </w:tc>
      </w:tr>
      <w:tr w:rsidR="0012290F" w:rsidRPr="0012290F" w14:paraId="43C0BD9B" w14:textId="77777777" w:rsidTr="0078694C">
        <w:trPr>
          <w:jc w:val="center"/>
        </w:trPr>
        <w:tc>
          <w:tcPr>
            <w:tcW w:w="972" w:type="dxa"/>
          </w:tcPr>
          <w:p w14:paraId="3408C17E"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24</w:t>
            </w:r>
          </w:p>
        </w:tc>
        <w:tc>
          <w:tcPr>
            <w:tcW w:w="833" w:type="dxa"/>
          </w:tcPr>
          <w:p w14:paraId="7D06027A" w14:textId="3BC0684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-0.0148</w:t>
            </w:r>
          </w:p>
        </w:tc>
        <w:tc>
          <w:tcPr>
            <w:tcW w:w="833" w:type="dxa"/>
          </w:tcPr>
          <w:p w14:paraId="325C950C" w14:textId="0B04B64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0.0236</w:t>
            </w:r>
          </w:p>
        </w:tc>
        <w:tc>
          <w:tcPr>
            <w:tcW w:w="833" w:type="dxa"/>
          </w:tcPr>
          <w:p w14:paraId="2A1BF3F4" w14:textId="4D515F9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-0.62</w:t>
            </w:r>
          </w:p>
        </w:tc>
        <w:tc>
          <w:tcPr>
            <w:tcW w:w="1028" w:type="dxa"/>
          </w:tcPr>
          <w:p w14:paraId="4EA68A32" w14:textId="4BB2F47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2.57</w:t>
            </w:r>
          </w:p>
        </w:tc>
        <w:tc>
          <w:tcPr>
            <w:tcW w:w="950" w:type="dxa"/>
          </w:tcPr>
          <w:p w14:paraId="20D1EDCA" w14:textId="6CEA53B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12.56</w:t>
            </w:r>
          </w:p>
        </w:tc>
        <w:tc>
          <w:tcPr>
            <w:tcW w:w="1066" w:type="dxa"/>
          </w:tcPr>
          <w:p w14:paraId="309C15D5" w14:textId="304F37E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-6.64</w:t>
            </w:r>
          </w:p>
        </w:tc>
        <w:tc>
          <w:tcPr>
            <w:tcW w:w="1066" w:type="dxa"/>
          </w:tcPr>
          <w:p w14:paraId="6EFE4FBD" w14:textId="6783FC4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-6.64</w:t>
            </w:r>
          </w:p>
        </w:tc>
        <w:tc>
          <w:tcPr>
            <w:tcW w:w="771" w:type="dxa"/>
          </w:tcPr>
          <w:p w14:paraId="2D45EAD1" w14:textId="27378F7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38</w:t>
            </w:r>
          </w:p>
        </w:tc>
        <w:tc>
          <w:tcPr>
            <w:tcW w:w="841" w:type="dxa"/>
          </w:tcPr>
          <w:p w14:paraId="6E4E0FCA" w14:textId="5933E01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40</w:t>
            </w:r>
          </w:p>
        </w:tc>
      </w:tr>
      <w:tr w:rsidR="0012290F" w:rsidRPr="0012290F" w14:paraId="152A1AB0" w14:textId="77777777" w:rsidTr="0078694C">
        <w:trPr>
          <w:jc w:val="center"/>
        </w:trPr>
        <w:tc>
          <w:tcPr>
            <w:tcW w:w="972" w:type="dxa"/>
          </w:tcPr>
          <w:p w14:paraId="5436BBA6"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25</w:t>
            </w:r>
          </w:p>
        </w:tc>
        <w:tc>
          <w:tcPr>
            <w:tcW w:w="833" w:type="dxa"/>
          </w:tcPr>
          <w:p w14:paraId="1E4DD7E6" w14:textId="14E062F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0.0122</w:t>
            </w:r>
          </w:p>
        </w:tc>
        <w:tc>
          <w:tcPr>
            <w:tcW w:w="833" w:type="dxa"/>
          </w:tcPr>
          <w:p w14:paraId="2A4E3158" w14:textId="683E86E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0.0836</w:t>
            </w:r>
          </w:p>
        </w:tc>
        <w:tc>
          <w:tcPr>
            <w:tcW w:w="833" w:type="dxa"/>
          </w:tcPr>
          <w:p w14:paraId="4DF95DDE" w14:textId="1150DF7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0.14</w:t>
            </w:r>
          </w:p>
        </w:tc>
        <w:tc>
          <w:tcPr>
            <w:tcW w:w="1028" w:type="dxa"/>
          </w:tcPr>
          <w:p w14:paraId="0903D55F" w14:textId="7BDD26E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4.31</w:t>
            </w:r>
          </w:p>
        </w:tc>
        <w:tc>
          <w:tcPr>
            <w:tcW w:w="950" w:type="dxa"/>
          </w:tcPr>
          <w:p w14:paraId="4531DD2C" w14:textId="6DCC3C8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18.66</w:t>
            </w:r>
          </w:p>
        </w:tc>
        <w:tc>
          <w:tcPr>
            <w:tcW w:w="1066" w:type="dxa"/>
          </w:tcPr>
          <w:p w14:paraId="24FEAB8A" w14:textId="0F31F89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0.79</w:t>
            </w:r>
          </w:p>
        </w:tc>
        <w:tc>
          <w:tcPr>
            <w:tcW w:w="1066" w:type="dxa"/>
          </w:tcPr>
          <w:p w14:paraId="59079CB5" w14:textId="45796B8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0.82</w:t>
            </w:r>
          </w:p>
        </w:tc>
        <w:tc>
          <w:tcPr>
            <w:tcW w:w="771" w:type="dxa"/>
          </w:tcPr>
          <w:p w14:paraId="1413A1D9" w14:textId="6504BBE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w:t>
            </w:r>
          </w:p>
        </w:tc>
        <w:tc>
          <w:tcPr>
            <w:tcW w:w="841" w:type="dxa"/>
          </w:tcPr>
          <w:p w14:paraId="5034D05B" w14:textId="74121C5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w:t>
            </w:r>
          </w:p>
        </w:tc>
      </w:tr>
      <w:tr w:rsidR="0012290F" w:rsidRPr="0012290F" w14:paraId="67E1D4F8" w14:textId="77777777" w:rsidTr="0078694C">
        <w:trPr>
          <w:jc w:val="center"/>
        </w:trPr>
        <w:tc>
          <w:tcPr>
            <w:tcW w:w="972" w:type="dxa"/>
          </w:tcPr>
          <w:p w14:paraId="0B4E8D6F"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26</w:t>
            </w:r>
          </w:p>
        </w:tc>
        <w:tc>
          <w:tcPr>
            <w:tcW w:w="833" w:type="dxa"/>
          </w:tcPr>
          <w:p w14:paraId="5F949757" w14:textId="3560236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-0.0044</w:t>
            </w:r>
          </w:p>
        </w:tc>
        <w:tc>
          <w:tcPr>
            <w:tcW w:w="833" w:type="dxa"/>
          </w:tcPr>
          <w:p w14:paraId="627ED166" w14:textId="009EF19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0.0271</w:t>
            </w:r>
          </w:p>
        </w:tc>
        <w:tc>
          <w:tcPr>
            <w:tcW w:w="833" w:type="dxa"/>
          </w:tcPr>
          <w:p w14:paraId="36342C5E" w14:textId="1572AF3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-0.16</w:t>
            </w:r>
          </w:p>
        </w:tc>
        <w:tc>
          <w:tcPr>
            <w:tcW w:w="1028" w:type="dxa"/>
          </w:tcPr>
          <w:p w14:paraId="0A96E4B9" w14:textId="747017B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4.18</w:t>
            </w:r>
          </w:p>
        </w:tc>
        <w:tc>
          <w:tcPr>
            <w:tcW w:w="950" w:type="dxa"/>
          </w:tcPr>
          <w:p w14:paraId="59D14720" w14:textId="181B743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23.32</w:t>
            </w:r>
          </w:p>
        </w:tc>
        <w:tc>
          <w:tcPr>
            <w:tcW w:w="1066" w:type="dxa"/>
          </w:tcPr>
          <w:p w14:paraId="4CA28020" w14:textId="6773FA7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-1.06</w:t>
            </w:r>
          </w:p>
        </w:tc>
        <w:tc>
          <w:tcPr>
            <w:tcW w:w="1066" w:type="dxa"/>
          </w:tcPr>
          <w:p w14:paraId="111A1BE0" w14:textId="74C13B8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-1.14</w:t>
            </w:r>
          </w:p>
        </w:tc>
        <w:tc>
          <w:tcPr>
            <w:tcW w:w="771" w:type="dxa"/>
          </w:tcPr>
          <w:p w14:paraId="31AC2875" w14:textId="633851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w:t>
            </w:r>
          </w:p>
        </w:tc>
        <w:tc>
          <w:tcPr>
            <w:tcW w:w="841" w:type="dxa"/>
          </w:tcPr>
          <w:p w14:paraId="3498E04E" w14:textId="3C896B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26</w:t>
            </w:r>
          </w:p>
        </w:tc>
      </w:tr>
      <w:tr w:rsidR="0012290F" w:rsidRPr="0012290F" w14:paraId="23608395" w14:textId="77777777" w:rsidTr="0078694C">
        <w:trPr>
          <w:jc w:val="center"/>
        </w:trPr>
        <w:tc>
          <w:tcPr>
            <w:tcW w:w="972" w:type="dxa"/>
          </w:tcPr>
          <w:p w14:paraId="5DB4169E"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27</w:t>
            </w:r>
          </w:p>
        </w:tc>
        <w:tc>
          <w:tcPr>
            <w:tcW w:w="833" w:type="dxa"/>
          </w:tcPr>
          <w:p w14:paraId="60D49426" w14:textId="05B0AFC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-0.0081</w:t>
            </w:r>
          </w:p>
        </w:tc>
        <w:tc>
          <w:tcPr>
            <w:tcW w:w="833" w:type="dxa"/>
          </w:tcPr>
          <w:p w14:paraId="56444D18" w14:textId="6DF09BC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0.0323</w:t>
            </w:r>
          </w:p>
        </w:tc>
        <w:tc>
          <w:tcPr>
            <w:tcW w:w="833" w:type="dxa"/>
          </w:tcPr>
          <w:p w14:paraId="154E8303" w14:textId="0D402EB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-0.25</w:t>
            </w:r>
          </w:p>
        </w:tc>
        <w:tc>
          <w:tcPr>
            <w:tcW w:w="1028" w:type="dxa"/>
          </w:tcPr>
          <w:p w14:paraId="0004D625" w14:textId="39C5093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2.99</w:t>
            </w:r>
          </w:p>
        </w:tc>
        <w:tc>
          <w:tcPr>
            <w:tcW w:w="950" w:type="dxa"/>
          </w:tcPr>
          <w:p w14:paraId="54980AEE" w14:textId="433D7C8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20.76</w:t>
            </w:r>
          </w:p>
        </w:tc>
        <w:tc>
          <w:tcPr>
            <w:tcW w:w="1066" w:type="dxa"/>
          </w:tcPr>
          <w:p w14:paraId="67E81CDC" w14:textId="7AB567A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-1.81*</w:t>
            </w:r>
          </w:p>
        </w:tc>
        <w:tc>
          <w:tcPr>
            <w:tcW w:w="1066" w:type="dxa"/>
          </w:tcPr>
          <w:p w14:paraId="4EA807CD" w14:textId="0F2B695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-1.77*</w:t>
            </w:r>
          </w:p>
        </w:tc>
        <w:tc>
          <w:tcPr>
            <w:tcW w:w="771" w:type="dxa"/>
          </w:tcPr>
          <w:p w14:paraId="1F40222F" w14:textId="1D0B901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27</w:t>
            </w:r>
          </w:p>
        </w:tc>
        <w:tc>
          <w:tcPr>
            <w:tcW w:w="841" w:type="dxa"/>
          </w:tcPr>
          <w:p w14:paraId="7A6C2F53" w14:textId="11F11CF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31</w:t>
            </w:r>
          </w:p>
        </w:tc>
      </w:tr>
      <w:tr w:rsidR="0012290F" w:rsidRPr="0012290F" w14:paraId="054CF365" w14:textId="77777777" w:rsidTr="0078694C">
        <w:trPr>
          <w:jc w:val="center"/>
        </w:trPr>
        <w:tc>
          <w:tcPr>
            <w:tcW w:w="972" w:type="dxa"/>
          </w:tcPr>
          <w:p w14:paraId="48A4AB7E"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28</w:t>
            </w:r>
          </w:p>
        </w:tc>
        <w:tc>
          <w:tcPr>
            <w:tcW w:w="833" w:type="dxa"/>
          </w:tcPr>
          <w:p w14:paraId="7053DBBC" w14:textId="6649BC0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0.0122</w:t>
            </w:r>
          </w:p>
        </w:tc>
        <w:tc>
          <w:tcPr>
            <w:tcW w:w="833" w:type="dxa"/>
          </w:tcPr>
          <w:p w14:paraId="5C21A8C4" w14:textId="6EF08E5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0.1061</w:t>
            </w:r>
          </w:p>
        </w:tc>
        <w:tc>
          <w:tcPr>
            <w:tcW w:w="833" w:type="dxa"/>
          </w:tcPr>
          <w:p w14:paraId="12544F95" w14:textId="6338199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0.11</w:t>
            </w:r>
          </w:p>
        </w:tc>
        <w:tc>
          <w:tcPr>
            <w:tcW w:w="1028" w:type="dxa"/>
          </w:tcPr>
          <w:p w14:paraId="477DBB94" w14:textId="0052E71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4.43</w:t>
            </w:r>
          </w:p>
        </w:tc>
        <w:tc>
          <w:tcPr>
            <w:tcW w:w="950" w:type="dxa"/>
          </w:tcPr>
          <w:p w14:paraId="3D91FC4D" w14:textId="404906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20.85</w:t>
            </w:r>
          </w:p>
        </w:tc>
        <w:tc>
          <w:tcPr>
            <w:tcW w:w="1066" w:type="dxa"/>
          </w:tcPr>
          <w:p w14:paraId="2488E027" w14:textId="524B324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0.74</w:t>
            </w:r>
          </w:p>
        </w:tc>
        <w:tc>
          <w:tcPr>
            <w:tcW w:w="1066" w:type="dxa"/>
          </w:tcPr>
          <w:p w14:paraId="320C0B44" w14:textId="516A8FA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0.75</w:t>
            </w:r>
          </w:p>
        </w:tc>
        <w:tc>
          <w:tcPr>
            <w:tcW w:w="771" w:type="dxa"/>
          </w:tcPr>
          <w:p w14:paraId="1318F40A" w14:textId="4A96E71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7</w:t>
            </w:r>
          </w:p>
        </w:tc>
        <w:tc>
          <w:tcPr>
            <w:tcW w:w="841" w:type="dxa"/>
          </w:tcPr>
          <w:p w14:paraId="3F56F049" w14:textId="3C2309A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9</w:t>
            </w:r>
          </w:p>
        </w:tc>
      </w:tr>
      <w:tr w:rsidR="0012290F" w:rsidRPr="0012290F" w14:paraId="2A044C25" w14:textId="77777777" w:rsidTr="0078694C">
        <w:trPr>
          <w:jc w:val="center"/>
        </w:trPr>
        <w:tc>
          <w:tcPr>
            <w:tcW w:w="972" w:type="dxa"/>
          </w:tcPr>
          <w:p w14:paraId="7422191E"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29</w:t>
            </w:r>
          </w:p>
        </w:tc>
        <w:tc>
          <w:tcPr>
            <w:tcW w:w="833" w:type="dxa"/>
          </w:tcPr>
          <w:p w14:paraId="5B2A9346" w14:textId="5B0377A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-0.0124</w:t>
            </w:r>
          </w:p>
        </w:tc>
        <w:tc>
          <w:tcPr>
            <w:tcW w:w="833" w:type="dxa"/>
          </w:tcPr>
          <w:p w14:paraId="0B60DC8B" w14:textId="7CE2325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0.0209</w:t>
            </w:r>
          </w:p>
        </w:tc>
        <w:tc>
          <w:tcPr>
            <w:tcW w:w="833" w:type="dxa"/>
          </w:tcPr>
          <w:p w14:paraId="1DF97A7E" w14:textId="66232BE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-0.59</w:t>
            </w:r>
          </w:p>
        </w:tc>
        <w:tc>
          <w:tcPr>
            <w:tcW w:w="1028" w:type="dxa"/>
          </w:tcPr>
          <w:p w14:paraId="06DCFDE2" w14:textId="4C9F5B1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-2.13</w:t>
            </w:r>
          </w:p>
        </w:tc>
        <w:tc>
          <w:tcPr>
            <w:tcW w:w="950" w:type="dxa"/>
          </w:tcPr>
          <w:p w14:paraId="67046CDD" w14:textId="1F0741F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6.95</w:t>
            </w:r>
          </w:p>
        </w:tc>
        <w:tc>
          <w:tcPr>
            <w:tcW w:w="1066" w:type="dxa"/>
          </w:tcPr>
          <w:p w14:paraId="2FD1491B" w14:textId="3F7BE03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-5.95***</w:t>
            </w:r>
          </w:p>
        </w:tc>
        <w:tc>
          <w:tcPr>
            <w:tcW w:w="1066" w:type="dxa"/>
          </w:tcPr>
          <w:p w14:paraId="0AEE5D17" w14:textId="3DC6508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-5.56***</w:t>
            </w:r>
          </w:p>
        </w:tc>
        <w:tc>
          <w:tcPr>
            <w:tcW w:w="771" w:type="dxa"/>
          </w:tcPr>
          <w:p w14:paraId="7575EB62" w14:textId="26CB15D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w:t>
            </w:r>
          </w:p>
        </w:tc>
        <w:tc>
          <w:tcPr>
            <w:tcW w:w="841" w:type="dxa"/>
          </w:tcPr>
          <w:p w14:paraId="47D3F900" w14:textId="6834C54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39</w:t>
            </w:r>
          </w:p>
        </w:tc>
      </w:tr>
      <w:tr w:rsidR="0012290F" w:rsidRPr="0012290F" w14:paraId="7266E30E" w14:textId="77777777" w:rsidTr="0078694C">
        <w:trPr>
          <w:jc w:val="center"/>
        </w:trPr>
        <w:tc>
          <w:tcPr>
            <w:tcW w:w="972" w:type="dxa"/>
          </w:tcPr>
          <w:p w14:paraId="01E9E470"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w:t>
            </w:r>
          </w:p>
        </w:tc>
        <w:tc>
          <w:tcPr>
            <w:tcW w:w="833" w:type="dxa"/>
          </w:tcPr>
          <w:p w14:paraId="04ED4A9F" w14:textId="03D075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-0.0056</w:t>
            </w:r>
          </w:p>
        </w:tc>
        <w:tc>
          <w:tcPr>
            <w:tcW w:w="833" w:type="dxa"/>
          </w:tcPr>
          <w:p w14:paraId="1E547681" w14:textId="3A5552E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0.0226</w:t>
            </w:r>
          </w:p>
        </w:tc>
        <w:tc>
          <w:tcPr>
            <w:tcW w:w="833" w:type="dxa"/>
          </w:tcPr>
          <w:p w14:paraId="2952FAF0" w14:textId="2D91697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-0.25</w:t>
            </w:r>
          </w:p>
        </w:tc>
        <w:tc>
          <w:tcPr>
            <w:tcW w:w="1028" w:type="dxa"/>
          </w:tcPr>
          <w:p w14:paraId="6F7189BC" w14:textId="116F4D7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1.46</w:t>
            </w:r>
          </w:p>
        </w:tc>
        <w:tc>
          <w:tcPr>
            <w:tcW w:w="950" w:type="dxa"/>
          </w:tcPr>
          <w:p w14:paraId="71BDF0DC" w14:textId="2719AAD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5.82</w:t>
            </w:r>
          </w:p>
        </w:tc>
        <w:tc>
          <w:tcPr>
            <w:tcW w:w="1066" w:type="dxa"/>
          </w:tcPr>
          <w:p w14:paraId="1ECE1E63" w14:textId="2DFCA4E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-1.49</w:t>
            </w:r>
          </w:p>
        </w:tc>
        <w:tc>
          <w:tcPr>
            <w:tcW w:w="1066" w:type="dxa"/>
          </w:tcPr>
          <w:p w14:paraId="6470762F" w14:textId="0890F83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-1.60</w:t>
            </w:r>
          </w:p>
        </w:tc>
        <w:tc>
          <w:tcPr>
            <w:tcW w:w="771" w:type="dxa"/>
          </w:tcPr>
          <w:p w14:paraId="4972C815" w14:textId="4179A9F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25</w:t>
            </w:r>
          </w:p>
        </w:tc>
        <w:tc>
          <w:tcPr>
            <w:tcW w:w="841" w:type="dxa"/>
          </w:tcPr>
          <w:p w14:paraId="5372B3C1" w14:textId="0E40BFF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32</w:t>
            </w:r>
          </w:p>
        </w:tc>
      </w:tr>
      <w:tr w:rsidR="0012290F" w:rsidRPr="0012290F" w14:paraId="7E56B863" w14:textId="77777777" w:rsidTr="0078694C">
        <w:trPr>
          <w:jc w:val="center"/>
        </w:trPr>
        <w:tc>
          <w:tcPr>
            <w:tcW w:w="972" w:type="dxa"/>
          </w:tcPr>
          <w:p w14:paraId="70217829"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31</w:t>
            </w:r>
          </w:p>
        </w:tc>
        <w:tc>
          <w:tcPr>
            <w:tcW w:w="833" w:type="dxa"/>
          </w:tcPr>
          <w:p w14:paraId="4F0BA246" w14:textId="5AE726C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0.0129</w:t>
            </w:r>
          </w:p>
        </w:tc>
        <w:tc>
          <w:tcPr>
            <w:tcW w:w="833" w:type="dxa"/>
          </w:tcPr>
          <w:p w14:paraId="0C5D2822" w14:textId="1DAE46B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0.1209</w:t>
            </w:r>
          </w:p>
        </w:tc>
        <w:tc>
          <w:tcPr>
            <w:tcW w:w="833" w:type="dxa"/>
          </w:tcPr>
          <w:p w14:paraId="6CD94583" w14:textId="6EAB204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0.11</w:t>
            </w:r>
          </w:p>
        </w:tc>
        <w:tc>
          <w:tcPr>
            <w:tcW w:w="1028" w:type="dxa"/>
          </w:tcPr>
          <w:p w14:paraId="664CB663" w14:textId="705DD34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3.58</w:t>
            </w:r>
          </w:p>
        </w:tc>
        <w:tc>
          <w:tcPr>
            <w:tcW w:w="950" w:type="dxa"/>
          </w:tcPr>
          <w:p w14:paraId="27FDE149" w14:textId="7F6681B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16.19</w:t>
            </w:r>
          </w:p>
        </w:tc>
        <w:tc>
          <w:tcPr>
            <w:tcW w:w="1066" w:type="dxa"/>
          </w:tcPr>
          <w:p w14:paraId="51B887E2" w14:textId="6620559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0.66</w:t>
            </w:r>
          </w:p>
        </w:tc>
        <w:tc>
          <w:tcPr>
            <w:tcW w:w="1066" w:type="dxa"/>
          </w:tcPr>
          <w:p w14:paraId="2F41C531" w14:textId="59A0BA3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0.64</w:t>
            </w:r>
          </w:p>
        </w:tc>
        <w:tc>
          <w:tcPr>
            <w:tcW w:w="771" w:type="dxa"/>
          </w:tcPr>
          <w:p w14:paraId="0936A559" w14:textId="3F20308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w:t>
            </w:r>
          </w:p>
        </w:tc>
        <w:tc>
          <w:tcPr>
            <w:tcW w:w="841" w:type="dxa"/>
          </w:tcPr>
          <w:p w14:paraId="1071F1D2" w14:textId="4D5A9F6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w:t>
            </w:r>
          </w:p>
        </w:tc>
      </w:tr>
      <w:tr w:rsidR="0012290F" w:rsidRPr="0012290F" w14:paraId="0EE10C65" w14:textId="77777777" w:rsidTr="0078694C">
        <w:trPr>
          <w:jc w:val="center"/>
        </w:trPr>
        <w:tc>
          <w:tcPr>
            <w:tcW w:w="972" w:type="dxa"/>
          </w:tcPr>
          <w:p w14:paraId="5FECA985"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32</w:t>
            </w:r>
          </w:p>
        </w:tc>
        <w:tc>
          <w:tcPr>
            <w:tcW w:w="833" w:type="dxa"/>
          </w:tcPr>
          <w:p w14:paraId="15304164" w14:textId="543496F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-0.0071</w:t>
            </w:r>
          </w:p>
        </w:tc>
        <w:tc>
          <w:tcPr>
            <w:tcW w:w="833" w:type="dxa"/>
          </w:tcPr>
          <w:p w14:paraId="77494648" w14:textId="77D4437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0.0644</w:t>
            </w:r>
          </w:p>
        </w:tc>
        <w:tc>
          <w:tcPr>
            <w:tcW w:w="833" w:type="dxa"/>
          </w:tcPr>
          <w:p w14:paraId="511A37C2" w14:textId="28C8019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-0.11</w:t>
            </w:r>
          </w:p>
        </w:tc>
        <w:tc>
          <w:tcPr>
            <w:tcW w:w="1028" w:type="dxa"/>
          </w:tcPr>
          <w:p w14:paraId="75D9F433" w14:textId="7A4600A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1.51</w:t>
            </w:r>
          </w:p>
        </w:tc>
        <w:tc>
          <w:tcPr>
            <w:tcW w:w="950" w:type="dxa"/>
          </w:tcPr>
          <w:p w14:paraId="457A49DB" w14:textId="1159A8E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10.12</w:t>
            </w:r>
          </w:p>
        </w:tc>
        <w:tc>
          <w:tcPr>
            <w:tcW w:w="1066" w:type="dxa"/>
          </w:tcPr>
          <w:p w14:paraId="7F701DD0" w14:textId="3AAE23C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-0.89</w:t>
            </w:r>
          </w:p>
        </w:tc>
        <w:tc>
          <w:tcPr>
            <w:tcW w:w="1066" w:type="dxa"/>
          </w:tcPr>
          <w:p w14:paraId="0B34AACE" w14:textId="3B0C6CE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-0.91</w:t>
            </w:r>
          </w:p>
        </w:tc>
        <w:tc>
          <w:tcPr>
            <w:tcW w:w="771" w:type="dxa"/>
          </w:tcPr>
          <w:p w14:paraId="7E894639" w14:textId="301B1AD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26</w:t>
            </w:r>
          </w:p>
        </w:tc>
        <w:tc>
          <w:tcPr>
            <w:tcW w:w="841" w:type="dxa"/>
          </w:tcPr>
          <w:p w14:paraId="7357EB0B" w14:textId="46C63B6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22</w:t>
            </w:r>
          </w:p>
        </w:tc>
      </w:tr>
      <w:tr w:rsidR="0012290F" w:rsidRPr="0012290F" w14:paraId="32D00430" w14:textId="77777777" w:rsidTr="0078694C">
        <w:trPr>
          <w:jc w:val="center"/>
        </w:trPr>
        <w:tc>
          <w:tcPr>
            <w:tcW w:w="972" w:type="dxa"/>
          </w:tcPr>
          <w:p w14:paraId="6AA53ADB"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33</w:t>
            </w:r>
          </w:p>
        </w:tc>
        <w:tc>
          <w:tcPr>
            <w:tcW w:w="833" w:type="dxa"/>
          </w:tcPr>
          <w:p w14:paraId="5FCFDE4A" w14:textId="1625023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-0.0050</w:t>
            </w:r>
          </w:p>
        </w:tc>
        <w:tc>
          <w:tcPr>
            <w:tcW w:w="833" w:type="dxa"/>
          </w:tcPr>
          <w:p w14:paraId="448FAAF4" w14:textId="5483C83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0.0336</w:t>
            </w:r>
          </w:p>
        </w:tc>
        <w:tc>
          <w:tcPr>
            <w:tcW w:w="833" w:type="dxa"/>
          </w:tcPr>
          <w:p w14:paraId="569E25F6" w14:textId="0F97919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-0.15</w:t>
            </w:r>
          </w:p>
        </w:tc>
        <w:tc>
          <w:tcPr>
            <w:tcW w:w="1028" w:type="dxa"/>
          </w:tcPr>
          <w:p w14:paraId="0C23279C" w14:textId="67ED873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3.58</w:t>
            </w:r>
          </w:p>
        </w:tc>
        <w:tc>
          <w:tcPr>
            <w:tcW w:w="950" w:type="dxa"/>
          </w:tcPr>
          <w:p w14:paraId="3BB34BF6" w14:textId="37F385C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21.53</w:t>
            </w:r>
          </w:p>
        </w:tc>
        <w:tc>
          <w:tcPr>
            <w:tcW w:w="1066" w:type="dxa"/>
          </w:tcPr>
          <w:p w14:paraId="6875F05C" w14:textId="65A664E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-0.83</w:t>
            </w:r>
          </w:p>
        </w:tc>
        <w:tc>
          <w:tcPr>
            <w:tcW w:w="1066" w:type="dxa"/>
          </w:tcPr>
          <w:p w14:paraId="0F92EB04" w14:textId="7D7E618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-0.85</w:t>
            </w:r>
          </w:p>
        </w:tc>
        <w:tc>
          <w:tcPr>
            <w:tcW w:w="771" w:type="dxa"/>
          </w:tcPr>
          <w:p w14:paraId="124EBA05" w14:textId="65BE54C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24</w:t>
            </w:r>
          </w:p>
        </w:tc>
        <w:tc>
          <w:tcPr>
            <w:tcW w:w="841" w:type="dxa"/>
          </w:tcPr>
          <w:p w14:paraId="714302D1" w14:textId="03F9AD6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25</w:t>
            </w:r>
          </w:p>
        </w:tc>
      </w:tr>
      <w:tr w:rsidR="0012290F" w:rsidRPr="0012290F" w14:paraId="0641A4CF" w14:textId="77777777" w:rsidTr="0078694C">
        <w:trPr>
          <w:jc w:val="center"/>
        </w:trPr>
        <w:tc>
          <w:tcPr>
            <w:tcW w:w="972" w:type="dxa"/>
          </w:tcPr>
          <w:p w14:paraId="713D6D71"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w:t>
            </w:r>
          </w:p>
        </w:tc>
        <w:tc>
          <w:tcPr>
            <w:tcW w:w="833" w:type="dxa"/>
          </w:tcPr>
          <w:p w14:paraId="5C9C773E" w14:textId="4410A1C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-0.0039</w:t>
            </w:r>
          </w:p>
        </w:tc>
        <w:tc>
          <w:tcPr>
            <w:tcW w:w="833" w:type="dxa"/>
          </w:tcPr>
          <w:p w14:paraId="799774A4" w14:textId="1459BA1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0.0317</w:t>
            </w:r>
          </w:p>
        </w:tc>
        <w:tc>
          <w:tcPr>
            <w:tcW w:w="833" w:type="dxa"/>
          </w:tcPr>
          <w:p w14:paraId="42629FBB" w14:textId="07249AB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-0.12</w:t>
            </w:r>
          </w:p>
        </w:tc>
        <w:tc>
          <w:tcPr>
            <w:tcW w:w="1028" w:type="dxa"/>
          </w:tcPr>
          <w:p w14:paraId="5C968EFD" w14:textId="66C821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3.00</w:t>
            </w:r>
          </w:p>
        </w:tc>
        <w:tc>
          <w:tcPr>
            <w:tcW w:w="950" w:type="dxa"/>
          </w:tcPr>
          <w:p w14:paraId="16F879BF" w14:textId="30D233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11.77</w:t>
            </w:r>
          </w:p>
        </w:tc>
        <w:tc>
          <w:tcPr>
            <w:tcW w:w="1066" w:type="dxa"/>
          </w:tcPr>
          <w:p w14:paraId="55635533" w14:textId="5CE38FD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-0.66</w:t>
            </w:r>
          </w:p>
        </w:tc>
        <w:tc>
          <w:tcPr>
            <w:tcW w:w="1066" w:type="dxa"/>
          </w:tcPr>
          <w:p w14:paraId="5EC863EF" w14:textId="489A3F1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-0.69</w:t>
            </w:r>
          </w:p>
        </w:tc>
        <w:tc>
          <w:tcPr>
            <w:tcW w:w="771" w:type="dxa"/>
          </w:tcPr>
          <w:p w14:paraId="48AEC2EE" w14:textId="4417AD6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22</w:t>
            </w:r>
          </w:p>
        </w:tc>
        <w:tc>
          <w:tcPr>
            <w:tcW w:w="841" w:type="dxa"/>
          </w:tcPr>
          <w:p w14:paraId="73790F02" w14:textId="1039661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23</w:t>
            </w:r>
          </w:p>
        </w:tc>
      </w:tr>
      <w:tr w:rsidR="0012290F" w:rsidRPr="0012290F" w14:paraId="299339BC" w14:textId="77777777" w:rsidTr="0078694C">
        <w:trPr>
          <w:jc w:val="center"/>
        </w:trPr>
        <w:tc>
          <w:tcPr>
            <w:tcW w:w="972" w:type="dxa"/>
            <w:tcBorders>
              <w:bottom w:val="nil"/>
            </w:tcBorders>
          </w:tcPr>
          <w:p w14:paraId="1F5C4E07"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w:t>
            </w:r>
          </w:p>
        </w:tc>
        <w:tc>
          <w:tcPr>
            <w:tcW w:w="833" w:type="dxa"/>
            <w:tcBorders>
              <w:bottom w:val="nil"/>
            </w:tcBorders>
          </w:tcPr>
          <w:p w14:paraId="332A1831" w14:textId="0B6211E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-0.0099</w:t>
            </w:r>
          </w:p>
        </w:tc>
        <w:tc>
          <w:tcPr>
            <w:tcW w:w="833" w:type="dxa"/>
            <w:tcBorders>
              <w:bottom w:val="nil"/>
            </w:tcBorders>
          </w:tcPr>
          <w:p w14:paraId="70EEEBBC" w14:textId="78EAF25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0.0173</w:t>
            </w:r>
          </w:p>
        </w:tc>
        <w:tc>
          <w:tcPr>
            <w:tcW w:w="833" w:type="dxa"/>
            <w:tcBorders>
              <w:bottom w:val="nil"/>
            </w:tcBorders>
          </w:tcPr>
          <w:p w14:paraId="18D686A2" w14:textId="4A03028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-0.57</w:t>
            </w:r>
          </w:p>
        </w:tc>
        <w:tc>
          <w:tcPr>
            <w:tcW w:w="1028" w:type="dxa"/>
            <w:tcBorders>
              <w:bottom w:val="nil"/>
            </w:tcBorders>
          </w:tcPr>
          <w:p w14:paraId="78F7A7BA" w14:textId="570FBA7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0.73</w:t>
            </w:r>
          </w:p>
        </w:tc>
        <w:tc>
          <w:tcPr>
            <w:tcW w:w="950" w:type="dxa"/>
            <w:tcBorders>
              <w:bottom w:val="nil"/>
            </w:tcBorders>
          </w:tcPr>
          <w:p w14:paraId="4FEA7139" w14:textId="5328802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6.20</w:t>
            </w:r>
          </w:p>
        </w:tc>
        <w:tc>
          <w:tcPr>
            <w:tcW w:w="1066" w:type="dxa"/>
            <w:tcBorders>
              <w:bottom w:val="nil"/>
            </w:tcBorders>
          </w:tcPr>
          <w:p w14:paraId="70066BD9" w14:textId="6C39D71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-3.77***</w:t>
            </w:r>
          </w:p>
        </w:tc>
        <w:tc>
          <w:tcPr>
            <w:tcW w:w="1066" w:type="dxa"/>
            <w:tcBorders>
              <w:bottom w:val="nil"/>
            </w:tcBorders>
          </w:tcPr>
          <w:p w14:paraId="4164635C" w14:textId="6832903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-3.74***</w:t>
            </w:r>
          </w:p>
        </w:tc>
        <w:tc>
          <w:tcPr>
            <w:tcW w:w="771" w:type="dxa"/>
            <w:tcBorders>
              <w:bottom w:val="nil"/>
            </w:tcBorders>
          </w:tcPr>
          <w:p w14:paraId="4344A041" w14:textId="027BA83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31</w:t>
            </w:r>
          </w:p>
        </w:tc>
        <w:tc>
          <w:tcPr>
            <w:tcW w:w="841" w:type="dxa"/>
            <w:tcBorders>
              <w:bottom w:val="nil"/>
            </w:tcBorders>
          </w:tcPr>
          <w:p w14:paraId="3AC4C3AB" w14:textId="266FDDF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38</w:t>
            </w:r>
          </w:p>
        </w:tc>
      </w:tr>
      <w:tr w:rsidR="0012290F" w:rsidRPr="0012290F" w14:paraId="23FAB039" w14:textId="77777777" w:rsidTr="0078694C">
        <w:trPr>
          <w:jc w:val="center"/>
        </w:trPr>
        <w:tc>
          <w:tcPr>
            <w:tcW w:w="972" w:type="dxa"/>
            <w:tcBorders>
              <w:top w:val="nil"/>
              <w:bottom w:val="single" w:sz="4" w:space="0" w:color="auto"/>
            </w:tcBorders>
          </w:tcPr>
          <w:p w14:paraId="101AA722"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36</w:t>
            </w:r>
          </w:p>
        </w:tc>
        <w:tc>
          <w:tcPr>
            <w:tcW w:w="833" w:type="dxa"/>
            <w:tcBorders>
              <w:top w:val="nil"/>
              <w:bottom w:val="single" w:sz="4" w:space="0" w:color="auto"/>
            </w:tcBorders>
          </w:tcPr>
          <w:p w14:paraId="698A81EA" w14:textId="7543852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-0.0093</w:t>
            </w:r>
          </w:p>
        </w:tc>
        <w:tc>
          <w:tcPr>
            <w:tcW w:w="833" w:type="dxa"/>
            <w:tcBorders>
              <w:top w:val="nil"/>
              <w:bottom w:val="single" w:sz="4" w:space="0" w:color="auto"/>
            </w:tcBorders>
          </w:tcPr>
          <w:p w14:paraId="01A6E18D" w14:textId="1FCBE02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0.0217</w:t>
            </w:r>
          </w:p>
        </w:tc>
        <w:tc>
          <w:tcPr>
            <w:tcW w:w="833" w:type="dxa"/>
            <w:tcBorders>
              <w:top w:val="nil"/>
              <w:bottom w:val="single" w:sz="4" w:space="0" w:color="auto"/>
            </w:tcBorders>
          </w:tcPr>
          <w:p w14:paraId="7A279524" w14:textId="3FA608A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-0.43</w:t>
            </w:r>
          </w:p>
        </w:tc>
        <w:tc>
          <w:tcPr>
            <w:tcW w:w="1028" w:type="dxa"/>
            <w:tcBorders>
              <w:top w:val="nil"/>
              <w:bottom w:val="single" w:sz="4" w:space="0" w:color="auto"/>
            </w:tcBorders>
          </w:tcPr>
          <w:p w14:paraId="5B918BC0" w14:textId="3CD7EF6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-0.65</w:t>
            </w:r>
          </w:p>
        </w:tc>
        <w:tc>
          <w:tcPr>
            <w:tcW w:w="950" w:type="dxa"/>
            <w:tcBorders>
              <w:top w:val="nil"/>
              <w:bottom w:val="single" w:sz="4" w:space="0" w:color="auto"/>
            </w:tcBorders>
          </w:tcPr>
          <w:p w14:paraId="79AB2BEC" w14:textId="6E08296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9.69</w:t>
            </w:r>
          </w:p>
        </w:tc>
        <w:tc>
          <w:tcPr>
            <w:tcW w:w="1066" w:type="dxa"/>
            <w:tcBorders>
              <w:top w:val="nil"/>
              <w:bottom w:val="single" w:sz="4" w:space="0" w:color="auto"/>
            </w:tcBorders>
          </w:tcPr>
          <w:p w14:paraId="36C10182" w14:textId="78A45DB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-3.53***</w:t>
            </w:r>
          </w:p>
        </w:tc>
        <w:tc>
          <w:tcPr>
            <w:tcW w:w="1066" w:type="dxa"/>
            <w:tcBorders>
              <w:top w:val="nil"/>
              <w:bottom w:val="single" w:sz="4" w:space="0" w:color="auto"/>
            </w:tcBorders>
          </w:tcPr>
          <w:p w14:paraId="2563ACF9" w14:textId="5CA9386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-3.40***</w:t>
            </w:r>
          </w:p>
        </w:tc>
        <w:tc>
          <w:tcPr>
            <w:tcW w:w="771" w:type="dxa"/>
            <w:tcBorders>
              <w:top w:val="nil"/>
              <w:bottom w:val="single" w:sz="4" w:space="0" w:color="auto"/>
            </w:tcBorders>
          </w:tcPr>
          <w:p w14:paraId="7BEF90A3" w14:textId="1B0AB1F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29</w:t>
            </w:r>
          </w:p>
        </w:tc>
        <w:tc>
          <w:tcPr>
            <w:tcW w:w="841" w:type="dxa"/>
            <w:tcBorders>
              <w:top w:val="nil"/>
              <w:bottom w:val="single" w:sz="4" w:space="0" w:color="auto"/>
            </w:tcBorders>
          </w:tcPr>
          <w:p w14:paraId="308CC8A8" w14:textId="086213D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w:t>
            </w:r>
          </w:p>
        </w:tc>
      </w:tr>
      <w:tr w:rsidR="0012290F" w:rsidRPr="0012290F" w14:paraId="1B64EE5F" w14:textId="77777777" w:rsidTr="0078694C">
        <w:trPr>
          <w:jc w:val="center"/>
        </w:trPr>
        <w:tc>
          <w:tcPr>
            <w:tcW w:w="972" w:type="dxa"/>
            <w:tcBorders>
              <w:top w:val="single" w:sz="4" w:space="0" w:color="auto"/>
            </w:tcBorders>
          </w:tcPr>
          <w:p w14:paraId="6347305B"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37</w:t>
            </w:r>
          </w:p>
        </w:tc>
        <w:tc>
          <w:tcPr>
            <w:tcW w:w="833" w:type="dxa"/>
            <w:tcBorders>
              <w:top w:val="single" w:sz="4" w:space="0" w:color="auto"/>
            </w:tcBorders>
          </w:tcPr>
          <w:p w14:paraId="3D16EEFF" w14:textId="546B5DB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0.0219</w:t>
            </w:r>
          </w:p>
        </w:tc>
        <w:tc>
          <w:tcPr>
            <w:tcW w:w="833" w:type="dxa"/>
            <w:tcBorders>
              <w:top w:val="single" w:sz="4" w:space="0" w:color="auto"/>
            </w:tcBorders>
          </w:tcPr>
          <w:p w14:paraId="33DB819B" w14:textId="33EFAAE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0.1558</w:t>
            </w:r>
          </w:p>
        </w:tc>
        <w:tc>
          <w:tcPr>
            <w:tcW w:w="833" w:type="dxa"/>
            <w:tcBorders>
              <w:top w:val="single" w:sz="4" w:space="0" w:color="auto"/>
            </w:tcBorders>
          </w:tcPr>
          <w:p w14:paraId="0707F067" w14:textId="0DDF5C40"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0.14</w:t>
            </w:r>
          </w:p>
        </w:tc>
        <w:tc>
          <w:tcPr>
            <w:tcW w:w="1028" w:type="dxa"/>
            <w:tcBorders>
              <w:top w:val="single" w:sz="4" w:space="0" w:color="auto"/>
            </w:tcBorders>
          </w:tcPr>
          <w:p w14:paraId="569E51C5" w14:textId="08A3B89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5.44</w:t>
            </w:r>
          </w:p>
        </w:tc>
        <w:tc>
          <w:tcPr>
            <w:tcW w:w="950" w:type="dxa"/>
            <w:tcBorders>
              <w:top w:val="single" w:sz="4" w:space="0" w:color="auto"/>
            </w:tcBorders>
          </w:tcPr>
          <w:p w14:paraId="12B3CECE" w14:textId="3DFF586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30.99</w:t>
            </w:r>
          </w:p>
        </w:tc>
        <w:tc>
          <w:tcPr>
            <w:tcW w:w="1066" w:type="dxa"/>
            <w:tcBorders>
              <w:top w:val="single" w:sz="4" w:space="0" w:color="auto"/>
            </w:tcBorders>
          </w:tcPr>
          <w:p w14:paraId="17117F51" w14:textId="5DDC7EAB"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0.88</w:t>
            </w:r>
          </w:p>
        </w:tc>
        <w:tc>
          <w:tcPr>
            <w:tcW w:w="1066" w:type="dxa"/>
            <w:tcBorders>
              <w:top w:val="single" w:sz="4" w:space="0" w:color="auto"/>
            </w:tcBorders>
          </w:tcPr>
          <w:p w14:paraId="154E0F09" w14:textId="59B699D2"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0.88</w:t>
            </w:r>
          </w:p>
        </w:tc>
        <w:tc>
          <w:tcPr>
            <w:tcW w:w="771" w:type="dxa"/>
            <w:tcBorders>
              <w:top w:val="single" w:sz="4" w:space="0" w:color="auto"/>
            </w:tcBorders>
          </w:tcPr>
          <w:p w14:paraId="6EA3801E" w14:textId="2CE7A04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w:t>
            </w:r>
          </w:p>
        </w:tc>
        <w:tc>
          <w:tcPr>
            <w:tcW w:w="841" w:type="dxa"/>
            <w:tcBorders>
              <w:top w:val="single" w:sz="4" w:space="0" w:color="auto"/>
            </w:tcBorders>
          </w:tcPr>
          <w:p w14:paraId="1176F36A" w14:textId="65B6AE7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6</w:t>
            </w:r>
          </w:p>
        </w:tc>
      </w:tr>
      <w:tr w:rsidR="0012290F" w:rsidRPr="0012290F" w14:paraId="5BA96961" w14:textId="77777777" w:rsidTr="0078694C">
        <w:trPr>
          <w:jc w:val="center"/>
        </w:trPr>
        <w:tc>
          <w:tcPr>
            <w:tcW w:w="972" w:type="dxa"/>
          </w:tcPr>
          <w:p w14:paraId="0A196338"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38</w:t>
            </w:r>
          </w:p>
        </w:tc>
        <w:tc>
          <w:tcPr>
            <w:tcW w:w="833" w:type="dxa"/>
          </w:tcPr>
          <w:p w14:paraId="0B00115F" w14:textId="5AE6C11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0.0117</w:t>
            </w:r>
          </w:p>
        </w:tc>
        <w:tc>
          <w:tcPr>
            <w:tcW w:w="833" w:type="dxa"/>
          </w:tcPr>
          <w:p w14:paraId="1CA71B91" w14:textId="74C049B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0.0886</w:t>
            </w:r>
          </w:p>
        </w:tc>
        <w:tc>
          <w:tcPr>
            <w:tcW w:w="833" w:type="dxa"/>
          </w:tcPr>
          <w:p w14:paraId="51D94A0A" w14:textId="307D4FC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0.13</w:t>
            </w:r>
          </w:p>
        </w:tc>
        <w:tc>
          <w:tcPr>
            <w:tcW w:w="1028" w:type="dxa"/>
          </w:tcPr>
          <w:p w14:paraId="17FA3C99" w14:textId="049F1D1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5.51</w:t>
            </w:r>
          </w:p>
        </w:tc>
        <w:tc>
          <w:tcPr>
            <w:tcW w:w="950" w:type="dxa"/>
          </w:tcPr>
          <w:p w14:paraId="75F380B0" w14:textId="693E004A"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35.05</w:t>
            </w:r>
          </w:p>
        </w:tc>
        <w:tc>
          <w:tcPr>
            <w:tcW w:w="1066" w:type="dxa"/>
          </w:tcPr>
          <w:p w14:paraId="199CC83E" w14:textId="2F5CE2F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0.81</w:t>
            </w:r>
          </w:p>
        </w:tc>
        <w:tc>
          <w:tcPr>
            <w:tcW w:w="1066" w:type="dxa"/>
          </w:tcPr>
          <w:p w14:paraId="2EBAA002" w14:textId="76D85591"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0.82</w:t>
            </w:r>
          </w:p>
        </w:tc>
        <w:tc>
          <w:tcPr>
            <w:tcW w:w="771" w:type="dxa"/>
          </w:tcPr>
          <w:p w14:paraId="48992A05" w14:textId="057F540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w:t>
            </w:r>
          </w:p>
        </w:tc>
        <w:tc>
          <w:tcPr>
            <w:tcW w:w="841" w:type="dxa"/>
          </w:tcPr>
          <w:p w14:paraId="36EDCB9F" w14:textId="6ED7340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8</w:t>
            </w:r>
          </w:p>
        </w:tc>
      </w:tr>
      <w:tr w:rsidR="0012290F" w:rsidRPr="0012290F" w14:paraId="048C6344" w14:textId="77777777" w:rsidTr="0078694C">
        <w:trPr>
          <w:jc w:val="center"/>
        </w:trPr>
        <w:tc>
          <w:tcPr>
            <w:tcW w:w="972" w:type="dxa"/>
          </w:tcPr>
          <w:p w14:paraId="0D3C872E"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39</w:t>
            </w:r>
          </w:p>
        </w:tc>
        <w:tc>
          <w:tcPr>
            <w:tcW w:w="833" w:type="dxa"/>
          </w:tcPr>
          <w:p w14:paraId="661ABA7D" w14:textId="251266A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0.0382</w:t>
            </w:r>
          </w:p>
        </w:tc>
        <w:tc>
          <w:tcPr>
            <w:tcW w:w="833" w:type="dxa"/>
          </w:tcPr>
          <w:p w14:paraId="2A7131E4" w14:textId="1D0B0A9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0.2433</w:t>
            </w:r>
          </w:p>
        </w:tc>
        <w:tc>
          <w:tcPr>
            <w:tcW w:w="833" w:type="dxa"/>
          </w:tcPr>
          <w:p w14:paraId="5393C18F" w14:textId="3B78DC6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0.16</w:t>
            </w:r>
          </w:p>
        </w:tc>
        <w:tc>
          <w:tcPr>
            <w:tcW w:w="1028" w:type="dxa"/>
          </w:tcPr>
          <w:p w14:paraId="66755A99" w14:textId="7972EC5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5.74</w:t>
            </w:r>
          </w:p>
        </w:tc>
        <w:tc>
          <w:tcPr>
            <w:tcW w:w="950" w:type="dxa"/>
          </w:tcPr>
          <w:p w14:paraId="3F217CA5" w14:textId="6DB1DB1E"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34.59</w:t>
            </w:r>
          </w:p>
        </w:tc>
        <w:tc>
          <w:tcPr>
            <w:tcW w:w="1066" w:type="dxa"/>
          </w:tcPr>
          <w:p w14:paraId="02B79059" w14:textId="433474F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1.02</w:t>
            </w:r>
          </w:p>
        </w:tc>
        <w:tc>
          <w:tcPr>
            <w:tcW w:w="1066" w:type="dxa"/>
          </w:tcPr>
          <w:p w14:paraId="572967F8" w14:textId="10DE4EA9"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1.02</w:t>
            </w:r>
          </w:p>
        </w:tc>
        <w:tc>
          <w:tcPr>
            <w:tcW w:w="771" w:type="dxa"/>
          </w:tcPr>
          <w:p w14:paraId="6A86736E" w14:textId="1E09EA0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w:t>
            </w:r>
          </w:p>
        </w:tc>
        <w:tc>
          <w:tcPr>
            <w:tcW w:w="841" w:type="dxa"/>
          </w:tcPr>
          <w:p w14:paraId="430727BD" w14:textId="22296CD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w:t>
            </w:r>
          </w:p>
        </w:tc>
      </w:tr>
      <w:tr w:rsidR="0012290F" w:rsidRPr="0012290F" w14:paraId="5D7C0119" w14:textId="77777777" w:rsidTr="0078694C">
        <w:trPr>
          <w:jc w:val="center"/>
        </w:trPr>
        <w:tc>
          <w:tcPr>
            <w:tcW w:w="972" w:type="dxa"/>
          </w:tcPr>
          <w:p w14:paraId="18C8E6DF" w14:textId="77777777"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40</w:t>
            </w:r>
          </w:p>
        </w:tc>
        <w:tc>
          <w:tcPr>
            <w:tcW w:w="833" w:type="dxa"/>
          </w:tcPr>
          <w:p w14:paraId="6E4DB135" w14:textId="46D05AB4"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0.0030</w:t>
            </w:r>
          </w:p>
        </w:tc>
        <w:tc>
          <w:tcPr>
            <w:tcW w:w="833" w:type="dxa"/>
          </w:tcPr>
          <w:p w14:paraId="359420EF" w14:textId="16757425"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0.1109</w:t>
            </w:r>
          </w:p>
        </w:tc>
        <w:tc>
          <w:tcPr>
            <w:tcW w:w="833" w:type="dxa"/>
          </w:tcPr>
          <w:p w14:paraId="0EC05335" w14:textId="5442AB9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0.03</w:t>
            </w:r>
          </w:p>
        </w:tc>
        <w:tc>
          <w:tcPr>
            <w:tcW w:w="1028" w:type="dxa"/>
          </w:tcPr>
          <w:p w14:paraId="0344DEB1" w14:textId="0ACFA4E6"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2.41</w:t>
            </w:r>
          </w:p>
        </w:tc>
        <w:tc>
          <w:tcPr>
            <w:tcW w:w="950" w:type="dxa"/>
          </w:tcPr>
          <w:p w14:paraId="041FD5E4" w14:textId="5DC4EB53"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18.75</w:t>
            </w:r>
          </w:p>
        </w:tc>
        <w:tc>
          <w:tcPr>
            <w:tcW w:w="1066" w:type="dxa"/>
          </w:tcPr>
          <w:p w14:paraId="545D380A" w14:textId="5BA79618"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0.23</w:t>
            </w:r>
          </w:p>
        </w:tc>
        <w:tc>
          <w:tcPr>
            <w:tcW w:w="1066" w:type="dxa"/>
          </w:tcPr>
          <w:p w14:paraId="173BA88C" w14:textId="2D0C484C"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0.20</w:t>
            </w:r>
          </w:p>
        </w:tc>
        <w:tc>
          <w:tcPr>
            <w:tcW w:w="771" w:type="dxa"/>
          </w:tcPr>
          <w:p w14:paraId="66BDD401" w14:textId="0082CA7D"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14</w:t>
            </w:r>
          </w:p>
        </w:tc>
        <w:tc>
          <w:tcPr>
            <w:tcW w:w="841" w:type="dxa"/>
          </w:tcPr>
          <w:p w14:paraId="1B7B1FB4" w14:textId="23A90D7F" w:rsidR="0012290F" w:rsidRPr="0012290F" w:rsidRDefault="0012290F" w:rsidP="0012290F">
            <w:pPr>
              <w:jc w:val="center"/>
              <w:rPr>
                <w:rFonts w:ascii="Times New Roman" w:hAnsi="Times New Roman" w:cs="Times New Roman"/>
                <w:sz w:val="20"/>
                <w:szCs w:val="20"/>
              </w:rPr>
            </w:pPr>
            <w:r w:rsidRPr="0012290F">
              <w:rPr>
                <w:rFonts w:ascii="Times New Roman" w:hAnsi="Times New Roman" w:cs="Times New Roman"/>
                <w:sz w:val="20"/>
                <w:szCs w:val="20"/>
              </w:rPr>
              <w:t>15</w:t>
            </w:r>
          </w:p>
        </w:tc>
      </w:tr>
    </w:tbl>
    <w:bookmarkEnd w:id="20"/>
    <w:p w14:paraId="45E2C101" w14:textId="532CEFD0" w:rsidR="00182E66" w:rsidRPr="005D4647" w:rsidRDefault="001275D8" w:rsidP="00182E66">
      <w:pPr>
        <w:spacing w:after="0"/>
        <w:contextualSpacing/>
        <w:rPr>
          <w:rFonts w:ascii="Times New Roman" w:hAnsi="Times New Roman" w:cs="Times New Roman"/>
          <w:sz w:val="18"/>
          <w:szCs w:val="18"/>
        </w:rPr>
      </w:pPr>
      <w:r w:rsidRPr="005D4647">
        <w:rPr>
          <w:rFonts w:ascii="Times New Roman" w:hAnsi="Times New Roman" w:cs="Times New Roman"/>
          <w:sz w:val="18"/>
          <w:szCs w:val="18"/>
        </w:rPr>
        <w:t>Note: This table presents key distributional statistics for the excess return time series, before accounting for trading costs, generated by 40 pairs portfolios as outlined in Table 3, spanning from January 20</w:t>
      </w:r>
      <w:r w:rsidRPr="005D4647">
        <w:rPr>
          <w:rFonts w:ascii="Times New Roman" w:hAnsi="Times New Roman" w:cs="Times New Roman" w:hint="eastAsia"/>
          <w:sz w:val="18"/>
          <w:szCs w:val="18"/>
        </w:rPr>
        <w:t xml:space="preserve">05 </w:t>
      </w:r>
      <w:r w:rsidRPr="005D4647">
        <w:rPr>
          <w:rFonts w:ascii="Times New Roman" w:hAnsi="Times New Roman" w:cs="Times New Roman"/>
          <w:sz w:val="18"/>
          <w:szCs w:val="18"/>
        </w:rPr>
        <w:t xml:space="preserve">to </w:t>
      </w:r>
      <w:r w:rsidRPr="005D4647">
        <w:rPr>
          <w:rFonts w:ascii="Times New Roman" w:hAnsi="Times New Roman" w:cs="Times New Roman" w:hint="eastAsia"/>
          <w:sz w:val="18"/>
          <w:szCs w:val="18"/>
        </w:rPr>
        <w:t>December</w:t>
      </w:r>
      <w:r w:rsidRPr="005D4647">
        <w:rPr>
          <w:rFonts w:ascii="Times New Roman" w:hAnsi="Times New Roman" w:cs="Times New Roman"/>
          <w:sz w:val="18"/>
          <w:szCs w:val="18"/>
        </w:rPr>
        <w:t xml:space="preserve"> 20</w:t>
      </w:r>
      <w:r w:rsidRPr="005D4647">
        <w:rPr>
          <w:rFonts w:ascii="Times New Roman" w:hAnsi="Times New Roman" w:cs="Times New Roman" w:hint="eastAsia"/>
          <w:sz w:val="18"/>
          <w:szCs w:val="18"/>
        </w:rPr>
        <w:t>10</w:t>
      </w:r>
      <w:r w:rsidRPr="005D4647">
        <w:rPr>
          <w:rFonts w:ascii="Times New Roman" w:hAnsi="Times New Roman" w:cs="Times New Roman"/>
          <w:sz w:val="18"/>
          <w:szCs w:val="18"/>
        </w:rPr>
        <w:t>, during the</w:t>
      </w:r>
      <w:r w:rsidRPr="005D4647">
        <w:rPr>
          <w:rFonts w:ascii="Times New Roman" w:hAnsi="Times New Roman" w:cs="Times New Roman" w:hint="eastAsia"/>
          <w:sz w:val="18"/>
          <w:szCs w:val="18"/>
        </w:rPr>
        <w:t xml:space="preserve"> financial crisis </w:t>
      </w:r>
      <w:r w:rsidRPr="005D4647">
        <w:rPr>
          <w:rFonts w:ascii="Times New Roman" w:hAnsi="Times New Roman" w:cs="Times New Roman"/>
          <w:sz w:val="18"/>
          <w:szCs w:val="18"/>
        </w:rPr>
        <w:t xml:space="preserve">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 </w:t>
      </w:r>
      <w:r w:rsidR="00182E66" w:rsidRPr="005D4647">
        <w:rPr>
          <w:rFonts w:ascii="Times New Roman" w:hAnsi="Times New Roman" w:cs="Times New Roman" w:hint="eastAsia"/>
          <w:sz w:val="18"/>
          <w:szCs w:val="18"/>
        </w:rPr>
        <w:t xml:space="preserve">The monthly return of CSI 300 for this period is </w:t>
      </w:r>
      <w:r w:rsidR="00AA7226">
        <w:rPr>
          <w:rFonts w:ascii="Times New Roman" w:hAnsi="Times New Roman" w:cs="Times New Roman" w:hint="eastAsia"/>
          <w:sz w:val="18"/>
          <w:szCs w:val="18"/>
        </w:rPr>
        <w:t>162</w:t>
      </w:r>
      <w:r w:rsidR="0072340D">
        <w:rPr>
          <w:rFonts w:ascii="Times New Roman" w:hAnsi="Times New Roman" w:cs="Times New Roman" w:hint="eastAsia"/>
          <w:sz w:val="18"/>
          <w:szCs w:val="18"/>
        </w:rPr>
        <w:t xml:space="preserve"> </w:t>
      </w:r>
      <w:r w:rsidR="00182E66" w:rsidRPr="005D4647">
        <w:rPr>
          <w:rFonts w:ascii="Times New Roman" w:hAnsi="Times New Roman" w:cs="Times New Roman" w:hint="eastAsia"/>
          <w:sz w:val="18"/>
          <w:szCs w:val="18"/>
        </w:rPr>
        <w:t>bps</w:t>
      </w:r>
      <w:r w:rsidR="00182E66" w:rsidRPr="005D4647">
        <w:rPr>
          <w:rFonts w:ascii="Times New Roman" w:hAnsi="Times New Roman" w:cs="Times New Roman"/>
          <w:sz w:val="18"/>
          <w:szCs w:val="18"/>
        </w:rPr>
        <w:t>.</w:t>
      </w:r>
    </w:p>
    <w:p w14:paraId="49B66B4D" w14:textId="27132D3D" w:rsidR="001275D8" w:rsidRPr="005D4647" w:rsidRDefault="001275D8" w:rsidP="001275D8">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763F3CF7" w14:textId="77777777" w:rsidR="001275D8" w:rsidRPr="005D4647" w:rsidRDefault="001275D8" w:rsidP="001275D8">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7312C152" w14:textId="77777777" w:rsidR="001275D8" w:rsidRPr="005D4647" w:rsidRDefault="001275D8" w:rsidP="001275D8">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1478D57C" w14:textId="44265FE1" w:rsidR="008417D0" w:rsidRPr="005D4647" w:rsidRDefault="008417D0" w:rsidP="006354C9"/>
    <w:p w14:paraId="4349F919" w14:textId="42E59621" w:rsidR="003121DC" w:rsidRPr="005D4647" w:rsidRDefault="003121DC" w:rsidP="003121DC">
      <w:pPr>
        <w:rPr>
          <w:rFonts w:ascii="Times New Roman" w:hAnsi="Times New Roman" w:cs="Times New Roman"/>
          <w:i/>
          <w:iCs/>
          <w:sz w:val="24"/>
          <w:szCs w:val="24"/>
        </w:rPr>
      </w:pPr>
      <w:r w:rsidRPr="005D4647">
        <w:rPr>
          <w:rFonts w:ascii="Times New Roman" w:hAnsi="Times New Roman" w:cs="Times New Roman" w:hint="eastAsia"/>
          <w:i/>
          <w:iCs/>
          <w:sz w:val="24"/>
          <w:szCs w:val="24"/>
        </w:rPr>
        <w:lastRenderedPageBreak/>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 xml:space="preserve">s of </w:t>
      </w:r>
      <w:r w:rsidRPr="005D4647">
        <w:rPr>
          <w:rFonts w:ascii="Times New Roman" w:hAnsi="Times New Roman" w:cs="Times New Roman"/>
          <w:i/>
          <w:iCs/>
          <w:sz w:val="24"/>
          <w:szCs w:val="24"/>
        </w:rPr>
        <w:t>Bullish and Bearish</w:t>
      </w:r>
      <w:r w:rsidRPr="005D4647">
        <w:rPr>
          <w:rFonts w:ascii="Times New Roman" w:hAnsi="Times New Roman" w:cs="Times New Roman" w:hint="eastAsia"/>
          <w:i/>
          <w:iCs/>
          <w:sz w:val="24"/>
          <w:szCs w:val="24"/>
        </w:rPr>
        <w:t xml:space="preserve"> Period</w:t>
      </w:r>
    </w:p>
    <w:p w14:paraId="324F4ECA" w14:textId="1C1D60F2" w:rsidR="0044597A" w:rsidRDefault="0044597A" w:rsidP="0044597A">
      <w:pPr>
        <w:rPr>
          <w:rFonts w:ascii="Times New Roman" w:hAnsi="Times New Roman" w:cs="Times New Roman"/>
          <w:sz w:val="24"/>
          <w:szCs w:val="24"/>
        </w:rPr>
      </w:pPr>
      <w:r w:rsidRPr="0044597A">
        <w:rPr>
          <w:rFonts w:ascii="Times New Roman" w:hAnsi="Times New Roman" w:cs="Times New Roman"/>
          <w:sz w:val="24"/>
          <w:szCs w:val="24"/>
        </w:rPr>
        <w:t>Table 7 presents the performance of 40 pairs portfolios during the Bullish and Bearish period, a time marked by alternating upward and downward market trends. This period, characterized by moderate economic fluctuations, provided opportunities for portfolio strategies to adjust to changing dynamics.</w:t>
      </w:r>
      <w:r>
        <w:rPr>
          <w:rFonts w:ascii="Times New Roman" w:hAnsi="Times New Roman" w:cs="Times New Roman" w:hint="eastAsia"/>
          <w:sz w:val="24"/>
          <w:szCs w:val="24"/>
        </w:rPr>
        <w:t xml:space="preserve"> </w:t>
      </w:r>
      <w:r w:rsidRPr="0044597A">
        <w:rPr>
          <w:rFonts w:ascii="Times New Roman" w:hAnsi="Times New Roman" w:cs="Times New Roman"/>
          <w:sz w:val="24"/>
          <w:szCs w:val="24"/>
        </w:rPr>
        <w:t>Monthly excess returns during this period ranged from 21 bps in Portfolio 40 to 77 bps in Portfolio 37, with an average return of approximately 43 bps, positioned between the extremes observed during the COVID-19 and Financial Crisis periods.</w:t>
      </w:r>
    </w:p>
    <w:p w14:paraId="7E3708A4" w14:textId="2B049E3D" w:rsidR="0044597A" w:rsidRDefault="0044597A" w:rsidP="00E44D77">
      <w:pPr>
        <w:rPr>
          <w:rFonts w:ascii="Times New Roman" w:hAnsi="Times New Roman" w:cs="Times New Roman"/>
          <w:sz w:val="24"/>
          <w:szCs w:val="24"/>
        </w:rPr>
      </w:pPr>
      <w:r w:rsidRPr="0044597A">
        <w:rPr>
          <w:rFonts w:ascii="Times New Roman" w:hAnsi="Times New Roman" w:cs="Times New Roman"/>
          <w:sz w:val="24"/>
          <w:szCs w:val="24"/>
        </w:rPr>
        <w:t xml:space="preserve">In comparison, during the COVID-19 period, excess returns ranged from 17 to 51 </w:t>
      </w:r>
      <w:r w:rsidR="0045154B">
        <w:rPr>
          <w:rFonts w:ascii="Times New Roman" w:hAnsi="Times New Roman" w:cs="Times New Roman"/>
          <w:sz w:val="24"/>
          <w:szCs w:val="24"/>
        </w:rPr>
        <w:t>bps</w:t>
      </w:r>
      <w:r w:rsidRPr="0044597A">
        <w:rPr>
          <w:rFonts w:ascii="Times New Roman" w:hAnsi="Times New Roman" w:cs="Times New Roman"/>
          <w:sz w:val="24"/>
          <w:szCs w:val="24"/>
        </w:rPr>
        <w:t>, with most portfolios showing relatively stable performance. The market-neutral approach of these portfolios helped generate consistent, though moderate, returns during this period. Meanwhile, the Financial Crisis period saw much greater variation in mean returns, fluctuating from -208 bps in Portfolio 10 to 382 bps in Portfolio 39. The extreme volatility of this period, along with a high benchmark return of 162 bps, resulted in many portfolios showing negative excess returns, even if the portfolios themselves had positive returns. The Bullish and Bearish period falls between these two extremes, with mean returns ranging from 21 bps to 77 bps. While portfolios like Portfolio 37 performed well, the range of returns is not as extreme as during the Financial Crisis period, reflecting a more balanced risk-return profile relative to the market stability of the COVID-19 period.</w:t>
      </w:r>
    </w:p>
    <w:p w14:paraId="0221F351" w14:textId="77777777" w:rsidR="0044597A" w:rsidRDefault="0044597A" w:rsidP="00E44D77">
      <w:pPr>
        <w:rPr>
          <w:rFonts w:ascii="Times New Roman" w:hAnsi="Times New Roman" w:cs="Times New Roman"/>
          <w:sz w:val="24"/>
          <w:szCs w:val="24"/>
        </w:rPr>
      </w:pPr>
      <w:r w:rsidRPr="0044597A">
        <w:rPr>
          <w:rFonts w:ascii="Times New Roman" w:hAnsi="Times New Roman" w:cs="Times New Roman"/>
          <w:sz w:val="24"/>
          <w:szCs w:val="24"/>
        </w:rPr>
        <w:t>Standard deviations during the Bullish and Bearish period ranged from 0.75% to 1.28%, reflecting varying levels of portfolio volatility. Portfolio 37, which achieved the highest mean return, also exhibited a relatively high standard deviation of 1.27%, indicating the increased risk associated with these returns. In contrast, portfolios such as Portfolio 21 and Portfolio 38, with more modest returns, demonstrated lower volatility, signaling more consistent performance.</w:t>
      </w:r>
    </w:p>
    <w:p w14:paraId="5A11B7BC" w14:textId="77777777" w:rsidR="0044597A" w:rsidRDefault="0044597A" w:rsidP="00CB148C">
      <w:pPr>
        <w:rPr>
          <w:rFonts w:ascii="Times New Roman" w:hAnsi="Times New Roman" w:cs="Times New Roman"/>
          <w:sz w:val="24"/>
          <w:szCs w:val="24"/>
        </w:rPr>
      </w:pPr>
      <w:r w:rsidRPr="0044597A">
        <w:rPr>
          <w:rFonts w:ascii="Times New Roman" w:hAnsi="Times New Roman" w:cs="Times New Roman"/>
          <w:sz w:val="24"/>
          <w:szCs w:val="24"/>
        </w:rPr>
        <w:t>During the COVID-19 period, volatility was relatively higher, with standard deviations ranging from 0.59% to 2.86%, indicating varying levels of portfolio performance stability. In the Financial Crisis period, standard deviations were significantly higher, ranging from 1.73% to 24.33%, reflecting the heightened risk brought on by market turbulence. In the Bullish and Bearish period, standard deviations were lower, ranging from 0.75% to 1.28%. This suggests that volatility during the Bullish and Bearish period was more controlled than in both the COVID-19 and Financial Crisis periods, reflecting a balance between risk and reward amid fluctuating market conditions.</w:t>
      </w:r>
    </w:p>
    <w:p w14:paraId="5CE83607" w14:textId="77777777" w:rsidR="0044597A" w:rsidRDefault="0044597A" w:rsidP="00CB148C">
      <w:pPr>
        <w:rPr>
          <w:rFonts w:ascii="Times New Roman" w:hAnsi="Times New Roman" w:cs="Times New Roman"/>
          <w:sz w:val="24"/>
          <w:szCs w:val="24"/>
        </w:rPr>
      </w:pPr>
      <w:r w:rsidRPr="0044597A">
        <w:rPr>
          <w:rFonts w:ascii="Times New Roman" w:hAnsi="Times New Roman" w:cs="Times New Roman"/>
          <w:sz w:val="24"/>
          <w:szCs w:val="24"/>
        </w:rPr>
        <w:t>Sharpe ratios during the Bullish and Bearish period illustrate the balance between risk and return. Portfolio 37 achieved the highest Sharpe ratio at 0.60, followed closely by Portfolio 39 at 0.59. These portfolios demonstrated superior risk-adjusted returns, outperforming others in terms of profitability relative to risk. In contrast, Portfolio 40 had the lowest Sharpe ratio of 0.25, indicating lower performance and less favorable risk-adjusted returns.</w:t>
      </w:r>
    </w:p>
    <w:p w14:paraId="07F5EEC1" w14:textId="77777777" w:rsidR="0044597A" w:rsidRDefault="0044597A" w:rsidP="00EF2C71">
      <w:pPr>
        <w:rPr>
          <w:rFonts w:ascii="Times New Roman" w:hAnsi="Times New Roman" w:cs="Times New Roman"/>
          <w:sz w:val="24"/>
          <w:szCs w:val="24"/>
        </w:rPr>
      </w:pPr>
      <w:r w:rsidRPr="0044597A">
        <w:rPr>
          <w:rFonts w:ascii="Times New Roman" w:hAnsi="Times New Roman" w:cs="Times New Roman"/>
          <w:sz w:val="24"/>
          <w:szCs w:val="24"/>
        </w:rPr>
        <w:lastRenderedPageBreak/>
        <w:t>During the COVID-19 period, Sharpe ratios ranged from 0.13 to 0.42, reflecting moderate risk-adjusted performance. In the Financial Crisis period, Sharpe ratios exhibited greater variability, with the highest at 0.18 in Portfolio 9. The increased market turbulence during this time led to a wider spread in performance, with some portfolios taking advantage of the volatility. Overall, Sharpe ratios during the Bullish and Bearish period were generally higher than those seen in the COVID-19 and Financial Crisis periods. These risk-adjusted returns highlight portfolios that effectively navigated both bullish and bearish market conditions.</w:t>
      </w:r>
    </w:p>
    <w:p w14:paraId="085184F0" w14:textId="6881A60C" w:rsidR="0044597A" w:rsidRPr="0044597A" w:rsidRDefault="0044597A" w:rsidP="0044597A">
      <w:pPr>
        <w:rPr>
          <w:rFonts w:ascii="Times New Roman" w:hAnsi="Times New Roman" w:cs="Times New Roman"/>
          <w:sz w:val="24"/>
          <w:szCs w:val="24"/>
        </w:rPr>
      </w:pPr>
      <w:r w:rsidRPr="0044597A">
        <w:rPr>
          <w:rFonts w:ascii="Times New Roman" w:hAnsi="Times New Roman" w:cs="Times New Roman"/>
          <w:sz w:val="24"/>
          <w:szCs w:val="24"/>
        </w:rPr>
        <w:t>Portfolios during the COVID-19 period generally exhibited moderate skewness and kurtosis, indicating fewer outliers and more stable returns. For instance, Portfolio 19 had a skewness of 5.69 and a kurtosis of 41.21, showing extreme values. In contrast, the Financial Crisis period saw several portfolios with extreme skewness and kurtosis values. Portfolio 38, for example, had a skewness of 5.51 and a kurtosis of 35.05, indicating the presence of significant outliers and a highly volatile return distribution. The Bullish and Bearish period, by comparison, showed more balanced distribution characteristics. While some portfolios, like Portfolio 30, had higher skewness (2.78) and kurtosis (11.91), most portfolios displayed moderate levels, reflecting fewer extreme outcomes and a more balanced return profile overall.</w:t>
      </w:r>
    </w:p>
    <w:p w14:paraId="3E77B6C4" w14:textId="77777777" w:rsidR="0044597A" w:rsidRDefault="0044597A" w:rsidP="0044597A">
      <w:pPr>
        <w:rPr>
          <w:rFonts w:ascii="Times New Roman" w:hAnsi="Times New Roman" w:cs="Times New Roman"/>
          <w:sz w:val="24"/>
          <w:szCs w:val="24"/>
        </w:rPr>
      </w:pPr>
      <w:r w:rsidRPr="0044597A">
        <w:rPr>
          <w:rFonts w:ascii="Times New Roman" w:hAnsi="Times New Roman" w:cs="Times New Roman"/>
          <w:sz w:val="24"/>
          <w:szCs w:val="24"/>
        </w:rPr>
        <w:t>Overall, portfolios in the Bullish and Bearish period benefited from market swings but without the extreme volatility and outlier risks that characterized the Financial Crisis period. The COVID-19 period portfolios, while stable, did not capture as much opportunity from market dynamics as those in the Bullish and Bearish period.</w:t>
      </w:r>
    </w:p>
    <w:p w14:paraId="75C45946" w14:textId="50CC08BA" w:rsidR="00652675" w:rsidRPr="005D4647" w:rsidRDefault="00652675" w:rsidP="0044597A">
      <w:pPr>
        <w:rPr>
          <w:rFonts w:ascii="Times New Roman" w:hAnsi="Times New Roman" w:cs="Times New Roman"/>
          <w:i/>
          <w:iCs/>
          <w:sz w:val="24"/>
          <w:szCs w:val="24"/>
        </w:rPr>
      </w:pPr>
      <w:r w:rsidRPr="005D4647">
        <w:rPr>
          <w:rFonts w:ascii="Times New Roman" w:hAnsi="Times New Roman" w:cs="Times New Roman"/>
          <w:i/>
          <w:iCs/>
          <w:sz w:val="24"/>
          <w:szCs w:val="24"/>
        </w:rPr>
        <w:t>Comparative Analysis of Different Portfolios Returns for Bullish and Bearish</w:t>
      </w:r>
      <w:r w:rsidRPr="005D4647">
        <w:rPr>
          <w:rFonts w:ascii="Times New Roman" w:hAnsi="Times New Roman" w:cs="Times New Roman" w:hint="eastAsia"/>
          <w:i/>
          <w:iCs/>
          <w:sz w:val="24"/>
          <w:szCs w:val="24"/>
        </w:rPr>
        <w:t xml:space="preserve"> </w:t>
      </w:r>
      <w:r w:rsidRPr="005D4647">
        <w:rPr>
          <w:rFonts w:ascii="Times New Roman" w:hAnsi="Times New Roman" w:cs="Times New Roman"/>
          <w:i/>
          <w:iCs/>
          <w:sz w:val="24"/>
          <w:szCs w:val="24"/>
        </w:rPr>
        <w:t>Period</w:t>
      </w:r>
    </w:p>
    <w:p w14:paraId="43DC51EF" w14:textId="25D9F5A8" w:rsidR="00906516" w:rsidRPr="005D4647" w:rsidRDefault="00906516" w:rsidP="00906516">
      <w:pPr>
        <w:rPr>
          <w:rFonts w:ascii="Times New Roman" w:hAnsi="Times New Roman" w:cs="Times New Roman"/>
          <w:sz w:val="24"/>
          <w:szCs w:val="24"/>
        </w:rPr>
      </w:pPr>
      <w:r w:rsidRPr="005D4647">
        <w:rPr>
          <w:rFonts w:ascii="Times New Roman" w:hAnsi="Times New Roman" w:cs="Times New Roman"/>
          <w:sz w:val="24"/>
          <w:szCs w:val="24"/>
        </w:rPr>
        <w:t xml:space="preserve">The first comparison in the </w:t>
      </w:r>
      <w:r w:rsidR="004F0532" w:rsidRPr="005D4647">
        <w:rPr>
          <w:rFonts w:ascii="Times New Roman" w:hAnsi="Times New Roman" w:cs="Times New Roman"/>
          <w:sz w:val="24"/>
          <w:szCs w:val="24"/>
        </w:rPr>
        <w:t>Bull</w:t>
      </w:r>
      <w:r w:rsidR="004F0532" w:rsidRPr="005D4647">
        <w:rPr>
          <w:rFonts w:ascii="Times New Roman" w:hAnsi="Times New Roman" w:cs="Times New Roman" w:hint="eastAsia"/>
          <w:sz w:val="24"/>
          <w:szCs w:val="24"/>
        </w:rPr>
        <w:t>ish</w:t>
      </w:r>
      <w:r w:rsidR="004F0532" w:rsidRPr="005D4647">
        <w:rPr>
          <w:rFonts w:ascii="Times New Roman" w:hAnsi="Times New Roman" w:cs="Times New Roman"/>
          <w:sz w:val="24"/>
          <w:szCs w:val="24"/>
        </w:rPr>
        <w:t xml:space="preserve"> and Bear</w:t>
      </w:r>
      <w:r w:rsidR="004F0532" w:rsidRPr="005D4647">
        <w:rPr>
          <w:rFonts w:ascii="Times New Roman" w:hAnsi="Times New Roman" w:cs="Times New Roman" w:hint="eastAsia"/>
          <w:sz w:val="24"/>
          <w:szCs w:val="24"/>
        </w:rPr>
        <w:t>ish</w:t>
      </w:r>
      <w:r w:rsidR="004F0532" w:rsidRPr="005D4647">
        <w:rPr>
          <w:rFonts w:ascii="Times New Roman" w:hAnsi="Times New Roman" w:cs="Times New Roman"/>
          <w:sz w:val="24"/>
          <w:szCs w:val="24"/>
        </w:rPr>
        <w:t xml:space="preserve"> </w:t>
      </w:r>
      <w:r w:rsidRPr="005D4647">
        <w:rPr>
          <w:rFonts w:ascii="Times New Roman" w:hAnsi="Times New Roman" w:cs="Times New Roman"/>
          <w:sz w:val="24"/>
          <w:szCs w:val="24"/>
        </w:rPr>
        <w:t>period focuses on two sets of portfolios: Portfolios 1–18, constructed without industry matching, and Portfolios 19–36, which incorporate industry matching.</w:t>
      </w:r>
    </w:p>
    <w:p w14:paraId="748122D8" w14:textId="497D3434" w:rsidR="0044597A" w:rsidRPr="0044597A" w:rsidRDefault="0044597A" w:rsidP="0044597A">
      <w:pPr>
        <w:rPr>
          <w:rFonts w:ascii="Times New Roman" w:hAnsi="Times New Roman" w:cs="Times New Roman"/>
          <w:sz w:val="24"/>
          <w:szCs w:val="24"/>
        </w:rPr>
      </w:pPr>
      <w:r w:rsidRPr="0044597A">
        <w:rPr>
          <w:rFonts w:ascii="Times New Roman" w:hAnsi="Times New Roman" w:cs="Times New Roman"/>
          <w:sz w:val="24"/>
          <w:szCs w:val="24"/>
        </w:rPr>
        <w:t>For Portfolios 1–18, the highest mean return is observed in Portfolio 13, at 56 bps, while Portfolio 5 records the lowest mean return of 34 bps. This performance highlights the greater variability in returns in the non-industry-matched group. In comparison, Portfolios 19–36, with industry matching, demonstrate more consistent performance. The highest mean return in this group is seen in Portfolio 25, at 52 bps, followed by Portfolio 28 at 43 bps. This suggests that industry matching contributes to more consistent performance, a trend also seen during the COVID-19 and Financial Crisis periods.</w:t>
      </w:r>
    </w:p>
    <w:p w14:paraId="04CD0D20" w14:textId="77777777" w:rsidR="0044597A" w:rsidRDefault="0044597A" w:rsidP="0044597A">
      <w:pPr>
        <w:rPr>
          <w:rFonts w:ascii="Times New Roman" w:hAnsi="Times New Roman" w:cs="Times New Roman"/>
          <w:sz w:val="24"/>
          <w:szCs w:val="24"/>
        </w:rPr>
      </w:pPr>
      <w:r w:rsidRPr="0044597A">
        <w:rPr>
          <w:rFonts w:ascii="Times New Roman" w:hAnsi="Times New Roman" w:cs="Times New Roman"/>
          <w:sz w:val="24"/>
          <w:szCs w:val="24"/>
        </w:rPr>
        <w:t>Compared to the COVID-19 and Financial Crisis periods, the Bullish and Bearish period portfolios generally show more stable returns. The Financial Crisis period demonstrated much higher volatility; the Bullish and Bearish period portfolios exhibit more moderate variability. Industry matching in the Bullish and Bearish period further stabilizes returns, as seen in Portfolio 25 and Portfolio 28, which offer strong returns while avoiding the extremes observed in the earlier periods.</w:t>
      </w:r>
    </w:p>
    <w:p w14:paraId="0F8471F8" w14:textId="5FD4E11D" w:rsidR="00906516" w:rsidRPr="005D4647" w:rsidRDefault="00906516" w:rsidP="0044597A">
      <w:pPr>
        <w:rPr>
          <w:rFonts w:ascii="Times New Roman" w:hAnsi="Times New Roman" w:cs="Times New Roman"/>
          <w:sz w:val="24"/>
          <w:szCs w:val="24"/>
        </w:rPr>
      </w:pPr>
      <w:r w:rsidRPr="005D4647">
        <w:rPr>
          <w:rFonts w:ascii="Times New Roman" w:hAnsi="Times New Roman" w:cs="Times New Roman"/>
          <w:sz w:val="24"/>
          <w:szCs w:val="24"/>
        </w:rPr>
        <w:lastRenderedPageBreak/>
        <w:t>The second comparison focuses on the difference between SSD and NZC matching (Portfolios 7–12 and 25–30) and SSD and Hurst exponent matching (Portfolios 13–18 and 31–36).</w:t>
      </w:r>
    </w:p>
    <w:p w14:paraId="1CD2610A" w14:textId="5EB31B87" w:rsidR="00EC7D55" w:rsidRPr="00EC7D55" w:rsidRDefault="00EC7D55" w:rsidP="00EC7D55">
      <w:pPr>
        <w:rPr>
          <w:rFonts w:ascii="Times New Roman" w:hAnsi="Times New Roman" w:cs="Times New Roman"/>
          <w:sz w:val="24"/>
          <w:szCs w:val="24"/>
        </w:rPr>
      </w:pPr>
      <w:r w:rsidRPr="00EC7D55">
        <w:rPr>
          <w:rFonts w:ascii="Times New Roman" w:hAnsi="Times New Roman" w:cs="Times New Roman"/>
          <w:sz w:val="24"/>
          <w:szCs w:val="24"/>
        </w:rPr>
        <w:t>In the Bullish and Bearish period, the SSD and NZC matching portfolios performed well, with Portfolio 7 achieving a Sharpe ratio of 0.46 and a mean return of 53 bps. The industry-matched Portfolio 25 outperformed, with a Sharpe ratio of 0.52 and a mean return of 52 bps. These results demonstrate the effectiveness of SSD and NZC matching strategies in capturing higher returns during this period. In contrast, the SSD and Hurst exponent matching portfolios exhibited more stable returns but slightly lower mean returns. Portfolio 13 had the highest mean return in this group at 56 bps, while Portfolio 34 achieved a Sharpe ratio of 0.55 and a mean return of 44 bps. The risk-adjusted performance remained strong, suggesting effective risk management.</w:t>
      </w:r>
    </w:p>
    <w:p w14:paraId="1E493245" w14:textId="5317CF2D" w:rsidR="00EC7D55" w:rsidRDefault="00EC7D55" w:rsidP="00EC7D55">
      <w:pPr>
        <w:rPr>
          <w:rFonts w:ascii="Times New Roman" w:hAnsi="Times New Roman" w:cs="Times New Roman"/>
          <w:sz w:val="24"/>
          <w:szCs w:val="24"/>
        </w:rPr>
      </w:pPr>
      <w:r w:rsidRPr="00EC7D55">
        <w:rPr>
          <w:rFonts w:ascii="Times New Roman" w:hAnsi="Times New Roman" w:cs="Times New Roman"/>
          <w:sz w:val="24"/>
          <w:szCs w:val="24"/>
        </w:rPr>
        <w:t>When compared to the COVID-19 and Financial Crisis periods, the Bullish and Bearish period shows more consistent results. In the COVID-19 period, Portfolio 10 achieved a mean return of 51 bps, and Portfolio 8 had the highest Sharpe ratio of 0.41, both reflecting good performance in that period. In contrast, the Financial Crisis period showed lower mean returns due to the high benchmark return, with the highest mean excess return being 382 bps in Portfolio 39. However, the Bullish and Bearish period portfolios offer more stable returns and higher Sharpe ratios, indicating more balanced performance during this period of mixed market conditions.</w:t>
      </w:r>
    </w:p>
    <w:p w14:paraId="05F9FB06" w14:textId="1834024E" w:rsidR="00906516" w:rsidRPr="005D4647" w:rsidRDefault="00906516" w:rsidP="00EC7D55">
      <w:pPr>
        <w:rPr>
          <w:rFonts w:ascii="Times New Roman" w:hAnsi="Times New Roman" w:cs="Times New Roman"/>
          <w:sz w:val="24"/>
          <w:szCs w:val="24"/>
        </w:rPr>
      </w:pPr>
      <w:r w:rsidRPr="005D4647">
        <w:rPr>
          <w:rFonts w:ascii="Times New Roman" w:hAnsi="Times New Roman" w:cs="Times New Roman"/>
          <w:sz w:val="24"/>
          <w:szCs w:val="24"/>
        </w:rPr>
        <w:t>The third comparison examines portfolios constructed within Good and Bad Performance Industries.</w:t>
      </w:r>
    </w:p>
    <w:p w14:paraId="37A24ED1" w14:textId="70F074BD" w:rsidR="00EC7D55" w:rsidRPr="00EC7D55" w:rsidRDefault="00EC7D55" w:rsidP="00EC7D55">
      <w:pPr>
        <w:rPr>
          <w:rFonts w:ascii="Times New Roman" w:hAnsi="Times New Roman" w:cs="Times New Roman"/>
          <w:sz w:val="24"/>
          <w:szCs w:val="24"/>
        </w:rPr>
      </w:pPr>
      <w:r w:rsidRPr="00EC7D55">
        <w:rPr>
          <w:rFonts w:ascii="Times New Roman" w:hAnsi="Times New Roman" w:cs="Times New Roman"/>
          <w:sz w:val="24"/>
          <w:szCs w:val="24"/>
        </w:rPr>
        <w:t>Portfolios 37 and 39, which focus on good performance industries, produced strong results in the Bullish and Bearish period. Portfolio 37 achieved the highest Sharpe ratio at 0.60 and the highest mean return of 77 bps, indicating strong risk-adjusted performance. These portfolios were able to capitalize on favorable market conditions, delivering robust returns.</w:t>
      </w:r>
    </w:p>
    <w:p w14:paraId="3BA5D8FF" w14:textId="7A7B8D81" w:rsidR="00EC7D55" w:rsidRPr="00EC7D55" w:rsidRDefault="00EC7D55" w:rsidP="00EC7D55">
      <w:pPr>
        <w:rPr>
          <w:rFonts w:ascii="Times New Roman" w:hAnsi="Times New Roman" w:cs="Times New Roman"/>
          <w:sz w:val="24"/>
          <w:szCs w:val="24"/>
        </w:rPr>
      </w:pPr>
      <w:r w:rsidRPr="00EC7D55">
        <w:rPr>
          <w:rFonts w:ascii="Times New Roman" w:hAnsi="Times New Roman" w:cs="Times New Roman"/>
          <w:sz w:val="24"/>
          <w:szCs w:val="24"/>
        </w:rPr>
        <w:t>In contrast, Portfolios 38 and 40, which focus on underperforming industries, offered more stable but lower returns. Portfolio 38 recorded a mean return of 30 bps and a Sharpe ratio of 0.38, while Portfolio 40 achieved a Sharpe ratio of 0.25 and a mean return of 21 bps. Although these portfolios generated lower returns, they demonstrated more consistent risk-adjusted performance, highlighting the stability of underperforming industries during periods of market volatility.</w:t>
      </w:r>
    </w:p>
    <w:p w14:paraId="4C01C1FB" w14:textId="3148DB74" w:rsidR="00EC7D55" w:rsidRDefault="00EC7D55" w:rsidP="00EC7D55">
      <w:pPr>
        <w:rPr>
          <w:rFonts w:ascii="Times New Roman" w:hAnsi="Times New Roman" w:cs="Times New Roman"/>
          <w:sz w:val="24"/>
          <w:szCs w:val="24"/>
        </w:rPr>
      </w:pPr>
      <w:r w:rsidRPr="00EC7D55">
        <w:rPr>
          <w:rFonts w:ascii="Times New Roman" w:hAnsi="Times New Roman" w:cs="Times New Roman"/>
          <w:sz w:val="24"/>
          <w:szCs w:val="24"/>
        </w:rPr>
        <w:t xml:space="preserve">When compared to the COVID-19 and Financial Crisis periods, a similar trend is observed. During the Financial Crisis period, Portfolio 39 achieved the highest mean return of 382 bps, but also exhibited significant volatility, with a kurtosis of 34.59. In the COVID-19 period, Portfolio 40 showed strong performance with a Sharpe ratio of 0.42, demonstrating that focusing on underperforming industries can yield more reliable and consistent returns across periods of economic uncertainty. The Bullish and Bearish period results further confirm that portfolios targeting good performance industries offer higher returns, while those focusing on </w:t>
      </w:r>
      <w:r w:rsidRPr="00EC7D55">
        <w:rPr>
          <w:rFonts w:ascii="Times New Roman" w:hAnsi="Times New Roman" w:cs="Times New Roman"/>
          <w:sz w:val="24"/>
          <w:szCs w:val="24"/>
        </w:rPr>
        <w:lastRenderedPageBreak/>
        <w:t>underperforming industries offer more stability, with fewer extreme outliers compared to good performance industry portfolios.</w:t>
      </w:r>
    </w:p>
    <w:p w14:paraId="4C412B3E" w14:textId="77777777" w:rsidR="00EC7D55" w:rsidRDefault="00EC7D55" w:rsidP="0080401B">
      <w:pPr>
        <w:jc w:val="left"/>
        <w:rPr>
          <w:rFonts w:ascii="Times New Roman" w:hAnsi="Times New Roman" w:cs="Times New Roman"/>
          <w:sz w:val="24"/>
          <w:szCs w:val="24"/>
        </w:rPr>
      </w:pPr>
      <w:r w:rsidRPr="00EC7D55">
        <w:rPr>
          <w:rFonts w:ascii="Times New Roman" w:hAnsi="Times New Roman" w:cs="Times New Roman"/>
          <w:sz w:val="24"/>
          <w:szCs w:val="24"/>
        </w:rPr>
        <w:t>In conclusion, the Bullish and Bearish period represented a more balanced environment for pairs trading, with less market turbulence than the Financial Crisis period and fewer extreme outcomes than the COVID-19 period. This period allowed for effective risk management and stronger risk-adjusted returns, making it a favorable environment for consistent trading performance.</w:t>
      </w:r>
    </w:p>
    <w:p w14:paraId="43F37B3B" w14:textId="03220C5E" w:rsidR="0080401B" w:rsidRPr="005D4647" w:rsidRDefault="0080401B" w:rsidP="0080401B">
      <w:pPr>
        <w:jc w:val="left"/>
        <w:rPr>
          <w:rFonts w:ascii="Times New Roman" w:hAnsi="Times New Roman" w:cs="Times New Roman"/>
          <w:sz w:val="24"/>
          <w:szCs w:val="24"/>
        </w:rPr>
      </w:pPr>
      <w:r w:rsidRPr="005D4647">
        <w:rPr>
          <w:rFonts w:ascii="Times New Roman" w:hAnsi="Times New Roman" w:cs="Times New Roman"/>
          <w:b/>
          <w:bCs/>
          <w:sz w:val="24"/>
          <w:szCs w:val="24"/>
        </w:rPr>
        <w:t xml:space="preserve">TABLE </w:t>
      </w:r>
      <w:r w:rsidRPr="005D4647">
        <w:rPr>
          <w:rFonts w:ascii="Times New Roman" w:hAnsi="Times New Roman" w:cs="Times New Roman" w:hint="eastAsia"/>
          <w:b/>
          <w:bCs/>
          <w:sz w:val="24"/>
          <w:szCs w:val="24"/>
        </w:rPr>
        <w:t>7</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Monthly Excess Returns </w:t>
      </w:r>
      <w:r w:rsidRPr="005D4647">
        <w:rPr>
          <w:rFonts w:ascii="Times New Roman" w:hAnsi="Times New Roman" w:cs="Times New Roman" w:hint="eastAsia"/>
          <w:sz w:val="24"/>
          <w:szCs w:val="24"/>
        </w:rPr>
        <w:t>without</w:t>
      </w:r>
      <w:r w:rsidRPr="005D4647">
        <w:rPr>
          <w:rFonts w:ascii="Times New Roman" w:hAnsi="Times New Roman" w:cs="Times New Roman"/>
          <w:sz w:val="24"/>
          <w:szCs w:val="24"/>
        </w:rPr>
        <w:t xml:space="preserve"> Trading Costs of </w:t>
      </w:r>
      <w:r w:rsidR="004F0532" w:rsidRPr="005D4647">
        <w:rPr>
          <w:rFonts w:ascii="Times New Roman" w:hAnsi="Times New Roman" w:cs="Times New Roman"/>
          <w:sz w:val="24"/>
          <w:szCs w:val="24"/>
        </w:rPr>
        <w:t>Bull</w:t>
      </w:r>
      <w:r w:rsidR="004F0532" w:rsidRPr="005D4647">
        <w:rPr>
          <w:rFonts w:ascii="Times New Roman" w:hAnsi="Times New Roman" w:cs="Times New Roman" w:hint="eastAsia"/>
          <w:sz w:val="24"/>
          <w:szCs w:val="24"/>
        </w:rPr>
        <w:t>ish</w:t>
      </w:r>
      <w:r w:rsidR="004F0532" w:rsidRPr="005D4647">
        <w:rPr>
          <w:rFonts w:ascii="Times New Roman" w:hAnsi="Times New Roman" w:cs="Times New Roman"/>
          <w:sz w:val="24"/>
          <w:szCs w:val="24"/>
        </w:rPr>
        <w:t xml:space="preserve"> and Bear</w:t>
      </w:r>
      <w:r w:rsidR="004F0532" w:rsidRPr="005D4647">
        <w:rPr>
          <w:rFonts w:ascii="Times New Roman" w:hAnsi="Times New Roman" w:cs="Times New Roman" w:hint="eastAsia"/>
          <w:sz w:val="24"/>
          <w:szCs w:val="24"/>
        </w:rPr>
        <w:t>ish</w:t>
      </w:r>
      <w:r w:rsidR="004F0532" w:rsidRPr="005D4647">
        <w:rPr>
          <w:rFonts w:ascii="Times New Roman" w:hAnsi="Times New Roman" w:cs="Times New Roman"/>
          <w:sz w:val="24"/>
          <w:szCs w:val="24"/>
        </w:rPr>
        <w:t xml:space="preserve"> </w:t>
      </w:r>
      <w:r w:rsidRPr="005D4647">
        <w:rPr>
          <w:rFonts w:ascii="Times New Roman" w:hAnsi="Times New Roman" w:cs="Times New Roman"/>
          <w:sz w:val="24"/>
          <w:szCs w:val="24"/>
        </w:rPr>
        <w:t>Period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881"/>
        <w:gridCol w:w="816"/>
        <w:gridCol w:w="832"/>
        <w:gridCol w:w="1028"/>
        <w:gridCol w:w="950"/>
        <w:gridCol w:w="1016"/>
        <w:gridCol w:w="1016"/>
        <w:gridCol w:w="1010"/>
        <w:gridCol w:w="838"/>
      </w:tblGrid>
      <w:tr w:rsidR="00424A47" w:rsidRPr="0044597A" w14:paraId="50D6BBDD" w14:textId="77777777" w:rsidTr="002D36FE">
        <w:trPr>
          <w:jc w:val="center"/>
        </w:trPr>
        <w:tc>
          <w:tcPr>
            <w:tcW w:w="973" w:type="dxa"/>
            <w:tcBorders>
              <w:top w:val="single" w:sz="4" w:space="0" w:color="auto"/>
              <w:bottom w:val="single" w:sz="4" w:space="0" w:color="auto"/>
            </w:tcBorders>
          </w:tcPr>
          <w:p w14:paraId="22FF6BF2"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Portfolio</w:t>
            </w:r>
          </w:p>
          <w:p w14:paraId="3BDCDF02" w14:textId="77777777" w:rsidR="008417D0" w:rsidRPr="0044597A" w:rsidRDefault="008417D0" w:rsidP="000C28BA">
            <w:pPr>
              <w:jc w:val="center"/>
              <w:rPr>
                <w:rFonts w:ascii="Times New Roman" w:hAnsi="Times New Roman" w:cs="Times New Roman"/>
                <w:b/>
                <w:bCs/>
                <w:sz w:val="20"/>
                <w:szCs w:val="20"/>
              </w:rPr>
            </w:pPr>
          </w:p>
        </w:tc>
        <w:tc>
          <w:tcPr>
            <w:tcW w:w="881" w:type="dxa"/>
            <w:tcBorders>
              <w:top w:val="single" w:sz="4" w:space="0" w:color="auto"/>
              <w:bottom w:val="single" w:sz="4" w:space="0" w:color="auto"/>
            </w:tcBorders>
          </w:tcPr>
          <w:p w14:paraId="23641D21"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Mean</w:t>
            </w:r>
          </w:p>
          <w:p w14:paraId="52BE46D1" w14:textId="77777777" w:rsidR="008417D0" w:rsidRPr="0044597A" w:rsidRDefault="008417D0" w:rsidP="000C28BA">
            <w:pPr>
              <w:jc w:val="center"/>
              <w:rPr>
                <w:rFonts w:ascii="Times New Roman" w:hAnsi="Times New Roman" w:cs="Times New Roman"/>
                <w:b/>
                <w:bCs/>
                <w:sz w:val="20"/>
                <w:szCs w:val="20"/>
              </w:rPr>
            </w:pPr>
          </w:p>
        </w:tc>
        <w:tc>
          <w:tcPr>
            <w:tcW w:w="816" w:type="dxa"/>
            <w:tcBorders>
              <w:top w:val="single" w:sz="4" w:space="0" w:color="auto"/>
              <w:bottom w:val="single" w:sz="4" w:space="0" w:color="auto"/>
            </w:tcBorders>
          </w:tcPr>
          <w:p w14:paraId="68AF92DF"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Std. Dev.</w:t>
            </w:r>
          </w:p>
        </w:tc>
        <w:tc>
          <w:tcPr>
            <w:tcW w:w="832" w:type="dxa"/>
            <w:tcBorders>
              <w:top w:val="single" w:sz="4" w:space="0" w:color="auto"/>
              <w:bottom w:val="single" w:sz="4" w:space="0" w:color="auto"/>
            </w:tcBorders>
          </w:tcPr>
          <w:p w14:paraId="32A251C6"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1827EDD4"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4EDB89C6"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Kurtosis</w:t>
            </w:r>
          </w:p>
        </w:tc>
        <w:tc>
          <w:tcPr>
            <w:tcW w:w="1016" w:type="dxa"/>
            <w:tcBorders>
              <w:top w:val="single" w:sz="4" w:space="0" w:color="auto"/>
              <w:bottom w:val="single" w:sz="4" w:space="0" w:color="auto"/>
            </w:tcBorders>
          </w:tcPr>
          <w:p w14:paraId="57414DC4"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i/>
                <w:iCs/>
                <w:sz w:val="20"/>
                <w:szCs w:val="20"/>
              </w:rPr>
              <w:t>t</w:t>
            </w:r>
            <w:r w:rsidRPr="0044597A">
              <w:rPr>
                <w:rFonts w:ascii="Times New Roman" w:hAnsi="Times New Roman" w:cs="Times New Roman"/>
                <w:b/>
                <w:bCs/>
                <w:sz w:val="20"/>
                <w:szCs w:val="20"/>
              </w:rPr>
              <w:t>-stat</w:t>
            </w:r>
          </w:p>
        </w:tc>
        <w:tc>
          <w:tcPr>
            <w:tcW w:w="1016" w:type="dxa"/>
            <w:tcBorders>
              <w:top w:val="single" w:sz="4" w:space="0" w:color="auto"/>
              <w:bottom w:val="single" w:sz="4" w:space="0" w:color="auto"/>
            </w:tcBorders>
          </w:tcPr>
          <w:p w14:paraId="7F513410"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i/>
                <w:iCs/>
                <w:sz w:val="20"/>
                <w:szCs w:val="20"/>
              </w:rPr>
              <w:t>z</w:t>
            </w:r>
            <w:r w:rsidRPr="0044597A">
              <w:rPr>
                <w:rFonts w:ascii="Times New Roman" w:hAnsi="Times New Roman" w:cs="Times New Roman"/>
                <w:b/>
                <w:bCs/>
                <w:sz w:val="20"/>
                <w:szCs w:val="20"/>
              </w:rPr>
              <w:t>-stat</w:t>
            </w:r>
          </w:p>
        </w:tc>
        <w:tc>
          <w:tcPr>
            <w:tcW w:w="1010" w:type="dxa"/>
            <w:tcBorders>
              <w:top w:val="single" w:sz="4" w:space="0" w:color="auto"/>
              <w:bottom w:val="single" w:sz="4" w:space="0" w:color="auto"/>
            </w:tcBorders>
          </w:tcPr>
          <w:p w14:paraId="69473E2D"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Rank by</w:t>
            </w:r>
          </w:p>
          <w:p w14:paraId="6D2921A2"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Mean</w:t>
            </w:r>
          </w:p>
        </w:tc>
        <w:tc>
          <w:tcPr>
            <w:tcW w:w="838" w:type="dxa"/>
            <w:tcBorders>
              <w:top w:val="single" w:sz="4" w:space="0" w:color="auto"/>
              <w:bottom w:val="single" w:sz="4" w:space="0" w:color="auto"/>
            </w:tcBorders>
          </w:tcPr>
          <w:p w14:paraId="5DFC2329"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Rank by</w:t>
            </w:r>
          </w:p>
          <w:p w14:paraId="2CDDB789" w14:textId="77777777" w:rsidR="008417D0" w:rsidRPr="0044597A" w:rsidRDefault="008417D0" w:rsidP="000C28BA">
            <w:pPr>
              <w:jc w:val="center"/>
              <w:rPr>
                <w:rFonts w:ascii="Times New Roman" w:hAnsi="Times New Roman" w:cs="Times New Roman"/>
                <w:b/>
                <w:bCs/>
                <w:sz w:val="20"/>
                <w:szCs w:val="20"/>
              </w:rPr>
            </w:pPr>
            <w:r w:rsidRPr="0044597A">
              <w:rPr>
                <w:rFonts w:ascii="Times New Roman" w:hAnsi="Times New Roman" w:cs="Times New Roman"/>
                <w:b/>
                <w:bCs/>
                <w:sz w:val="20"/>
                <w:szCs w:val="20"/>
              </w:rPr>
              <w:t>Sharpe</w:t>
            </w:r>
          </w:p>
        </w:tc>
      </w:tr>
      <w:tr w:rsidR="0044597A" w:rsidRPr="0044597A" w14:paraId="2AF03459" w14:textId="77777777" w:rsidTr="007B44B9">
        <w:trPr>
          <w:jc w:val="center"/>
        </w:trPr>
        <w:tc>
          <w:tcPr>
            <w:tcW w:w="973" w:type="dxa"/>
            <w:tcBorders>
              <w:top w:val="single" w:sz="4" w:space="0" w:color="auto"/>
            </w:tcBorders>
          </w:tcPr>
          <w:p w14:paraId="58F1F6DC" w14:textId="6FE036C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w:t>
            </w:r>
          </w:p>
        </w:tc>
        <w:tc>
          <w:tcPr>
            <w:tcW w:w="881" w:type="dxa"/>
            <w:tcBorders>
              <w:top w:val="single" w:sz="4" w:space="0" w:color="auto"/>
            </w:tcBorders>
          </w:tcPr>
          <w:p w14:paraId="55982D23" w14:textId="5872084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0.0040</w:t>
            </w:r>
          </w:p>
        </w:tc>
        <w:tc>
          <w:tcPr>
            <w:tcW w:w="816" w:type="dxa"/>
            <w:tcBorders>
              <w:top w:val="single" w:sz="4" w:space="0" w:color="auto"/>
            </w:tcBorders>
          </w:tcPr>
          <w:p w14:paraId="4A08820A" w14:textId="0C76D4C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0.0097</w:t>
            </w:r>
          </w:p>
        </w:tc>
        <w:tc>
          <w:tcPr>
            <w:tcW w:w="832" w:type="dxa"/>
            <w:tcBorders>
              <w:top w:val="single" w:sz="4" w:space="0" w:color="auto"/>
            </w:tcBorders>
          </w:tcPr>
          <w:p w14:paraId="437189CE" w14:textId="27B4172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0.41</w:t>
            </w:r>
          </w:p>
        </w:tc>
        <w:tc>
          <w:tcPr>
            <w:tcW w:w="1028" w:type="dxa"/>
            <w:tcBorders>
              <w:top w:val="single" w:sz="4" w:space="0" w:color="auto"/>
            </w:tcBorders>
          </w:tcPr>
          <w:p w14:paraId="75C08B4F" w14:textId="7EC0B75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0.71</w:t>
            </w:r>
          </w:p>
        </w:tc>
        <w:tc>
          <w:tcPr>
            <w:tcW w:w="950" w:type="dxa"/>
            <w:tcBorders>
              <w:top w:val="single" w:sz="4" w:space="0" w:color="auto"/>
            </w:tcBorders>
            <w:vAlign w:val="bottom"/>
          </w:tcPr>
          <w:p w14:paraId="76AD4FFB" w14:textId="44AB7ED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2.38</w:t>
            </w:r>
          </w:p>
        </w:tc>
        <w:tc>
          <w:tcPr>
            <w:tcW w:w="1016" w:type="dxa"/>
            <w:tcBorders>
              <w:top w:val="single" w:sz="4" w:space="0" w:color="auto"/>
            </w:tcBorders>
          </w:tcPr>
          <w:p w14:paraId="71E23ACE" w14:textId="22E6776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2.41**</w:t>
            </w:r>
          </w:p>
        </w:tc>
        <w:tc>
          <w:tcPr>
            <w:tcW w:w="1016" w:type="dxa"/>
            <w:tcBorders>
              <w:top w:val="single" w:sz="4" w:space="0" w:color="auto"/>
            </w:tcBorders>
          </w:tcPr>
          <w:p w14:paraId="0EF6DCF6" w14:textId="678DDB9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2.54**</w:t>
            </w:r>
          </w:p>
        </w:tc>
        <w:tc>
          <w:tcPr>
            <w:tcW w:w="1010" w:type="dxa"/>
            <w:tcBorders>
              <w:top w:val="single" w:sz="4" w:space="0" w:color="auto"/>
            </w:tcBorders>
          </w:tcPr>
          <w:p w14:paraId="2F87810A" w14:textId="4669617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w:t>
            </w:r>
          </w:p>
        </w:tc>
        <w:tc>
          <w:tcPr>
            <w:tcW w:w="838" w:type="dxa"/>
            <w:tcBorders>
              <w:top w:val="single" w:sz="4" w:space="0" w:color="auto"/>
            </w:tcBorders>
          </w:tcPr>
          <w:p w14:paraId="7C6E34E5" w14:textId="67A58C8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w:t>
            </w:r>
          </w:p>
        </w:tc>
      </w:tr>
      <w:tr w:rsidR="0044597A" w:rsidRPr="0044597A" w14:paraId="76222082" w14:textId="77777777" w:rsidTr="007B44B9">
        <w:trPr>
          <w:jc w:val="center"/>
        </w:trPr>
        <w:tc>
          <w:tcPr>
            <w:tcW w:w="973" w:type="dxa"/>
          </w:tcPr>
          <w:p w14:paraId="5C14F73F" w14:textId="07A1ED1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w:t>
            </w:r>
          </w:p>
        </w:tc>
        <w:tc>
          <w:tcPr>
            <w:tcW w:w="881" w:type="dxa"/>
          </w:tcPr>
          <w:p w14:paraId="2B5E1F94" w14:textId="25C67A5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0.0039</w:t>
            </w:r>
          </w:p>
        </w:tc>
        <w:tc>
          <w:tcPr>
            <w:tcW w:w="816" w:type="dxa"/>
          </w:tcPr>
          <w:p w14:paraId="54EE35A0" w14:textId="27E9A1D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0.0108</w:t>
            </w:r>
          </w:p>
        </w:tc>
        <w:tc>
          <w:tcPr>
            <w:tcW w:w="832" w:type="dxa"/>
          </w:tcPr>
          <w:p w14:paraId="518C1231" w14:textId="2035376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0.36</w:t>
            </w:r>
          </w:p>
        </w:tc>
        <w:tc>
          <w:tcPr>
            <w:tcW w:w="1028" w:type="dxa"/>
          </w:tcPr>
          <w:p w14:paraId="05A2BE31" w14:textId="1D6ED21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2.59</w:t>
            </w:r>
          </w:p>
        </w:tc>
        <w:tc>
          <w:tcPr>
            <w:tcW w:w="950" w:type="dxa"/>
            <w:vAlign w:val="bottom"/>
          </w:tcPr>
          <w:p w14:paraId="4F670FDA" w14:textId="5EA9A26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12.86</w:t>
            </w:r>
          </w:p>
        </w:tc>
        <w:tc>
          <w:tcPr>
            <w:tcW w:w="1016" w:type="dxa"/>
          </w:tcPr>
          <w:p w14:paraId="3FD804EC" w14:textId="654D9AA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2.16**</w:t>
            </w:r>
          </w:p>
        </w:tc>
        <w:tc>
          <w:tcPr>
            <w:tcW w:w="1016" w:type="dxa"/>
          </w:tcPr>
          <w:p w14:paraId="5D41ACB2" w14:textId="312CC7A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2.33**</w:t>
            </w:r>
          </w:p>
        </w:tc>
        <w:tc>
          <w:tcPr>
            <w:tcW w:w="1010" w:type="dxa"/>
          </w:tcPr>
          <w:p w14:paraId="3B8B1623" w14:textId="0CA26D3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w:t>
            </w:r>
          </w:p>
        </w:tc>
        <w:tc>
          <w:tcPr>
            <w:tcW w:w="838" w:type="dxa"/>
          </w:tcPr>
          <w:p w14:paraId="61DCFEA6" w14:textId="0532E36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31</w:t>
            </w:r>
          </w:p>
        </w:tc>
      </w:tr>
      <w:tr w:rsidR="0044597A" w:rsidRPr="0044597A" w14:paraId="4DBC19B6" w14:textId="77777777" w:rsidTr="007B44B9">
        <w:trPr>
          <w:jc w:val="center"/>
        </w:trPr>
        <w:tc>
          <w:tcPr>
            <w:tcW w:w="973" w:type="dxa"/>
          </w:tcPr>
          <w:p w14:paraId="1646253F" w14:textId="6A10ACB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w:t>
            </w:r>
          </w:p>
        </w:tc>
        <w:tc>
          <w:tcPr>
            <w:tcW w:w="881" w:type="dxa"/>
          </w:tcPr>
          <w:p w14:paraId="1C0FABD8" w14:textId="574BD55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0.0047</w:t>
            </w:r>
          </w:p>
        </w:tc>
        <w:tc>
          <w:tcPr>
            <w:tcW w:w="816" w:type="dxa"/>
          </w:tcPr>
          <w:p w14:paraId="20403BA9" w14:textId="322E109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0.0109</w:t>
            </w:r>
          </w:p>
        </w:tc>
        <w:tc>
          <w:tcPr>
            <w:tcW w:w="832" w:type="dxa"/>
          </w:tcPr>
          <w:p w14:paraId="5B3D9317" w14:textId="18F6D49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0.43</w:t>
            </w:r>
          </w:p>
        </w:tc>
        <w:tc>
          <w:tcPr>
            <w:tcW w:w="1028" w:type="dxa"/>
          </w:tcPr>
          <w:p w14:paraId="6440CB3F" w14:textId="7BE3ADD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1.92</w:t>
            </w:r>
          </w:p>
        </w:tc>
        <w:tc>
          <w:tcPr>
            <w:tcW w:w="950" w:type="dxa"/>
            <w:vAlign w:val="bottom"/>
          </w:tcPr>
          <w:p w14:paraId="24C20D53" w14:textId="4046B11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9.35</w:t>
            </w:r>
          </w:p>
        </w:tc>
        <w:tc>
          <w:tcPr>
            <w:tcW w:w="1016" w:type="dxa"/>
          </w:tcPr>
          <w:p w14:paraId="4385F009" w14:textId="561DE4B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2.31**</w:t>
            </w:r>
          </w:p>
        </w:tc>
        <w:tc>
          <w:tcPr>
            <w:tcW w:w="1016" w:type="dxa"/>
          </w:tcPr>
          <w:p w14:paraId="04565CAB" w14:textId="2EB69BD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2.54**</w:t>
            </w:r>
          </w:p>
        </w:tc>
        <w:tc>
          <w:tcPr>
            <w:tcW w:w="1010" w:type="dxa"/>
          </w:tcPr>
          <w:p w14:paraId="002DC5F8" w14:textId="319294F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9</w:t>
            </w:r>
          </w:p>
        </w:tc>
        <w:tc>
          <w:tcPr>
            <w:tcW w:w="838" w:type="dxa"/>
          </w:tcPr>
          <w:p w14:paraId="77107742" w14:textId="12696DE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w:t>
            </w:r>
          </w:p>
        </w:tc>
      </w:tr>
      <w:tr w:rsidR="0044597A" w:rsidRPr="0044597A" w14:paraId="237D9D19" w14:textId="77777777" w:rsidTr="007B44B9">
        <w:trPr>
          <w:trHeight w:val="161"/>
          <w:jc w:val="center"/>
        </w:trPr>
        <w:tc>
          <w:tcPr>
            <w:tcW w:w="973" w:type="dxa"/>
          </w:tcPr>
          <w:p w14:paraId="44333136" w14:textId="1CBEFF3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w:t>
            </w:r>
          </w:p>
        </w:tc>
        <w:tc>
          <w:tcPr>
            <w:tcW w:w="881" w:type="dxa"/>
          </w:tcPr>
          <w:p w14:paraId="7AF3B324" w14:textId="3582717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0.0038</w:t>
            </w:r>
          </w:p>
        </w:tc>
        <w:tc>
          <w:tcPr>
            <w:tcW w:w="816" w:type="dxa"/>
          </w:tcPr>
          <w:p w14:paraId="722C53B4" w14:textId="6DA92FE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0.0090</w:t>
            </w:r>
          </w:p>
        </w:tc>
        <w:tc>
          <w:tcPr>
            <w:tcW w:w="832" w:type="dxa"/>
          </w:tcPr>
          <w:p w14:paraId="29940253" w14:textId="1D59DF3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0.42</w:t>
            </w:r>
          </w:p>
        </w:tc>
        <w:tc>
          <w:tcPr>
            <w:tcW w:w="1028" w:type="dxa"/>
          </w:tcPr>
          <w:p w14:paraId="2E29ED37" w14:textId="7CC24EF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1.01</w:t>
            </w:r>
          </w:p>
        </w:tc>
        <w:tc>
          <w:tcPr>
            <w:tcW w:w="950" w:type="dxa"/>
            <w:vAlign w:val="bottom"/>
          </w:tcPr>
          <w:p w14:paraId="197E2043" w14:textId="21A435F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5.64</w:t>
            </w:r>
          </w:p>
        </w:tc>
        <w:tc>
          <w:tcPr>
            <w:tcW w:w="1016" w:type="dxa"/>
          </w:tcPr>
          <w:p w14:paraId="16A8768B" w14:textId="4576368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2.29**</w:t>
            </w:r>
          </w:p>
        </w:tc>
        <w:tc>
          <w:tcPr>
            <w:tcW w:w="1016" w:type="dxa"/>
          </w:tcPr>
          <w:p w14:paraId="57D881EB" w14:textId="4B4CF37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2.45**</w:t>
            </w:r>
          </w:p>
        </w:tc>
        <w:tc>
          <w:tcPr>
            <w:tcW w:w="1010" w:type="dxa"/>
          </w:tcPr>
          <w:p w14:paraId="27FD02E4" w14:textId="5C40CED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w:t>
            </w:r>
          </w:p>
        </w:tc>
        <w:tc>
          <w:tcPr>
            <w:tcW w:w="838" w:type="dxa"/>
          </w:tcPr>
          <w:p w14:paraId="3064BB99" w14:textId="1D41A57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w:t>
            </w:r>
          </w:p>
        </w:tc>
      </w:tr>
      <w:tr w:rsidR="0044597A" w:rsidRPr="0044597A" w14:paraId="4A9E019E" w14:textId="77777777" w:rsidTr="007B44B9">
        <w:trPr>
          <w:jc w:val="center"/>
        </w:trPr>
        <w:tc>
          <w:tcPr>
            <w:tcW w:w="973" w:type="dxa"/>
          </w:tcPr>
          <w:p w14:paraId="25008A9F" w14:textId="66528C5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5</w:t>
            </w:r>
          </w:p>
        </w:tc>
        <w:tc>
          <w:tcPr>
            <w:tcW w:w="881" w:type="dxa"/>
          </w:tcPr>
          <w:p w14:paraId="20D2B4A1" w14:textId="32D05A6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0.0034</w:t>
            </w:r>
          </w:p>
        </w:tc>
        <w:tc>
          <w:tcPr>
            <w:tcW w:w="816" w:type="dxa"/>
          </w:tcPr>
          <w:p w14:paraId="4E68472D" w14:textId="10B94C7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0.0106</w:t>
            </w:r>
          </w:p>
        </w:tc>
        <w:tc>
          <w:tcPr>
            <w:tcW w:w="832" w:type="dxa"/>
          </w:tcPr>
          <w:p w14:paraId="117F5627" w14:textId="31BE854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0.31</w:t>
            </w:r>
          </w:p>
        </w:tc>
        <w:tc>
          <w:tcPr>
            <w:tcW w:w="1028" w:type="dxa"/>
          </w:tcPr>
          <w:p w14:paraId="5D18D09C" w14:textId="6191182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1.95</w:t>
            </w:r>
          </w:p>
        </w:tc>
        <w:tc>
          <w:tcPr>
            <w:tcW w:w="950" w:type="dxa"/>
            <w:vAlign w:val="bottom"/>
          </w:tcPr>
          <w:p w14:paraId="1C07E497" w14:textId="34369B7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7.55</w:t>
            </w:r>
          </w:p>
        </w:tc>
        <w:tc>
          <w:tcPr>
            <w:tcW w:w="1016" w:type="dxa"/>
          </w:tcPr>
          <w:p w14:paraId="75D92841" w14:textId="1FF2577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1.71*</w:t>
            </w:r>
          </w:p>
        </w:tc>
        <w:tc>
          <w:tcPr>
            <w:tcW w:w="1016" w:type="dxa"/>
          </w:tcPr>
          <w:p w14:paraId="26EA36AF" w14:textId="381ED17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1.82*</w:t>
            </w:r>
          </w:p>
        </w:tc>
        <w:tc>
          <w:tcPr>
            <w:tcW w:w="1010" w:type="dxa"/>
          </w:tcPr>
          <w:p w14:paraId="02408ECD" w14:textId="51A7536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35</w:t>
            </w:r>
          </w:p>
        </w:tc>
        <w:tc>
          <w:tcPr>
            <w:tcW w:w="838" w:type="dxa"/>
          </w:tcPr>
          <w:p w14:paraId="01B2FCEF" w14:textId="38FEEFB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37</w:t>
            </w:r>
          </w:p>
        </w:tc>
      </w:tr>
      <w:tr w:rsidR="0044597A" w:rsidRPr="0044597A" w14:paraId="5638672F" w14:textId="77777777" w:rsidTr="007B44B9">
        <w:trPr>
          <w:jc w:val="center"/>
        </w:trPr>
        <w:tc>
          <w:tcPr>
            <w:tcW w:w="973" w:type="dxa"/>
          </w:tcPr>
          <w:p w14:paraId="2AB0DBFE" w14:textId="07DDF25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6</w:t>
            </w:r>
          </w:p>
        </w:tc>
        <w:tc>
          <w:tcPr>
            <w:tcW w:w="881" w:type="dxa"/>
          </w:tcPr>
          <w:p w14:paraId="5DF46A0D" w14:textId="6278750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0.0003</w:t>
            </w:r>
          </w:p>
        </w:tc>
        <w:tc>
          <w:tcPr>
            <w:tcW w:w="816" w:type="dxa"/>
          </w:tcPr>
          <w:p w14:paraId="04955935" w14:textId="08CCB10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0.0173</w:t>
            </w:r>
          </w:p>
        </w:tc>
        <w:tc>
          <w:tcPr>
            <w:tcW w:w="832" w:type="dxa"/>
          </w:tcPr>
          <w:p w14:paraId="708BE99E" w14:textId="434D04B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0.02</w:t>
            </w:r>
          </w:p>
        </w:tc>
        <w:tc>
          <w:tcPr>
            <w:tcW w:w="1028" w:type="dxa"/>
          </w:tcPr>
          <w:p w14:paraId="428E4869" w14:textId="3A881E3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0.73</w:t>
            </w:r>
          </w:p>
        </w:tc>
        <w:tc>
          <w:tcPr>
            <w:tcW w:w="950" w:type="dxa"/>
            <w:vAlign w:val="bottom"/>
          </w:tcPr>
          <w:p w14:paraId="677CC147" w14:textId="6DC47A3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2.52</w:t>
            </w:r>
          </w:p>
        </w:tc>
        <w:tc>
          <w:tcPr>
            <w:tcW w:w="1016" w:type="dxa"/>
          </w:tcPr>
          <w:p w14:paraId="380FB887" w14:textId="65A02C0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0.11</w:t>
            </w:r>
          </w:p>
        </w:tc>
        <w:tc>
          <w:tcPr>
            <w:tcW w:w="1016" w:type="dxa"/>
          </w:tcPr>
          <w:p w14:paraId="4E26F6EC" w14:textId="643E0DA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0.11</w:t>
            </w:r>
          </w:p>
        </w:tc>
        <w:tc>
          <w:tcPr>
            <w:tcW w:w="1010" w:type="dxa"/>
          </w:tcPr>
          <w:p w14:paraId="47DB9A72" w14:textId="2BE81AC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40</w:t>
            </w:r>
          </w:p>
        </w:tc>
        <w:tc>
          <w:tcPr>
            <w:tcW w:w="838" w:type="dxa"/>
          </w:tcPr>
          <w:p w14:paraId="4EC0D1AB" w14:textId="4201DCA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40</w:t>
            </w:r>
          </w:p>
        </w:tc>
      </w:tr>
      <w:tr w:rsidR="0044597A" w:rsidRPr="0044597A" w14:paraId="507B4ADB" w14:textId="77777777" w:rsidTr="007B44B9">
        <w:trPr>
          <w:jc w:val="center"/>
        </w:trPr>
        <w:tc>
          <w:tcPr>
            <w:tcW w:w="973" w:type="dxa"/>
          </w:tcPr>
          <w:p w14:paraId="4CDB5CA7" w14:textId="68A7CC0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7</w:t>
            </w:r>
          </w:p>
        </w:tc>
        <w:tc>
          <w:tcPr>
            <w:tcW w:w="881" w:type="dxa"/>
          </w:tcPr>
          <w:p w14:paraId="167E3FB2" w14:textId="1DC77FD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0.0053</w:t>
            </w:r>
          </w:p>
        </w:tc>
        <w:tc>
          <w:tcPr>
            <w:tcW w:w="816" w:type="dxa"/>
          </w:tcPr>
          <w:p w14:paraId="045E5F04" w14:textId="6ED9279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0.0114</w:t>
            </w:r>
          </w:p>
        </w:tc>
        <w:tc>
          <w:tcPr>
            <w:tcW w:w="832" w:type="dxa"/>
          </w:tcPr>
          <w:p w14:paraId="336FDDA4" w14:textId="2997DC3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0.46</w:t>
            </w:r>
          </w:p>
        </w:tc>
        <w:tc>
          <w:tcPr>
            <w:tcW w:w="1028" w:type="dxa"/>
          </w:tcPr>
          <w:p w14:paraId="6596B777" w14:textId="7703692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2.20</w:t>
            </w:r>
          </w:p>
        </w:tc>
        <w:tc>
          <w:tcPr>
            <w:tcW w:w="950" w:type="dxa"/>
            <w:vAlign w:val="bottom"/>
          </w:tcPr>
          <w:p w14:paraId="620936BB" w14:textId="4B2CF26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9.95</w:t>
            </w:r>
          </w:p>
        </w:tc>
        <w:tc>
          <w:tcPr>
            <w:tcW w:w="1016" w:type="dxa"/>
          </w:tcPr>
          <w:p w14:paraId="1685905C" w14:textId="7B43907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2.52**</w:t>
            </w:r>
          </w:p>
        </w:tc>
        <w:tc>
          <w:tcPr>
            <w:tcW w:w="1016" w:type="dxa"/>
          </w:tcPr>
          <w:p w14:paraId="1CFFC688" w14:textId="53A6C60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2.69***</w:t>
            </w:r>
          </w:p>
        </w:tc>
        <w:tc>
          <w:tcPr>
            <w:tcW w:w="1010" w:type="dxa"/>
          </w:tcPr>
          <w:p w14:paraId="1B701039" w14:textId="71A6C31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5</w:t>
            </w:r>
          </w:p>
        </w:tc>
        <w:tc>
          <w:tcPr>
            <w:tcW w:w="838" w:type="dxa"/>
          </w:tcPr>
          <w:p w14:paraId="352B12C1" w14:textId="75F1CD9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11</w:t>
            </w:r>
          </w:p>
        </w:tc>
      </w:tr>
      <w:tr w:rsidR="0044597A" w:rsidRPr="0044597A" w14:paraId="5DE8496F" w14:textId="77777777" w:rsidTr="007B44B9">
        <w:trPr>
          <w:jc w:val="center"/>
        </w:trPr>
        <w:tc>
          <w:tcPr>
            <w:tcW w:w="973" w:type="dxa"/>
          </w:tcPr>
          <w:p w14:paraId="24F39E1C" w14:textId="084BE8A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8</w:t>
            </w:r>
          </w:p>
        </w:tc>
        <w:tc>
          <w:tcPr>
            <w:tcW w:w="881" w:type="dxa"/>
          </w:tcPr>
          <w:p w14:paraId="310556E3" w14:textId="3C8C832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0.0044</w:t>
            </w:r>
          </w:p>
        </w:tc>
        <w:tc>
          <w:tcPr>
            <w:tcW w:w="816" w:type="dxa"/>
          </w:tcPr>
          <w:p w14:paraId="34E31D94" w14:textId="4E691F4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0.0112</w:t>
            </w:r>
          </w:p>
        </w:tc>
        <w:tc>
          <w:tcPr>
            <w:tcW w:w="832" w:type="dxa"/>
          </w:tcPr>
          <w:p w14:paraId="07F28BD0" w14:textId="28336E4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0.39</w:t>
            </w:r>
          </w:p>
        </w:tc>
        <w:tc>
          <w:tcPr>
            <w:tcW w:w="1028" w:type="dxa"/>
          </w:tcPr>
          <w:p w14:paraId="7EEA6441" w14:textId="09E29B1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1.58</w:t>
            </w:r>
          </w:p>
        </w:tc>
        <w:tc>
          <w:tcPr>
            <w:tcW w:w="950" w:type="dxa"/>
            <w:vAlign w:val="bottom"/>
          </w:tcPr>
          <w:p w14:paraId="01150C93" w14:textId="142E789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4.24</w:t>
            </w:r>
          </w:p>
        </w:tc>
        <w:tc>
          <w:tcPr>
            <w:tcW w:w="1016" w:type="dxa"/>
          </w:tcPr>
          <w:p w14:paraId="1F9019BA" w14:textId="12369E4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2.27**</w:t>
            </w:r>
          </w:p>
        </w:tc>
        <w:tc>
          <w:tcPr>
            <w:tcW w:w="1016" w:type="dxa"/>
          </w:tcPr>
          <w:p w14:paraId="7637C27E" w14:textId="7D5ED90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2.44**</w:t>
            </w:r>
          </w:p>
        </w:tc>
        <w:tc>
          <w:tcPr>
            <w:tcW w:w="1010" w:type="dxa"/>
          </w:tcPr>
          <w:p w14:paraId="542D63E1" w14:textId="40681A0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w:t>
            </w:r>
          </w:p>
        </w:tc>
        <w:tc>
          <w:tcPr>
            <w:tcW w:w="838" w:type="dxa"/>
          </w:tcPr>
          <w:p w14:paraId="6C5D99F5" w14:textId="53F3F95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w:t>
            </w:r>
          </w:p>
        </w:tc>
      </w:tr>
      <w:tr w:rsidR="0044597A" w:rsidRPr="0044597A" w14:paraId="7ED9D414" w14:textId="77777777" w:rsidTr="007B44B9">
        <w:trPr>
          <w:jc w:val="center"/>
        </w:trPr>
        <w:tc>
          <w:tcPr>
            <w:tcW w:w="973" w:type="dxa"/>
          </w:tcPr>
          <w:p w14:paraId="335603DD" w14:textId="63288DD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9</w:t>
            </w:r>
          </w:p>
        </w:tc>
        <w:tc>
          <w:tcPr>
            <w:tcW w:w="881" w:type="dxa"/>
          </w:tcPr>
          <w:p w14:paraId="05DEF547" w14:textId="570F63B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0.0049</w:t>
            </w:r>
          </w:p>
        </w:tc>
        <w:tc>
          <w:tcPr>
            <w:tcW w:w="816" w:type="dxa"/>
          </w:tcPr>
          <w:p w14:paraId="55745CEA" w14:textId="56A64D2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0.0114</w:t>
            </w:r>
          </w:p>
        </w:tc>
        <w:tc>
          <w:tcPr>
            <w:tcW w:w="832" w:type="dxa"/>
          </w:tcPr>
          <w:p w14:paraId="6C1D58B8" w14:textId="0E3F6C9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0.43</w:t>
            </w:r>
          </w:p>
        </w:tc>
        <w:tc>
          <w:tcPr>
            <w:tcW w:w="1028" w:type="dxa"/>
          </w:tcPr>
          <w:p w14:paraId="3CE17145" w14:textId="06D2245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1.45</w:t>
            </w:r>
          </w:p>
        </w:tc>
        <w:tc>
          <w:tcPr>
            <w:tcW w:w="950" w:type="dxa"/>
            <w:vAlign w:val="bottom"/>
          </w:tcPr>
          <w:p w14:paraId="2FC34998" w14:textId="5E3472D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4.97</w:t>
            </w:r>
          </w:p>
        </w:tc>
        <w:tc>
          <w:tcPr>
            <w:tcW w:w="1016" w:type="dxa"/>
          </w:tcPr>
          <w:p w14:paraId="71EB2AC7" w14:textId="5F81764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2.28**</w:t>
            </w:r>
          </w:p>
        </w:tc>
        <w:tc>
          <w:tcPr>
            <w:tcW w:w="1016" w:type="dxa"/>
          </w:tcPr>
          <w:p w14:paraId="65D4F6F9" w14:textId="513A8C3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2.43**</w:t>
            </w:r>
          </w:p>
        </w:tc>
        <w:tc>
          <w:tcPr>
            <w:tcW w:w="1010" w:type="dxa"/>
          </w:tcPr>
          <w:p w14:paraId="361390D7" w14:textId="7F3E52C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7</w:t>
            </w:r>
          </w:p>
        </w:tc>
        <w:tc>
          <w:tcPr>
            <w:tcW w:w="838" w:type="dxa"/>
          </w:tcPr>
          <w:p w14:paraId="27A84E8A" w14:textId="43E1AF3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w:t>
            </w:r>
          </w:p>
        </w:tc>
      </w:tr>
      <w:tr w:rsidR="0044597A" w:rsidRPr="0044597A" w14:paraId="50413E90" w14:textId="77777777" w:rsidTr="007B44B9">
        <w:trPr>
          <w:jc w:val="center"/>
        </w:trPr>
        <w:tc>
          <w:tcPr>
            <w:tcW w:w="973" w:type="dxa"/>
          </w:tcPr>
          <w:p w14:paraId="05A9FC34" w14:textId="25D6DFD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10</w:t>
            </w:r>
          </w:p>
        </w:tc>
        <w:tc>
          <w:tcPr>
            <w:tcW w:w="881" w:type="dxa"/>
          </w:tcPr>
          <w:p w14:paraId="653D10F5" w14:textId="789A6D9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0.0049</w:t>
            </w:r>
          </w:p>
        </w:tc>
        <w:tc>
          <w:tcPr>
            <w:tcW w:w="816" w:type="dxa"/>
          </w:tcPr>
          <w:p w14:paraId="72C07E70" w14:textId="5EB3D42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0.0114</w:t>
            </w:r>
          </w:p>
        </w:tc>
        <w:tc>
          <w:tcPr>
            <w:tcW w:w="832" w:type="dxa"/>
          </w:tcPr>
          <w:p w14:paraId="5DBF7D0E" w14:textId="33017DA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0.42</w:t>
            </w:r>
          </w:p>
        </w:tc>
        <w:tc>
          <w:tcPr>
            <w:tcW w:w="1028" w:type="dxa"/>
          </w:tcPr>
          <w:p w14:paraId="162D715B" w14:textId="3F97646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1.82</w:t>
            </w:r>
          </w:p>
        </w:tc>
        <w:tc>
          <w:tcPr>
            <w:tcW w:w="950" w:type="dxa"/>
            <w:vAlign w:val="bottom"/>
          </w:tcPr>
          <w:p w14:paraId="68627FC8" w14:textId="6E641FE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8.34</w:t>
            </w:r>
          </w:p>
        </w:tc>
        <w:tc>
          <w:tcPr>
            <w:tcW w:w="1016" w:type="dxa"/>
          </w:tcPr>
          <w:p w14:paraId="25CCFFB0" w14:textId="274AB61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2.34</w:t>
            </w:r>
          </w:p>
        </w:tc>
        <w:tc>
          <w:tcPr>
            <w:tcW w:w="1016" w:type="dxa"/>
          </w:tcPr>
          <w:p w14:paraId="4479C938" w14:textId="6038763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2.52**</w:t>
            </w:r>
          </w:p>
        </w:tc>
        <w:tc>
          <w:tcPr>
            <w:tcW w:w="1010" w:type="dxa"/>
          </w:tcPr>
          <w:p w14:paraId="0F2951B9" w14:textId="11BF625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8</w:t>
            </w:r>
          </w:p>
        </w:tc>
        <w:tc>
          <w:tcPr>
            <w:tcW w:w="838" w:type="dxa"/>
          </w:tcPr>
          <w:p w14:paraId="3F30DAA8" w14:textId="6FFACD2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w:t>
            </w:r>
          </w:p>
        </w:tc>
      </w:tr>
      <w:tr w:rsidR="0044597A" w:rsidRPr="0044597A" w14:paraId="6BC4B2A4" w14:textId="77777777" w:rsidTr="007B44B9">
        <w:trPr>
          <w:jc w:val="center"/>
        </w:trPr>
        <w:tc>
          <w:tcPr>
            <w:tcW w:w="973" w:type="dxa"/>
          </w:tcPr>
          <w:p w14:paraId="720A0ADA" w14:textId="3F55969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11</w:t>
            </w:r>
          </w:p>
        </w:tc>
        <w:tc>
          <w:tcPr>
            <w:tcW w:w="881" w:type="dxa"/>
          </w:tcPr>
          <w:p w14:paraId="064F46A8" w14:textId="6CF7B50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0.0045</w:t>
            </w:r>
          </w:p>
        </w:tc>
        <w:tc>
          <w:tcPr>
            <w:tcW w:w="816" w:type="dxa"/>
          </w:tcPr>
          <w:p w14:paraId="2A565F71" w14:textId="19AD4B6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0.0119</w:t>
            </w:r>
          </w:p>
        </w:tc>
        <w:tc>
          <w:tcPr>
            <w:tcW w:w="832" w:type="dxa"/>
          </w:tcPr>
          <w:p w14:paraId="4E9845AC" w14:textId="0242F31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0.38</w:t>
            </w:r>
          </w:p>
        </w:tc>
        <w:tc>
          <w:tcPr>
            <w:tcW w:w="1028" w:type="dxa"/>
          </w:tcPr>
          <w:p w14:paraId="42B5A63C" w14:textId="79E130B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1.35</w:t>
            </w:r>
          </w:p>
        </w:tc>
        <w:tc>
          <w:tcPr>
            <w:tcW w:w="950" w:type="dxa"/>
            <w:vAlign w:val="bottom"/>
          </w:tcPr>
          <w:p w14:paraId="4DB721F7" w14:textId="508312F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4.71</w:t>
            </w:r>
          </w:p>
        </w:tc>
        <w:tc>
          <w:tcPr>
            <w:tcW w:w="1016" w:type="dxa"/>
          </w:tcPr>
          <w:p w14:paraId="059ED63A" w14:textId="4837F6C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1.85*</w:t>
            </w:r>
          </w:p>
        </w:tc>
        <w:tc>
          <w:tcPr>
            <w:tcW w:w="1016" w:type="dxa"/>
          </w:tcPr>
          <w:p w14:paraId="398D2C36" w14:textId="0992F80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2.00**</w:t>
            </w:r>
          </w:p>
        </w:tc>
        <w:tc>
          <w:tcPr>
            <w:tcW w:w="1010" w:type="dxa"/>
          </w:tcPr>
          <w:p w14:paraId="77E5F5D8" w14:textId="33513DB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10</w:t>
            </w:r>
          </w:p>
        </w:tc>
        <w:tc>
          <w:tcPr>
            <w:tcW w:w="838" w:type="dxa"/>
          </w:tcPr>
          <w:p w14:paraId="4C1564B1" w14:textId="3BD6081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w:t>
            </w:r>
          </w:p>
        </w:tc>
      </w:tr>
      <w:tr w:rsidR="0044597A" w:rsidRPr="0044597A" w14:paraId="755F4C33" w14:textId="77777777" w:rsidTr="007B44B9">
        <w:trPr>
          <w:jc w:val="center"/>
        </w:trPr>
        <w:tc>
          <w:tcPr>
            <w:tcW w:w="973" w:type="dxa"/>
          </w:tcPr>
          <w:p w14:paraId="74061D55" w14:textId="517FF3A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12</w:t>
            </w:r>
          </w:p>
        </w:tc>
        <w:tc>
          <w:tcPr>
            <w:tcW w:w="881" w:type="dxa"/>
          </w:tcPr>
          <w:p w14:paraId="29A04B7A" w14:textId="26BE823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0.0039</w:t>
            </w:r>
          </w:p>
        </w:tc>
        <w:tc>
          <w:tcPr>
            <w:tcW w:w="816" w:type="dxa"/>
          </w:tcPr>
          <w:p w14:paraId="057C5C11" w14:textId="25A7B5A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0.0102</w:t>
            </w:r>
          </w:p>
        </w:tc>
        <w:tc>
          <w:tcPr>
            <w:tcW w:w="832" w:type="dxa"/>
          </w:tcPr>
          <w:p w14:paraId="0EE4BC5D" w14:textId="06EACB6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0.38</w:t>
            </w:r>
          </w:p>
        </w:tc>
        <w:tc>
          <w:tcPr>
            <w:tcW w:w="1028" w:type="dxa"/>
          </w:tcPr>
          <w:p w14:paraId="781AFA7F" w14:textId="570415D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0.59</w:t>
            </w:r>
          </w:p>
        </w:tc>
        <w:tc>
          <w:tcPr>
            <w:tcW w:w="950" w:type="dxa"/>
            <w:vAlign w:val="bottom"/>
          </w:tcPr>
          <w:p w14:paraId="3E08DB9D" w14:textId="799B335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3.59</w:t>
            </w:r>
          </w:p>
        </w:tc>
        <w:tc>
          <w:tcPr>
            <w:tcW w:w="1016" w:type="dxa"/>
          </w:tcPr>
          <w:p w14:paraId="74DDEB13" w14:textId="643180C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2.32**</w:t>
            </w:r>
          </w:p>
        </w:tc>
        <w:tc>
          <w:tcPr>
            <w:tcW w:w="1016" w:type="dxa"/>
          </w:tcPr>
          <w:p w14:paraId="00903E54" w14:textId="6C7DBB3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2.39**</w:t>
            </w:r>
          </w:p>
        </w:tc>
        <w:tc>
          <w:tcPr>
            <w:tcW w:w="1010" w:type="dxa"/>
          </w:tcPr>
          <w:p w14:paraId="38B3CAE6" w14:textId="6819A64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w:t>
            </w:r>
          </w:p>
        </w:tc>
        <w:tc>
          <w:tcPr>
            <w:tcW w:w="838" w:type="dxa"/>
          </w:tcPr>
          <w:p w14:paraId="647B9DBD" w14:textId="5BF863B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w:t>
            </w:r>
          </w:p>
        </w:tc>
      </w:tr>
      <w:tr w:rsidR="0044597A" w:rsidRPr="0044597A" w14:paraId="67D1D818" w14:textId="77777777" w:rsidTr="007B44B9">
        <w:trPr>
          <w:jc w:val="center"/>
        </w:trPr>
        <w:tc>
          <w:tcPr>
            <w:tcW w:w="973" w:type="dxa"/>
          </w:tcPr>
          <w:p w14:paraId="63FB39FC" w14:textId="34B2453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13</w:t>
            </w:r>
          </w:p>
        </w:tc>
        <w:tc>
          <w:tcPr>
            <w:tcW w:w="881" w:type="dxa"/>
          </w:tcPr>
          <w:p w14:paraId="37EC6352" w14:textId="76B2B2F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0.0056</w:t>
            </w:r>
          </w:p>
        </w:tc>
        <w:tc>
          <w:tcPr>
            <w:tcW w:w="816" w:type="dxa"/>
          </w:tcPr>
          <w:p w14:paraId="02AB146A" w14:textId="2AD1A45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0.0128</w:t>
            </w:r>
          </w:p>
        </w:tc>
        <w:tc>
          <w:tcPr>
            <w:tcW w:w="832" w:type="dxa"/>
          </w:tcPr>
          <w:p w14:paraId="783ACEE4" w14:textId="5EE2266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0.44</w:t>
            </w:r>
          </w:p>
        </w:tc>
        <w:tc>
          <w:tcPr>
            <w:tcW w:w="1028" w:type="dxa"/>
          </w:tcPr>
          <w:p w14:paraId="031FFD5E" w14:textId="5A0BCAE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2.46</w:t>
            </w:r>
          </w:p>
        </w:tc>
        <w:tc>
          <w:tcPr>
            <w:tcW w:w="950" w:type="dxa"/>
            <w:vAlign w:val="bottom"/>
          </w:tcPr>
          <w:p w14:paraId="7D479EFD" w14:textId="0ADBB46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10.06</w:t>
            </w:r>
          </w:p>
        </w:tc>
        <w:tc>
          <w:tcPr>
            <w:tcW w:w="1016" w:type="dxa"/>
          </w:tcPr>
          <w:p w14:paraId="3FAB57AF" w14:textId="65AB544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2.21**</w:t>
            </w:r>
          </w:p>
        </w:tc>
        <w:tc>
          <w:tcPr>
            <w:tcW w:w="1016" w:type="dxa"/>
          </w:tcPr>
          <w:p w14:paraId="2B4FA439" w14:textId="19A4BC7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2.40**</w:t>
            </w:r>
          </w:p>
        </w:tc>
        <w:tc>
          <w:tcPr>
            <w:tcW w:w="1010" w:type="dxa"/>
          </w:tcPr>
          <w:p w14:paraId="295BFBC5" w14:textId="284E87B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w:t>
            </w:r>
          </w:p>
        </w:tc>
        <w:tc>
          <w:tcPr>
            <w:tcW w:w="838" w:type="dxa"/>
          </w:tcPr>
          <w:p w14:paraId="48D67EF8" w14:textId="60A3F06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15</w:t>
            </w:r>
          </w:p>
        </w:tc>
      </w:tr>
      <w:tr w:rsidR="0044597A" w:rsidRPr="0044597A" w14:paraId="23BC5132" w14:textId="77777777" w:rsidTr="007B44B9">
        <w:trPr>
          <w:jc w:val="center"/>
        </w:trPr>
        <w:tc>
          <w:tcPr>
            <w:tcW w:w="973" w:type="dxa"/>
          </w:tcPr>
          <w:p w14:paraId="785BEF0D" w14:textId="36167E7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w:t>
            </w:r>
          </w:p>
        </w:tc>
        <w:tc>
          <w:tcPr>
            <w:tcW w:w="881" w:type="dxa"/>
          </w:tcPr>
          <w:p w14:paraId="79EEB9DC" w14:textId="3F36080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0.0037</w:t>
            </w:r>
          </w:p>
        </w:tc>
        <w:tc>
          <w:tcPr>
            <w:tcW w:w="816" w:type="dxa"/>
          </w:tcPr>
          <w:p w14:paraId="565D1BBD" w14:textId="1EA2AA3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0.0098</w:t>
            </w:r>
          </w:p>
        </w:tc>
        <w:tc>
          <w:tcPr>
            <w:tcW w:w="832" w:type="dxa"/>
          </w:tcPr>
          <w:p w14:paraId="4CFE1460" w14:textId="5ED524E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0.37</w:t>
            </w:r>
          </w:p>
        </w:tc>
        <w:tc>
          <w:tcPr>
            <w:tcW w:w="1028" w:type="dxa"/>
          </w:tcPr>
          <w:p w14:paraId="4A60843C" w14:textId="16303D8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1.20</w:t>
            </w:r>
          </w:p>
        </w:tc>
        <w:tc>
          <w:tcPr>
            <w:tcW w:w="950" w:type="dxa"/>
            <w:vAlign w:val="bottom"/>
          </w:tcPr>
          <w:p w14:paraId="73BDD812" w14:textId="4F4FAA4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2.64</w:t>
            </w:r>
          </w:p>
        </w:tc>
        <w:tc>
          <w:tcPr>
            <w:tcW w:w="1016" w:type="dxa"/>
          </w:tcPr>
          <w:p w14:paraId="5517286B" w14:textId="67356A0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2.05**</w:t>
            </w:r>
          </w:p>
        </w:tc>
        <w:tc>
          <w:tcPr>
            <w:tcW w:w="1016" w:type="dxa"/>
          </w:tcPr>
          <w:p w14:paraId="747670B4" w14:textId="594F30B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2.19**</w:t>
            </w:r>
          </w:p>
        </w:tc>
        <w:tc>
          <w:tcPr>
            <w:tcW w:w="1010" w:type="dxa"/>
          </w:tcPr>
          <w:p w14:paraId="7ECE8F71" w14:textId="5F23659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w:t>
            </w:r>
          </w:p>
        </w:tc>
        <w:tc>
          <w:tcPr>
            <w:tcW w:w="838" w:type="dxa"/>
          </w:tcPr>
          <w:p w14:paraId="5561CB2D" w14:textId="781E972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w:t>
            </w:r>
          </w:p>
        </w:tc>
      </w:tr>
      <w:tr w:rsidR="0044597A" w:rsidRPr="0044597A" w14:paraId="29A819B9" w14:textId="77777777" w:rsidTr="007B44B9">
        <w:trPr>
          <w:jc w:val="center"/>
        </w:trPr>
        <w:tc>
          <w:tcPr>
            <w:tcW w:w="973" w:type="dxa"/>
          </w:tcPr>
          <w:p w14:paraId="0A83A876" w14:textId="17FE5E2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15</w:t>
            </w:r>
          </w:p>
        </w:tc>
        <w:tc>
          <w:tcPr>
            <w:tcW w:w="881" w:type="dxa"/>
          </w:tcPr>
          <w:p w14:paraId="77E25A4E" w14:textId="20245E3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0.0054</w:t>
            </w:r>
          </w:p>
        </w:tc>
        <w:tc>
          <w:tcPr>
            <w:tcW w:w="816" w:type="dxa"/>
          </w:tcPr>
          <w:p w14:paraId="41AF5F51" w14:textId="34FF833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0.0104</w:t>
            </w:r>
          </w:p>
        </w:tc>
        <w:tc>
          <w:tcPr>
            <w:tcW w:w="832" w:type="dxa"/>
          </w:tcPr>
          <w:p w14:paraId="7FE87F5D" w14:textId="1F8A0EC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0.51</w:t>
            </w:r>
          </w:p>
        </w:tc>
        <w:tc>
          <w:tcPr>
            <w:tcW w:w="1028" w:type="dxa"/>
          </w:tcPr>
          <w:p w14:paraId="156B03EE" w14:textId="6293DAA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0.30</w:t>
            </w:r>
          </w:p>
        </w:tc>
        <w:tc>
          <w:tcPr>
            <w:tcW w:w="950" w:type="dxa"/>
            <w:vAlign w:val="bottom"/>
          </w:tcPr>
          <w:p w14:paraId="45827FBA" w14:textId="6356FEC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5.02</w:t>
            </w:r>
          </w:p>
        </w:tc>
        <w:tc>
          <w:tcPr>
            <w:tcW w:w="1016" w:type="dxa"/>
          </w:tcPr>
          <w:p w14:paraId="3A6ADA3D" w14:textId="10F3A17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3.05***</w:t>
            </w:r>
          </w:p>
        </w:tc>
        <w:tc>
          <w:tcPr>
            <w:tcW w:w="1016" w:type="dxa"/>
          </w:tcPr>
          <w:p w14:paraId="30431D91" w14:textId="406071F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3.27***</w:t>
            </w:r>
          </w:p>
        </w:tc>
        <w:tc>
          <w:tcPr>
            <w:tcW w:w="1010" w:type="dxa"/>
          </w:tcPr>
          <w:p w14:paraId="19D2217D" w14:textId="1BC765D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w:t>
            </w:r>
          </w:p>
        </w:tc>
        <w:tc>
          <w:tcPr>
            <w:tcW w:w="838" w:type="dxa"/>
          </w:tcPr>
          <w:p w14:paraId="2D5B7BC6" w14:textId="6B3B87D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5</w:t>
            </w:r>
          </w:p>
        </w:tc>
      </w:tr>
      <w:tr w:rsidR="0044597A" w:rsidRPr="0044597A" w14:paraId="030643F5" w14:textId="77777777" w:rsidTr="007B44B9">
        <w:trPr>
          <w:jc w:val="center"/>
        </w:trPr>
        <w:tc>
          <w:tcPr>
            <w:tcW w:w="973" w:type="dxa"/>
          </w:tcPr>
          <w:p w14:paraId="30EF89ED" w14:textId="146E6CC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16</w:t>
            </w:r>
          </w:p>
        </w:tc>
        <w:tc>
          <w:tcPr>
            <w:tcW w:w="881" w:type="dxa"/>
          </w:tcPr>
          <w:p w14:paraId="708B1A04" w14:textId="4C6CC4D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0.0042</w:t>
            </w:r>
          </w:p>
        </w:tc>
        <w:tc>
          <w:tcPr>
            <w:tcW w:w="816" w:type="dxa"/>
          </w:tcPr>
          <w:p w14:paraId="23721240" w14:textId="3B42746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0.0093</w:t>
            </w:r>
          </w:p>
        </w:tc>
        <w:tc>
          <w:tcPr>
            <w:tcW w:w="832" w:type="dxa"/>
          </w:tcPr>
          <w:p w14:paraId="6A32F265" w14:textId="74EBB4F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0.45</w:t>
            </w:r>
          </w:p>
        </w:tc>
        <w:tc>
          <w:tcPr>
            <w:tcW w:w="1028" w:type="dxa"/>
          </w:tcPr>
          <w:p w14:paraId="3F8A0208" w14:textId="69ACD78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1.95</w:t>
            </w:r>
          </w:p>
        </w:tc>
        <w:tc>
          <w:tcPr>
            <w:tcW w:w="950" w:type="dxa"/>
            <w:vAlign w:val="bottom"/>
          </w:tcPr>
          <w:p w14:paraId="2C7CB19E" w14:textId="267BAB2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8.34</w:t>
            </w:r>
          </w:p>
        </w:tc>
        <w:tc>
          <w:tcPr>
            <w:tcW w:w="1016" w:type="dxa"/>
          </w:tcPr>
          <w:p w14:paraId="46B6C387" w14:textId="2C4753F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2.22**</w:t>
            </w:r>
          </w:p>
        </w:tc>
        <w:tc>
          <w:tcPr>
            <w:tcW w:w="1016" w:type="dxa"/>
          </w:tcPr>
          <w:p w14:paraId="6C77F6AB" w14:textId="76DF536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2.41**</w:t>
            </w:r>
          </w:p>
        </w:tc>
        <w:tc>
          <w:tcPr>
            <w:tcW w:w="1010" w:type="dxa"/>
          </w:tcPr>
          <w:p w14:paraId="513EFC26" w14:textId="200C9F8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w:t>
            </w:r>
          </w:p>
        </w:tc>
        <w:tc>
          <w:tcPr>
            <w:tcW w:w="838" w:type="dxa"/>
          </w:tcPr>
          <w:p w14:paraId="785C2BB9" w14:textId="05BE016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w:t>
            </w:r>
          </w:p>
        </w:tc>
      </w:tr>
      <w:tr w:rsidR="0044597A" w:rsidRPr="0044597A" w14:paraId="4D58344A" w14:textId="77777777" w:rsidTr="007B44B9">
        <w:trPr>
          <w:jc w:val="center"/>
        </w:trPr>
        <w:tc>
          <w:tcPr>
            <w:tcW w:w="973" w:type="dxa"/>
            <w:tcBorders>
              <w:bottom w:val="nil"/>
            </w:tcBorders>
          </w:tcPr>
          <w:p w14:paraId="2269C946" w14:textId="6B502F7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w:t>
            </w:r>
          </w:p>
        </w:tc>
        <w:tc>
          <w:tcPr>
            <w:tcW w:w="881" w:type="dxa"/>
            <w:tcBorders>
              <w:bottom w:val="nil"/>
            </w:tcBorders>
          </w:tcPr>
          <w:p w14:paraId="4F5B4FE8" w14:textId="5949A6C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0.0045</w:t>
            </w:r>
          </w:p>
        </w:tc>
        <w:tc>
          <w:tcPr>
            <w:tcW w:w="816" w:type="dxa"/>
            <w:tcBorders>
              <w:bottom w:val="nil"/>
            </w:tcBorders>
          </w:tcPr>
          <w:p w14:paraId="7D156114" w14:textId="3CAA886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0.0096</w:t>
            </w:r>
          </w:p>
        </w:tc>
        <w:tc>
          <w:tcPr>
            <w:tcW w:w="832" w:type="dxa"/>
            <w:tcBorders>
              <w:bottom w:val="nil"/>
            </w:tcBorders>
          </w:tcPr>
          <w:p w14:paraId="383A2863" w14:textId="685CA02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0.46</w:t>
            </w:r>
          </w:p>
        </w:tc>
        <w:tc>
          <w:tcPr>
            <w:tcW w:w="1028" w:type="dxa"/>
            <w:tcBorders>
              <w:bottom w:val="nil"/>
            </w:tcBorders>
          </w:tcPr>
          <w:p w14:paraId="2A2C3C00" w14:textId="50D05F0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1.83</w:t>
            </w:r>
          </w:p>
        </w:tc>
        <w:tc>
          <w:tcPr>
            <w:tcW w:w="950" w:type="dxa"/>
            <w:tcBorders>
              <w:bottom w:val="nil"/>
            </w:tcBorders>
            <w:vAlign w:val="bottom"/>
          </w:tcPr>
          <w:p w14:paraId="7E06A443" w14:textId="49CB39E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9.46</w:t>
            </w:r>
          </w:p>
        </w:tc>
        <w:tc>
          <w:tcPr>
            <w:tcW w:w="1016" w:type="dxa"/>
            <w:tcBorders>
              <w:bottom w:val="nil"/>
            </w:tcBorders>
          </w:tcPr>
          <w:p w14:paraId="5FD89D7E" w14:textId="3E660EE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2.39**</w:t>
            </w:r>
          </w:p>
        </w:tc>
        <w:tc>
          <w:tcPr>
            <w:tcW w:w="1016" w:type="dxa"/>
            <w:tcBorders>
              <w:bottom w:val="nil"/>
            </w:tcBorders>
          </w:tcPr>
          <w:p w14:paraId="141ECE0E" w14:textId="4854170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2.58**</w:t>
            </w:r>
          </w:p>
        </w:tc>
        <w:tc>
          <w:tcPr>
            <w:tcW w:w="1010" w:type="dxa"/>
            <w:tcBorders>
              <w:bottom w:val="nil"/>
            </w:tcBorders>
          </w:tcPr>
          <w:p w14:paraId="7CD3BC69" w14:textId="273B92A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11</w:t>
            </w:r>
          </w:p>
        </w:tc>
        <w:tc>
          <w:tcPr>
            <w:tcW w:w="838" w:type="dxa"/>
            <w:tcBorders>
              <w:bottom w:val="nil"/>
            </w:tcBorders>
          </w:tcPr>
          <w:p w14:paraId="61EFF35D" w14:textId="49F7EE6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12</w:t>
            </w:r>
          </w:p>
        </w:tc>
      </w:tr>
      <w:tr w:rsidR="0044597A" w:rsidRPr="0044597A" w14:paraId="741C508E" w14:textId="77777777" w:rsidTr="007B44B9">
        <w:trPr>
          <w:jc w:val="center"/>
        </w:trPr>
        <w:tc>
          <w:tcPr>
            <w:tcW w:w="973" w:type="dxa"/>
            <w:tcBorders>
              <w:top w:val="nil"/>
              <w:bottom w:val="single" w:sz="4" w:space="0" w:color="auto"/>
            </w:tcBorders>
          </w:tcPr>
          <w:p w14:paraId="4BDADE3D" w14:textId="7E39B6E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w:t>
            </w:r>
          </w:p>
        </w:tc>
        <w:tc>
          <w:tcPr>
            <w:tcW w:w="881" w:type="dxa"/>
            <w:tcBorders>
              <w:top w:val="nil"/>
              <w:bottom w:val="single" w:sz="4" w:space="0" w:color="auto"/>
            </w:tcBorders>
          </w:tcPr>
          <w:p w14:paraId="268C9E75" w14:textId="4994E53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0.0037</w:t>
            </w:r>
          </w:p>
        </w:tc>
        <w:tc>
          <w:tcPr>
            <w:tcW w:w="816" w:type="dxa"/>
            <w:tcBorders>
              <w:top w:val="nil"/>
              <w:bottom w:val="single" w:sz="4" w:space="0" w:color="auto"/>
            </w:tcBorders>
          </w:tcPr>
          <w:p w14:paraId="7BA7AF3D" w14:textId="3CDB4CA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0.0103</w:t>
            </w:r>
          </w:p>
        </w:tc>
        <w:tc>
          <w:tcPr>
            <w:tcW w:w="832" w:type="dxa"/>
            <w:tcBorders>
              <w:top w:val="nil"/>
              <w:bottom w:val="single" w:sz="4" w:space="0" w:color="auto"/>
            </w:tcBorders>
          </w:tcPr>
          <w:p w14:paraId="6AFAB4F6" w14:textId="60EB325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0.36</w:t>
            </w:r>
          </w:p>
        </w:tc>
        <w:tc>
          <w:tcPr>
            <w:tcW w:w="1028" w:type="dxa"/>
            <w:tcBorders>
              <w:top w:val="nil"/>
              <w:bottom w:val="single" w:sz="4" w:space="0" w:color="auto"/>
            </w:tcBorders>
          </w:tcPr>
          <w:p w14:paraId="2EFD40AC" w14:textId="538CA82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2.08</w:t>
            </w:r>
          </w:p>
        </w:tc>
        <w:tc>
          <w:tcPr>
            <w:tcW w:w="950" w:type="dxa"/>
            <w:tcBorders>
              <w:top w:val="nil"/>
              <w:bottom w:val="single" w:sz="4" w:space="0" w:color="auto"/>
            </w:tcBorders>
            <w:vAlign w:val="bottom"/>
          </w:tcPr>
          <w:p w14:paraId="44A6D156" w14:textId="0316956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9.55</w:t>
            </w:r>
          </w:p>
        </w:tc>
        <w:tc>
          <w:tcPr>
            <w:tcW w:w="1016" w:type="dxa"/>
            <w:tcBorders>
              <w:top w:val="nil"/>
              <w:bottom w:val="single" w:sz="4" w:space="0" w:color="auto"/>
            </w:tcBorders>
          </w:tcPr>
          <w:p w14:paraId="4EB9BBB0" w14:textId="621007C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1.81*</w:t>
            </w:r>
          </w:p>
        </w:tc>
        <w:tc>
          <w:tcPr>
            <w:tcW w:w="1016" w:type="dxa"/>
            <w:tcBorders>
              <w:top w:val="nil"/>
              <w:bottom w:val="single" w:sz="4" w:space="0" w:color="auto"/>
            </w:tcBorders>
          </w:tcPr>
          <w:p w14:paraId="46623AE9" w14:textId="5CFE059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1.95*</w:t>
            </w:r>
          </w:p>
        </w:tc>
        <w:tc>
          <w:tcPr>
            <w:tcW w:w="1010" w:type="dxa"/>
            <w:tcBorders>
              <w:top w:val="nil"/>
              <w:bottom w:val="single" w:sz="4" w:space="0" w:color="auto"/>
            </w:tcBorders>
          </w:tcPr>
          <w:p w14:paraId="417ACCAB" w14:textId="5AAD396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w:t>
            </w:r>
          </w:p>
        </w:tc>
        <w:tc>
          <w:tcPr>
            <w:tcW w:w="838" w:type="dxa"/>
            <w:tcBorders>
              <w:top w:val="nil"/>
              <w:bottom w:val="single" w:sz="4" w:space="0" w:color="auto"/>
            </w:tcBorders>
          </w:tcPr>
          <w:p w14:paraId="1F0A95AA" w14:textId="00A31FB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32</w:t>
            </w:r>
          </w:p>
        </w:tc>
      </w:tr>
      <w:tr w:rsidR="0044597A" w:rsidRPr="0044597A" w14:paraId="65422121" w14:textId="77777777" w:rsidTr="007B44B9">
        <w:trPr>
          <w:jc w:val="center"/>
        </w:trPr>
        <w:tc>
          <w:tcPr>
            <w:tcW w:w="973" w:type="dxa"/>
            <w:tcBorders>
              <w:top w:val="single" w:sz="4" w:space="0" w:color="auto"/>
            </w:tcBorders>
          </w:tcPr>
          <w:p w14:paraId="7D4B4175" w14:textId="072AB1A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w:t>
            </w:r>
          </w:p>
        </w:tc>
        <w:tc>
          <w:tcPr>
            <w:tcW w:w="881" w:type="dxa"/>
            <w:tcBorders>
              <w:top w:val="single" w:sz="4" w:space="0" w:color="auto"/>
            </w:tcBorders>
          </w:tcPr>
          <w:p w14:paraId="4B1B18AB" w14:textId="29E38E1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0.0037</w:t>
            </w:r>
          </w:p>
        </w:tc>
        <w:tc>
          <w:tcPr>
            <w:tcW w:w="816" w:type="dxa"/>
            <w:tcBorders>
              <w:top w:val="single" w:sz="4" w:space="0" w:color="auto"/>
            </w:tcBorders>
          </w:tcPr>
          <w:p w14:paraId="698E3900" w14:textId="1549238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0.0076</w:t>
            </w:r>
          </w:p>
        </w:tc>
        <w:tc>
          <w:tcPr>
            <w:tcW w:w="832" w:type="dxa"/>
            <w:tcBorders>
              <w:top w:val="single" w:sz="4" w:space="0" w:color="auto"/>
            </w:tcBorders>
          </w:tcPr>
          <w:p w14:paraId="102DAFE3" w14:textId="331C4F9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0.49</w:t>
            </w:r>
          </w:p>
        </w:tc>
        <w:tc>
          <w:tcPr>
            <w:tcW w:w="1028" w:type="dxa"/>
            <w:tcBorders>
              <w:top w:val="single" w:sz="4" w:space="0" w:color="auto"/>
            </w:tcBorders>
          </w:tcPr>
          <w:p w14:paraId="43C146BF" w14:textId="059E182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1.41</w:t>
            </w:r>
          </w:p>
        </w:tc>
        <w:tc>
          <w:tcPr>
            <w:tcW w:w="950" w:type="dxa"/>
            <w:tcBorders>
              <w:top w:val="single" w:sz="4" w:space="0" w:color="auto"/>
            </w:tcBorders>
            <w:vAlign w:val="bottom"/>
          </w:tcPr>
          <w:p w14:paraId="68C3D876" w14:textId="149797D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5.15</w:t>
            </w:r>
          </w:p>
        </w:tc>
        <w:tc>
          <w:tcPr>
            <w:tcW w:w="1016" w:type="dxa"/>
            <w:tcBorders>
              <w:top w:val="single" w:sz="4" w:space="0" w:color="auto"/>
            </w:tcBorders>
          </w:tcPr>
          <w:p w14:paraId="3C542738" w14:textId="43607EF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2.99***</w:t>
            </w:r>
          </w:p>
        </w:tc>
        <w:tc>
          <w:tcPr>
            <w:tcW w:w="1016" w:type="dxa"/>
            <w:tcBorders>
              <w:top w:val="single" w:sz="4" w:space="0" w:color="auto"/>
            </w:tcBorders>
          </w:tcPr>
          <w:p w14:paraId="03716EF5" w14:textId="6AE0967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3.20***</w:t>
            </w:r>
          </w:p>
        </w:tc>
        <w:tc>
          <w:tcPr>
            <w:tcW w:w="1010" w:type="dxa"/>
            <w:tcBorders>
              <w:top w:val="single" w:sz="4" w:space="0" w:color="auto"/>
            </w:tcBorders>
          </w:tcPr>
          <w:p w14:paraId="31BA57CA" w14:textId="3C708A8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w:t>
            </w:r>
          </w:p>
        </w:tc>
        <w:tc>
          <w:tcPr>
            <w:tcW w:w="838" w:type="dxa"/>
            <w:tcBorders>
              <w:top w:val="single" w:sz="4" w:space="0" w:color="auto"/>
            </w:tcBorders>
          </w:tcPr>
          <w:p w14:paraId="54C6AF5B" w14:textId="71AD3D6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6</w:t>
            </w:r>
          </w:p>
        </w:tc>
      </w:tr>
      <w:tr w:rsidR="0044597A" w:rsidRPr="0044597A" w14:paraId="09336091" w14:textId="77777777" w:rsidTr="007B44B9">
        <w:trPr>
          <w:jc w:val="center"/>
        </w:trPr>
        <w:tc>
          <w:tcPr>
            <w:tcW w:w="973" w:type="dxa"/>
          </w:tcPr>
          <w:p w14:paraId="34FDDE7C" w14:textId="0BED551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w:t>
            </w:r>
          </w:p>
        </w:tc>
        <w:tc>
          <w:tcPr>
            <w:tcW w:w="881" w:type="dxa"/>
          </w:tcPr>
          <w:p w14:paraId="0A4CF951" w14:textId="5F2253F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0.0036</w:t>
            </w:r>
          </w:p>
        </w:tc>
        <w:tc>
          <w:tcPr>
            <w:tcW w:w="816" w:type="dxa"/>
          </w:tcPr>
          <w:p w14:paraId="460549BB" w14:textId="54209F2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0.0082</w:t>
            </w:r>
          </w:p>
        </w:tc>
        <w:tc>
          <w:tcPr>
            <w:tcW w:w="832" w:type="dxa"/>
          </w:tcPr>
          <w:p w14:paraId="53EA5257" w14:textId="1BA3CC7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0.43</w:t>
            </w:r>
          </w:p>
        </w:tc>
        <w:tc>
          <w:tcPr>
            <w:tcW w:w="1028" w:type="dxa"/>
          </w:tcPr>
          <w:p w14:paraId="5F65B16A" w14:textId="305BB5D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1.18</w:t>
            </w:r>
          </w:p>
        </w:tc>
        <w:tc>
          <w:tcPr>
            <w:tcW w:w="950" w:type="dxa"/>
            <w:vAlign w:val="bottom"/>
          </w:tcPr>
          <w:p w14:paraId="5B54193B" w14:textId="7B23A77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4.43</w:t>
            </w:r>
          </w:p>
        </w:tc>
        <w:tc>
          <w:tcPr>
            <w:tcW w:w="1016" w:type="dxa"/>
          </w:tcPr>
          <w:p w14:paraId="4458D196" w14:textId="788EE53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2.63***</w:t>
            </w:r>
          </w:p>
        </w:tc>
        <w:tc>
          <w:tcPr>
            <w:tcW w:w="1016" w:type="dxa"/>
          </w:tcPr>
          <w:p w14:paraId="1E6D4993" w14:textId="4BC3AD5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2.77***</w:t>
            </w:r>
          </w:p>
        </w:tc>
        <w:tc>
          <w:tcPr>
            <w:tcW w:w="1010" w:type="dxa"/>
          </w:tcPr>
          <w:p w14:paraId="61AC5D53" w14:textId="6DDFA73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32</w:t>
            </w:r>
          </w:p>
        </w:tc>
        <w:tc>
          <w:tcPr>
            <w:tcW w:w="838" w:type="dxa"/>
          </w:tcPr>
          <w:p w14:paraId="2C851996" w14:textId="58557E2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w:t>
            </w:r>
          </w:p>
        </w:tc>
      </w:tr>
      <w:tr w:rsidR="0044597A" w:rsidRPr="0044597A" w14:paraId="0E2521D4" w14:textId="77777777" w:rsidTr="007B44B9">
        <w:trPr>
          <w:jc w:val="center"/>
        </w:trPr>
        <w:tc>
          <w:tcPr>
            <w:tcW w:w="973" w:type="dxa"/>
          </w:tcPr>
          <w:p w14:paraId="130C62AF" w14:textId="2AE71B6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w:t>
            </w:r>
          </w:p>
        </w:tc>
        <w:tc>
          <w:tcPr>
            <w:tcW w:w="881" w:type="dxa"/>
          </w:tcPr>
          <w:p w14:paraId="5D329C67" w14:textId="6DB1FB9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0.0031</w:t>
            </w:r>
          </w:p>
        </w:tc>
        <w:tc>
          <w:tcPr>
            <w:tcW w:w="816" w:type="dxa"/>
          </w:tcPr>
          <w:p w14:paraId="79A70A89" w14:textId="0153D99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0.0075</w:t>
            </w:r>
          </w:p>
        </w:tc>
        <w:tc>
          <w:tcPr>
            <w:tcW w:w="832" w:type="dxa"/>
          </w:tcPr>
          <w:p w14:paraId="184C11EC" w14:textId="7081CD8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0.41</w:t>
            </w:r>
          </w:p>
        </w:tc>
        <w:tc>
          <w:tcPr>
            <w:tcW w:w="1028" w:type="dxa"/>
          </w:tcPr>
          <w:p w14:paraId="395850CB" w14:textId="66C0512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-0.18</w:t>
            </w:r>
          </w:p>
        </w:tc>
        <w:tc>
          <w:tcPr>
            <w:tcW w:w="950" w:type="dxa"/>
            <w:vAlign w:val="bottom"/>
          </w:tcPr>
          <w:p w14:paraId="0C204F38" w14:textId="06FA994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1.43</w:t>
            </w:r>
          </w:p>
        </w:tc>
        <w:tc>
          <w:tcPr>
            <w:tcW w:w="1016" w:type="dxa"/>
          </w:tcPr>
          <w:p w14:paraId="4E8BD828" w14:textId="30D1378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2.76***</w:t>
            </w:r>
          </w:p>
        </w:tc>
        <w:tc>
          <w:tcPr>
            <w:tcW w:w="1016" w:type="dxa"/>
          </w:tcPr>
          <w:p w14:paraId="65F054F0" w14:textId="4E03FC1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2.96***</w:t>
            </w:r>
          </w:p>
        </w:tc>
        <w:tc>
          <w:tcPr>
            <w:tcW w:w="1010" w:type="dxa"/>
          </w:tcPr>
          <w:p w14:paraId="4FF7764B" w14:textId="7BC3634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w:t>
            </w:r>
          </w:p>
        </w:tc>
        <w:tc>
          <w:tcPr>
            <w:tcW w:w="838" w:type="dxa"/>
          </w:tcPr>
          <w:p w14:paraId="638205CB" w14:textId="28ECC3A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w:t>
            </w:r>
          </w:p>
        </w:tc>
      </w:tr>
      <w:tr w:rsidR="0044597A" w:rsidRPr="0044597A" w14:paraId="5C39FEB2" w14:textId="77777777" w:rsidTr="007B44B9">
        <w:trPr>
          <w:jc w:val="center"/>
        </w:trPr>
        <w:tc>
          <w:tcPr>
            <w:tcW w:w="973" w:type="dxa"/>
          </w:tcPr>
          <w:p w14:paraId="418F76C4" w14:textId="7F12ADB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w:t>
            </w:r>
          </w:p>
        </w:tc>
        <w:tc>
          <w:tcPr>
            <w:tcW w:w="881" w:type="dxa"/>
          </w:tcPr>
          <w:p w14:paraId="37CC123F" w14:textId="10F2F32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0.0042</w:t>
            </w:r>
          </w:p>
        </w:tc>
        <w:tc>
          <w:tcPr>
            <w:tcW w:w="816" w:type="dxa"/>
          </w:tcPr>
          <w:p w14:paraId="2AE4DAF2" w14:textId="6BD6592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0.0087</w:t>
            </w:r>
          </w:p>
        </w:tc>
        <w:tc>
          <w:tcPr>
            <w:tcW w:w="832" w:type="dxa"/>
          </w:tcPr>
          <w:p w14:paraId="28B04A83" w14:textId="1B37C63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0.48</w:t>
            </w:r>
          </w:p>
        </w:tc>
        <w:tc>
          <w:tcPr>
            <w:tcW w:w="1028" w:type="dxa"/>
          </w:tcPr>
          <w:p w14:paraId="0E2739D7" w14:textId="573FE31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1.45</w:t>
            </w:r>
          </w:p>
        </w:tc>
        <w:tc>
          <w:tcPr>
            <w:tcW w:w="950" w:type="dxa"/>
            <w:vAlign w:val="bottom"/>
          </w:tcPr>
          <w:p w14:paraId="11E2B411" w14:textId="6C9787C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3.77</w:t>
            </w:r>
          </w:p>
        </w:tc>
        <w:tc>
          <w:tcPr>
            <w:tcW w:w="1016" w:type="dxa"/>
          </w:tcPr>
          <w:p w14:paraId="4122A42D" w14:textId="20550EB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2.82***</w:t>
            </w:r>
          </w:p>
        </w:tc>
        <w:tc>
          <w:tcPr>
            <w:tcW w:w="1016" w:type="dxa"/>
          </w:tcPr>
          <w:p w14:paraId="69012E6F" w14:textId="0631A98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2.96***</w:t>
            </w:r>
          </w:p>
        </w:tc>
        <w:tc>
          <w:tcPr>
            <w:tcW w:w="1010" w:type="dxa"/>
          </w:tcPr>
          <w:p w14:paraId="6D5F3B3A" w14:textId="13D2C59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w:t>
            </w:r>
          </w:p>
        </w:tc>
        <w:tc>
          <w:tcPr>
            <w:tcW w:w="838" w:type="dxa"/>
          </w:tcPr>
          <w:p w14:paraId="79701747" w14:textId="28DB684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7</w:t>
            </w:r>
          </w:p>
        </w:tc>
      </w:tr>
      <w:tr w:rsidR="0044597A" w:rsidRPr="0044597A" w14:paraId="53916BBD" w14:textId="77777777" w:rsidTr="007B44B9">
        <w:trPr>
          <w:jc w:val="center"/>
        </w:trPr>
        <w:tc>
          <w:tcPr>
            <w:tcW w:w="973" w:type="dxa"/>
          </w:tcPr>
          <w:p w14:paraId="37ECCEE7" w14:textId="0A9EE58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w:t>
            </w:r>
          </w:p>
        </w:tc>
        <w:tc>
          <w:tcPr>
            <w:tcW w:w="881" w:type="dxa"/>
          </w:tcPr>
          <w:p w14:paraId="12CA3E66" w14:textId="35C0F5F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0.0038</w:t>
            </w:r>
          </w:p>
        </w:tc>
        <w:tc>
          <w:tcPr>
            <w:tcW w:w="816" w:type="dxa"/>
          </w:tcPr>
          <w:p w14:paraId="73C897A8" w14:textId="68A8690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0.0078</w:t>
            </w:r>
          </w:p>
        </w:tc>
        <w:tc>
          <w:tcPr>
            <w:tcW w:w="832" w:type="dxa"/>
          </w:tcPr>
          <w:p w14:paraId="716F089B" w14:textId="798606E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0.48</w:t>
            </w:r>
          </w:p>
        </w:tc>
        <w:tc>
          <w:tcPr>
            <w:tcW w:w="1028" w:type="dxa"/>
          </w:tcPr>
          <w:p w14:paraId="4BAA16D2" w14:textId="102EAA5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2.66</w:t>
            </w:r>
          </w:p>
        </w:tc>
        <w:tc>
          <w:tcPr>
            <w:tcW w:w="950" w:type="dxa"/>
            <w:vAlign w:val="bottom"/>
          </w:tcPr>
          <w:p w14:paraId="573A6183" w14:textId="5A9F121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12.97</w:t>
            </w:r>
          </w:p>
        </w:tc>
        <w:tc>
          <w:tcPr>
            <w:tcW w:w="1016" w:type="dxa"/>
          </w:tcPr>
          <w:p w14:paraId="75BBB5A7" w14:textId="1B3E0B4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2.85***</w:t>
            </w:r>
          </w:p>
        </w:tc>
        <w:tc>
          <w:tcPr>
            <w:tcW w:w="1016" w:type="dxa"/>
          </w:tcPr>
          <w:p w14:paraId="3D34CA6B" w14:textId="1DE2493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3.01***</w:t>
            </w:r>
          </w:p>
        </w:tc>
        <w:tc>
          <w:tcPr>
            <w:tcW w:w="1010" w:type="dxa"/>
          </w:tcPr>
          <w:p w14:paraId="2D46435D" w14:textId="0ACE484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w:t>
            </w:r>
          </w:p>
        </w:tc>
        <w:tc>
          <w:tcPr>
            <w:tcW w:w="838" w:type="dxa"/>
          </w:tcPr>
          <w:p w14:paraId="7B930E1D" w14:textId="3AEEAEE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8</w:t>
            </w:r>
          </w:p>
        </w:tc>
      </w:tr>
      <w:tr w:rsidR="0044597A" w:rsidRPr="0044597A" w14:paraId="2B2FFC0E" w14:textId="77777777" w:rsidTr="007B44B9">
        <w:trPr>
          <w:jc w:val="center"/>
        </w:trPr>
        <w:tc>
          <w:tcPr>
            <w:tcW w:w="973" w:type="dxa"/>
          </w:tcPr>
          <w:p w14:paraId="0CDF1F95" w14:textId="0CD9222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w:t>
            </w:r>
          </w:p>
        </w:tc>
        <w:tc>
          <w:tcPr>
            <w:tcW w:w="881" w:type="dxa"/>
          </w:tcPr>
          <w:p w14:paraId="66CB5C83" w14:textId="5CF878F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0.0012</w:t>
            </w:r>
          </w:p>
        </w:tc>
        <w:tc>
          <w:tcPr>
            <w:tcW w:w="816" w:type="dxa"/>
          </w:tcPr>
          <w:p w14:paraId="22A8EF13" w14:textId="4120A83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0.0159</w:t>
            </w:r>
          </w:p>
        </w:tc>
        <w:tc>
          <w:tcPr>
            <w:tcW w:w="832" w:type="dxa"/>
          </w:tcPr>
          <w:p w14:paraId="45E86B71" w14:textId="4C1CC03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0.08</w:t>
            </w:r>
          </w:p>
        </w:tc>
        <w:tc>
          <w:tcPr>
            <w:tcW w:w="1028" w:type="dxa"/>
          </w:tcPr>
          <w:p w14:paraId="006EA918" w14:textId="35D8F8D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-0.08</w:t>
            </w:r>
          </w:p>
        </w:tc>
        <w:tc>
          <w:tcPr>
            <w:tcW w:w="950" w:type="dxa"/>
            <w:vAlign w:val="bottom"/>
          </w:tcPr>
          <w:p w14:paraId="3059A56F" w14:textId="402921E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1.12</w:t>
            </w:r>
          </w:p>
        </w:tc>
        <w:tc>
          <w:tcPr>
            <w:tcW w:w="1016" w:type="dxa"/>
          </w:tcPr>
          <w:p w14:paraId="7A2C5123" w14:textId="301D59A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0.58</w:t>
            </w:r>
          </w:p>
        </w:tc>
        <w:tc>
          <w:tcPr>
            <w:tcW w:w="1016" w:type="dxa"/>
          </w:tcPr>
          <w:p w14:paraId="1131B1CD" w14:textId="7DDEB02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0.60</w:t>
            </w:r>
          </w:p>
        </w:tc>
        <w:tc>
          <w:tcPr>
            <w:tcW w:w="1010" w:type="dxa"/>
          </w:tcPr>
          <w:p w14:paraId="3A7ECDEE" w14:textId="64F9D58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39</w:t>
            </w:r>
          </w:p>
        </w:tc>
        <w:tc>
          <w:tcPr>
            <w:tcW w:w="838" w:type="dxa"/>
          </w:tcPr>
          <w:p w14:paraId="2DAEEFBD" w14:textId="65BDDB8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39</w:t>
            </w:r>
          </w:p>
        </w:tc>
      </w:tr>
      <w:tr w:rsidR="0044597A" w:rsidRPr="0044597A" w14:paraId="2B782F47" w14:textId="77777777" w:rsidTr="007B44B9">
        <w:trPr>
          <w:jc w:val="center"/>
        </w:trPr>
        <w:tc>
          <w:tcPr>
            <w:tcW w:w="973" w:type="dxa"/>
          </w:tcPr>
          <w:p w14:paraId="6AE5691E" w14:textId="0100C48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w:t>
            </w:r>
          </w:p>
        </w:tc>
        <w:tc>
          <w:tcPr>
            <w:tcW w:w="881" w:type="dxa"/>
          </w:tcPr>
          <w:p w14:paraId="7DFEA166" w14:textId="49A8186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0.0052</w:t>
            </w:r>
          </w:p>
        </w:tc>
        <w:tc>
          <w:tcPr>
            <w:tcW w:w="816" w:type="dxa"/>
          </w:tcPr>
          <w:p w14:paraId="2C82CFD9" w14:textId="3C8696A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0.0099</w:t>
            </w:r>
          </w:p>
        </w:tc>
        <w:tc>
          <w:tcPr>
            <w:tcW w:w="832" w:type="dxa"/>
          </w:tcPr>
          <w:p w14:paraId="316C932C" w14:textId="493A4E0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0.52</w:t>
            </w:r>
          </w:p>
        </w:tc>
        <w:tc>
          <w:tcPr>
            <w:tcW w:w="1028" w:type="dxa"/>
          </w:tcPr>
          <w:p w14:paraId="2D56C292" w14:textId="3EBC066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1.46</w:t>
            </w:r>
          </w:p>
        </w:tc>
        <w:tc>
          <w:tcPr>
            <w:tcW w:w="950" w:type="dxa"/>
            <w:vAlign w:val="bottom"/>
          </w:tcPr>
          <w:p w14:paraId="74732EBB" w14:textId="69B6233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4.55</w:t>
            </w:r>
          </w:p>
        </w:tc>
        <w:tc>
          <w:tcPr>
            <w:tcW w:w="1016" w:type="dxa"/>
          </w:tcPr>
          <w:p w14:paraId="01D4B805" w14:textId="64D04D6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3.43***</w:t>
            </w:r>
          </w:p>
        </w:tc>
        <w:tc>
          <w:tcPr>
            <w:tcW w:w="1016" w:type="dxa"/>
          </w:tcPr>
          <w:p w14:paraId="58A44380" w14:textId="2780D5C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3.67***</w:t>
            </w:r>
          </w:p>
        </w:tc>
        <w:tc>
          <w:tcPr>
            <w:tcW w:w="1010" w:type="dxa"/>
          </w:tcPr>
          <w:p w14:paraId="30BE5B5F" w14:textId="6BC66E7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6</w:t>
            </w:r>
          </w:p>
        </w:tc>
        <w:tc>
          <w:tcPr>
            <w:tcW w:w="838" w:type="dxa"/>
          </w:tcPr>
          <w:p w14:paraId="11C41C23" w14:textId="6EB20FC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w:t>
            </w:r>
          </w:p>
        </w:tc>
      </w:tr>
      <w:tr w:rsidR="0044597A" w:rsidRPr="0044597A" w14:paraId="69992FC5" w14:textId="77777777" w:rsidTr="007B44B9">
        <w:trPr>
          <w:jc w:val="center"/>
        </w:trPr>
        <w:tc>
          <w:tcPr>
            <w:tcW w:w="973" w:type="dxa"/>
          </w:tcPr>
          <w:p w14:paraId="3CBA71FD" w14:textId="15815BD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w:t>
            </w:r>
          </w:p>
        </w:tc>
        <w:tc>
          <w:tcPr>
            <w:tcW w:w="881" w:type="dxa"/>
          </w:tcPr>
          <w:p w14:paraId="57B3BD6B" w14:textId="1150130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0.0045</w:t>
            </w:r>
          </w:p>
        </w:tc>
        <w:tc>
          <w:tcPr>
            <w:tcW w:w="816" w:type="dxa"/>
          </w:tcPr>
          <w:p w14:paraId="257688CA" w14:textId="7A7D0AA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0.0094</w:t>
            </w:r>
          </w:p>
        </w:tc>
        <w:tc>
          <w:tcPr>
            <w:tcW w:w="832" w:type="dxa"/>
          </w:tcPr>
          <w:p w14:paraId="4F6A7BD5" w14:textId="3F94802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0.48</w:t>
            </w:r>
          </w:p>
        </w:tc>
        <w:tc>
          <w:tcPr>
            <w:tcW w:w="1028" w:type="dxa"/>
          </w:tcPr>
          <w:p w14:paraId="431D7B09" w14:textId="4B439C2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2.39</w:t>
            </w:r>
          </w:p>
        </w:tc>
        <w:tc>
          <w:tcPr>
            <w:tcW w:w="950" w:type="dxa"/>
            <w:vAlign w:val="bottom"/>
          </w:tcPr>
          <w:p w14:paraId="5D05EE3F" w14:textId="2C4E0F7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10.56</w:t>
            </w:r>
          </w:p>
        </w:tc>
        <w:tc>
          <w:tcPr>
            <w:tcW w:w="1016" w:type="dxa"/>
          </w:tcPr>
          <w:p w14:paraId="4791C8E5" w14:textId="1B4DEF3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2.44**</w:t>
            </w:r>
          </w:p>
        </w:tc>
        <w:tc>
          <w:tcPr>
            <w:tcW w:w="1016" w:type="dxa"/>
          </w:tcPr>
          <w:p w14:paraId="3ED4C325" w14:textId="6630480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2.67***</w:t>
            </w:r>
          </w:p>
        </w:tc>
        <w:tc>
          <w:tcPr>
            <w:tcW w:w="1010" w:type="dxa"/>
          </w:tcPr>
          <w:p w14:paraId="034F4700" w14:textId="2393091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12</w:t>
            </w:r>
          </w:p>
        </w:tc>
        <w:tc>
          <w:tcPr>
            <w:tcW w:w="838" w:type="dxa"/>
          </w:tcPr>
          <w:p w14:paraId="13637556" w14:textId="0214D8D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9</w:t>
            </w:r>
          </w:p>
        </w:tc>
      </w:tr>
      <w:tr w:rsidR="0044597A" w:rsidRPr="0044597A" w14:paraId="50395CAC" w14:textId="77777777" w:rsidTr="007B44B9">
        <w:trPr>
          <w:jc w:val="center"/>
        </w:trPr>
        <w:tc>
          <w:tcPr>
            <w:tcW w:w="973" w:type="dxa"/>
          </w:tcPr>
          <w:p w14:paraId="34CA8D02" w14:textId="1EAE3D2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w:t>
            </w:r>
          </w:p>
        </w:tc>
        <w:tc>
          <w:tcPr>
            <w:tcW w:w="881" w:type="dxa"/>
          </w:tcPr>
          <w:p w14:paraId="5990438B" w14:textId="7AA9807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0.0036</w:t>
            </w:r>
          </w:p>
        </w:tc>
        <w:tc>
          <w:tcPr>
            <w:tcW w:w="816" w:type="dxa"/>
          </w:tcPr>
          <w:p w14:paraId="0E7BFFB8" w14:textId="3AB4B26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0.0105</w:t>
            </w:r>
          </w:p>
        </w:tc>
        <w:tc>
          <w:tcPr>
            <w:tcW w:w="832" w:type="dxa"/>
          </w:tcPr>
          <w:p w14:paraId="460DEF9D" w14:textId="313A504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0.34</w:t>
            </w:r>
          </w:p>
        </w:tc>
        <w:tc>
          <w:tcPr>
            <w:tcW w:w="1028" w:type="dxa"/>
          </w:tcPr>
          <w:p w14:paraId="1FAE359A" w14:textId="199CF16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1.19</w:t>
            </w:r>
          </w:p>
        </w:tc>
        <w:tc>
          <w:tcPr>
            <w:tcW w:w="950" w:type="dxa"/>
            <w:vAlign w:val="bottom"/>
          </w:tcPr>
          <w:p w14:paraId="794B0712" w14:textId="1CD9D1B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3.75</w:t>
            </w:r>
          </w:p>
        </w:tc>
        <w:tc>
          <w:tcPr>
            <w:tcW w:w="1016" w:type="dxa"/>
          </w:tcPr>
          <w:p w14:paraId="4E5B2B3C" w14:textId="58F8449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1.83*</w:t>
            </w:r>
          </w:p>
        </w:tc>
        <w:tc>
          <w:tcPr>
            <w:tcW w:w="1016" w:type="dxa"/>
          </w:tcPr>
          <w:p w14:paraId="1A9673A4" w14:textId="22E1FE1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1.99**</w:t>
            </w:r>
          </w:p>
        </w:tc>
        <w:tc>
          <w:tcPr>
            <w:tcW w:w="1010" w:type="dxa"/>
          </w:tcPr>
          <w:p w14:paraId="18DF2210" w14:textId="21FCBAE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33</w:t>
            </w:r>
          </w:p>
        </w:tc>
        <w:tc>
          <w:tcPr>
            <w:tcW w:w="838" w:type="dxa"/>
          </w:tcPr>
          <w:p w14:paraId="432A7E3A" w14:textId="440C2B0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35</w:t>
            </w:r>
          </w:p>
        </w:tc>
      </w:tr>
      <w:tr w:rsidR="0044597A" w:rsidRPr="0044597A" w14:paraId="4F9A5ED6" w14:textId="77777777" w:rsidTr="007B44B9">
        <w:trPr>
          <w:jc w:val="center"/>
        </w:trPr>
        <w:tc>
          <w:tcPr>
            <w:tcW w:w="973" w:type="dxa"/>
          </w:tcPr>
          <w:p w14:paraId="43A51803" w14:textId="1D6CB68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w:t>
            </w:r>
          </w:p>
        </w:tc>
        <w:tc>
          <w:tcPr>
            <w:tcW w:w="881" w:type="dxa"/>
          </w:tcPr>
          <w:p w14:paraId="2F9709A7" w14:textId="00C8785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0.0043</w:t>
            </w:r>
          </w:p>
        </w:tc>
        <w:tc>
          <w:tcPr>
            <w:tcW w:w="816" w:type="dxa"/>
          </w:tcPr>
          <w:p w14:paraId="505A07FC" w14:textId="63C4DD3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0.0090</w:t>
            </w:r>
          </w:p>
        </w:tc>
        <w:tc>
          <w:tcPr>
            <w:tcW w:w="832" w:type="dxa"/>
          </w:tcPr>
          <w:p w14:paraId="28F130DB" w14:textId="56810A1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0.48</w:t>
            </w:r>
          </w:p>
        </w:tc>
        <w:tc>
          <w:tcPr>
            <w:tcW w:w="1028" w:type="dxa"/>
          </w:tcPr>
          <w:p w14:paraId="47EC0106" w14:textId="72815AD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1.74</w:t>
            </w:r>
          </w:p>
        </w:tc>
        <w:tc>
          <w:tcPr>
            <w:tcW w:w="950" w:type="dxa"/>
            <w:vAlign w:val="bottom"/>
          </w:tcPr>
          <w:p w14:paraId="43F01740" w14:textId="7C22A75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6.14</w:t>
            </w:r>
          </w:p>
        </w:tc>
        <w:tc>
          <w:tcPr>
            <w:tcW w:w="1016" w:type="dxa"/>
          </w:tcPr>
          <w:p w14:paraId="6CB8C472" w14:textId="3380A8E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2.84***</w:t>
            </w:r>
          </w:p>
        </w:tc>
        <w:tc>
          <w:tcPr>
            <w:tcW w:w="1016" w:type="dxa"/>
          </w:tcPr>
          <w:p w14:paraId="07552D39" w14:textId="20E9A18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3.06***</w:t>
            </w:r>
          </w:p>
        </w:tc>
        <w:tc>
          <w:tcPr>
            <w:tcW w:w="1010" w:type="dxa"/>
          </w:tcPr>
          <w:p w14:paraId="69B49515" w14:textId="13AC73D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16</w:t>
            </w:r>
          </w:p>
        </w:tc>
        <w:tc>
          <w:tcPr>
            <w:tcW w:w="838" w:type="dxa"/>
          </w:tcPr>
          <w:p w14:paraId="4FC83B5E" w14:textId="5CBE0CA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10</w:t>
            </w:r>
          </w:p>
        </w:tc>
      </w:tr>
      <w:tr w:rsidR="0044597A" w:rsidRPr="0044597A" w14:paraId="6502FBBB" w14:textId="77777777" w:rsidTr="007B44B9">
        <w:trPr>
          <w:jc w:val="center"/>
        </w:trPr>
        <w:tc>
          <w:tcPr>
            <w:tcW w:w="973" w:type="dxa"/>
          </w:tcPr>
          <w:p w14:paraId="703521D7" w14:textId="6EA43C5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w:t>
            </w:r>
          </w:p>
        </w:tc>
        <w:tc>
          <w:tcPr>
            <w:tcW w:w="881" w:type="dxa"/>
          </w:tcPr>
          <w:p w14:paraId="416016BD" w14:textId="74B38DD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0.0041</w:t>
            </w:r>
          </w:p>
        </w:tc>
        <w:tc>
          <w:tcPr>
            <w:tcW w:w="816" w:type="dxa"/>
          </w:tcPr>
          <w:p w14:paraId="1E551E37" w14:textId="22A10DF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0.0111</w:t>
            </w:r>
          </w:p>
        </w:tc>
        <w:tc>
          <w:tcPr>
            <w:tcW w:w="832" w:type="dxa"/>
          </w:tcPr>
          <w:p w14:paraId="4274D762" w14:textId="71061D9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0.36</w:t>
            </w:r>
          </w:p>
        </w:tc>
        <w:tc>
          <w:tcPr>
            <w:tcW w:w="1028" w:type="dxa"/>
          </w:tcPr>
          <w:p w14:paraId="1777954F" w14:textId="17B021E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0.95</w:t>
            </w:r>
          </w:p>
        </w:tc>
        <w:tc>
          <w:tcPr>
            <w:tcW w:w="950" w:type="dxa"/>
            <w:vAlign w:val="bottom"/>
          </w:tcPr>
          <w:p w14:paraId="61A7AED8" w14:textId="681220B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2.29</w:t>
            </w:r>
          </w:p>
        </w:tc>
        <w:tc>
          <w:tcPr>
            <w:tcW w:w="1016" w:type="dxa"/>
          </w:tcPr>
          <w:p w14:paraId="78EB88AE" w14:textId="38F3186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1.93*</w:t>
            </w:r>
          </w:p>
        </w:tc>
        <w:tc>
          <w:tcPr>
            <w:tcW w:w="1016" w:type="dxa"/>
          </w:tcPr>
          <w:p w14:paraId="7EE770D8" w14:textId="3288211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2.05**</w:t>
            </w:r>
          </w:p>
        </w:tc>
        <w:tc>
          <w:tcPr>
            <w:tcW w:w="1010" w:type="dxa"/>
          </w:tcPr>
          <w:p w14:paraId="0FE11591" w14:textId="0EEC8DB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w:t>
            </w:r>
          </w:p>
        </w:tc>
        <w:tc>
          <w:tcPr>
            <w:tcW w:w="838" w:type="dxa"/>
          </w:tcPr>
          <w:p w14:paraId="49052255" w14:textId="5534B53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33</w:t>
            </w:r>
          </w:p>
        </w:tc>
      </w:tr>
      <w:tr w:rsidR="0044597A" w:rsidRPr="0044597A" w14:paraId="01710B5E" w14:textId="77777777" w:rsidTr="007B44B9">
        <w:trPr>
          <w:jc w:val="center"/>
        </w:trPr>
        <w:tc>
          <w:tcPr>
            <w:tcW w:w="973" w:type="dxa"/>
          </w:tcPr>
          <w:p w14:paraId="3E802181" w14:textId="2DAABFA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30</w:t>
            </w:r>
          </w:p>
        </w:tc>
        <w:tc>
          <w:tcPr>
            <w:tcW w:w="881" w:type="dxa"/>
          </w:tcPr>
          <w:p w14:paraId="54923345" w14:textId="35B6601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0.0035</w:t>
            </w:r>
          </w:p>
        </w:tc>
        <w:tc>
          <w:tcPr>
            <w:tcW w:w="816" w:type="dxa"/>
          </w:tcPr>
          <w:p w14:paraId="07C5BD01" w14:textId="34AE796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0.0103</w:t>
            </w:r>
          </w:p>
        </w:tc>
        <w:tc>
          <w:tcPr>
            <w:tcW w:w="832" w:type="dxa"/>
          </w:tcPr>
          <w:p w14:paraId="47F08829" w14:textId="3A01C27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0.33</w:t>
            </w:r>
          </w:p>
        </w:tc>
        <w:tc>
          <w:tcPr>
            <w:tcW w:w="1028" w:type="dxa"/>
          </w:tcPr>
          <w:p w14:paraId="71A45A98" w14:textId="3D50600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2.78</w:t>
            </w:r>
          </w:p>
        </w:tc>
        <w:tc>
          <w:tcPr>
            <w:tcW w:w="950" w:type="dxa"/>
            <w:vAlign w:val="bottom"/>
          </w:tcPr>
          <w:p w14:paraId="493460EB" w14:textId="128E419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11.91</w:t>
            </w:r>
          </w:p>
        </w:tc>
        <w:tc>
          <w:tcPr>
            <w:tcW w:w="1016" w:type="dxa"/>
          </w:tcPr>
          <w:p w14:paraId="79770031" w14:textId="37DE625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1.86*</w:t>
            </w:r>
          </w:p>
        </w:tc>
        <w:tc>
          <w:tcPr>
            <w:tcW w:w="1016" w:type="dxa"/>
          </w:tcPr>
          <w:p w14:paraId="654F5C6C" w14:textId="04A9866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1.93*</w:t>
            </w:r>
          </w:p>
        </w:tc>
        <w:tc>
          <w:tcPr>
            <w:tcW w:w="1010" w:type="dxa"/>
          </w:tcPr>
          <w:p w14:paraId="3099888E" w14:textId="041FE56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34</w:t>
            </w:r>
          </w:p>
        </w:tc>
        <w:tc>
          <w:tcPr>
            <w:tcW w:w="838" w:type="dxa"/>
          </w:tcPr>
          <w:p w14:paraId="0D1889F4" w14:textId="7555C77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w:t>
            </w:r>
          </w:p>
        </w:tc>
      </w:tr>
      <w:tr w:rsidR="0044597A" w:rsidRPr="0044597A" w14:paraId="3A6E5D95" w14:textId="77777777" w:rsidTr="007B44B9">
        <w:trPr>
          <w:jc w:val="center"/>
        </w:trPr>
        <w:tc>
          <w:tcPr>
            <w:tcW w:w="973" w:type="dxa"/>
          </w:tcPr>
          <w:p w14:paraId="68CDD1B0" w14:textId="0A86A81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31</w:t>
            </w:r>
          </w:p>
        </w:tc>
        <w:tc>
          <w:tcPr>
            <w:tcW w:w="881" w:type="dxa"/>
          </w:tcPr>
          <w:p w14:paraId="3AF24426" w14:textId="338B898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0.0040</w:t>
            </w:r>
          </w:p>
        </w:tc>
        <w:tc>
          <w:tcPr>
            <w:tcW w:w="816" w:type="dxa"/>
          </w:tcPr>
          <w:p w14:paraId="7B2D4ABB" w14:textId="2E84B55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0.0096</w:t>
            </w:r>
          </w:p>
        </w:tc>
        <w:tc>
          <w:tcPr>
            <w:tcW w:w="832" w:type="dxa"/>
          </w:tcPr>
          <w:p w14:paraId="1398DB7A" w14:textId="7C7BCF3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0.42</w:t>
            </w:r>
          </w:p>
        </w:tc>
        <w:tc>
          <w:tcPr>
            <w:tcW w:w="1028" w:type="dxa"/>
          </w:tcPr>
          <w:p w14:paraId="6A288E64" w14:textId="234BA76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1.21</w:t>
            </w:r>
          </w:p>
        </w:tc>
        <w:tc>
          <w:tcPr>
            <w:tcW w:w="950" w:type="dxa"/>
            <w:vAlign w:val="bottom"/>
          </w:tcPr>
          <w:p w14:paraId="30EB7F93" w14:textId="4DF525F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4.13</w:t>
            </w:r>
          </w:p>
        </w:tc>
        <w:tc>
          <w:tcPr>
            <w:tcW w:w="1016" w:type="dxa"/>
          </w:tcPr>
          <w:p w14:paraId="5589FDCC" w14:textId="4DD9D4F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2.45**</w:t>
            </w:r>
          </w:p>
        </w:tc>
        <w:tc>
          <w:tcPr>
            <w:tcW w:w="1016" w:type="dxa"/>
          </w:tcPr>
          <w:p w14:paraId="29DA5B52" w14:textId="640CF3F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2.64***</w:t>
            </w:r>
          </w:p>
        </w:tc>
        <w:tc>
          <w:tcPr>
            <w:tcW w:w="1010" w:type="dxa"/>
          </w:tcPr>
          <w:p w14:paraId="38EE14F5" w14:textId="1E2B8F8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w:t>
            </w:r>
          </w:p>
        </w:tc>
        <w:tc>
          <w:tcPr>
            <w:tcW w:w="838" w:type="dxa"/>
          </w:tcPr>
          <w:p w14:paraId="20A6CF60" w14:textId="1361E40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22</w:t>
            </w:r>
          </w:p>
        </w:tc>
      </w:tr>
      <w:tr w:rsidR="0044597A" w:rsidRPr="0044597A" w14:paraId="2655A8FA" w14:textId="77777777" w:rsidTr="007B44B9">
        <w:trPr>
          <w:jc w:val="center"/>
        </w:trPr>
        <w:tc>
          <w:tcPr>
            <w:tcW w:w="973" w:type="dxa"/>
          </w:tcPr>
          <w:p w14:paraId="3708F073" w14:textId="6AEBF01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32</w:t>
            </w:r>
          </w:p>
        </w:tc>
        <w:tc>
          <w:tcPr>
            <w:tcW w:w="881" w:type="dxa"/>
          </w:tcPr>
          <w:p w14:paraId="6CFD4504" w14:textId="034018A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0.0045</w:t>
            </w:r>
          </w:p>
        </w:tc>
        <w:tc>
          <w:tcPr>
            <w:tcW w:w="816" w:type="dxa"/>
          </w:tcPr>
          <w:p w14:paraId="4B4D911B" w14:textId="3765FC0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0.0101</w:t>
            </w:r>
          </w:p>
        </w:tc>
        <w:tc>
          <w:tcPr>
            <w:tcW w:w="832" w:type="dxa"/>
          </w:tcPr>
          <w:p w14:paraId="79C48CF3" w14:textId="506129B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0.44</w:t>
            </w:r>
          </w:p>
        </w:tc>
        <w:tc>
          <w:tcPr>
            <w:tcW w:w="1028" w:type="dxa"/>
          </w:tcPr>
          <w:p w14:paraId="046045CF" w14:textId="71D33E5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2.15</w:t>
            </w:r>
          </w:p>
        </w:tc>
        <w:tc>
          <w:tcPr>
            <w:tcW w:w="950" w:type="dxa"/>
            <w:vAlign w:val="bottom"/>
          </w:tcPr>
          <w:p w14:paraId="7C62CFAA" w14:textId="1EE48BF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9.78</w:t>
            </w:r>
          </w:p>
        </w:tc>
        <w:tc>
          <w:tcPr>
            <w:tcW w:w="1016" w:type="dxa"/>
          </w:tcPr>
          <w:p w14:paraId="75C5B92C" w14:textId="1E6098B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2.33**</w:t>
            </w:r>
          </w:p>
        </w:tc>
        <w:tc>
          <w:tcPr>
            <w:tcW w:w="1016" w:type="dxa"/>
          </w:tcPr>
          <w:p w14:paraId="3D5DB61C" w14:textId="6E2FCFA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2.52**</w:t>
            </w:r>
          </w:p>
        </w:tc>
        <w:tc>
          <w:tcPr>
            <w:tcW w:w="1010" w:type="dxa"/>
          </w:tcPr>
          <w:p w14:paraId="4F202404" w14:textId="792DBFC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13</w:t>
            </w:r>
          </w:p>
        </w:tc>
        <w:tc>
          <w:tcPr>
            <w:tcW w:w="838" w:type="dxa"/>
          </w:tcPr>
          <w:p w14:paraId="1F12911C" w14:textId="196D886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16</w:t>
            </w:r>
          </w:p>
        </w:tc>
      </w:tr>
      <w:tr w:rsidR="0044597A" w:rsidRPr="0044597A" w14:paraId="3AFCE00B" w14:textId="77777777" w:rsidTr="007B44B9">
        <w:trPr>
          <w:jc w:val="center"/>
        </w:trPr>
        <w:tc>
          <w:tcPr>
            <w:tcW w:w="973" w:type="dxa"/>
          </w:tcPr>
          <w:p w14:paraId="3F405570" w14:textId="7867A6B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33</w:t>
            </w:r>
          </w:p>
        </w:tc>
        <w:tc>
          <w:tcPr>
            <w:tcW w:w="881" w:type="dxa"/>
          </w:tcPr>
          <w:p w14:paraId="221A82A1" w14:textId="71CB42F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0.0039</w:t>
            </w:r>
          </w:p>
        </w:tc>
        <w:tc>
          <w:tcPr>
            <w:tcW w:w="816" w:type="dxa"/>
          </w:tcPr>
          <w:p w14:paraId="6E122544" w14:textId="3CFD887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0.0110</w:t>
            </w:r>
          </w:p>
        </w:tc>
        <w:tc>
          <w:tcPr>
            <w:tcW w:w="832" w:type="dxa"/>
          </w:tcPr>
          <w:p w14:paraId="492C862F" w14:textId="6DE70D9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0.36</w:t>
            </w:r>
          </w:p>
        </w:tc>
        <w:tc>
          <w:tcPr>
            <w:tcW w:w="1028" w:type="dxa"/>
          </w:tcPr>
          <w:p w14:paraId="4C2482E1" w14:textId="5AA373C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1.78</w:t>
            </w:r>
          </w:p>
        </w:tc>
        <w:tc>
          <w:tcPr>
            <w:tcW w:w="950" w:type="dxa"/>
            <w:vAlign w:val="bottom"/>
          </w:tcPr>
          <w:p w14:paraId="2FBDC85B" w14:textId="3D7BC24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5.39</w:t>
            </w:r>
          </w:p>
        </w:tc>
        <w:tc>
          <w:tcPr>
            <w:tcW w:w="1016" w:type="dxa"/>
          </w:tcPr>
          <w:p w14:paraId="1EBC2400" w14:textId="28478D3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1.92*</w:t>
            </w:r>
          </w:p>
        </w:tc>
        <w:tc>
          <w:tcPr>
            <w:tcW w:w="1016" w:type="dxa"/>
          </w:tcPr>
          <w:p w14:paraId="32BDDEC8" w14:textId="6B6A8E8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2.03**</w:t>
            </w:r>
          </w:p>
        </w:tc>
        <w:tc>
          <w:tcPr>
            <w:tcW w:w="1010" w:type="dxa"/>
          </w:tcPr>
          <w:p w14:paraId="39185CC6" w14:textId="2D8EF84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w:t>
            </w:r>
          </w:p>
        </w:tc>
        <w:tc>
          <w:tcPr>
            <w:tcW w:w="838" w:type="dxa"/>
          </w:tcPr>
          <w:p w14:paraId="76ABE1A8" w14:textId="7EE6C08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34</w:t>
            </w:r>
          </w:p>
        </w:tc>
      </w:tr>
      <w:tr w:rsidR="0044597A" w:rsidRPr="0044597A" w14:paraId="140067C1" w14:textId="77777777" w:rsidTr="007B44B9">
        <w:trPr>
          <w:jc w:val="center"/>
        </w:trPr>
        <w:tc>
          <w:tcPr>
            <w:tcW w:w="973" w:type="dxa"/>
          </w:tcPr>
          <w:p w14:paraId="122BE323" w14:textId="3B7358A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34</w:t>
            </w:r>
          </w:p>
        </w:tc>
        <w:tc>
          <w:tcPr>
            <w:tcW w:w="881" w:type="dxa"/>
          </w:tcPr>
          <w:p w14:paraId="38B560B9" w14:textId="0EAB90B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0.0044</w:t>
            </w:r>
          </w:p>
        </w:tc>
        <w:tc>
          <w:tcPr>
            <w:tcW w:w="816" w:type="dxa"/>
          </w:tcPr>
          <w:p w14:paraId="214C7D17" w14:textId="1DBDAED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0.0080</w:t>
            </w:r>
          </w:p>
        </w:tc>
        <w:tc>
          <w:tcPr>
            <w:tcW w:w="832" w:type="dxa"/>
          </w:tcPr>
          <w:p w14:paraId="0E6793B4" w14:textId="00EF512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0.55</w:t>
            </w:r>
          </w:p>
        </w:tc>
        <w:tc>
          <w:tcPr>
            <w:tcW w:w="1028" w:type="dxa"/>
          </w:tcPr>
          <w:p w14:paraId="369A2AA5" w14:textId="4E70EE7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2.46</w:t>
            </w:r>
          </w:p>
        </w:tc>
        <w:tc>
          <w:tcPr>
            <w:tcW w:w="950" w:type="dxa"/>
            <w:vAlign w:val="bottom"/>
          </w:tcPr>
          <w:p w14:paraId="5362D601" w14:textId="4D4B457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9.81</w:t>
            </w:r>
          </w:p>
        </w:tc>
        <w:tc>
          <w:tcPr>
            <w:tcW w:w="1016" w:type="dxa"/>
          </w:tcPr>
          <w:p w14:paraId="11B8CAF1" w14:textId="125C1D0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2.72***</w:t>
            </w:r>
          </w:p>
        </w:tc>
        <w:tc>
          <w:tcPr>
            <w:tcW w:w="1016" w:type="dxa"/>
          </w:tcPr>
          <w:p w14:paraId="794E4C93" w14:textId="72E15EB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2.94***</w:t>
            </w:r>
          </w:p>
        </w:tc>
        <w:tc>
          <w:tcPr>
            <w:tcW w:w="1010" w:type="dxa"/>
          </w:tcPr>
          <w:p w14:paraId="4BDC991D" w14:textId="5B466DB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15</w:t>
            </w:r>
          </w:p>
        </w:tc>
        <w:tc>
          <w:tcPr>
            <w:tcW w:w="838" w:type="dxa"/>
          </w:tcPr>
          <w:p w14:paraId="68EAD529" w14:textId="3A636DF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w:t>
            </w:r>
          </w:p>
        </w:tc>
      </w:tr>
      <w:tr w:rsidR="0044597A" w:rsidRPr="0044597A" w14:paraId="22720394" w14:textId="77777777" w:rsidTr="007B44B9">
        <w:trPr>
          <w:jc w:val="center"/>
        </w:trPr>
        <w:tc>
          <w:tcPr>
            <w:tcW w:w="973" w:type="dxa"/>
            <w:tcBorders>
              <w:bottom w:val="nil"/>
            </w:tcBorders>
          </w:tcPr>
          <w:p w14:paraId="6E991321" w14:textId="531DC67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35</w:t>
            </w:r>
          </w:p>
        </w:tc>
        <w:tc>
          <w:tcPr>
            <w:tcW w:w="881" w:type="dxa"/>
            <w:tcBorders>
              <w:bottom w:val="nil"/>
            </w:tcBorders>
          </w:tcPr>
          <w:p w14:paraId="017FC5CA" w14:textId="3C0FCB0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0.0041</w:t>
            </w:r>
          </w:p>
        </w:tc>
        <w:tc>
          <w:tcPr>
            <w:tcW w:w="816" w:type="dxa"/>
            <w:tcBorders>
              <w:bottom w:val="nil"/>
            </w:tcBorders>
          </w:tcPr>
          <w:p w14:paraId="1DD37FF8" w14:textId="0853759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0.0088</w:t>
            </w:r>
          </w:p>
        </w:tc>
        <w:tc>
          <w:tcPr>
            <w:tcW w:w="832" w:type="dxa"/>
            <w:tcBorders>
              <w:bottom w:val="nil"/>
            </w:tcBorders>
          </w:tcPr>
          <w:p w14:paraId="55E11FAA" w14:textId="2261B8D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0.46</w:t>
            </w:r>
          </w:p>
        </w:tc>
        <w:tc>
          <w:tcPr>
            <w:tcW w:w="1028" w:type="dxa"/>
            <w:tcBorders>
              <w:bottom w:val="nil"/>
            </w:tcBorders>
          </w:tcPr>
          <w:p w14:paraId="3888A88B" w14:textId="1F33730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2.47</w:t>
            </w:r>
          </w:p>
        </w:tc>
        <w:tc>
          <w:tcPr>
            <w:tcW w:w="950" w:type="dxa"/>
            <w:tcBorders>
              <w:bottom w:val="nil"/>
            </w:tcBorders>
            <w:vAlign w:val="bottom"/>
          </w:tcPr>
          <w:p w14:paraId="6DB6AE51" w14:textId="2055B38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8.80</w:t>
            </w:r>
          </w:p>
        </w:tc>
        <w:tc>
          <w:tcPr>
            <w:tcW w:w="1016" w:type="dxa"/>
            <w:tcBorders>
              <w:bottom w:val="nil"/>
            </w:tcBorders>
          </w:tcPr>
          <w:p w14:paraId="144A40C1" w14:textId="2EA91C7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2.17**</w:t>
            </w:r>
          </w:p>
        </w:tc>
        <w:tc>
          <w:tcPr>
            <w:tcW w:w="1016" w:type="dxa"/>
            <w:tcBorders>
              <w:bottom w:val="nil"/>
            </w:tcBorders>
          </w:tcPr>
          <w:p w14:paraId="7FA2F22B" w14:textId="4BCAD7B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2.35**</w:t>
            </w:r>
          </w:p>
        </w:tc>
        <w:tc>
          <w:tcPr>
            <w:tcW w:w="1010" w:type="dxa"/>
            <w:tcBorders>
              <w:bottom w:val="nil"/>
            </w:tcBorders>
          </w:tcPr>
          <w:p w14:paraId="29315575" w14:textId="619D775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w:t>
            </w:r>
          </w:p>
        </w:tc>
        <w:tc>
          <w:tcPr>
            <w:tcW w:w="838" w:type="dxa"/>
            <w:tcBorders>
              <w:bottom w:val="nil"/>
            </w:tcBorders>
          </w:tcPr>
          <w:p w14:paraId="64A82A77" w14:textId="5B8ABCB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13</w:t>
            </w:r>
          </w:p>
        </w:tc>
      </w:tr>
      <w:tr w:rsidR="0044597A" w:rsidRPr="0044597A" w14:paraId="375D6699" w14:textId="77777777" w:rsidTr="007B44B9">
        <w:trPr>
          <w:jc w:val="center"/>
        </w:trPr>
        <w:tc>
          <w:tcPr>
            <w:tcW w:w="973" w:type="dxa"/>
            <w:tcBorders>
              <w:top w:val="nil"/>
              <w:bottom w:val="single" w:sz="4" w:space="0" w:color="auto"/>
            </w:tcBorders>
          </w:tcPr>
          <w:p w14:paraId="0B001145" w14:textId="38542A2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w:t>
            </w:r>
          </w:p>
        </w:tc>
        <w:tc>
          <w:tcPr>
            <w:tcW w:w="881" w:type="dxa"/>
            <w:tcBorders>
              <w:top w:val="nil"/>
              <w:bottom w:val="single" w:sz="4" w:space="0" w:color="auto"/>
            </w:tcBorders>
          </w:tcPr>
          <w:p w14:paraId="1CA34901" w14:textId="641EF26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0.0037</w:t>
            </w:r>
          </w:p>
        </w:tc>
        <w:tc>
          <w:tcPr>
            <w:tcW w:w="816" w:type="dxa"/>
            <w:tcBorders>
              <w:top w:val="nil"/>
              <w:bottom w:val="single" w:sz="4" w:space="0" w:color="auto"/>
            </w:tcBorders>
          </w:tcPr>
          <w:p w14:paraId="3F346309" w14:textId="485A92F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0.0092</w:t>
            </w:r>
          </w:p>
        </w:tc>
        <w:tc>
          <w:tcPr>
            <w:tcW w:w="832" w:type="dxa"/>
            <w:tcBorders>
              <w:top w:val="nil"/>
              <w:bottom w:val="single" w:sz="4" w:space="0" w:color="auto"/>
            </w:tcBorders>
          </w:tcPr>
          <w:p w14:paraId="57C82889" w14:textId="7251DD1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0.40</w:t>
            </w:r>
          </w:p>
        </w:tc>
        <w:tc>
          <w:tcPr>
            <w:tcW w:w="1028" w:type="dxa"/>
            <w:tcBorders>
              <w:top w:val="nil"/>
              <w:bottom w:val="single" w:sz="4" w:space="0" w:color="auto"/>
            </w:tcBorders>
          </w:tcPr>
          <w:p w14:paraId="34C7E890" w14:textId="3CB6F79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1.76</w:t>
            </w:r>
          </w:p>
        </w:tc>
        <w:tc>
          <w:tcPr>
            <w:tcW w:w="950" w:type="dxa"/>
            <w:tcBorders>
              <w:top w:val="nil"/>
              <w:bottom w:val="single" w:sz="4" w:space="0" w:color="auto"/>
            </w:tcBorders>
            <w:vAlign w:val="bottom"/>
          </w:tcPr>
          <w:p w14:paraId="74319927" w14:textId="66FF4C1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6.64</w:t>
            </w:r>
          </w:p>
        </w:tc>
        <w:tc>
          <w:tcPr>
            <w:tcW w:w="1016" w:type="dxa"/>
            <w:tcBorders>
              <w:top w:val="nil"/>
              <w:bottom w:val="single" w:sz="4" w:space="0" w:color="auto"/>
            </w:tcBorders>
          </w:tcPr>
          <w:p w14:paraId="2DCD59E4" w14:textId="515A65C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1.84*</w:t>
            </w:r>
          </w:p>
        </w:tc>
        <w:tc>
          <w:tcPr>
            <w:tcW w:w="1016" w:type="dxa"/>
            <w:tcBorders>
              <w:top w:val="nil"/>
              <w:bottom w:val="single" w:sz="4" w:space="0" w:color="auto"/>
            </w:tcBorders>
          </w:tcPr>
          <w:p w14:paraId="39FE48E2" w14:textId="0454ACE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2.01**</w:t>
            </w:r>
          </w:p>
        </w:tc>
        <w:tc>
          <w:tcPr>
            <w:tcW w:w="1010" w:type="dxa"/>
            <w:tcBorders>
              <w:top w:val="nil"/>
              <w:bottom w:val="single" w:sz="4" w:space="0" w:color="auto"/>
            </w:tcBorders>
          </w:tcPr>
          <w:p w14:paraId="6B3EE3C2" w14:textId="627C588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31</w:t>
            </w:r>
          </w:p>
        </w:tc>
        <w:tc>
          <w:tcPr>
            <w:tcW w:w="838" w:type="dxa"/>
            <w:tcBorders>
              <w:top w:val="nil"/>
              <w:bottom w:val="single" w:sz="4" w:space="0" w:color="auto"/>
            </w:tcBorders>
          </w:tcPr>
          <w:p w14:paraId="66B48BA0" w14:textId="3306C60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25</w:t>
            </w:r>
          </w:p>
        </w:tc>
      </w:tr>
      <w:tr w:rsidR="0044597A" w:rsidRPr="0044597A" w14:paraId="3C716F2D" w14:textId="77777777" w:rsidTr="007B44B9">
        <w:trPr>
          <w:jc w:val="center"/>
        </w:trPr>
        <w:tc>
          <w:tcPr>
            <w:tcW w:w="973" w:type="dxa"/>
            <w:tcBorders>
              <w:top w:val="single" w:sz="4" w:space="0" w:color="auto"/>
            </w:tcBorders>
          </w:tcPr>
          <w:p w14:paraId="1535BD86" w14:textId="0FE239B2"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37</w:t>
            </w:r>
          </w:p>
        </w:tc>
        <w:tc>
          <w:tcPr>
            <w:tcW w:w="881" w:type="dxa"/>
            <w:tcBorders>
              <w:top w:val="single" w:sz="4" w:space="0" w:color="auto"/>
            </w:tcBorders>
          </w:tcPr>
          <w:p w14:paraId="49B46B29" w14:textId="05E77E3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0.0077</w:t>
            </w:r>
          </w:p>
        </w:tc>
        <w:tc>
          <w:tcPr>
            <w:tcW w:w="816" w:type="dxa"/>
            <w:tcBorders>
              <w:top w:val="single" w:sz="4" w:space="0" w:color="auto"/>
            </w:tcBorders>
          </w:tcPr>
          <w:p w14:paraId="297FE78D" w14:textId="6052D30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0.0127</w:t>
            </w:r>
          </w:p>
        </w:tc>
        <w:tc>
          <w:tcPr>
            <w:tcW w:w="832" w:type="dxa"/>
            <w:tcBorders>
              <w:top w:val="single" w:sz="4" w:space="0" w:color="auto"/>
            </w:tcBorders>
          </w:tcPr>
          <w:p w14:paraId="2AE2D607" w14:textId="68B30D3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0.60</w:t>
            </w:r>
          </w:p>
        </w:tc>
        <w:tc>
          <w:tcPr>
            <w:tcW w:w="1028" w:type="dxa"/>
            <w:tcBorders>
              <w:top w:val="single" w:sz="4" w:space="0" w:color="auto"/>
            </w:tcBorders>
          </w:tcPr>
          <w:p w14:paraId="5B39A129" w14:textId="449F9A0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0.89</w:t>
            </w:r>
          </w:p>
        </w:tc>
        <w:tc>
          <w:tcPr>
            <w:tcW w:w="950" w:type="dxa"/>
            <w:tcBorders>
              <w:top w:val="single" w:sz="4" w:space="0" w:color="auto"/>
            </w:tcBorders>
            <w:vAlign w:val="bottom"/>
          </w:tcPr>
          <w:p w14:paraId="4CE87AD5" w14:textId="7084BF6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3.41</w:t>
            </w:r>
          </w:p>
        </w:tc>
        <w:tc>
          <w:tcPr>
            <w:tcW w:w="1016" w:type="dxa"/>
            <w:tcBorders>
              <w:top w:val="single" w:sz="4" w:space="0" w:color="auto"/>
            </w:tcBorders>
          </w:tcPr>
          <w:p w14:paraId="0DBD2E86" w14:textId="236888D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3.68***</w:t>
            </w:r>
          </w:p>
        </w:tc>
        <w:tc>
          <w:tcPr>
            <w:tcW w:w="1016" w:type="dxa"/>
            <w:tcBorders>
              <w:top w:val="single" w:sz="4" w:space="0" w:color="auto"/>
            </w:tcBorders>
          </w:tcPr>
          <w:p w14:paraId="2DAE88CC" w14:textId="459FFE9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3.91***</w:t>
            </w:r>
          </w:p>
        </w:tc>
        <w:tc>
          <w:tcPr>
            <w:tcW w:w="1010" w:type="dxa"/>
            <w:tcBorders>
              <w:top w:val="single" w:sz="4" w:space="0" w:color="auto"/>
            </w:tcBorders>
          </w:tcPr>
          <w:p w14:paraId="1BC2C3D7" w14:textId="2E52C040"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w:t>
            </w:r>
          </w:p>
        </w:tc>
        <w:tc>
          <w:tcPr>
            <w:tcW w:w="838" w:type="dxa"/>
            <w:tcBorders>
              <w:top w:val="single" w:sz="4" w:space="0" w:color="auto"/>
            </w:tcBorders>
          </w:tcPr>
          <w:p w14:paraId="19DFDEC2" w14:textId="53009B3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w:t>
            </w:r>
          </w:p>
        </w:tc>
      </w:tr>
      <w:tr w:rsidR="0044597A" w:rsidRPr="0044597A" w14:paraId="62956C80" w14:textId="77777777" w:rsidTr="007B44B9">
        <w:trPr>
          <w:jc w:val="center"/>
        </w:trPr>
        <w:tc>
          <w:tcPr>
            <w:tcW w:w="973" w:type="dxa"/>
          </w:tcPr>
          <w:p w14:paraId="66C2DBC0" w14:textId="74CC0A1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38</w:t>
            </w:r>
          </w:p>
        </w:tc>
        <w:tc>
          <w:tcPr>
            <w:tcW w:w="881" w:type="dxa"/>
          </w:tcPr>
          <w:p w14:paraId="5C753CC0" w14:textId="476E2D2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0.0030</w:t>
            </w:r>
          </w:p>
        </w:tc>
        <w:tc>
          <w:tcPr>
            <w:tcW w:w="816" w:type="dxa"/>
          </w:tcPr>
          <w:p w14:paraId="18A87016" w14:textId="0D970A5B"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0.0079</w:t>
            </w:r>
          </w:p>
        </w:tc>
        <w:tc>
          <w:tcPr>
            <w:tcW w:w="832" w:type="dxa"/>
          </w:tcPr>
          <w:p w14:paraId="10E0C9C5" w14:textId="5E6AEEB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0.38</w:t>
            </w:r>
          </w:p>
        </w:tc>
        <w:tc>
          <w:tcPr>
            <w:tcW w:w="1028" w:type="dxa"/>
          </w:tcPr>
          <w:p w14:paraId="1AA952E0" w14:textId="24693064"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0.33</w:t>
            </w:r>
          </w:p>
        </w:tc>
        <w:tc>
          <w:tcPr>
            <w:tcW w:w="950" w:type="dxa"/>
            <w:vAlign w:val="bottom"/>
          </w:tcPr>
          <w:p w14:paraId="6CDD19B7" w14:textId="5C28DF15"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1.33</w:t>
            </w:r>
          </w:p>
        </w:tc>
        <w:tc>
          <w:tcPr>
            <w:tcW w:w="1016" w:type="dxa"/>
          </w:tcPr>
          <w:p w14:paraId="7930601D" w14:textId="288380FC"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2.78***</w:t>
            </w:r>
          </w:p>
        </w:tc>
        <w:tc>
          <w:tcPr>
            <w:tcW w:w="1016" w:type="dxa"/>
          </w:tcPr>
          <w:p w14:paraId="4FE42242" w14:textId="1ACEF20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2.86***</w:t>
            </w:r>
          </w:p>
        </w:tc>
        <w:tc>
          <w:tcPr>
            <w:tcW w:w="1010" w:type="dxa"/>
          </w:tcPr>
          <w:p w14:paraId="7E032334" w14:textId="796C026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37</w:t>
            </w:r>
          </w:p>
        </w:tc>
        <w:tc>
          <w:tcPr>
            <w:tcW w:w="838" w:type="dxa"/>
          </w:tcPr>
          <w:p w14:paraId="596A6AF0" w14:textId="66D7D7C8"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29</w:t>
            </w:r>
          </w:p>
        </w:tc>
      </w:tr>
      <w:tr w:rsidR="0044597A" w:rsidRPr="0044597A" w14:paraId="5A31A80C" w14:textId="77777777" w:rsidTr="007B44B9">
        <w:trPr>
          <w:jc w:val="center"/>
        </w:trPr>
        <w:tc>
          <w:tcPr>
            <w:tcW w:w="973" w:type="dxa"/>
          </w:tcPr>
          <w:p w14:paraId="1970593F" w14:textId="52AD4AC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39</w:t>
            </w:r>
          </w:p>
        </w:tc>
        <w:tc>
          <w:tcPr>
            <w:tcW w:w="881" w:type="dxa"/>
          </w:tcPr>
          <w:p w14:paraId="061C8B33" w14:textId="3CFFF83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0.0065</w:t>
            </w:r>
          </w:p>
        </w:tc>
        <w:tc>
          <w:tcPr>
            <w:tcW w:w="816" w:type="dxa"/>
          </w:tcPr>
          <w:p w14:paraId="1014D7AE" w14:textId="7FC5D91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0.0110</w:t>
            </w:r>
          </w:p>
        </w:tc>
        <w:tc>
          <w:tcPr>
            <w:tcW w:w="832" w:type="dxa"/>
          </w:tcPr>
          <w:p w14:paraId="0AA2F1E0" w14:textId="775C087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0.59</w:t>
            </w:r>
          </w:p>
        </w:tc>
        <w:tc>
          <w:tcPr>
            <w:tcW w:w="1028" w:type="dxa"/>
          </w:tcPr>
          <w:p w14:paraId="2825D2AD" w14:textId="243A19F6"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1.32</w:t>
            </w:r>
          </w:p>
        </w:tc>
        <w:tc>
          <w:tcPr>
            <w:tcW w:w="950" w:type="dxa"/>
            <w:vAlign w:val="bottom"/>
          </w:tcPr>
          <w:p w14:paraId="4E100872" w14:textId="3E2B719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2.82</w:t>
            </w:r>
          </w:p>
        </w:tc>
        <w:tc>
          <w:tcPr>
            <w:tcW w:w="1016" w:type="dxa"/>
          </w:tcPr>
          <w:p w14:paraId="5820CFD6" w14:textId="62CBC4CF"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3.43***</w:t>
            </w:r>
          </w:p>
        </w:tc>
        <w:tc>
          <w:tcPr>
            <w:tcW w:w="1016" w:type="dxa"/>
          </w:tcPr>
          <w:p w14:paraId="7DD21716" w14:textId="0EE0718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3.64***</w:t>
            </w:r>
          </w:p>
        </w:tc>
        <w:tc>
          <w:tcPr>
            <w:tcW w:w="1010" w:type="dxa"/>
          </w:tcPr>
          <w:p w14:paraId="7FCC98BB" w14:textId="60DB7BA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w:t>
            </w:r>
          </w:p>
        </w:tc>
        <w:tc>
          <w:tcPr>
            <w:tcW w:w="838" w:type="dxa"/>
          </w:tcPr>
          <w:p w14:paraId="670C33F2" w14:textId="591DDB0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2</w:t>
            </w:r>
          </w:p>
        </w:tc>
      </w:tr>
      <w:tr w:rsidR="0044597A" w:rsidRPr="0044597A" w14:paraId="18A96606" w14:textId="77777777" w:rsidTr="007B44B9">
        <w:trPr>
          <w:jc w:val="center"/>
        </w:trPr>
        <w:tc>
          <w:tcPr>
            <w:tcW w:w="973" w:type="dxa"/>
          </w:tcPr>
          <w:p w14:paraId="3E08CC18" w14:textId="5D19EC4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40</w:t>
            </w:r>
          </w:p>
        </w:tc>
        <w:tc>
          <w:tcPr>
            <w:tcW w:w="881" w:type="dxa"/>
          </w:tcPr>
          <w:p w14:paraId="728A9898" w14:textId="71CB9F1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0.0021</w:t>
            </w:r>
          </w:p>
        </w:tc>
        <w:tc>
          <w:tcPr>
            <w:tcW w:w="816" w:type="dxa"/>
          </w:tcPr>
          <w:p w14:paraId="4A0D044B" w14:textId="0AF88243"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0.0087</w:t>
            </w:r>
          </w:p>
        </w:tc>
        <w:tc>
          <w:tcPr>
            <w:tcW w:w="832" w:type="dxa"/>
          </w:tcPr>
          <w:p w14:paraId="706A7B7F" w14:textId="231A4D91"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0.25</w:t>
            </w:r>
          </w:p>
        </w:tc>
        <w:tc>
          <w:tcPr>
            <w:tcW w:w="1028" w:type="dxa"/>
          </w:tcPr>
          <w:p w14:paraId="4010B790" w14:textId="55B514B9"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-0.05</w:t>
            </w:r>
          </w:p>
        </w:tc>
        <w:tc>
          <w:tcPr>
            <w:tcW w:w="950" w:type="dxa"/>
            <w:vAlign w:val="bottom"/>
          </w:tcPr>
          <w:p w14:paraId="5C5EF60A" w14:textId="74C80C1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color w:val="000000"/>
                <w:sz w:val="20"/>
                <w:szCs w:val="20"/>
              </w:rPr>
              <w:t>2.38</w:t>
            </w:r>
          </w:p>
        </w:tc>
        <w:tc>
          <w:tcPr>
            <w:tcW w:w="1016" w:type="dxa"/>
          </w:tcPr>
          <w:p w14:paraId="4211B899" w14:textId="3F1346E7"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1.77*</w:t>
            </w:r>
          </w:p>
        </w:tc>
        <w:tc>
          <w:tcPr>
            <w:tcW w:w="1016" w:type="dxa"/>
          </w:tcPr>
          <w:p w14:paraId="3CE38CB1" w14:textId="151A8FDD"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1.84*</w:t>
            </w:r>
          </w:p>
        </w:tc>
        <w:tc>
          <w:tcPr>
            <w:tcW w:w="1010" w:type="dxa"/>
          </w:tcPr>
          <w:p w14:paraId="0099243E" w14:textId="0894DEEE"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38</w:t>
            </w:r>
          </w:p>
        </w:tc>
        <w:tc>
          <w:tcPr>
            <w:tcW w:w="838" w:type="dxa"/>
          </w:tcPr>
          <w:p w14:paraId="0E100C02" w14:textId="51B4C7DA" w:rsidR="0044597A" w:rsidRPr="0044597A" w:rsidRDefault="0044597A" w:rsidP="0044597A">
            <w:pPr>
              <w:jc w:val="center"/>
              <w:rPr>
                <w:rFonts w:ascii="Times New Roman" w:hAnsi="Times New Roman" w:cs="Times New Roman"/>
                <w:sz w:val="20"/>
                <w:szCs w:val="20"/>
              </w:rPr>
            </w:pPr>
            <w:r w:rsidRPr="0044597A">
              <w:rPr>
                <w:rFonts w:ascii="Times New Roman" w:hAnsi="Times New Roman" w:cs="Times New Roman"/>
                <w:sz w:val="20"/>
                <w:szCs w:val="20"/>
              </w:rPr>
              <w:t>38</w:t>
            </w:r>
          </w:p>
        </w:tc>
      </w:tr>
    </w:tbl>
    <w:p w14:paraId="103533E2" w14:textId="4A93A7E0" w:rsidR="00182E66" w:rsidRPr="005D4647" w:rsidRDefault="00EB58C4" w:rsidP="00182E66">
      <w:pPr>
        <w:spacing w:after="0"/>
        <w:contextualSpacing/>
        <w:rPr>
          <w:rFonts w:ascii="Times New Roman" w:hAnsi="Times New Roman" w:cs="Times New Roman"/>
          <w:sz w:val="18"/>
          <w:szCs w:val="18"/>
        </w:rPr>
      </w:pPr>
      <w:r w:rsidRPr="005D4647">
        <w:rPr>
          <w:rFonts w:ascii="Times New Roman" w:hAnsi="Times New Roman" w:cs="Times New Roman"/>
          <w:sz w:val="18"/>
          <w:szCs w:val="18"/>
        </w:rPr>
        <w:lastRenderedPageBreak/>
        <w:t xml:space="preserve">Note: This table presents key distributional statistics for the excess return time series, before accounting for trading costs, generated by 40 pairs portfolios as outlined in Table 3, spanning from January </w:t>
      </w:r>
      <w:r w:rsidRPr="005D4647">
        <w:rPr>
          <w:rFonts w:ascii="Times New Roman" w:hAnsi="Times New Roman" w:cs="Times New Roman" w:hint="eastAsia"/>
          <w:sz w:val="18"/>
          <w:szCs w:val="18"/>
        </w:rPr>
        <w:t xml:space="preserve">2011 </w:t>
      </w:r>
      <w:r w:rsidRPr="005D4647">
        <w:rPr>
          <w:rFonts w:ascii="Times New Roman" w:hAnsi="Times New Roman" w:cs="Times New Roman"/>
          <w:sz w:val="18"/>
          <w:szCs w:val="18"/>
        </w:rPr>
        <w:t xml:space="preserve">to </w:t>
      </w:r>
      <w:r w:rsidRPr="005D4647">
        <w:rPr>
          <w:rFonts w:ascii="Times New Roman" w:hAnsi="Times New Roman" w:cs="Times New Roman" w:hint="eastAsia"/>
          <w:sz w:val="18"/>
          <w:szCs w:val="18"/>
        </w:rPr>
        <w:t>December</w:t>
      </w:r>
      <w:r w:rsidRPr="005D4647">
        <w:rPr>
          <w:rFonts w:ascii="Times New Roman" w:hAnsi="Times New Roman" w:cs="Times New Roman"/>
          <w:sz w:val="18"/>
          <w:szCs w:val="18"/>
        </w:rPr>
        <w:t xml:space="preserve"> 20</w:t>
      </w:r>
      <w:r w:rsidRPr="005D4647">
        <w:rPr>
          <w:rFonts w:ascii="Times New Roman" w:hAnsi="Times New Roman" w:cs="Times New Roman" w:hint="eastAsia"/>
          <w:sz w:val="18"/>
          <w:szCs w:val="18"/>
        </w:rPr>
        <w:t>16</w:t>
      </w:r>
      <w:r w:rsidRPr="005D4647">
        <w:rPr>
          <w:rFonts w:ascii="Times New Roman" w:hAnsi="Times New Roman" w:cs="Times New Roman"/>
          <w:sz w:val="18"/>
          <w:szCs w:val="18"/>
        </w:rPr>
        <w:t>, during the</w:t>
      </w:r>
      <w:r w:rsidRPr="005D4647">
        <w:rPr>
          <w:rFonts w:ascii="Times New Roman" w:hAnsi="Times New Roman" w:cs="Times New Roman" w:hint="eastAsia"/>
          <w:sz w:val="18"/>
          <w:szCs w:val="18"/>
        </w:rPr>
        <w:t xml:space="preserve"> bullish and bearish </w:t>
      </w:r>
      <w:r w:rsidRPr="005D4647">
        <w:rPr>
          <w:rFonts w:ascii="Times New Roman" w:hAnsi="Times New Roman" w:cs="Times New Roman"/>
          <w:sz w:val="18"/>
          <w:szCs w:val="18"/>
        </w:rPr>
        <w:t>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w:t>
      </w:r>
      <w:r w:rsidR="00182E66" w:rsidRPr="005D4647">
        <w:rPr>
          <w:rFonts w:ascii="Times New Roman" w:hAnsi="Times New Roman" w:cs="Times New Roman" w:hint="eastAsia"/>
          <w:sz w:val="18"/>
          <w:szCs w:val="18"/>
        </w:rPr>
        <w:t xml:space="preserve"> The monthly return of CSI 300 for this period is 5bps</w:t>
      </w:r>
      <w:r w:rsidR="00182E66" w:rsidRPr="005D4647">
        <w:rPr>
          <w:rFonts w:ascii="Times New Roman" w:hAnsi="Times New Roman" w:cs="Times New Roman"/>
          <w:sz w:val="18"/>
          <w:szCs w:val="18"/>
        </w:rPr>
        <w:t>.</w:t>
      </w:r>
    </w:p>
    <w:p w14:paraId="0F802A95" w14:textId="6414253D" w:rsidR="00EB58C4" w:rsidRPr="005D4647" w:rsidRDefault="00EB58C4" w:rsidP="00EB58C4">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42EE4183" w14:textId="77777777" w:rsidR="00EB58C4" w:rsidRPr="005D4647" w:rsidRDefault="00EB58C4" w:rsidP="00EB58C4">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45C93BE0" w14:textId="7DDF8FDC" w:rsidR="0080401B" w:rsidRPr="005D4647" w:rsidRDefault="00EB58C4" w:rsidP="00E963F2">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61C88443" w14:textId="77777777" w:rsidR="00E963F2" w:rsidRPr="005D4647" w:rsidRDefault="00E963F2" w:rsidP="00E963F2">
      <w:pPr>
        <w:spacing w:after="0"/>
        <w:contextualSpacing/>
        <w:rPr>
          <w:rFonts w:ascii="Times New Roman" w:hAnsi="Times New Roman" w:cs="Times New Roman"/>
          <w:sz w:val="18"/>
          <w:szCs w:val="18"/>
        </w:rPr>
      </w:pPr>
    </w:p>
    <w:p w14:paraId="6767C793" w14:textId="5F345823" w:rsidR="00A41A1A" w:rsidRPr="005D4647" w:rsidRDefault="00A41A1A" w:rsidP="00A41A1A">
      <w:pPr>
        <w:pStyle w:val="Heading3"/>
        <w:rPr>
          <w:rFonts w:ascii="Times New Roman" w:hAnsi="Times New Roman" w:cs="Times New Roman"/>
          <w:color w:val="auto"/>
        </w:rPr>
      </w:pPr>
      <w:bookmarkStart w:id="21" w:name="_Toc179117937"/>
      <w:r w:rsidRPr="005D4647">
        <w:rPr>
          <w:rFonts w:ascii="Times New Roman" w:hAnsi="Times New Roman" w:cs="Times New Roman"/>
          <w:color w:val="auto"/>
        </w:rPr>
        <w:t>5.1.</w:t>
      </w:r>
      <w:r w:rsidRPr="005D4647">
        <w:rPr>
          <w:rFonts w:ascii="Times New Roman" w:hAnsi="Times New Roman" w:cs="Times New Roman" w:hint="eastAsia"/>
          <w:color w:val="auto"/>
        </w:rPr>
        <w:t>2</w:t>
      </w:r>
      <w:r w:rsidRPr="005D4647">
        <w:rPr>
          <w:rFonts w:ascii="Times New Roman" w:hAnsi="Times New Roman" w:cs="Times New Roman"/>
          <w:color w:val="auto"/>
        </w:rPr>
        <w:t xml:space="preserve"> Return of Portfolios with Trading Costs</w:t>
      </w:r>
      <w:bookmarkEnd w:id="21"/>
    </w:p>
    <w:p w14:paraId="7D9845E4" w14:textId="2167115D" w:rsidR="006D6EF1" w:rsidRPr="005D4647" w:rsidRDefault="0055781B" w:rsidP="0055781B">
      <w:pPr>
        <w:rPr>
          <w:rFonts w:ascii="Times New Roman" w:hAnsi="Times New Roman" w:cs="Times New Roman"/>
          <w:sz w:val="24"/>
          <w:szCs w:val="24"/>
        </w:rPr>
      </w:pPr>
      <w:r w:rsidRPr="005D4647">
        <w:rPr>
          <w:rFonts w:ascii="Times New Roman" w:hAnsi="Times New Roman" w:cs="Times New Roman"/>
          <w:sz w:val="24"/>
          <w:szCs w:val="24"/>
        </w:rPr>
        <w:t>In this section, we present the performance of various portfolios across three distinct market periods: the COVID-19 period, the Financial Crisis period, and the Bullish and Bearish period, with an adjustment for trading costs. The analysis focuses on monthly net excess returns after trading costs, evaluating the impact of costs on key performance metrics such as mean return, standard deviation, Sharpe ratio, skewness, kurtosis, t-statistic, and z-statistic, like section 5.1.1.</w:t>
      </w:r>
    </w:p>
    <w:p w14:paraId="7AC7B0C7" w14:textId="77777777" w:rsidR="0055781B" w:rsidRPr="005D4647" w:rsidRDefault="0055781B" w:rsidP="0055781B">
      <w:pPr>
        <w:rPr>
          <w:rFonts w:ascii="Times New Roman" w:hAnsi="Times New Roman" w:cs="Times New Roman"/>
          <w:i/>
          <w:iCs/>
          <w:sz w:val="24"/>
          <w:szCs w:val="24"/>
        </w:rPr>
      </w:pPr>
      <w:r w:rsidRPr="005D4647">
        <w:rPr>
          <w:rFonts w:ascii="Times New Roman" w:hAnsi="Times New Roman" w:cs="Times New Roman" w:hint="eastAsia"/>
          <w:i/>
          <w:iCs/>
          <w:sz w:val="24"/>
          <w:szCs w:val="24"/>
        </w:rPr>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s of Covid Period</w:t>
      </w:r>
    </w:p>
    <w:p w14:paraId="01BE3188" w14:textId="3F06A3DF" w:rsidR="0055781B" w:rsidRPr="005D4647" w:rsidRDefault="0012011E" w:rsidP="0012011E">
      <w:pPr>
        <w:rPr>
          <w:rFonts w:ascii="Times New Roman" w:hAnsi="Times New Roman" w:cs="Times New Roman"/>
          <w:sz w:val="24"/>
          <w:szCs w:val="24"/>
        </w:rPr>
      </w:pPr>
      <w:r w:rsidRPr="005D4647">
        <w:rPr>
          <w:rFonts w:ascii="Times New Roman" w:hAnsi="Times New Roman" w:cs="Times New Roman"/>
          <w:sz w:val="24"/>
          <w:szCs w:val="24"/>
        </w:rPr>
        <w:t>Table 8 summarizes the monthly excess returns for 40 pairs portfolios during the COVID-19 period, accounting for trading costs</w:t>
      </w:r>
      <w:r w:rsidR="00617A61"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similar to Table 5.</w:t>
      </w:r>
    </w:p>
    <w:p w14:paraId="372964E5" w14:textId="2534143E" w:rsidR="00206E49" w:rsidRPr="00206E49" w:rsidRDefault="00206E49" w:rsidP="00E03903">
      <w:pPr>
        <w:rPr>
          <w:rFonts w:ascii="Times New Roman" w:hAnsi="Times New Roman" w:cs="Times New Roman"/>
          <w:sz w:val="24"/>
          <w:szCs w:val="24"/>
        </w:rPr>
      </w:pPr>
      <w:r w:rsidRPr="00206E49">
        <w:rPr>
          <w:rFonts w:ascii="Times New Roman" w:hAnsi="Times New Roman" w:cs="Times New Roman"/>
          <w:sz w:val="24"/>
          <w:szCs w:val="24"/>
        </w:rPr>
        <w:t>After incorporating trading costs, the monthly excess returns ranged from -5 bps in Portfolio 1 to 28 bps in Portfolio 19, with an average of approximately 10.5 bps. This is a significant decline from the pre-cost average of 33 bps noted in Table 5. For example, Portfolio 3 saw its mean return drop from 47 bps to 22 bps after accounting for trading costs. The effect of trading costs is particularly evident in portfolios with higher turnover rates, as these costs reduce mean returns and negatively affect Sharpe ratios.</w:t>
      </w:r>
    </w:p>
    <w:p w14:paraId="16DD1BF1" w14:textId="77777777" w:rsidR="00BC7C96" w:rsidRDefault="00BC7C96" w:rsidP="00E03903">
      <w:pPr>
        <w:rPr>
          <w:rFonts w:ascii="Times New Roman" w:hAnsi="Times New Roman" w:cs="Times New Roman"/>
          <w:sz w:val="24"/>
          <w:szCs w:val="24"/>
        </w:rPr>
      </w:pPr>
      <w:r w:rsidRPr="00BC7C96">
        <w:rPr>
          <w:rFonts w:ascii="Times New Roman" w:hAnsi="Times New Roman" w:cs="Times New Roman"/>
          <w:sz w:val="24"/>
          <w:szCs w:val="24"/>
        </w:rPr>
        <w:t>Post-trading cost Sharpe ratios saw a substantial decline, ranging from -0.03 to 0.17. Portfolio 27 had the highest Sharpe ratio at 0.17, followed closely by Portfolio 26 and Portfolio 40, both at 0.15. This decline across all portfolios highlights the negative impact of trading costs on risk-adjusted returns. Prior to the incorporation of trading costs, Sharpe ratios ranged from 0.13 to 0.42, demonstrating stronger risk-adjusted performance. For instance, Portfolio 27's Sharpe ratio decreased from 0.30 before trading costs to 0.17 after costs, illustrating the detrimental effect of trading costs.</w:t>
      </w:r>
    </w:p>
    <w:p w14:paraId="039C1F4B" w14:textId="771FF063" w:rsidR="00BC7C96" w:rsidRP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 xml:space="preserve">Skewness and kurtosis metrics indicate that the distribution of portfolio returns remains skewed and leptokurtic, even after trading costs. For instance, Portfolio 1 shows extreme positive skewness (3.84) and kurtosis (22.56), suggesting the presence of potential outliers. Portfolios with negative skewness, such as Portfolio 13, which has a skewness of -1.10, continue to face the risk of large negative returns, a trend that persists even after accounting for trading costs. While trading costs do not significantly alter the skewness and kurtosis of the portfolios, they reduce the magnitude of </w:t>
      </w:r>
      <w:r w:rsidRPr="00BC7C96">
        <w:rPr>
          <w:rFonts w:ascii="Times New Roman" w:hAnsi="Times New Roman" w:cs="Times New Roman"/>
          <w:sz w:val="24"/>
          <w:szCs w:val="24"/>
        </w:rPr>
        <w:lastRenderedPageBreak/>
        <w:t>returns. Portfolios with extreme skewness and high kurtosis, like Portfolio 1, continue to exhibit potential outliers, while portfolios with negative skewness and high kurtosis, such as Portfolio 13, experience worsened performance as trading costs exacerbate their vulnerability to large negative returns.</w:t>
      </w:r>
    </w:p>
    <w:p w14:paraId="2FDAC763" w14:textId="77777777" w:rsid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In summary, after accounting for trading costs, the portfolios generally exhibit lower returns and reduced risk-adjusted performance, as reflected by lower Sharpe ratios and t-statistics. Despite this, a few portfolios, particularly Portfolio 3 and Portfolio 27, manage to demonstrate relatively robust performance, showing that certain strategies remain effective even in the presence of transaction costs.</w:t>
      </w:r>
    </w:p>
    <w:p w14:paraId="34906F0C" w14:textId="3C47F6FB" w:rsidR="00E955D9" w:rsidRPr="005D4647" w:rsidRDefault="00E955D9" w:rsidP="00BC7C96">
      <w:pPr>
        <w:rPr>
          <w:rFonts w:ascii="Times New Roman" w:hAnsi="Times New Roman" w:cs="Times New Roman"/>
          <w:i/>
          <w:iCs/>
          <w:sz w:val="24"/>
          <w:szCs w:val="24"/>
        </w:rPr>
      </w:pPr>
      <w:r w:rsidRPr="005D4647">
        <w:rPr>
          <w:rFonts w:ascii="Times New Roman" w:hAnsi="Times New Roman" w:cs="Times New Roman"/>
          <w:i/>
          <w:iCs/>
          <w:sz w:val="24"/>
          <w:szCs w:val="24"/>
        </w:rPr>
        <w:t>Comparative Analysis of Different Portfolios Returns for Covid Period</w:t>
      </w:r>
    </w:p>
    <w:p w14:paraId="7C9C140A" w14:textId="677B476A" w:rsidR="00BC7C96" w:rsidRDefault="00BC7C96" w:rsidP="00BC7C96">
      <w:pPr>
        <w:rPr>
          <w:rFonts w:ascii="Times New Roman" w:hAnsi="Times New Roman" w:cs="Times New Roman"/>
          <w:sz w:val="24"/>
          <w:szCs w:val="24"/>
        </w:rPr>
      </w:pPr>
      <w:bookmarkStart w:id="22" w:name="_Hlk178125412"/>
      <w:r w:rsidRPr="00BC7C96">
        <w:rPr>
          <w:rFonts w:ascii="Times New Roman" w:hAnsi="Times New Roman" w:cs="Times New Roman"/>
          <w:sz w:val="24"/>
          <w:szCs w:val="24"/>
        </w:rPr>
        <w:t>A comparison between industry-matched and non-industry-matched portfolios reveals distinct patterns in performance. For Portfolios 1–18, which are constructed without industry matching, the highest mean return is seen in Portfolio 3, with a post-trading cost return of 22 bps, down from 47 bps pre-cost. The overall range of mean returns for this group extends from -5 bps to 22 bps, reflecting the diverse performance across different sectors.</w:t>
      </w:r>
      <w:r>
        <w:rPr>
          <w:rFonts w:ascii="Times New Roman" w:hAnsi="Times New Roman" w:cs="Times New Roman" w:hint="eastAsia"/>
          <w:sz w:val="24"/>
          <w:szCs w:val="24"/>
        </w:rPr>
        <w:t xml:space="preserve"> </w:t>
      </w:r>
      <w:r w:rsidRPr="00BC7C96">
        <w:rPr>
          <w:rFonts w:ascii="Times New Roman" w:hAnsi="Times New Roman" w:cs="Times New Roman"/>
          <w:sz w:val="24"/>
          <w:szCs w:val="24"/>
        </w:rPr>
        <w:t>In contrast, Portfolios 19–36, which incorporate industry matching, exhibit more consistent performance, although trading costs still reduce returns. The highest mean return in this group is observed in Portfolio 19, which achieved 28 bps after costs, down from 49 bps without costs. This suggests that industry matching contributes to more stable performance, even when trading costs are considered.</w:t>
      </w:r>
    </w:p>
    <w:p w14:paraId="66667DC2" w14:textId="2B01EB69" w:rsid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Sharpe ratios for the non-industry-matched portfolios decline significantly after accounting for trading costs, reflecting the negative impact of these costs on risk-adjusted returns. For example, Portfolio 8, which had one of the highest pre-cost Sharpe ratios at 0.41, drops sharply to 0.13, showing how trading costs substantially diminish overall performance. Similarly, Portfolio 10, which previously exhibited strong returns with a Sharpe ratio of 0.28, sees its Sharpe ratio fall to 0.13.</w:t>
      </w:r>
      <w:r>
        <w:rPr>
          <w:rFonts w:ascii="Times New Roman" w:hAnsi="Times New Roman" w:cs="Times New Roman" w:hint="eastAsia"/>
          <w:sz w:val="24"/>
          <w:szCs w:val="24"/>
        </w:rPr>
        <w:t xml:space="preserve"> </w:t>
      </w:r>
      <w:r w:rsidRPr="00BC7C96">
        <w:rPr>
          <w:rFonts w:ascii="Times New Roman" w:hAnsi="Times New Roman" w:cs="Times New Roman"/>
          <w:sz w:val="24"/>
          <w:szCs w:val="24"/>
        </w:rPr>
        <w:t>The industry-matched portfolios show more resilience, with Portfolio 27 achieving the highest Sharpe ratio of 0.17, although it is still lower than its pre-cost Sharpe ratio of 0.30. Portfolio 26 maintains a respectable ratio of 0.15, down from 0.42 pre-cost. Industry-matched portfolios exhibit more stable risk-adjusted performance after trading costs, suggesting they provide a more reliable approach to managing risk relative to return.</w:t>
      </w:r>
    </w:p>
    <w:p w14:paraId="43FFB6E3" w14:textId="65C9FE6E" w:rsid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The distributional characteristics in terms of skewness and kurtosis remain consistent between the two groups. Portfolios 1–18 exhibit more extreme values, with Portfolio 1 showing significant positive skewness (3.84) and kurtosis (22.56), indicating the potential for extreme outlier returns, even after the inclusion of trading costs. This suggests that non-industry-matched portfolios are subject to higher volatility and more frequent extreme movements.</w:t>
      </w:r>
      <w:r>
        <w:rPr>
          <w:rFonts w:ascii="Times New Roman" w:hAnsi="Times New Roman" w:cs="Times New Roman" w:hint="eastAsia"/>
          <w:sz w:val="24"/>
          <w:szCs w:val="24"/>
        </w:rPr>
        <w:t xml:space="preserve"> </w:t>
      </w:r>
      <w:r w:rsidRPr="00BC7C96">
        <w:rPr>
          <w:rFonts w:ascii="Times New Roman" w:hAnsi="Times New Roman" w:cs="Times New Roman"/>
          <w:sz w:val="24"/>
          <w:szCs w:val="24"/>
        </w:rPr>
        <w:t xml:space="preserve">In contrast, Portfolios 19–36 display less extreme skewness and kurtosis, particularly in portfolios like Portfolio 26 and Portfolio 27, which exhibit more moderate values. The industry-matched portfolios generally show </w:t>
      </w:r>
      <w:r w:rsidRPr="00BC7C96">
        <w:rPr>
          <w:rFonts w:ascii="Times New Roman" w:hAnsi="Times New Roman" w:cs="Times New Roman"/>
          <w:sz w:val="24"/>
          <w:szCs w:val="24"/>
        </w:rPr>
        <w:lastRenderedPageBreak/>
        <w:t>more stable return distributions, reinforcing the argument that industry matching helps reduce the impact of outliers and leads to more predictable performance after accounting for trading costs.</w:t>
      </w:r>
    </w:p>
    <w:p w14:paraId="458585DB" w14:textId="28B688BA" w:rsid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Next, an examination of SSD and NZC matching versus SSD and Hurst exponent matching reveals differences in performance after trading costs. Portfolios 7–12, which employ SSD and NZC matching, show lower mean returns, with the highest mean return in this group being 23 bps in Portfolio 10, down from 51 bps pre-cost. Similarly, Portfolio 8 sees a significant drop, achieving only 11 bps after trading costs, compared to 36 bps pre-cost.</w:t>
      </w:r>
      <w:r>
        <w:rPr>
          <w:rFonts w:ascii="Times New Roman" w:hAnsi="Times New Roman" w:cs="Times New Roman" w:hint="eastAsia"/>
          <w:sz w:val="24"/>
          <w:szCs w:val="24"/>
        </w:rPr>
        <w:t xml:space="preserve"> </w:t>
      </w:r>
      <w:r w:rsidRPr="00BC7C96">
        <w:rPr>
          <w:rFonts w:ascii="Times New Roman" w:hAnsi="Times New Roman" w:cs="Times New Roman"/>
          <w:sz w:val="24"/>
          <w:szCs w:val="24"/>
        </w:rPr>
        <w:t>In contrast, Portfolios 13–18, which use the Hurst exponent for matching, demonstrate slightly better mean returns after costs. For example, Portfolio 14 delivers a mean return of 13 bps, while Portfolio 16 achieves 7 bps. Although these returns are lower than their pre-trading cost values, the reductions in this group are more consistent across portfolios. The impact of trading costs appears to be less severe in the SSD and Hurst-matched portfolios, indicating greater stability in performance after costs.</w:t>
      </w:r>
    </w:p>
    <w:p w14:paraId="7C3E0873" w14:textId="3714C8BA" w:rsidR="00BC7C96" w:rsidRP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The SSD and NZC matching portfolios also experience substantial declines in Sharpe ratios after accounting for trading costs, with Portfolio 10 achieving the highest Sharpe ratio at 0.13, a significant drop from the pre-cost ratio of 0.28. In contrast, SSD and Hurst exponent-matched portfolios exhibit more moderate reductions in Sharpe ratios, with Portfolio 14 recording a Sharpe ratio of 0.13 and Portfolio 16 at 0.09. While these values are lower than their pre-cost levels, they are not as heavily impacted as the SSD and NZC matching portfolios. This suggests that the SSD and Hurst matching portfolios are somewhat more resilient to the effects of trading costs, maintaining relatively better risk-adjusted performance.</w:t>
      </w:r>
    </w:p>
    <w:p w14:paraId="43C577C2" w14:textId="7BDF0D79" w:rsidR="00BC7C96" w:rsidRP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Finally, portfolios focusing on underperforming industries continue to demonstrate relatively higher risk-adjusted returns, even after trading costs are factored in. For instance, Portfolio 40, which focuses on underperforming industries, achieves a Sharpe ratio of 0.15 after costs, down from 0.42 pre-cost, but still higher than many other portfolios. Conversely, portfolios focusing on well-performing industries, such as Portfolio 39, show weaker performance after trading costs, with the Sharpe ratio dropping to 0.06 from 0.13 pre-cost.</w:t>
      </w:r>
    </w:p>
    <w:p w14:paraId="0990321C" w14:textId="77777777" w:rsidR="00BC7C96" w:rsidRPr="00BC7C96" w:rsidRDefault="00BC7C96" w:rsidP="00BC7C96">
      <w:pPr>
        <w:rPr>
          <w:rFonts w:ascii="Times New Roman" w:hAnsi="Times New Roman" w:cs="Times New Roman"/>
          <w:sz w:val="24"/>
          <w:szCs w:val="24"/>
        </w:rPr>
      </w:pPr>
      <w:r w:rsidRPr="00BC7C96">
        <w:rPr>
          <w:rFonts w:ascii="Times New Roman" w:hAnsi="Times New Roman" w:cs="Times New Roman"/>
          <w:sz w:val="24"/>
          <w:szCs w:val="24"/>
        </w:rPr>
        <w:t>In conclusion, industry matching contributes to more stable and consistent performance, even when trading costs are considered. The non-industry-matched portfolios show greater volatility and less favorable risk-adjusted performance, making them less attractive when accounting for real-world trading costs. The impact of trading costs is significant across all portfolios, but industry-matched and SSD and Hurst exponent-matched portfolios tend to be more resilient, maintaining relatively better performance after costs.</w:t>
      </w:r>
    </w:p>
    <w:p w14:paraId="0CD8EE7B" w14:textId="38F45B5E" w:rsidR="006D6EF1" w:rsidRPr="005D4647" w:rsidRDefault="006D6EF1" w:rsidP="00E03903">
      <w:pPr>
        <w:rPr>
          <w:rFonts w:ascii="Times New Roman" w:hAnsi="Times New Roman" w:cs="Times New Roman"/>
          <w:sz w:val="24"/>
          <w:szCs w:val="24"/>
        </w:rPr>
      </w:pPr>
      <w:r w:rsidRPr="005D4647">
        <w:rPr>
          <w:rFonts w:ascii="Times New Roman" w:hAnsi="Times New Roman" w:cs="Times New Roman"/>
          <w:b/>
          <w:bCs/>
          <w:sz w:val="24"/>
          <w:szCs w:val="24"/>
        </w:rPr>
        <w:t xml:space="preserve">TABLE </w:t>
      </w:r>
      <w:r w:rsidR="00331E73" w:rsidRPr="005D4647">
        <w:rPr>
          <w:rFonts w:ascii="Times New Roman" w:hAnsi="Times New Roman" w:cs="Times New Roman" w:hint="eastAsia"/>
          <w:b/>
          <w:bCs/>
          <w:sz w:val="24"/>
          <w:szCs w:val="24"/>
        </w:rPr>
        <w:t>8</w:t>
      </w:r>
      <w:r w:rsidRPr="005D4647">
        <w:rPr>
          <w:rFonts w:ascii="Times New Roman" w:hAnsi="Times New Roman" w:cs="Times New Roman"/>
          <w:b/>
          <w:bCs/>
          <w:sz w:val="24"/>
          <w:szCs w:val="24"/>
        </w:rPr>
        <w:t xml:space="preserve">. </w:t>
      </w:r>
      <w:r w:rsidR="009B4863" w:rsidRPr="005D4647">
        <w:rPr>
          <w:rFonts w:ascii="Times New Roman" w:hAnsi="Times New Roman" w:cs="Times New Roman"/>
          <w:sz w:val="24"/>
          <w:szCs w:val="24"/>
        </w:rPr>
        <w:t xml:space="preserve">Monthly </w:t>
      </w:r>
      <w:r w:rsidRPr="005D4647">
        <w:rPr>
          <w:rFonts w:ascii="Times New Roman" w:hAnsi="Times New Roman" w:cs="Times New Roman"/>
          <w:sz w:val="24"/>
          <w:szCs w:val="24"/>
        </w:rPr>
        <w:t xml:space="preserve">Excess Returns </w:t>
      </w:r>
      <w:r w:rsidRPr="005D4647">
        <w:rPr>
          <w:rFonts w:ascii="Times New Roman" w:hAnsi="Times New Roman" w:cs="Times New Roman" w:hint="eastAsia"/>
          <w:sz w:val="24"/>
          <w:szCs w:val="24"/>
        </w:rPr>
        <w:t>with</w:t>
      </w:r>
      <w:r w:rsidRPr="005D4647">
        <w:rPr>
          <w:rFonts w:ascii="Times New Roman" w:hAnsi="Times New Roman" w:cs="Times New Roman"/>
          <w:sz w:val="24"/>
          <w:szCs w:val="24"/>
        </w:rPr>
        <w:t xml:space="preserve"> Trading Costs of Covid-19 Period Results.</w:t>
      </w:r>
      <w:r w:rsidR="004D2B25" w:rsidRPr="005D4647">
        <w:rPr>
          <w:rFonts w:ascii="Times New Roman" w:hAnsi="Times New Roman" w:cs="Times New Roman" w:hint="eastAsia"/>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839"/>
        <w:gridCol w:w="905"/>
        <w:gridCol w:w="943"/>
        <w:gridCol w:w="1028"/>
        <w:gridCol w:w="950"/>
        <w:gridCol w:w="989"/>
        <w:gridCol w:w="989"/>
        <w:gridCol w:w="911"/>
        <w:gridCol w:w="834"/>
      </w:tblGrid>
      <w:tr w:rsidR="00032B99" w:rsidRPr="00E243B9" w14:paraId="0C634D97" w14:textId="77777777" w:rsidTr="009C228D">
        <w:trPr>
          <w:jc w:val="center"/>
        </w:trPr>
        <w:tc>
          <w:tcPr>
            <w:tcW w:w="972" w:type="dxa"/>
            <w:tcBorders>
              <w:top w:val="single" w:sz="4" w:space="0" w:color="auto"/>
              <w:bottom w:val="single" w:sz="4" w:space="0" w:color="auto"/>
            </w:tcBorders>
          </w:tcPr>
          <w:p w14:paraId="06FE6274"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Portfolio</w:t>
            </w:r>
          </w:p>
          <w:p w14:paraId="6813B409" w14:textId="77777777" w:rsidR="00F63D7D" w:rsidRPr="00E243B9" w:rsidRDefault="00F63D7D" w:rsidP="000C28BA">
            <w:pPr>
              <w:jc w:val="center"/>
              <w:rPr>
                <w:rFonts w:ascii="Times New Roman" w:hAnsi="Times New Roman" w:cs="Times New Roman"/>
                <w:b/>
                <w:bCs/>
                <w:sz w:val="20"/>
                <w:szCs w:val="20"/>
              </w:rPr>
            </w:pPr>
          </w:p>
        </w:tc>
        <w:tc>
          <w:tcPr>
            <w:tcW w:w="839" w:type="dxa"/>
            <w:tcBorders>
              <w:top w:val="single" w:sz="4" w:space="0" w:color="auto"/>
              <w:bottom w:val="single" w:sz="4" w:space="0" w:color="auto"/>
            </w:tcBorders>
          </w:tcPr>
          <w:p w14:paraId="56EEAA70"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Mean</w:t>
            </w:r>
          </w:p>
          <w:p w14:paraId="299395A7" w14:textId="6EA5B497" w:rsidR="00F63D7D" w:rsidRPr="00E243B9" w:rsidRDefault="00F63D7D" w:rsidP="000C28BA">
            <w:pPr>
              <w:jc w:val="center"/>
              <w:rPr>
                <w:rFonts w:ascii="Times New Roman" w:hAnsi="Times New Roman" w:cs="Times New Roman"/>
                <w:b/>
                <w:bCs/>
                <w:sz w:val="20"/>
                <w:szCs w:val="20"/>
              </w:rPr>
            </w:pPr>
          </w:p>
        </w:tc>
        <w:tc>
          <w:tcPr>
            <w:tcW w:w="905" w:type="dxa"/>
            <w:tcBorders>
              <w:top w:val="single" w:sz="4" w:space="0" w:color="auto"/>
              <w:bottom w:val="single" w:sz="4" w:space="0" w:color="auto"/>
            </w:tcBorders>
          </w:tcPr>
          <w:p w14:paraId="1DE0E377"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Std. Dev.</w:t>
            </w:r>
          </w:p>
        </w:tc>
        <w:tc>
          <w:tcPr>
            <w:tcW w:w="943" w:type="dxa"/>
            <w:tcBorders>
              <w:top w:val="single" w:sz="4" w:space="0" w:color="auto"/>
              <w:bottom w:val="single" w:sz="4" w:space="0" w:color="auto"/>
            </w:tcBorders>
          </w:tcPr>
          <w:p w14:paraId="5782FDC2"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574DD7CA"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605C31D4"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Kurtosis</w:t>
            </w:r>
          </w:p>
        </w:tc>
        <w:tc>
          <w:tcPr>
            <w:tcW w:w="989" w:type="dxa"/>
            <w:tcBorders>
              <w:top w:val="single" w:sz="4" w:space="0" w:color="auto"/>
              <w:bottom w:val="single" w:sz="4" w:space="0" w:color="auto"/>
            </w:tcBorders>
          </w:tcPr>
          <w:p w14:paraId="4BF07CDD"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i/>
                <w:iCs/>
                <w:sz w:val="20"/>
                <w:szCs w:val="20"/>
              </w:rPr>
              <w:t>t</w:t>
            </w:r>
            <w:r w:rsidRPr="00E243B9">
              <w:rPr>
                <w:rFonts w:ascii="Times New Roman" w:hAnsi="Times New Roman" w:cs="Times New Roman"/>
                <w:b/>
                <w:bCs/>
                <w:sz w:val="20"/>
                <w:szCs w:val="20"/>
              </w:rPr>
              <w:t>-stat</w:t>
            </w:r>
          </w:p>
        </w:tc>
        <w:tc>
          <w:tcPr>
            <w:tcW w:w="989" w:type="dxa"/>
            <w:tcBorders>
              <w:top w:val="single" w:sz="4" w:space="0" w:color="auto"/>
              <w:bottom w:val="single" w:sz="4" w:space="0" w:color="auto"/>
            </w:tcBorders>
          </w:tcPr>
          <w:p w14:paraId="63F304DF" w14:textId="77777777" w:rsidR="00F63D7D" w:rsidRPr="00A74499" w:rsidRDefault="00F63D7D" w:rsidP="000C28BA">
            <w:pPr>
              <w:jc w:val="center"/>
              <w:rPr>
                <w:rFonts w:ascii="Times New Roman" w:hAnsi="Times New Roman" w:cs="Times New Roman"/>
                <w:b/>
                <w:bCs/>
                <w:sz w:val="20"/>
                <w:szCs w:val="20"/>
              </w:rPr>
            </w:pPr>
            <w:r w:rsidRPr="00A74499">
              <w:rPr>
                <w:rFonts w:ascii="Times New Roman" w:hAnsi="Times New Roman" w:cs="Times New Roman"/>
                <w:b/>
                <w:bCs/>
                <w:i/>
                <w:iCs/>
                <w:sz w:val="20"/>
                <w:szCs w:val="20"/>
              </w:rPr>
              <w:t>z</w:t>
            </w:r>
            <w:r w:rsidRPr="00A74499">
              <w:rPr>
                <w:rFonts w:ascii="Times New Roman" w:hAnsi="Times New Roman" w:cs="Times New Roman"/>
                <w:b/>
                <w:bCs/>
                <w:sz w:val="20"/>
                <w:szCs w:val="20"/>
              </w:rPr>
              <w:t>-stat</w:t>
            </w:r>
          </w:p>
        </w:tc>
        <w:tc>
          <w:tcPr>
            <w:tcW w:w="911" w:type="dxa"/>
            <w:tcBorders>
              <w:top w:val="single" w:sz="4" w:space="0" w:color="auto"/>
              <w:bottom w:val="single" w:sz="4" w:space="0" w:color="auto"/>
            </w:tcBorders>
          </w:tcPr>
          <w:p w14:paraId="7D0ED000"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Rank by</w:t>
            </w:r>
          </w:p>
          <w:p w14:paraId="3C4E8CE8"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Mean</w:t>
            </w:r>
          </w:p>
        </w:tc>
        <w:tc>
          <w:tcPr>
            <w:tcW w:w="834" w:type="dxa"/>
            <w:tcBorders>
              <w:top w:val="single" w:sz="4" w:space="0" w:color="auto"/>
              <w:bottom w:val="single" w:sz="4" w:space="0" w:color="auto"/>
            </w:tcBorders>
          </w:tcPr>
          <w:p w14:paraId="2C807254"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Rank by</w:t>
            </w:r>
          </w:p>
          <w:p w14:paraId="56AED662" w14:textId="77777777" w:rsidR="00F63D7D" w:rsidRPr="00E243B9" w:rsidRDefault="00F63D7D" w:rsidP="000C28BA">
            <w:pPr>
              <w:jc w:val="center"/>
              <w:rPr>
                <w:rFonts w:ascii="Times New Roman" w:hAnsi="Times New Roman" w:cs="Times New Roman"/>
                <w:b/>
                <w:bCs/>
                <w:sz w:val="20"/>
                <w:szCs w:val="20"/>
              </w:rPr>
            </w:pPr>
            <w:r w:rsidRPr="00E243B9">
              <w:rPr>
                <w:rFonts w:ascii="Times New Roman" w:hAnsi="Times New Roman" w:cs="Times New Roman"/>
                <w:b/>
                <w:bCs/>
                <w:sz w:val="20"/>
                <w:szCs w:val="20"/>
              </w:rPr>
              <w:t>Sharpe</w:t>
            </w:r>
          </w:p>
        </w:tc>
      </w:tr>
      <w:tr w:rsidR="00A74499" w:rsidRPr="00E243B9" w14:paraId="653505C6" w14:textId="77777777" w:rsidTr="003748F5">
        <w:trPr>
          <w:jc w:val="center"/>
        </w:trPr>
        <w:tc>
          <w:tcPr>
            <w:tcW w:w="972" w:type="dxa"/>
            <w:tcBorders>
              <w:top w:val="single" w:sz="4" w:space="0" w:color="auto"/>
            </w:tcBorders>
          </w:tcPr>
          <w:p w14:paraId="58A4411E"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w:t>
            </w:r>
          </w:p>
        </w:tc>
        <w:tc>
          <w:tcPr>
            <w:tcW w:w="839" w:type="dxa"/>
            <w:tcBorders>
              <w:top w:val="single" w:sz="4" w:space="0" w:color="auto"/>
            </w:tcBorders>
          </w:tcPr>
          <w:p w14:paraId="3062FCA2" w14:textId="2967A68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-0.0005</w:t>
            </w:r>
          </w:p>
        </w:tc>
        <w:tc>
          <w:tcPr>
            <w:tcW w:w="905" w:type="dxa"/>
            <w:tcBorders>
              <w:top w:val="single" w:sz="4" w:space="0" w:color="auto"/>
            </w:tcBorders>
          </w:tcPr>
          <w:p w14:paraId="6082996F" w14:textId="2AEA74C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0.0175</w:t>
            </w:r>
          </w:p>
        </w:tc>
        <w:tc>
          <w:tcPr>
            <w:tcW w:w="943" w:type="dxa"/>
            <w:tcBorders>
              <w:top w:val="single" w:sz="4" w:space="0" w:color="auto"/>
            </w:tcBorders>
          </w:tcPr>
          <w:p w14:paraId="0D451536" w14:textId="739D6F7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-0.03</w:t>
            </w:r>
          </w:p>
        </w:tc>
        <w:tc>
          <w:tcPr>
            <w:tcW w:w="1028" w:type="dxa"/>
            <w:tcBorders>
              <w:top w:val="single" w:sz="4" w:space="0" w:color="auto"/>
            </w:tcBorders>
          </w:tcPr>
          <w:p w14:paraId="2E4B82F3" w14:textId="73AC715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3.84</w:t>
            </w:r>
          </w:p>
        </w:tc>
        <w:tc>
          <w:tcPr>
            <w:tcW w:w="950" w:type="dxa"/>
            <w:tcBorders>
              <w:top w:val="single" w:sz="4" w:space="0" w:color="auto"/>
            </w:tcBorders>
          </w:tcPr>
          <w:p w14:paraId="21EB5EF3" w14:textId="1C658E0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22.56</w:t>
            </w:r>
          </w:p>
        </w:tc>
        <w:tc>
          <w:tcPr>
            <w:tcW w:w="989" w:type="dxa"/>
            <w:tcBorders>
              <w:top w:val="single" w:sz="4" w:space="0" w:color="auto"/>
            </w:tcBorders>
          </w:tcPr>
          <w:p w14:paraId="5DA64C5E" w14:textId="2A3CDEF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-0.27</w:t>
            </w:r>
          </w:p>
        </w:tc>
        <w:tc>
          <w:tcPr>
            <w:tcW w:w="989" w:type="dxa"/>
            <w:tcBorders>
              <w:top w:val="single" w:sz="4" w:space="0" w:color="auto"/>
            </w:tcBorders>
          </w:tcPr>
          <w:p w14:paraId="4FCCA5E9" w14:textId="514C057D"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-0.26</w:t>
            </w:r>
          </w:p>
        </w:tc>
        <w:tc>
          <w:tcPr>
            <w:tcW w:w="911" w:type="dxa"/>
            <w:tcBorders>
              <w:top w:val="single" w:sz="4" w:space="0" w:color="auto"/>
            </w:tcBorders>
          </w:tcPr>
          <w:p w14:paraId="7905CDD5" w14:textId="1D88838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38</w:t>
            </w:r>
          </w:p>
        </w:tc>
        <w:tc>
          <w:tcPr>
            <w:tcW w:w="834" w:type="dxa"/>
            <w:tcBorders>
              <w:top w:val="single" w:sz="4" w:space="0" w:color="auto"/>
            </w:tcBorders>
          </w:tcPr>
          <w:p w14:paraId="6EB65DAF" w14:textId="25DDF93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38</w:t>
            </w:r>
          </w:p>
        </w:tc>
      </w:tr>
      <w:tr w:rsidR="00A74499" w:rsidRPr="00E243B9" w14:paraId="215F7CAF" w14:textId="77777777" w:rsidTr="003748F5">
        <w:trPr>
          <w:jc w:val="center"/>
        </w:trPr>
        <w:tc>
          <w:tcPr>
            <w:tcW w:w="972" w:type="dxa"/>
          </w:tcPr>
          <w:p w14:paraId="3E2B58DE"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lastRenderedPageBreak/>
              <w:t>2</w:t>
            </w:r>
          </w:p>
        </w:tc>
        <w:tc>
          <w:tcPr>
            <w:tcW w:w="839" w:type="dxa"/>
          </w:tcPr>
          <w:p w14:paraId="1FFD119F" w14:textId="25446A6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0.0006</w:t>
            </w:r>
          </w:p>
        </w:tc>
        <w:tc>
          <w:tcPr>
            <w:tcW w:w="905" w:type="dxa"/>
          </w:tcPr>
          <w:p w14:paraId="4A99B37D" w14:textId="47CD872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0.0089</w:t>
            </w:r>
          </w:p>
        </w:tc>
        <w:tc>
          <w:tcPr>
            <w:tcW w:w="943" w:type="dxa"/>
          </w:tcPr>
          <w:p w14:paraId="05879B21" w14:textId="68116B3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1028" w:type="dxa"/>
          </w:tcPr>
          <w:p w14:paraId="3E56F6DD" w14:textId="3651F91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-0.20</w:t>
            </w:r>
          </w:p>
        </w:tc>
        <w:tc>
          <w:tcPr>
            <w:tcW w:w="950" w:type="dxa"/>
          </w:tcPr>
          <w:p w14:paraId="294946C4" w14:textId="55778CD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1.41</w:t>
            </w:r>
          </w:p>
        </w:tc>
        <w:tc>
          <w:tcPr>
            <w:tcW w:w="989" w:type="dxa"/>
          </w:tcPr>
          <w:p w14:paraId="7B2C95CE" w14:textId="75DF207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0.65</w:t>
            </w:r>
          </w:p>
        </w:tc>
        <w:tc>
          <w:tcPr>
            <w:tcW w:w="989" w:type="dxa"/>
          </w:tcPr>
          <w:p w14:paraId="787C0069" w14:textId="538D4840"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0.63</w:t>
            </w:r>
          </w:p>
        </w:tc>
        <w:tc>
          <w:tcPr>
            <w:tcW w:w="911" w:type="dxa"/>
          </w:tcPr>
          <w:p w14:paraId="4828B0A8" w14:textId="11DAB3C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w:t>
            </w:r>
          </w:p>
        </w:tc>
        <w:tc>
          <w:tcPr>
            <w:tcW w:w="834" w:type="dxa"/>
          </w:tcPr>
          <w:p w14:paraId="5C0E0841" w14:textId="74FB95D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29</w:t>
            </w:r>
          </w:p>
        </w:tc>
      </w:tr>
      <w:tr w:rsidR="00A74499" w:rsidRPr="00E243B9" w14:paraId="1AFC758D" w14:textId="77777777" w:rsidTr="003748F5">
        <w:trPr>
          <w:jc w:val="center"/>
        </w:trPr>
        <w:tc>
          <w:tcPr>
            <w:tcW w:w="972" w:type="dxa"/>
          </w:tcPr>
          <w:p w14:paraId="673EFB9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w:t>
            </w:r>
          </w:p>
        </w:tc>
        <w:tc>
          <w:tcPr>
            <w:tcW w:w="839" w:type="dxa"/>
          </w:tcPr>
          <w:p w14:paraId="7646F4FF" w14:textId="55D5135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0.0022</w:t>
            </w:r>
          </w:p>
        </w:tc>
        <w:tc>
          <w:tcPr>
            <w:tcW w:w="905" w:type="dxa"/>
          </w:tcPr>
          <w:p w14:paraId="1B31C15E" w14:textId="2C2EA3C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0.0155</w:t>
            </w:r>
          </w:p>
        </w:tc>
        <w:tc>
          <w:tcPr>
            <w:tcW w:w="943" w:type="dxa"/>
          </w:tcPr>
          <w:p w14:paraId="5ED3E7D2" w14:textId="0A5BEAA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0.14</w:t>
            </w:r>
          </w:p>
        </w:tc>
        <w:tc>
          <w:tcPr>
            <w:tcW w:w="1028" w:type="dxa"/>
          </w:tcPr>
          <w:p w14:paraId="027157BB" w14:textId="25665A6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3.71</w:t>
            </w:r>
          </w:p>
        </w:tc>
        <w:tc>
          <w:tcPr>
            <w:tcW w:w="950" w:type="dxa"/>
          </w:tcPr>
          <w:p w14:paraId="513F5EC0" w14:textId="1A94D1E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24.01</w:t>
            </w:r>
          </w:p>
        </w:tc>
        <w:tc>
          <w:tcPr>
            <w:tcW w:w="989" w:type="dxa"/>
          </w:tcPr>
          <w:p w14:paraId="0722BFFA" w14:textId="1E8B3B3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1.50</w:t>
            </w:r>
          </w:p>
        </w:tc>
        <w:tc>
          <w:tcPr>
            <w:tcW w:w="989" w:type="dxa"/>
          </w:tcPr>
          <w:p w14:paraId="5B2B843A" w14:textId="69463FAD"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1.42</w:t>
            </w:r>
          </w:p>
        </w:tc>
        <w:tc>
          <w:tcPr>
            <w:tcW w:w="911" w:type="dxa"/>
          </w:tcPr>
          <w:p w14:paraId="2F7C9DEE" w14:textId="3E4F8D0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6</w:t>
            </w:r>
          </w:p>
        </w:tc>
        <w:tc>
          <w:tcPr>
            <w:tcW w:w="834" w:type="dxa"/>
          </w:tcPr>
          <w:p w14:paraId="5AC38CC6" w14:textId="160582E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w:t>
            </w:r>
          </w:p>
        </w:tc>
      </w:tr>
      <w:tr w:rsidR="00A74499" w:rsidRPr="00E243B9" w14:paraId="18921F96" w14:textId="77777777" w:rsidTr="003748F5">
        <w:trPr>
          <w:trHeight w:val="161"/>
          <w:jc w:val="center"/>
        </w:trPr>
        <w:tc>
          <w:tcPr>
            <w:tcW w:w="972" w:type="dxa"/>
          </w:tcPr>
          <w:p w14:paraId="6236721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w:t>
            </w:r>
          </w:p>
        </w:tc>
        <w:tc>
          <w:tcPr>
            <w:tcW w:w="839" w:type="dxa"/>
          </w:tcPr>
          <w:p w14:paraId="5DC3F4AF" w14:textId="43AB932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0.0006</w:t>
            </w:r>
          </w:p>
        </w:tc>
        <w:tc>
          <w:tcPr>
            <w:tcW w:w="905" w:type="dxa"/>
          </w:tcPr>
          <w:p w14:paraId="418EC1FA" w14:textId="66240A3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0.0087</w:t>
            </w:r>
          </w:p>
        </w:tc>
        <w:tc>
          <w:tcPr>
            <w:tcW w:w="943" w:type="dxa"/>
          </w:tcPr>
          <w:p w14:paraId="1CB47CF2" w14:textId="06FE864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1028" w:type="dxa"/>
          </w:tcPr>
          <w:p w14:paraId="532A23AF" w14:textId="376D04E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-0.51</w:t>
            </w:r>
          </w:p>
        </w:tc>
        <w:tc>
          <w:tcPr>
            <w:tcW w:w="950" w:type="dxa"/>
          </w:tcPr>
          <w:p w14:paraId="12A7CD43" w14:textId="522393F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2.61</w:t>
            </w:r>
          </w:p>
        </w:tc>
        <w:tc>
          <w:tcPr>
            <w:tcW w:w="989" w:type="dxa"/>
          </w:tcPr>
          <w:p w14:paraId="4A7A5144" w14:textId="45A2B20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0.77</w:t>
            </w:r>
          </w:p>
        </w:tc>
        <w:tc>
          <w:tcPr>
            <w:tcW w:w="989" w:type="dxa"/>
          </w:tcPr>
          <w:p w14:paraId="518C73F2" w14:textId="44AF5888"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0.72</w:t>
            </w:r>
          </w:p>
        </w:tc>
        <w:tc>
          <w:tcPr>
            <w:tcW w:w="911" w:type="dxa"/>
          </w:tcPr>
          <w:p w14:paraId="1448E761" w14:textId="53744DF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27</w:t>
            </w:r>
          </w:p>
        </w:tc>
        <w:tc>
          <w:tcPr>
            <w:tcW w:w="834" w:type="dxa"/>
          </w:tcPr>
          <w:p w14:paraId="4BE12D42" w14:textId="6D88199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25</w:t>
            </w:r>
          </w:p>
        </w:tc>
      </w:tr>
      <w:tr w:rsidR="00A74499" w:rsidRPr="00E243B9" w14:paraId="2281A99A" w14:textId="77777777" w:rsidTr="00966C0F">
        <w:trPr>
          <w:jc w:val="center"/>
        </w:trPr>
        <w:tc>
          <w:tcPr>
            <w:tcW w:w="972" w:type="dxa"/>
          </w:tcPr>
          <w:p w14:paraId="38D2727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w:t>
            </w:r>
          </w:p>
        </w:tc>
        <w:tc>
          <w:tcPr>
            <w:tcW w:w="839" w:type="dxa"/>
          </w:tcPr>
          <w:p w14:paraId="7C7E292D" w14:textId="438C839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0.0010</w:t>
            </w:r>
          </w:p>
        </w:tc>
        <w:tc>
          <w:tcPr>
            <w:tcW w:w="905" w:type="dxa"/>
          </w:tcPr>
          <w:p w14:paraId="0EFE9D69" w14:textId="0605209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0.0088</w:t>
            </w:r>
          </w:p>
        </w:tc>
        <w:tc>
          <w:tcPr>
            <w:tcW w:w="943" w:type="dxa"/>
          </w:tcPr>
          <w:p w14:paraId="58E97493" w14:textId="672803D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0.11</w:t>
            </w:r>
          </w:p>
        </w:tc>
        <w:tc>
          <w:tcPr>
            <w:tcW w:w="1028" w:type="dxa"/>
          </w:tcPr>
          <w:p w14:paraId="0F2A046C" w14:textId="097ABFA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-0.21</w:t>
            </w:r>
          </w:p>
        </w:tc>
        <w:tc>
          <w:tcPr>
            <w:tcW w:w="950" w:type="dxa"/>
          </w:tcPr>
          <w:p w14:paraId="59F84E9E" w14:textId="6F1C91C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1.45</w:t>
            </w:r>
          </w:p>
        </w:tc>
        <w:tc>
          <w:tcPr>
            <w:tcW w:w="989" w:type="dxa"/>
          </w:tcPr>
          <w:p w14:paraId="25ECE3C2" w14:textId="0D89A37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1.30</w:t>
            </w:r>
          </w:p>
        </w:tc>
        <w:tc>
          <w:tcPr>
            <w:tcW w:w="989" w:type="dxa"/>
          </w:tcPr>
          <w:p w14:paraId="0BEA5396" w14:textId="71016D5D"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1.17</w:t>
            </w:r>
          </w:p>
        </w:tc>
        <w:tc>
          <w:tcPr>
            <w:tcW w:w="911" w:type="dxa"/>
          </w:tcPr>
          <w:p w14:paraId="37954742" w14:textId="5CF7D4F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w:t>
            </w:r>
          </w:p>
        </w:tc>
        <w:tc>
          <w:tcPr>
            <w:tcW w:w="834" w:type="dxa"/>
          </w:tcPr>
          <w:p w14:paraId="74DB776E" w14:textId="4BC231D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13</w:t>
            </w:r>
          </w:p>
        </w:tc>
      </w:tr>
      <w:tr w:rsidR="00A74499" w:rsidRPr="00E243B9" w14:paraId="3E52BE28" w14:textId="77777777" w:rsidTr="00966C0F">
        <w:trPr>
          <w:jc w:val="center"/>
        </w:trPr>
        <w:tc>
          <w:tcPr>
            <w:tcW w:w="972" w:type="dxa"/>
          </w:tcPr>
          <w:p w14:paraId="63544F7C"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6</w:t>
            </w:r>
          </w:p>
        </w:tc>
        <w:tc>
          <w:tcPr>
            <w:tcW w:w="839" w:type="dxa"/>
          </w:tcPr>
          <w:p w14:paraId="347A4062" w14:textId="2385BE7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-0.0046</w:t>
            </w:r>
          </w:p>
        </w:tc>
        <w:tc>
          <w:tcPr>
            <w:tcW w:w="905" w:type="dxa"/>
          </w:tcPr>
          <w:p w14:paraId="5104BE80" w14:textId="7DF4DF1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0.0244</w:t>
            </w:r>
          </w:p>
        </w:tc>
        <w:tc>
          <w:tcPr>
            <w:tcW w:w="943" w:type="dxa"/>
          </w:tcPr>
          <w:p w14:paraId="3E0D189B" w14:textId="7B5CA2F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-0.19</w:t>
            </w:r>
          </w:p>
        </w:tc>
        <w:tc>
          <w:tcPr>
            <w:tcW w:w="1028" w:type="dxa"/>
          </w:tcPr>
          <w:p w14:paraId="1775BF90" w14:textId="16C7F03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-2.57</w:t>
            </w:r>
          </w:p>
        </w:tc>
        <w:tc>
          <w:tcPr>
            <w:tcW w:w="950" w:type="dxa"/>
          </w:tcPr>
          <w:p w14:paraId="1B42B535" w14:textId="7F90790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10.27</w:t>
            </w:r>
          </w:p>
        </w:tc>
        <w:tc>
          <w:tcPr>
            <w:tcW w:w="989" w:type="dxa"/>
          </w:tcPr>
          <w:p w14:paraId="692E6713" w14:textId="636DFA7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-1.43</w:t>
            </w:r>
          </w:p>
        </w:tc>
        <w:tc>
          <w:tcPr>
            <w:tcW w:w="989" w:type="dxa"/>
          </w:tcPr>
          <w:p w14:paraId="34354647" w14:textId="0B94C01D"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-1.39</w:t>
            </w:r>
          </w:p>
        </w:tc>
        <w:tc>
          <w:tcPr>
            <w:tcW w:w="911" w:type="dxa"/>
          </w:tcPr>
          <w:p w14:paraId="7AD5EDBA" w14:textId="5CAA020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40</w:t>
            </w:r>
          </w:p>
        </w:tc>
        <w:tc>
          <w:tcPr>
            <w:tcW w:w="834" w:type="dxa"/>
          </w:tcPr>
          <w:p w14:paraId="7C0DF3E6" w14:textId="1F4F564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40</w:t>
            </w:r>
          </w:p>
        </w:tc>
      </w:tr>
      <w:tr w:rsidR="00A74499" w:rsidRPr="00E243B9" w14:paraId="631B00EA" w14:textId="77777777" w:rsidTr="00966C0F">
        <w:trPr>
          <w:jc w:val="center"/>
        </w:trPr>
        <w:tc>
          <w:tcPr>
            <w:tcW w:w="972" w:type="dxa"/>
          </w:tcPr>
          <w:p w14:paraId="0755EB43"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7</w:t>
            </w:r>
          </w:p>
        </w:tc>
        <w:tc>
          <w:tcPr>
            <w:tcW w:w="839" w:type="dxa"/>
          </w:tcPr>
          <w:p w14:paraId="062F1DF2" w14:textId="03DF9E0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0.0014</w:t>
            </w:r>
          </w:p>
        </w:tc>
        <w:tc>
          <w:tcPr>
            <w:tcW w:w="905" w:type="dxa"/>
          </w:tcPr>
          <w:p w14:paraId="589C6DA8" w14:textId="7F16521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0.0116</w:t>
            </w:r>
          </w:p>
        </w:tc>
        <w:tc>
          <w:tcPr>
            <w:tcW w:w="943" w:type="dxa"/>
          </w:tcPr>
          <w:p w14:paraId="0427AE56" w14:textId="1E0218A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0.12</w:t>
            </w:r>
          </w:p>
        </w:tc>
        <w:tc>
          <w:tcPr>
            <w:tcW w:w="1028" w:type="dxa"/>
          </w:tcPr>
          <w:p w14:paraId="0157C6BA" w14:textId="3D861CC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0.59</w:t>
            </w:r>
          </w:p>
        </w:tc>
        <w:tc>
          <w:tcPr>
            <w:tcW w:w="950" w:type="dxa"/>
          </w:tcPr>
          <w:p w14:paraId="1F6F8ADD" w14:textId="0BA1FF7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5.15</w:t>
            </w:r>
          </w:p>
        </w:tc>
        <w:tc>
          <w:tcPr>
            <w:tcW w:w="989" w:type="dxa"/>
          </w:tcPr>
          <w:p w14:paraId="152F0A18" w14:textId="55D3B13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1.40</w:t>
            </w:r>
          </w:p>
        </w:tc>
        <w:tc>
          <w:tcPr>
            <w:tcW w:w="989" w:type="dxa"/>
          </w:tcPr>
          <w:p w14:paraId="48A2F679" w14:textId="206F0DD3"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1.36</w:t>
            </w:r>
          </w:p>
        </w:tc>
        <w:tc>
          <w:tcPr>
            <w:tcW w:w="911" w:type="dxa"/>
          </w:tcPr>
          <w:p w14:paraId="2ED6678C" w14:textId="7244F84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w:t>
            </w:r>
          </w:p>
        </w:tc>
        <w:tc>
          <w:tcPr>
            <w:tcW w:w="834" w:type="dxa"/>
          </w:tcPr>
          <w:p w14:paraId="724F3116" w14:textId="1A24874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w:t>
            </w:r>
          </w:p>
        </w:tc>
      </w:tr>
      <w:tr w:rsidR="00A74499" w:rsidRPr="00E243B9" w14:paraId="69E92895" w14:textId="77777777" w:rsidTr="00966C0F">
        <w:trPr>
          <w:jc w:val="center"/>
        </w:trPr>
        <w:tc>
          <w:tcPr>
            <w:tcW w:w="972" w:type="dxa"/>
          </w:tcPr>
          <w:p w14:paraId="1DFF0ED1"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8</w:t>
            </w:r>
          </w:p>
        </w:tc>
        <w:tc>
          <w:tcPr>
            <w:tcW w:w="839" w:type="dxa"/>
          </w:tcPr>
          <w:p w14:paraId="5CE81A6D" w14:textId="66F7462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0.0011</w:t>
            </w:r>
          </w:p>
        </w:tc>
        <w:tc>
          <w:tcPr>
            <w:tcW w:w="905" w:type="dxa"/>
          </w:tcPr>
          <w:p w14:paraId="4F4AB1C5" w14:textId="64349B0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0.0084</w:t>
            </w:r>
          </w:p>
        </w:tc>
        <w:tc>
          <w:tcPr>
            <w:tcW w:w="943" w:type="dxa"/>
          </w:tcPr>
          <w:p w14:paraId="7F92BB2A" w14:textId="710DC23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1028" w:type="dxa"/>
          </w:tcPr>
          <w:p w14:paraId="3B2329FA" w14:textId="76AFFC2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950" w:type="dxa"/>
          </w:tcPr>
          <w:p w14:paraId="4F0E2F11" w14:textId="56D8440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-0.06</w:t>
            </w:r>
          </w:p>
        </w:tc>
        <w:tc>
          <w:tcPr>
            <w:tcW w:w="989" w:type="dxa"/>
          </w:tcPr>
          <w:p w14:paraId="6E307172" w14:textId="4EE9208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1.27</w:t>
            </w:r>
          </w:p>
        </w:tc>
        <w:tc>
          <w:tcPr>
            <w:tcW w:w="989" w:type="dxa"/>
          </w:tcPr>
          <w:p w14:paraId="537D0D30" w14:textId="39F2EB2E"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1.23</w:t>
            </w:r>
          </w:p>
        </w:tc>
        <w:tc>
          <w:tcPr>
            <w:tcW w:w="911" w:type="dxa"/>
          </w:tcPr>
          <w:p w14:paraId="7F6FBE21" w14:textId="187A9C2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17</w:t>
            </w:r>
          </w:p>
        </w:tc>
        <w:tc>
          <w:tcPr>
            <w:tcW w:w="834" w:type="dxa"/>
          </w:tcPr>
          <w:p w14:paraId="7CDDF411" w14:textId="7DA9D7C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w:t>
            </w:r>
          </w:p>
        </w:tc>
      </w:tr>
      <w:tr w:rsidR="00A74499" w:rsidRPr="00E243B9" w14:paraId="40624461" w14:textId="77777777" w:rsidTr="00966C0F">
        <w:trPr>
          <w:jc w:val="center"/>
        </w:trPr>
        <w:tc>
          <w:tcPr>
            <w:tcW w:w="972" w:type="dxa"/>
          </w:tcPr>
          <w:p w14:paraId="30C6D870"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9</w:t>
            </w:r>
          </w:p>
        </w:tc>
        <w:tc>
          <w:tcPr>
            <w:tcW w:w="839" w:type="dxa"/>
          </w:tcPr>
          <w:p w14:paraId="576A0146" w14:textId="534695E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0.0006</w:t>
            </w:r>
          </w:p>
        </w:tc>
        <w:tc>
          <w:tcPr>
            <w:tcW w:w="905" w:type="dxa"/>
          </w:tcPr>
          <w:p w14:paraId="18BFCA4D" w14:textId="1AE8797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0.0094</w:t>
            </w:r>
          </w:p>
        </w:tc>
        <w:tc>
          <w:tcPr>
            <w:tcW w:w="943" w:type="dxa"/>
          </w:tcPr>
          <w:p w14:paraId="10C0A6B8" w14:textId="628B69E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0.06</w:t>
            </w:r>
          </w:p>
        </w:tc>
        <w:tc>
          <w:tcPr>
            <w:tcW w:w="1028" w:type="dxa"/>
          </w:tcPr>
          <w:p w14:paraId="49C8A3E8" w14:textId="00EE92A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-0.14</w:t>
            </w:r>
          </w:p>
        </w:tc>
        <w:tc>
          <w:tcPr>
            <w:tcW w:w="950" w:type="dxa"/>
          </w:tcPr>
          <w:p w14:paraId="3144C490" w14:textId="393EB54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0.18</w:t>
            </w:r>
          </w:p>
        </w:tc>
        <w:tc>
          <w:tcPr>
            <w:tcW w:w="989" w:type="dxa"/>
          </w:tcPr>
          <w:p w14:paraId="36359484" w14:textId="6E5CFFA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0.68</w:t>
            </w:r>
          </w:p>
        </w:tc>
        <w:tc>
          <w:tcPr>
            <w:tcW w:w="989" w:type="dxa"/>
          </w:tcPr>
          <w:p w14:paraId="408F5B61" w14:textId="0B2EA23C"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0.65</w:t>
            </w:r>
          </w:p>
        </w:tc>
        <w:tc>
          <w:tcPr>
            <w:tcW w:w="911" w:type="dxa"/>
          </w:tcPr>
          <w:p w14:paraId="56B16065" w14:textId="5FF810B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28</w:t>
            </w:r>
          </w:p>
        </w:tc>
        <w:tc>
          <w:tcPr>
            <w:tcW w:w="834" w:type="dxa"/>
          </w:tcPr>
          <w:p w14:paraId="6DCBD975" w14:textId="542CD3F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w:t>
            </w:r>
          </w:p>
        </w:tc>
      </w:tr>
      <w:tr w:rsidR="00A74499" w:rsidRPr="00E243B9" w14:paraId="454EF948" w14:textId="77777777" w:rsidTr="00966C0F">
        <w:trPr>
          <w:jc w:val="center"/>
        </w:trPr>
        <w:tc>
          <w:tcPr>
            <w:tcW w:w="972" w:type="dxa"/>
          </w:tcPr>
          <w:p w14:paraId="14E62637"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w:t>
            </w:r>
          </w:p>
        </w:tc>
        <w:tc>
          <w:tcPr>
            <w:tcW w:w="839" w:type="dxa"/>
          </w:tcPr>
          <w:p w14:paraId="5C54D1D0" w14:textId="0E6A04A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0.0023</w:t>
            </w:r>
          </w:p>
        </w:tc>
        <w:tc>
          <w:tcPr>
            <w:tcW w:w="905" w:type="dxa"/>
          </w:tcPr>
          <w:p w14:paraId="3D01FD7E" w14:textId="7E0A997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0.0177</w:t>
            </w:r>
          </w:p>
        </w:tc>
        <w:tc>
          <w:tcPr>
            <w:tcW w:w="943" w:type="dxa"/>
          </w:tcPr>
          <w:p w14:paraId="106697F4" w14:textId="0682C97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1028" w:type="dxa"/>
          </w:tcPr>
          <w:p w14:paraId="4AE02290" w14:textId="5259E5E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3.22</w:t>
            </w:r>
          </w:p>
        </w:tc>
        <w:tc>
          <w:tcPr>
            <w:tcW w:w="950" w:type="dxa"/>
          </w:tcPr>
          <w:p w14:paraId="139ACDA0" w14:textId="5B57A89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19.16</w:t>
            </w:r>
          </w:p>
        </w:tc>
        <w:tc>
          <w:tcPr>
            <w:tcW w:w="989" w:type="dxa"/>
          </w:tcPr>
          <w:p w14:paraId="34CF2866" w14:textId="1E9C495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1.38</w:t>
            </w:r>
          </w:p>
        </w:tc>
        <w:tc>
          <w:tcPr>
            <w:tcW w:w="989" w:type="dxa"/>
          </w:tcPr>
          <w:p w14:paraId="0A4DB084" w14:textId="3EE89D6B"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1.31</w:t>
            </w:r>
          </w:p>
        </w:tc>
        <w:tc>
          <w:tcPr>
            <w:tcW w:w="911" w:type="dxa"/>
          </w:tcPr>
          <w:p w14:paraId="61797B29" w14:textId="6EFE54D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w:t>
            </w:r>
          </w:p>
        </w:tc>
        <w:tc>
          <w:tcPr>
            <w:tcW w:w="834" w:type="dxa"/>
          </w:tcPr>
          <w:p w14:paraId="0C76D17A" w14:textId="756455A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6</w:t>
            </w:r>
          </w:p>
        </w:tc>
      </w:tr>
      <w:tr w:rsidR="00A74499" w:rsidRPr="00E243B9" w14:paraId="722AC761" w14:textId="77777777" w:rsidTr="00966C0F">
        <w:trPr>
          <w:jc w:val="center"/>
        </w:trPr>
        <w:tc>
          <w:tcPr>
            <w:tcW w:w="972" w:type="dxa"/>
          </w:tcPr>
          <w:p w14:paraId="01BE0F55"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w:t>
            </w:r>
          </w:p>
        </w:tc>
        <w:tc>
          <w:tcPr>
            <w:tcW w:w="839" w:type="dxa"/>
          </w:tcPr>
          <w:p w14:paraId="735EF0FD" w14:textId="2967EFF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0.0000</w:t>
            </w:r>
          </w:p>
        </w:tc>
        <w:tc>
          <w:tcPr>
            <w:tcW w:w="905" w:type="dxa"/>
          </w:tcPr>
          <w:p w14:paraId="1C501433" w14:textId="0A21D34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0.0096</w:t>
            </w:r>
          </w:p>
        </w:tc>
        <w:tc>
          <w:tcPr>
            <w:tcW w:w="943" w:type="dxa"/>
          </w:tcPr>
          <w:p w14:paraId="47239D80" w14:textId="252449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w:t>
            </w:r>
          </w:p>
        </w:tc>
        <w:tc>
          <w:tcPr>
            <w:tcW w:w="1028" w:type="dxa"/>
          </w:tcPr>
          <w:p w14:paraId="3C5E2173" w14:textId="5EE1DD7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950" w:type="dxa"/>
          </w:tcPr>
          <w:p w14:paraId="02360C7A" w14:textId="640F713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1.44</w:t>
            </w:r>
          </w:p>
        </w:tc>
        <w:tc>
          <w:tcPr>
            <w:tcW w:w="989" w:type="dxa"/>
          </w:tcPr>
          <w:p w14:paraId="6E8953AC" w14:textId="518C339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-0.04</w:t>
            </w:r>
          </w:p>
        </w:tc>
        <w:tc>
          <w:tcPr>
            <w:tcW w:w="989" w:type="dxa"/>
          </w:tcPr>
          <w:p w14:paraId="255BE5E6" w14:textId="027F0E21"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-0.04</w:t>
            </w:r>
          </w:p>
        </w:tc>
        <w:tc>
          <w:tcPr>
            <w:tcW w:w="911" w:type="dxa"/>
          </w:tcPr>
          <w:p w14:paraId="518F6F10" w14:textId="30EC8D7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32</w:t>
            </w:r>
          </w:p>
        </w:tc>
        <w:tc>
          <w:tcPr>
            <w:tcW w:w="834" w:type="dxa"/>
          </w:tcPr>
          <w:p w14:paraId="06A48FBC" w14:textId="5E4F148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32</w:t>
            </w:r>
          </w:p>
        </w:tc>
      </w:tr>
      <w:tr w:rsidR="00A74499" w:rsidRPr="00E243B9" w14:paraId="22DA00BE" w14:textId="77777777" w:rsidTr="00966C0F">
        <w:trPr>
          <w:jc w:val="center"/>
        </w:trPr>
        <w:tc>
          <w:tcPr>
            <w:tcW w:w="972" w:type="dxa"/>
          </w:tcPr>
          <w:p w14:paraId="6E2FDB42"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w:t>
            </w:r>
          </w:p>
        </w:tc>
        <w:tc>
          <w:tcPr>
            <w:tcW w:w="839" w:type="dxa"/>
          </w:tcPr>
          <w:p w14:paraId="3CFB591B" w14:textId="1BB5A39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0.0012</w:t>
            </w:r>
          </w:p>
        </w:tc>
        <w:tc>
          <w:tcPr>
            <w:tcW w:w="905" w:type="dxa"/>
          </w:tcPr>
          <w:p w14:paraId="11962A77" w14:textId="2404DCF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0.0161</w:t>
            </w:r>
          </w:p>
        </w:tc>
        <w:tc>
          <w:tcPr>
            <w:tcW w:w="943" w:type="dxa"/>
          </w:tcPr>
          <w:p w14:paraId="48E7DFE9" w14:textId="65C05DB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1028" w:type="dxa"/>
          </w:tcPr>
          <w:p w14:paraId="0285CED5" w14:textId="7DF4A5C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3.37</w:t>
            </w:r>
          </w:p>
        </w:tc>
        <w:tc>
          <w:tcPr>
            <w:tcW w:w="950" w:type="dxa"/>
          </w:tcPr>
          <w:p w14:paraId="625C650B" w14:textId="09904C4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18.77</w:t>
            </w:r>
          </w:p>
        </w:tc>
        <w:tc>
          <w:tcPr>
            <w:tcW w:w="989" w:type="dxa"/>
          </w:tcPr>
          <w:p w14:paraId="0D9D4286" w14:textId="289DEB1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0.65</w:t>
            </w:r>
          </w:p>
        </w:tc>
        <w:tc>
          <w:tcPr>
            <w:tcW w:w="989" w:type="dxa"/>
          </w:tcPr>
          <w:p w14:paraId="650DCBE5" w14:textId="42ECE39D"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0.62</w:t>
            </w:r>
          </w:p>
        </w:tc>
        <w:tc>
          <w:tcPr>
            <w:tcW w:w="911" w:type="dxa"/>
          </w:tcPr>
          <w:p w14:paraId="5D53F964" w14:textId="504E5E9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w:t>
            </w:r>
          </w:p>
        </w:tc>
        <w:tc>
          <w:tcPr>
            <w:tcW w:w="834" w:type="dxa"/>
          </w:tcPr>
          <w:p w14:paraId="79934C10" w14:textId="5ED4145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22</w:t>
            </w:r>
          </w:p>
        </w:tc>
      </w:tr>
      <w:tr w:rsidR="00A74499" w:rsidRPr="00E243B9" w14:paraId="397E157E" w14:textId="77777777" w:rsidTr="00966C0F">
        <w:trPr>
          <w:jc w:val="center"/>
        </w:trPr>
        <w:tc>
          <w:tcPr>
            <w:tcW w:w="972" w:type="dxa"/>
          </w:tcPr>
          <w:p w14:paraId="205B477A"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13</w:t>
            </w:r>
          </w:p>
        </w:tc>
        <w:tc>
          <w:tcPr>
            <w:tcW w:w="839" w:type="dxa"/>
          </w:tcPr>
          <w:p w14:paraId="68D1CD9D" w14:textId="050E7DB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-0.0002</w:t>
            </w:r>
          </w:p>
        </w:tc>
        <w:tc>
          <w:tcPr>
            <w:tcW w:w="905" w:type="dxa"/>
          </w:tcPr>
          <w:p w14:paraId="53C9E603" w14:textId="08F9DCB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0.0158</w:t>
            </w:r>
          </w:p>
        </w:tc>
        <w:tc>
          <w:tcPr>
            <w:tcW w:w="943" w:type="dxa"/>
          </w:tcPr>
          <w:p w14:paraId="0389E31A" w14:textId="4844E19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1028" w:type="dxa"/>
          </w:tcPr>
          <w:p w14:paraId="5BDA0009" w14:textId="5C06B6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-1.10</w:t>
            </w:r>
          </w:p>
        </w:tc>
        <w:tc>
          <w:tcPr>
            <w:tcW w:w="950" w:type="dxa"/>
          </w:tcPr>
          <w:p w14:paraId="55403DD3" w14:textId="4CFFA45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8.10</w:t>
            </w:r>
          </w:p>
        </w:tc>
        <w:tc>
          <w:tcPr>
            <w:tcW w:w="989" w:type="dxa"/>
          </w:tcPr>
          <w:p w14:paraId="1C90985A" w14:textId="376EDCF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989" w:type="dxa"/>
          </w:tcPr>
          <w:p w14:paraId="72318038" w14:textId="2A151FBB"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-0.13</w:t>
            </w:r>
          </w:p>
        </w:tc>
        <w:tc>
          <w:tcPr>
            <w:tcW w:w="911" w:type="dxa"/>
          </w:tcPr>
          <w:p w14:paraId="7010E824" w14:textId="53AAC1D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37</w:t>
            </w:r>
          </w:p>
        </w:tc>
        <w:tc>
          <w:tcPr>
            <w:tcW w:w="834" w:type="dxa"/>
          </w:tcPr>
          <w:p w14:paraId="53A69A66" w14:textId="34B762B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34</w:t>
            </w:r>
          </w:p>
        </w:tc>
      </w:tr>
      <w:tr w:rsidR="00A74499" w:rsidRPr="00E243B9" w14:paraId="635F7BE0" w14:textId="77777777" w:rsidTr="00966C0F">
        <w:trPr>
          <w:jc w:val="center"/>
        </w:trPr>
        <w:tc>
          <w:tcPr>
            <w:tcW w:w="972" w:type="dxa"/>
          </w:tcPr>
          <w:p w14:paraId="350B65D4"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w:t>
            </w:r>
          </w:p>
        </w:tc>
        <w:tc>
          <w:tcPr>
            <w:tcW w:w="839" w:type="dxa"/>
          </w:tcPr>
          <w:p w14:paraId="114E54CE" w14:textId="4CCDF48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0.0013</w:t>
            </w:r>
          </w:p>
        </w:tc>
        <w:tc>
          <w:tcPr>
            <w:tcW w:w="905" w:type="dxa"/>
          </w:tcPr>
          <w:p w14:paraId="05180DB3" w14:textId="186DDFD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0.0097</w:t>
            </w:r>
          </w:p>
        </w:tc>
        <w:tc>
          <w:tcPr>
            <w:tcW w:w="943" w:type="dxa"/>
          </w:tcPr>
          <w:p w14:paraId="06D23B9C" w14:textId="12F362E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1028" w:type="dxa"/>
          </w:tcPr>
          <w:p w14:paraId="4A459042" w14:textId="032D949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-0.73</w:t>
            </w:r>
          </w:p>
        </w:tc>
        <w:tc>
          <w:tcPr>
            <w:tcW w:w="950" w:type="dxa"/>
          </w:tcPr>
          <w:p w14:paraId="69BC23D8" w14:textId="354B31F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0.91</w:t>
            </w:r>
          </w:p>
        </w:tc>
        <w:tc>
          <w:tcPr>
            <w:tcW w:w="989" w:type="dxa"/>
          </w:tcPr>
          <w:p w14:paraId="71B7F693" w14:textId="58F7084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1.20</w:t>
            </w:r>
          </w:p>
        </w:tc>
        <w:tc>
          <w:tcPr>
            <w:tcW w:w="989" w:type="dxa"/>
          </w:tcPr>
          <w:p w14:paraId="397B4ED4" w14:textId="4A0C6057"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1.14</w:t>
            </w:r>
          </w:p>
        </w:tc>
        <w:tc>
          <w:tcPr>
            <w:tcW w:w="911" w:type="dxa"/>
          </w:tcPr>
          <w:p w14:paraId="4A8BE45F" w14:textId="7CEF846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13</w:t>
            </w:r>
          </w:p>
        </w:tc>
        <w:tc>
          <w:tcPr>
            <w:tcW w:w="834" w:type="dxa"/>
          </w:tcPr>
          <w:p w14:paraId="73C4E3AE" w14:textId="6CE1303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8</w:t>
            </w:r>
          </w:p>
        </w:tc>
      </w:tr>
      <w:tr w:rsidR="00A74499" w:rsidRPr="00E243B9" w14:paraId="3BE84C21" w14:textId="77777777" w:rsidTr="00966C0F">
        <w:trPr>
          <w:jc w:val="center"/>
        </w:trPr>
        <w:tc>
          <w:tcPr>
            <w:tcW w:w="972" w:type="dxa"/>
          </w:tcPr>
          <w:p w14:paraId="61202F5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w:t>
            </w:r>
          </w:p>
        </w:tc>
        <w:tc>
          <w:tcPr>
            <w:tcW w:w="839" w:type="dxa"/>
          </w:tcPr>
          <w:p w14:paraId="2AC51D2F" w14:textId="4C4A5F7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0.0000</w:t>
            </w:r>
          </w:p>
        </w:tc>
        <w:tc>
          <w:tcPr>
            <w:tcW w:w="905" w:type="dxa"/>
          </w:tcPr>
          <w:p w14:paraId="66FD6239" w14:textId="5D331D9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0.0092</w:t>
            </w:r>
          </w:p>
        </w:tc>
        <w:tc>
          <w:tcPr>
            <w:tcW w:w="943" w:type="dxa"/>
          </w:tcPr>
          <w:p w14:paraId="21AE0FDB" w14:textId="5FB66B2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w:t>
            </w:r>
          </w:p>
        </w:tc>
        <w:tc>
          <w:tcPr>
            <w:tcW w:w="1028" w:type="dxa"/>
          </w:tcPr>
          <w:p w14:paraId="2DA314A9" w14:textId="31FC125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-0.88</w:t>
            </w:r>
          </w:p>
        </w:tc>
        <w:tc>
          <w:tcPr>
            <w:tcW w:w="950" w:type="dxa"/>
          </w:tcPr>
          <w:p w14:paraId="645C5189" w14:textId="484DEDD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2.17</w:t>
            </w:r>
          </w:p>
        </w:tc>
        <w:tc>
          <w:tcPr>
            <w:tcW w:w="989" w:type="dxa"/>
          </w:tcPr>
          <w:p w14:paraId="44B0F32C" w14:textId="3F55F8C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989" w:type="dxa"/>
          </w:tcPr>
          <w:p w14:paraId="536DC93B" w14:textId="30CEE999"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-0.01</w:t>
            </w:r>
          </w:p>
        </w:tc>
        <w:tc>
          <w:tcPr>
            <w:tcW w:w="911" w:type="dxa"/>
          </w:tcPr>
          <w:p w14:paraId="35CDCC01" w14:textId="2FAAAEA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33</w:t>
            </w:r>
          </w:p>
        </w:tc>
        <w:tc>
          <w:tcPr>
            <w:tcW w:w="834" w:type="dxa"/>
          </w:tcPr>
          <w:p w14:paraId="33180799" w14:textId="23E26DF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33</w:t>
            </w:r>
          </w:p>
        </w:tc>
      </w:tr>
      <w:tr w:rsidR="00A74499" w:rsidRPr="00E243B9" w14:paraId="02E55560" w14:textId="77777777" w:rsidTr="00966C0F">
        <w:trPr>
          <w:jc w:val="center"/>
        </w:trPr>
        <w:tc>
          <w:tcPr>
            <w:tcW w:w="972" w:type="dxa"/>
          </w:tcPr>
          <w:p w14:paraId="59BD55C5"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16</w:t>
            </w:r>
          </w:p>
        </w:tc>
        <w:tc>
          <w:tcPr>
            <w:tcW w:w="839" w:type="dxa"/>
          </w:tcPr>
          <w:p w14:paraId="4F9040DB" w14:textId="495C895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0.0007</w:t>
            </w:r>
          </w:p>
        </w:tc>
        <w:tc>
          <w:tcPr>
            <w:tcW w:w="905" w:type="dxa"/>
          </w:tcPr>
          <w:p w14:paraId="6C14E6AD" w14:textId="3747126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0.0078</w:t>
            </w:r>
          </w:p>
        </w:tc>
        <w:tc>
          <w:tcPr>
            <w:tcW w:w="943" w:type="dxa"/>
          </w:tcPr>
          <w:p w14:paraId="78E261DF" w14:textId="4FF27E6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0.09</w:t>
            </w:r>
          </w:p>
        </w:tc>
        <w:tc>
          <w:tcPr>
            <w:tcW w:w="1028" w:type="dxa"/>
          </w:tcPr>
          <w:p w14:paraId="1FD19EED" w14:textId="6B9417F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-0.32</w:t>
            </w:r>
          </w:p>
        </w:tc>
        <w:tc>
          <w:tcPr>
            <w:tcW w:w="950" w:type="dxa"/>
          </w:tcPr>
          <w:p w14:paraId="47CAA7C3" w14:textId="7BEE26D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0.40</w:t>
            </w:r>
          </w:p>
        </w:tc>
        <w:tc>
          <w:tcPr>
            <w:tcW w:w="989" w:type="dxa"/>
          </w:tcPr>
          <w:p w14:paraId="4492D07C" w14:textId="6E7497C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0.84</w:t>
            </w:r>
          </w:p>
        </w:tc>
        <w:tc>
          <w:tcPr>
            <w:tcW w:w="989" w:type="dxa"/>
          </w:tcPr>
          <w:p w14:paraId="4F550D6C" w14:textId="2F883AC8"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0.80</w:t>
            </w:r>
          </w:p>
        </w:tc>
        <w:tc>
          <w:tcPr>
            <w:tcW w:w="911" w:type="dxa"/>
          </w:tcPr>
          <w:p w14:paraId="0CF0C30D" w14:textId="66AD08D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23</w:t>
            </w:r>
          </w:p>
        </w:tc>
        <w:tc>
          <w:tcPr>
            <w:tcW w:w="834" w:type="dxa"/>
          </w:tcPr>
          <w:p w14:paraId="0B7782E5" w14:textId="22BDF9D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23</w:t>
            </w:r>
          </w:p>
        </w:tc>
      </w:tr>
      <w:tr w:rsidR="00A74499" w:rsidRPr="00E243B9" w14:paraId="0704CFFB" w14:textId="77777777" w:rsidTr="00966C0F">
        <w:trPr>
          <w:jc w:val="center"/>
        </w:trPr>
        <w:tc>
          <w:tcPr>
            <w:tcW w:w="972" w:type="dxa"/>
            <w:tcBorders>
              <w:bottom w:val="nil"/>
            </w:tcBorders>
          </w:tcPr>
          <w:p w14:paraId="3308F09C"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17</w:t>
            </w:r>
          </w:p>
        </w:tc>
        <w:tc>
          <w:tcPr>
            <w:tcW w:w="839" w:type="dxa"/>
            <w:tcBorders>
              <w:bottom w:val="nil"/>
            </w:tcBorders>
          </w:tcPr>
          <w:p w14:paraId="79035501" w14:textId="0B972EE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0.0009</w:t>
            </w:r>
          </w:p>
        </w:tc>
        <w:tc>
          <w:tcPr>
            <w:tcW w:w="905" w:type="dxa"/>
            <w:tcBorders>
              <w:bottom w:val="nil"/>
            </w:tcBorders>
          </w:tcPr>
          <w:p w14:paraId="0FE11162" w14:textId="000355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0.0088</w:t>
            </w:r>
          </w:p>
        </w:tc>
        <w:tc>
          <w:tcPr>
            <w:tcW w:w="943" w:type="dxa"/>
            <w:tcBorders>
              <w:bottom w:val="nil"/>
            </w:tcBorders>
          </w:tcPr>
          <w:p w14:paraId="4864A68E" w14:textId="5CB0C7C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0.10</w:t>
            </w:r>
          </w:p>
        </w:tc>
        <w:tc>
          <w:tcPr>
            <w:tcW w:w="1028" w:type="dxa"/>
            <w:tcBorders>
              <w:bottom w:val="nil"/>
            </w:tcBorders>
          </w:tcPr>
          <w:p w14:paraId="58567A23" w14:textId="3325E6C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0.33</w:t>
            </w:r>
          </w:p>
        </w:tc>
        <w:tc>
          <w:tcPr>
            <w:tcW w:w="950" w:type="dxa"/>
            <w:tcBorders>
              <w:bottom w:val="nil"/>
            </w:tcBorders>
          </w:tcPr>
          <w:p w14:paraId="089887C8" w14:textId="1517515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1.93</w:t>
            </w:r>
          </w:p>
        </w:tc>
        <w:tc>
          <w:tcPr>
            <w:tcW w:w="989" w:type="dxa"/>
            <w:tcBorders>
              <w:bottom w:val="nil"/>
            </w:tcBorders>
          </w:tcPr>
          <w:p w14:paraId="5E9DA8D2" w14:textId="374A946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0.87</w:t>
            </w:r>
          </w:p>
        </w:tc>
        <w:tc>
          <w:tcPr>
            <w:tcW w:w="989" w:type="dxa"/>
            <w:tcBorders>
              <w:bottom w:val="nil"/>
            </w:tcBorders>
          </w:tcPr>
          <w:p w14:paraId="61625DB9" w14:textId="7E7F5ADE"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0.86</w:t>
            </w:r>
          </w:p>
        </w:tc>
        <w:tc>
          <w:tcPr>
            <w:tcW w:w="911" w:type="dxa"/>
            <w:tcBorders>
              <w:bottom w:val="nil"/>
            </w:tcBorders>
          </w:tcPr>
          <w:p w14:paraId="15B26F75" w14:textId="1354CA3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21</w:t>
            </w:r>
          </w:p>
        </w:tc>
        <w:tc>
          <w:tcPr>
            <w:tcW w:w="834" w:type="dxa"/>
            <w:tcBorders>
              <w:bottom w:val="nil"/>
            </w:tcBorders>
          </w:tcPr>
          <w:p w14:paraId="796A8888" w14:textId="685EAF8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16</w:t>
            </w:r>
          </w:p>
        </w:tc>
      </w:tr>
      <w:tr w:rsidR="00A74499" w:rsidRPr="00E243B9" w14:paraId="08A1B7CB" w14:textId="77777777" w:rsidTr="00966C0F">
        <w:trPr>
          <w:jc w:val="center"/>
        </w:trPr>
        <w:tc>
          <w:tcPr>
            <w:tcW w:w="972" w:type="dxa"/>
            <w:tcBorders>
              <w:top w:val="nil"/>
              <w:bottom w:val="single" w:sz="4" w:space="0" w:color="auto"/>
            </w:tcBorders>
          </w:tcPr>
          <w:p w14:paraId="5EAB8C59"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18</w:t>
            </w:r>
          </w:p>
        </w:tc>
        <w:tc>
          <w:tcPr>
            <w:tcW w:w="839" w:type="dxa"/>
            <w:tcBorders>
              <w:top w:val="nil"/>
              <w:bottom w:val="single" w:sz="4" w:space="0" w:color="auto"/>
            </w:tcBorders>
          </w:tcPr>
          <w:p w14:paraId="76342D10" w14:textId="3ABC8DD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0.0008</w:t>
            </w:r>
          </w:p>
        </w:tc>
        <w:tc>
          <w:tcPr>
            <w:tcW w:w="905" w:type="dxa"/>
            <w:tcBorders>
              <w:top w:val="nil"/>
              <w:bottom w:val="single" w:sz="4" w:space="0" w:color="auto"/>
            </w:tcBorders>
          </w:tcPr>
          <w:p w14:paraId="4AB1ACE2" w14:textId="5CD6FF9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0.0074</w:t>
            </w:r>
          </w:p>
        </w:tc>
        <w:tc>
          <w:tcPr>
            <w:tcW w:w="943" w:type="dxa"/>
            <w:tcBorders>
              <w:top w:val="nil"/>
              <w:bottom w:val="single" w:sz="4" w:space="0" w:color="auto"/>
            </w:tcBorders>
          </w:tcPr>
          <w:p w14:paraId="1D422D80" w14:textId="6C3F95B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0.11</w:t>
            </w:r>
          </w:p>
        </w:tc>
        <w:tc>
          <w:tcPr>
            <w:tcW w:w="1028" w:type="dxa"/>
            <w:tcBorders>
              <w:top w:val="nil"/>
              <w:bottom w:val="single" w:sz="4" w:space="0" w:color="auto"/>
            </w:tcBorders>
          </w:tcPr>
          <w:p w14:paraId="0ED84159" w14:textId="67D2C45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-0.36</w:t>
            </w:r>
          </w:p>
        </w:tc>
        <w:tc>
          <w:tcPr>
            <w:tcW w:w="950" w:type="dxa"/>
            <w:tcBorders>
              <w:top w:val="nil"/>
              <w:bottom w:val="single" w:sz="4" w:space="0" w:color="auto"/>
            </w:tcBorders>
          </w:tcPr>
          <w:p w14:paraId="194FAF81" w14:textId="7DDA938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1.59</w:t>
            </w:r>
          </w:p>
        </w:tc>
        <w:tc>
          <w:tcPr>
            <w:tcW w:w="989" w:type="dxa"/>
            <w:tcBorders>
              <w:top w:val="nil"/>
              <w:bottom w:val="single" w:sz="4" w:space="0" w:color="auto"/>
            </w:tcBorders>
          </w:tcPr>
          <w:p w14:paraId="210C95DF" w14:textId="3177DF5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1.01</w:t>
            </w:r>
          </w:p>
        </w:tc>
        <w:tc>
          <w:tcPr>
            <w:tcW w:w="989" w:type="dxa"/>
            <w:tcBorders>
              <w:top w:val="nil"/>
              <w:bottom w:val="single" w:sz="4" w:space="0" w:color="auto"/>
            </w:tcBorders>
          </w:tcPr>
          <w:p w14:paraId="7ADE53B7" w14:textId="5595459A"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1.00</w:t>
            </w:r>
          </w:p>
        </w:tc>
        <w:tc>
          <w:tcPr>
            <w:tcW w:w="911" w:type="dxa"/>
            <w:tcBorders>
              <w:top w:val="nil"/>
              <w:bottom w:val="single" w:sz="4" w:space="0" w:color="auto"/>
            </w:tcBorders>
          </w:tcPr>
          <w:p w14:paraId="3E3E8D2A" w14:textId="0238BD2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22</w:t>
            </w:r>
          </w:p>
        </w:tc>
        <w:tc>
          <w:tcPr>
            <w:tcW w:w="834" w:type="dxa"/>
            <w:tcBorders>
              <w:top w:val="nil"/>
              <w:bottom w:val="single" w:sz="4" w:space="0" w:color="auto"/>
            </w:tcBorders>
          </w:tcPr>
          <w:p w14:paraId="00BA5D80" w14:textId="51B9BE6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17</w:t>
            </w:r>
          </w:p>
        </w:tc>
      </w:tr>
      <w:tr w:rsidR="00A74499" w:rsidRPr="00E243B9" w14:paraId="5DCA30D0" w14:textId="77777777" w:rsidTr="00966C0F">
        <w:trPr>
          <w:jc w:val="center"/>
        </w:trPr>
        <w:tc>
          <w:tcPr>
            <w:tcW w:w="972" w:type="dxa"/>
            <w:tcBorders>
              <w:top w:val="single" w:sz="4" w:space="0" w:color="auto"/>
            </w:tcBorders>
          </w:tcPr>
          <w:p w14:paraId="3F149461"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w:t>
            </w:r>
          </w:p>
        </w:tc>
        <w:tc>
          <w:tcPr>
            <w:tcW w:w="839" w:type="dxa"/>
            <w:tcBorders>
              <w:top w:val="single" w:sz="4" w:space="0" w:color="auto"/>
            </w:tcBorders>
          </w:tcPr>
          <w:p w14:paraId="138D23F9" w14:textId="223698F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0.0028</w:t>
            </w:r>
          </w:p>
        </w:tc>
        <w:tc>
          <w:tcPr>
            <w:tcW w:w="905" w:type="dxa"/>
            <w:tcBorders>
              <w:top w:val="single" w:sz="4" w:space="0" w:color="auto"/>
            </w:tcBorders>
          </w:tcPr>
          <w:p w14:paraId="28A9B145" w14:textId="0AE0338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0.0268</w:t>
            </w:r>
          </w:p>
        </w:tc>
        <w:tc>
          <w:tcPr>
            <w:tcW w:w="943" w:type="dxa"/>
            <w:tcBorders>
              <w:top w:val="single" w:sz="4" w:space="0" w:color="auto"/>
            </w:tcBorders>
          </w:tcPr>
          <w:p w14:paraId="1102652F" w14:textId="3D7658E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0.10</w:t>
            </w:r>
          </w:p>
        </w:tc>
        <w:tc>
          <w:tcPr>
            <w:tcW w:w="1028" w:type="dxa"/>
            <w:tcBorders>
              <w:top w:val="single" w:sz="4" w:space="0" w:color="auto"/>
            </w:tcBorders>
          </w:tcPr>
          <w:p w14:paraId="23F069A2" w14:textId="28EE04F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5.73</w:t>
            </w:r>
          </w:p>
        </w:tc>
        <w:tc>
          <w:tcPr>
            <w:tcW w:w="950" w:type="dxa"/>
            <w:tcBorders>
              <w:top w:val="single" w:sz="4" w:space="0" w:color="auto"/>
            </w:tcBorders>
          </w:tcPr>
          <w:p w14:paraId="5911301C" w14:textId="4A60F14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41.65</w:t>
            </w:r>
          </w:p>
        </w:tc>
        <w:tc>
          <w:tcPr>
            <w:tcW w:w="989" w:type="dxa"/>
            <w:tcBorders>
              <w:top w:val="single" w:sz="4" w:space="0" w:color="auto"/>
            </w:tcBorders>
          </w:tcPr>
          <w:p w14:paraId="036F8E39" w14:textId="0CF3E21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1.00</w:t>
            </w:r>
          </w:p>
        </w:tc>
        <w:tc>
          <w:tcPr>
            <w:tcW w:w="989" w:type="dxa"/>
            <w:tcBorders>
              <w:top w:val="single" w:sz="4" w:space="0" w:color="auto"/>
            </w:tcBorders>
          </w:tcPr>
          <w:p w14:paraId="69AFD155" w14:textId="2D003CE7"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0.96</w:t>
            </w:r>
          </w:p>
        </w:tc>
        <w:tc>
          <w:tcPr>
            <w:tcW w:w="911" w:type="dxa"/>
            <w:tcBorders>
              <w:top w:val="single" w:sz="4" w:space="0" w:color="auto"/>
            </w:tcBorders>
          </w:tcPr>
          <w:p w14:paraId="18FEA5AA" w14:textId="363484B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w:t>
            </w:r>
          </w:p>
        </w:tc>
        <w:tc>
          <w:tcPr>
            <w:tcW w:w="834" w:type="dxa"/>
            <w:tcBorders>
              <w:top w:val="single" w:sz="4" w:space="0" w:color="auto"/>
            </w:tcBorders>
          </w:tcPr>
          <w:p w14:paraId="7C2620ED" w14:textId="64F6C3C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w:t>
            </w:r>
          </w:p>
        </w:tc>
      </w:tr>
      <w:tr w:rsidR="00A74499" w:rsidRPr="00E243B9" w14:paraId="3A99777B" w14:textId="77777777" w:rsidTr="00966C0F">
        <w:trPr>
          <w:jc w:val="center"/>
        </w:trPr>
        <w:tc>
          <w:tcPr>
            <w:tcW w:w="972" w:type="dxa"/>
          </w:tcPr>
          <w:p w14:paraId="30BF7A33"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20</w:t>
            </w:r>
          </w:p>
        </w:tc>
        <w:tc>
          <w:tcPr>
            <w:tcW w:w="839" w:type="dxa"/>
          </w:tcPr>
          <w:p w14:paraId="3CBFB9D0" w14:textId="1332850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-0.0001</w:t>
            </w:r>
          </w:p>
        </w:tc>
        <w:tc>
          <w:tcPr>
            <w:tcW w:w="905" w:type="dxa"/>
          </w:tcPr>
          <w:p w14:paraId="22483EC0" w14:textId="0309AC0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0.0074</w:t>
            </w:r>
          </w:p>
        </w:tc>
        <w:tc>
          <w:tcPr>
            <w:tcW w:w="943" w:type="dxa"/>
          </w:tcPr>
          <w:p w14:paraId="489C0B97" w14:textId="3305A46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1028" w:type="dxa"/>
          </w:tcPr>
          <w:p w14:paraId="25757068" w14:textId="5C563E7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-0.27</w:t>
            </w:r>
          </w:p>
        </w:tc>
        <w:tc>
          <w:tcPr>
            <w:tcW w:w="950" w:type="dxa"/>
          </w:tcPr>
          <w:p w14:paraId="25660360" w14:textId="4D53110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1.21</w:t>
            </w:r>
          </w:p>
        </w:tc>
        <w:tc>
          <w:tcPr>
            <w:tcW w:w="989" w:type="dxa"/>
          </w:tcPr>
          <w:p w14:paraId="559C3930" w14:textId="57EE501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989" w:type="dxa"/>
          </w:tcPr>
          <w:p w14:paraId="654AD2EF" w14:textId="47A233CB"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-0.12</w:t>
            </w:r>
          </w:p>
        </w:tc>
        <w:tc>
          <w:tcPr>
            <w:tcW w:w="911" w:type="dxa"/>
          </w:tcPr>
          <w:p w14:paraId="028AF544" w14:textId="4C6DCA2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36</w:t>
            </w:r>
          </w:p>
        </w:tc>
        <w:tc>
          <w:tcPr>
            <w:tcW w:w="834" w:type="dxa"/>
          </w:tcPr>
          <w:p w14:paraId="27EFEE66" w14:textId="5193F46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37</w:t>
            </w:r>
          </w:p>
        </w:tc>
      </w:tr>
      <w:tr w:rsidR="00A74499" w:rsidRPr="00E243B9" w14:paraId="260AA2C4" w14:textId="77777777" w:rsidTr="00966C0F">
        <w:trPr>
          <w:jc w:val="center"/>
        </w:trPr>
        <w:tc>
          <w:tcPr>
            <w:tcW w:w="972" w:type="dxa"/>
          </w:tcPr>
          <w:p w14:paraId="2C896B8C"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21</w:t>
            </w:r>
          </w:p>
        </w:tc>
        <w:tc>
          <w:tcPr>
            <w:tcW w:w="839" w:type="dxa"/>
          </w:tcPr>
          <w:p w14:paraId="2EEFA6BD" w14:textId="07CB843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0.0001</w:t>
            </w:r>
          </w:p>
        </w:tc>
        <w:tc>
          <w:tcPr>
            <w:tcW w:w="905" w:type="dxa"/>
          </w:tcPr>
          <w:p w14:paraId="3ADC6213" w14:textId="38C058C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0.0072</w:t>
            </w:r>
          </w:p>
        </w:tc>
        <w:tc>
          <w:tcPr>
            <w:tcW w:w="943" w:type="dxa"/>
          </w:tcPr>
          <w:p w14:paraId="33AB3C55" w14:textId="5862AE3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1028" w:type="dxa"/>
          </w:tcPr>
          <w:p w14:paraId="4B366304" w14:textId="598D2F7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-0.38</w:t>
            </w:r>
          </w:p>
        </w:tc>
        <w:tc>
          <w:tcPr>
            <w:tcW w:w="950" w:type="dxa"/>
          </w:tcPr>
          <w:p w14:paraId="00817E01" w14:textId="296A310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0.16</w:t>
            </w:r>
          </w:p>
        </w:tc>
        <w:tc>
          <w:tcPr>
            <w:tcW w:w="989" w:type="dxa"/>
          </w:tcPr>
          <w:p w14:paraId="02CB8EE9" w14:textId="00DA736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0.18</w:t>
            </w:r>
          </w:p>
        </w:tc>
        <w:tc>
          <w:tcPr>
            <w:tcW w:w="989" w:type="dxa"/>
          </w:tcPr>
          <w:p w14:paraId="56362A01" w14:textId="7153E593"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0.16</w:t>
            </w:r>
          </w:p>
        </w:tc>
        <w:tc>
          <w:tcPr>
            <w:tcW w:w="911" w:type="dxa"/>
          </w:tcPr>
          <w:p w14:paraId="76F657E4" w14:textId="69690AE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30</w:t>
            </w:r>
          </w:p>
        </w:tc>
        <w:tc>
          <w:tcPr>
            <w:tcW w:w="834" w:type="dxa"/>
          </w:tcPr>
          <w:p w14:paraId="6396AA28" w14:textId="2404FC0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31</w:t>
            </w:r>
          </w:p>
        </w:tc>
      </w:tr>
      <w:tr w:rsidR="00A74499" w:rsidRPr="00E243B9" w14:paraId="4C2E2CD9" w14:textId="77777777" w:rsidTr="00966C0F">
        <w:trPr>
          <w:jc w:val="center"/>
        </w:trPr>
        <w:tc>
          <w:tcPr>
            <w:tcW w:w="972" w:type="dxa"/>
          </w:tcPr>
          <w:p w14:paraId="0112F1B4"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22</w:t>
            </w:r>
          </w:p>
        </w:tc>
        <w:tc>
          <w:tcPr>
            <w:tcW w:w="839" w:type="dxa"/>
          </w:tcPr>
          <w:p w14:paraId="4ECF3838" w14:textId="691A870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0.0020</w:t>
            </w:r>
          </w:p>
        </w:tc>
        <w:tc>
          <w:tcPr>
            <w:tcW w:w="905" w:type="dxa"/>
          </w:tcPr>
          <w:p w14:paraId="7EAC8E2A" w14:textId="155CF9A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0.0152</w:t>
            </w:r>
          </w:p>
        </w:tc>
        <w:tc>
          <w:tcPr>
            <w:tcW w:w="943" w:type="dxa"/>
          </w:tcPr>
          <w:p w14:paraId="3CD6D40C" w14:textId="5395AC9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1028" w:type="dxa"/>
          </w:tcPr>
          <w:p w14:paraId="1891B4B1" w14:textId="48F7235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4.24</w:t>
            </w:r>
          </w:p>
        </w:tc>
        <w:tc>
          <w:tcPr>
            <w:tcW w:w="950" w:type="dxa"/>
          </w:tcPr>
          <w:p w14:paraId="28CDA618" w14:textId="10D853E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26.77</w:t>
            </w:r>
          </w:p>
        </w:tc>
        <w:tc>
          <w:tcPr>
            <w:tcW w:w="989" w:type="dxa"/>
          </w:tcPr>
          <w:p w14:paraId="7469BE9B" w14:textId="3AB17F9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1.20</w:t>
            </w:r>
          </w:p>
        </w:tc>
        <w:tc>
          <w:tcPr>
            <w:tcW w:w="989" w:type="dxa"/>
          </w:tcPr>
          <w:p w14:paraId="17C242FC" w14:textId="6EEBAEA8"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1.15</w:t>
            </w:r>
          </w:p>
        </w:tc>
        <w:tc>
          <w:tcPr>
            <w:tcW w:w="911" w:type="dxa"/>
          </w:tcPr>
          <w:p w14:paraId="12908EFF" w14:textId="702EE31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7</w:t>
            </w:r>
          </w:p>
        </w:tc>
        <w:tc>
          <w:tcPr>
            <w:tcW w:w="834" w:type="dxa"/>
          </w:tcPr>
          <w:p w14:paraId="4ECA911F" w14:textId="0CDCC97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7</w:t>
            </w:r>
          </w:p>
        </w:tc>
      </w:tr>
      <w:tr w:rsidR="00A74499" w:rsidRPr="00E243B9" w14:paraId="49868821" w14:textId="77777777" w:rsidTr="00966C0F">
        <w:trPr>
          <w:jc w:val="center"/>
        </w:trPr>
        <w:tc>
          <w:tcPr>
            <w:tcW w:w="972" w:type="dxa"/>
          </w:tcPr>
          <w:p w14:paraId="227B71D3"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23</w:t>
            </w:r>
          </w:p>
        </w:tc>
        <w:tc>
          <w:tcPr>
            <w:tcW w:w="839" w:type="dxa"/>
          </w:tcPr>
          <w:p w14:paraId="74CA8231" w14:textId="6275255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0.0000</w:t>
            </w:r>
          </w:p>
        </w:tc>
        <w:tc>
          <w:tcPr>
            <w:tcW w:w="905" w:type="dxa"/>
          </w:tcPr>
          <w:p w14:paraId="17F18A23" w14:textId="44D531F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0.0072</w:t>
            </w:r>
          </w:p>
        </w:tc>
        <w:tc>
          <w:tcPr>
            <w:tcW w:w="943" w:type="dxa"/>
          </w:tcPr>
          <w:p w14:paraId="284D2FC4" w14:textId="2A99568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w:t>
            </w:r>
          </w:p>
        </w:tc>
        <w:tc>
          <w:tcPr>
            <w:tcW w:w="1028" w:type="dxa"/>
          </w:tcPr>
          <w:p w14:paraId="342E3DE2" w14:textId="132D7E8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0.19</w:t>
            </w:r>
          </w:p>
        </w:tc>
        <w:tc>
          <w:tcPr>
            <w:tcW w:w="950" w:type="dxa"/>
          </w:tcPr>
          <w:p w14:paraId="6D08CC1C" w14:textId="65A7CDD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0.91</w:t>
            </w:r>
          </w:p>
        </w:tc>
        <w:tc>
          <w:tcPr>
            <w:tcW w:w="989" w:type="dxa"/>
          </w:tcPr>
          <w:p w14:paraId="058B332E" w14:textId="02874FE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-0.05</w:t>
            </w:r>
          </w:p>
        </w:tc>
        <w:tc>
          <w:tcPr>
            <w:tcW w:w="989" w:type="dxa"/>
          </w:tcPr>
          <w:p w14:paraId="4837197E" w14:textId="0B0427E5"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-0.04</w:t>
            </w:r>
          </w:p>
        </w:tc>
        <w:tc>
          <w:tcPr>
            <w:tcW w:w="911" w:type="dxa"/>
          </w:tcPr>
          <w:p w14:paraId="04D9CFF1" w14:textId="4664C8E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34</w:t>
            </w:r>
          </w:p>
        </w:tc>
        <w:tc>
          <w:tcPr>
            <w:tcW w:w="834" w:type="dxa"/>
          </w:tcPr>
          <w:p w14:paraId="330B09DF" w14:textId="1C26098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35</w:t>
            </w:r>
          </w:p>
        </w:tc>
      </w:tr>
      <w:tr w:rsidR="00A74499" w:rsidRPr="00E243B9" w14:paraId="02C8F9A9" w14:textId="77777777" w:rsidTr="00966C0F">
        <w:trPr>
          <w:jc w:val="center"/>
        </w:trPr>
        <w:tc>
          <w:tcPr>
            <w:tcW w:w="972" w:type="dxa"/>
          </w:tcPr>
          <w:p w14:paraId="492124D7"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24</w:t>
            </w:r>
          </w:p>
        </w:tc>
        <w:tc>
          <w:tcPr>
            <w:tcW w:w="839" w:type="dxa"/>
          </w:tcPr>
          <w:p w14:paraId="178F378E" w14:textId="627FAB5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-0.0018</w:t>
            </w:r>
          </w:p>
        </w:tc>
        <w:tc>
          <w:tcPr>
            <w:tcW w:w="905" w:type="dxa"/>
          </w:tcPr>
          <w:p w14:paraId="6C530831" w14:textId="79610E9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0.0130</w:t>
            </w:r>
          </w:p>
        </w:tc>
        <w:tc>
          <w:tcPr>
            <w:tcW w:w="943" w:type="dxa"/>
          </w:tcPr>
          <w:p w14:paraId="486E3630" w14:textId="37B021D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-0.14</w:t>
            </w:r>
          </w:p>
        </w:tc>
        <w:tc>
          <w:tcPr>
            <w:tcW w:w="1028" w:type="dxa"/>
          </w:tcPr>
          <w:p w14:paraId="4721A8FA" w14:textId="6C5A881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0.72</w:t>
            </w:r>
          </w:p>
        </w:tc>
        <w:tc>
          <w:tcPr>
            <w:tcW w:w="950" w:type="dxa"/>
          </w:tcPr>
          <w:p w14:paraId="715C5AFB" w14:textId="3CD981C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3.87</w:t>
            </w:r>
          </w:p>
        </w:tc>
        <w:tc>
          <w:tcPr>
            <w:tcW w:w="989" w:type="dxa"/>
          </w:tcPr>
          <w:p w14:paraId="7F1B390E" w14:textId="38E6FF2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-1.50</w:t>
            </w:r>
          </w:p>
        </w:tc>
        <w:tc>
          <w:tcPr>
            <w:tcW w:w="989" w:type="dxa"/>
          </w:tcPr>
          <w:p w14:paraId="5268C140" w14:textId="46DA998B"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-1.44</w:t>
            </w:r>
          </w:p>
        </w:tc>
        <w:tc>
          <w:tcPr>
            <w:tcW w:w="911" w:type="dxa"/>
          </w:tcPr>
          <w:p w14:paraId="17CA9523" w14:textId="5CA9F62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39</w:t>
            </w:r>
          </w:p>
        </w:tc>
        <w:tc>
          <w:tcPr>
            <w:tcW w:w="834" w:type="dxa"/>
          </w:tcPr>
          <w:p w14:paraId="51C80DDF" w14:textId="5DB7246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39</w:t>
            </w:r>
          </w:p>
        </w:tc>
      </w:tr>
      <w:tr w:rsidR="00A74499" w:rsidRPr="00E243B9" w14:paraId="502778A7" w14:textId="77777777" w:rsidTr="00966C0F">
        <w:trPr>
          <w:jc w:val="center"/>
        </w:trPr>
        <w:tc>
          <w:tcPr>
            <w:tcW w:w="972" w:type="dxa"/>
          </w:tcPr>
          <w:p w14:paraId="731E6D1B"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25</w:t>
            </w:r>
          </w:p>
        </w:tc>
        <w:tc>
          <w:tcPr>
            <w:tcW w:w="839" w:type="dxa"/>
          </w:tcPr>
          <w:p w14:paraId="714CA529" w14:textId="64FEB88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0.0025</w:t>
            </w:r>
          </w:p>
        </w:tc>
        <w:tc>
          <w:tcPr>
            <w:tcW w:w="905" w:type="dxa"/>
          </w:tcPr>
          <w:p w14:paraId="24690C82" w14:textId="0099AB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0.0286</w:t>
            </w:r>
          </w:p>
        </w:tc>
        <w:tc>
          <w:tcPr>
            <w:tcW w:w="943" w:type="dxa"/>
          </w:tcPr>
          <w:p w14:paraId="6D119F61" w14:textId="7FE773E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0.09</w:t>
            </w:r>
          </w:p>
        </w:tc>
        <w:tc>
          <w:tcPr>
            <w:tcW w:w="1028" w:type="dxa"/>
          </w:tcPr>
          <w:p w14:paraId="581C495E" w14:textId="67C6049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5.68</w:t>
            </w:r>
          </w:p>
        </w:tc>
        <w:tc>
          <w:tcPr>
            <w:tcW w:w="950" w:type="dxa"/>
          </w:tcPr>
          <w:p w14:paraId="5037822D" w14:textId="032A82F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41.35</w:t>
            </w:r>
          </w:p>
        </w:tc>
        <w:tc>
          <w:tcPr>
            <w:tcW w:w="989" w:type="dxa"/>
          </w:tcPr>
          <w:p w14:paraId="7C89C8D1" w14:textId="174DDAA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0.78</w:t>
            </w:r>
          </w:p>
        </w:tc>
        <w:tc>
          <w:tcPr>
            <w:tcW w:w="989" w:type="dxa"/>
          </w:tcPr>
          <w:p w14:paraId="4CE9FD46" w14:textId="1FB30395"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0.76</w:t>
            </w:r>
          </w:p>
        </w:tc>
        <w:tc>
          <w:tcPr>
            <w:tcW w:w="911" w:type="dxa"/>
          </w:tcPr>
          <w:p w14:paraId="47A6504E" w14:textId="56FB880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w:t>
            </w:r>
          </w:p>
        </w:tc>
        <w:tc>
          <w:tcPr>
            <w:tcW w:w="834" w:type="dxa"/>
          </w:tcPr>
          <w:p w14:paraId="52638D10" w14:textId="27D8312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w:t>
            </w:r>
          </w:p>
        </w:tc>
      </w:tr>
      <w:tr w:rsidR="00A74499" w:rsidRPr="00E243B9" w14:paraId="73D696F0" w14:textId="77777777" w:rsidTr="00966C0F">
        <w:trPr>
          <w:jc w:val="center"/>
        </w:trPr>
        <w:tc>
          <w:tcPr>
            <w:tcW w:w="972" w:type="dxa"/>
          </w:tcPr>
          <w:p w14:paraId="154C705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w:t>
            </w:r>
          </w:p>
        </w:tc>
        <w:tc>
          <w:tcPr>
            <w:tcW w:w="839" w:type="dxa"/>
          </w:tcPr>
          <w:p w14:paraId="307E92FF" w14:textId="17BB660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0.0011</w:t>
            </w:r>
          </w:p>
        </w:tc>
        <w:tc>
          <w:tcPr>
            <w:tcW w:w="905" w:type="dxa"/>
          </w:tcPr>
          <w:p w14:paraId="02DA0EDE" w14:textId="7BCED98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0.0071</w:t>
            </w:r>
          </w:p>
        </w:tc>
        <w:tc>
          <w:tcPr>
            <w:tcW w:w="943" w:type="dxa"/>
          </w:tcPr>
          <w:p w14:paraId="0279000B" w14:textId="166960B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0.15</w:t>
            </w:r>
          </w:p>
        </w:tc>
        <w:tc>
          <w:tcPr>
            <w:tcW w:w="1028" w:type="dxa"/>
          </w:tcPr>
          <w:p w14:paraId="77034B9C" w14:textId="66DB231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950" w:type="dxa"/>
          </w:tcPr>
          <w:p w14:paraId="5478978D" w14:textId="60990F6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0.28</w:t>
            </w:r>
          </w:p>
        </w:tc>
        <w:tc>
          <w:tcPr>
            <w:tcW w:w="989" w:type="dxa"/>
          </w:tcPr>
          <w:p w14:paraId="315AE68C" w14:textId="1813EBA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1.87</w:t>
            </w:r>
            <w:r>
              <w:rPr>
                <w:rFonts w:ascii="Times New Roman" w:hAnsi="Times New Roman" w:cs="Times New Roman"/>
                <w:sz w:val="20"/>
                <w:szCs w:val="20"/>
              </w:rPr>
              <w:t>*</w:t>
            </w:r>
          </w:p>
        </w:tc>
        <w:tc>
          <w:tcPr>
            <w:tcW w:w="989" w:type="dxa"/>
          </w:tcPr>
          <w:p w14:paraId="074B5909" w14:textId="3E6DAD4C"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1.69</w:t>
            </w:r>
            <w:r>
              <w:rPr>
                <w:rFonts w:ascii="Times New Roman" w:hAnsi="Times New Roman" w:cs="Times New Roman"/>
                <w:sz w:val="20"/>
                <w:szCs w:val="20"/>
              </w:rPr>
              <w:t>*</w:t>
            </w:r>
          </w:p>
        </w:tc>
        <w:tc>
          <w:tcPr>
            <w:tcW w:w="911" w:type="dxa"/>
          </w:tcPr>
          <w:p w14:paraId="70A36F61" w14:textId="11FF171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18</w:t>
            </w:r>
          </w:p>
        </w:tc>
        <w:tc>
          <w:tcPr>
            <w:tcW w:w="834" w:type="dxa"/>
          </w:tcPr>
          <w:p w14:paraId="48F4D685" w14:textId="58BFF49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w:t>
            </w:r>
          </w:p>
        </w:tc>
      </w:tr>
      <w:tr w:rsidR="00A74499" w:rsidRPr="00E243B9" w14:paraId="02756F28" w14:textId="77777777" w:rsidTr="00966C0F">
        <w:trPr>
          <w:jc w:val="center"/>
        </w:trPr>
        <w:tc>
          <w:tcPr>
            <w:tcW w:w="972" w:type="dxa"/>
          </w:tcPr>
          <w:p w14:paraId="0A69613D"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27</w:t>
            </w:r>
          </w:p>
        </w:tc>
        <w:tc>
          <w:tcPr>
            <w:tcW w:w="839" w:type="dxa"/>
          </w:tcPr>
          <w:p w14:paraId="07C411F1" w14:textId="07BF866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0.0023</w:t>
            </w:r>
          </w:p>
        </w:tc>
        <w:tc>
          <w:tcPr>
            <w:tcW w:w="905" w:type="dxa"/>
          </w:tcPr>
          <w:p w14:paraId="07F1078C" w14:textId="2EAAA8B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0.0139</w:t>
            </w:r>
          </w:p>
        </w:tc>
        <w:tc>
          <w:tcPr>
            <w:tcW w:w="943" w:type="dxa"/>
          </w:tcPr>
          <w:p w14:paraId="44BB33CA" w14:textId="4D04556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0.17</w:t>
            </w:r>
          </w:p>
        </w:tc>
        <w:tc>
          <w:tcPr>
            <w:tcW w:w="1028" w:type="dxa"/>
          </w:tcPr>
          <w:p w14:paraId="5CBEB37C" w14:textId="5B48525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5.65</w:t>
            </w:r>
          </w:p>
        </w:tc>
        <w:tc>
          <w:tcPr>
            <w:tcW w:w="950" w:type="dxa"/>
          </w:tcPr>
          <w:p w14:paraId="1AF8737E" w14:textId="5339512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42.76</w:t>
            </w:r>
          </w:p>
        </w:tc>
        <w:tc>
          <w:tcPr>
            <w:tcW w:w="989" w:type="dxa"/>
          </w:tcPr>
          <w:p w14:paraId="48735B46" w14:textId="05AEC2C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1.42</w:t>
            </w:r>
          </w:p>
        </w:tc>
        <w:tc>
          <w:tcPr>
            <w:tcW w:w="989" w:type="dxa"/>
          </w:tcPr>
          <w:p w14:paraId="0C81769B" w14:textId="4F949FBE"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1.37</w:t>
            </w:r>
          </w:p>
        </w:tc>
        <w:tc>
          <w:tcPr>
            <w:tcW w:w="911" w:type="dxa"/>
          </w:tcPr>
          <w:p w14:paraId="5DAFDA8B" w14:textId="515F099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w:t>
            </w:r>
          </w:p>
        </w:tc>
        <w:tc>
          <w:tcPr>
            <w:tcW w:w="834" w:type="dxa"/>
          </w:tcPr>
          <w:p w14:paraId="3E5FF637" w14:textId="33289D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w:t>
            </w:r>
          </w:p>
        </w:tc>
      </w:tr>
      <w:tr w:rsidR="00A74499" w:rsidRPr="00E243B9" w14:paraId="1827087D" w14:textId="77777777" w:rsidTr="00966C0F">
        <w:trPr>
          <w:jc w:val="center"/>
        </w:trPr>
        <w:tc>
          <w:tcPr>
            <w:tcW w:w="972" w:type="dxa"/>
          </w:tcPr>
          <w:p w14:paraId="6E35F67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28</w:t>
            </w:r>
          </w:p>
        </w:tc>
        <w:tc>
          <w:tcPr>
            <w:tcW w:w="839" w:type="dxa"/>
          </w:tcPr>
          <w:p w14:paraId="273D487E" w14:textId="2CCF34D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0.0024</w:t>
            </w:r>
          </w:p>
        </w:tc>
        <w:tc>
          <w:tcPr>
            <w:tcW w:w="905" w:type="dxa"/>
          </w:tcPr>
          <w:p w14:paraId="7512CDBB" w14:textId="5581A1B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0.0283</w:t>
            </w:r>
          </w:p>
        </w:tc>
        <w:tc>
          <w:tcPr>
            <w:tcW w:w="943" w:type="dxa"/>
          </w:tcPr>
          <w:p w14:paraId="6D6B7578" w14:textId="522C47E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0.08</w:t>
            </w:r>
          </w:p>
        </w:tc>
        <w:tc>
          <w:tcPr>
            <w:tcW w:w="1028" w:type="dxa"/>
          </w:tcPr>
          <w:p w14:paraId="4E866438" w14:textId="7C161B0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5.63</w:t>
            </w:r>
          </w:p>
        </w:tc>
        <w:tc>
          <w:tcPr>
            <w:tcW w:w="950" w:type="dxa"/>
          </w:tcPr>
          <w:p w14:paraId="14BF9A47" w14:textId="28939CB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41.24</w:t>
            </w:r>
          </w:p>
        </w:tc>
        <w:tc>
          <w:tcPr>
            <w:tcW w:w="989" w:type="dxa"/>
          </w:tcPr>
          <w:p w14:paraId="158E58C8" w14:textId="61BC76F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0.77</w:t>
            </w:r>
          </w:p>
        </w:tc>
        <w:tc>
          <w:tcPr>
            <w:tcW w:w="989" w:type="dxa"/>
          </w:tcPr>
          <w:p w14:paraId="10F0B2F9" w14:textId="72DDA088"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0.74</w:t>
            </w:r>
          </w:p>
        </w:tc>
        <w:tc>
          <w:tcPr>
            <w:tcW w:w="911" w:type="dxa"/>
          </w:tcPr>
          <w:p w14:paraId="7D0EA46A" w14:textId="5925B11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w:t>
            </w:r>
          </w:p>
        </w:tc>
        <w:tc>
          <w:tcPr>
            <w:tcW w:w="834" w:type="dxa"/>
          </w:tcPr>
          <w:p w14:paraId="35C66BEC" w14:textId="4DAD943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20</w:t>
            </w:r>
          </w:p>
        </w:tc>
      </w:tr>
      <w:tr w:rsidR="00A74499" w:rsidRPr="00E243B9" w14:paraId="0C3A86D9" w14:textId="77777777" w:rsidTr="00966C0F">
        <w:trPr>
          <w:jc w:val="center"/>
        </w:trPr>
        <w:tc>
          <w:tcPr>
            <w:tcW w:w="972" w:type="dxa"/>
          </w:tcPr>
          <w:p w14:paraId="2C7D6F64"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29</w:t>
            </w:r>
          </w:p>
        </w:tc>
        <w:tc>
          <w:tcPr>
            <w:tcW w:w="839" w:type="dxa"/>
          </w:tcPr>
          <w:p w14:paraId="632709D8" w14:textId="4779864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0.0017</w:t>
            </w:r>
          </w:p>
        </w:tc>
        <w:tc>
          <w:tcPr>
            <w:tcW w:w="905" w:type="dxa"/>
          </w:tcPr>
          <w:p w14:paraId="6BB19E59" w14:textId="46E8586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0.0131</w:t>
            </w:r>
          </w:p>
        </w:tc>
        <w:tc>
          <w:tcPr>
            <w:tcW w:w="943" w:type="dxa"/>
          </w:tcPr>
          <w:p w14:paraId="1814B857" w14:textId="11C576D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0.13</w:t>
            </w:r>
          </w:p>
        </w:tc>
        <w:tc>
          <w:tcPr>
            <w:tcW w:w="1028" w:type="dxa"/>
          </w:tcPr>
          <w:p w14:paraId="6DF0ACC2" w14:textId="563F678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5.75</w:t>
            </w:r>
          </w:p>
        </w:tc>
        <w:tc>
          <w:tcPr>
            <w:tcW w:w="950" w:type="dxa"/>
          </w:tcPr>
          <w:p w14:paraId="45206F6F" w14:textId="3FC26F8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44.07</w:t>
            </w:r>
          </w:p>
        </w:tc>
        <w:tc>
          <w:tcPr>
            <w:tcW w:w="989" w:type="dxa"/>
          </w:tcPr>
          <w:p w14:paraId="085FD0F7" w14:textId="5A02CD8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1.18</w:t>
            </w:r>
          </w:p>
        </w:tc>
        <w:tc>
          <w:tcPr>
            <w:tcW w:w="989" w:type="dxa"/>
          </w:tcPr>
          <w:p w14:paraId="5EE04CD3" w14:textId="160A1AAC"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1.12</w:t>
            </w:r>
          </w:p>
        </w:tc>
        <w:tc>
          <w:tcPr>
            <w:tcW w:w="911" w:type="dxa"/>
          </w:tcPr>
          <w:p w14:paraId="5DF0243A" w14:textId="302A537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w:t>
            </w:r>
          </w:p>
        </w:tc>
        <w:tc>
          <w:tcPr>
            <w:tcW w:w="834" w:type="dxa"/>
          </w:tcPr>
          <w:p w14:paraId="60AA9C49" w14:textId="0231508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9</w:t>
            </w:r>
          </w:p>
        </w:tc>
      </w:tr>
      <w:tr w:rsidR="00A74499" w:rsidRPr="00E243B9" w14:paraId="7FC587E9" w14:textId="77777777" w:rsidTr="00966C0F">
        <w:trPr>
          <w:jc w:val="center"/>
        </w:trPr>
        <w:tc>
          <w:tcPr>
            <w:tcW w:w="972" w:type="dxa"/>
          </w:tcPr>
          <w:p w14:paraId="3C53DCA4"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30</w:t>
            </w:r>
          </w:p>
        </w:tc>
        <w:tc>
          <w:tcPr>
            <w:tcW w:w="839" w:type="dxa"/>
          </w:tcPr>
          <w:p w14:paraId="7844670D" w14:textId="69CBD14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0.0007</w:t>
            </w:r>
          </w:p>
        </w:tc>
        <w:tc>
          <w:tcPr>
            <w:tcW w:w="905" w:type="dxa"/>
          </w:tcPr>
          <w:p w14:paraId="73325801" w14:textId="615388D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0.0077</w:t>
            </w:r>
          </w:p>
        </w:tc>
        <w:tc>
          <w:tcPr>
            <w:tcW w:w="943" w:type="dxa"/>
          </w:tcPr>
          <w:p w14:paraId="6D6708FC" w14:textId="514918A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0.09</w:t>
            </w:r>
          </w:p>
        </w:tc>
        <w:tc>
          <w:tcPr>
            <w:tcW w:w="1028" w:type="dxa"/>
          </w:tcPr>
          <w:p w14:paraId="24D097AC" w14:textId="3D9F228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0.54</w:t>
            </w:r>
          </w:p>
        </w:tc>
        <w:tc>
          <w:tcPr>
            <w:tcW w:w="950" w:type="dxa"/>
          </w:tcPr>
          <w:p w14:paraId="71575927" w14:textId="75D1369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1.14</w:t>
            </w:r>
          </w:p>
        </w:tc>
        <w:tc>
          <w:tcPr>
            <w:tcW w:w="989" w:type="dxa"/>
          </w:tcPr>
          <w:p w14:paraId="3F042BCC" w14:textId="6C8BFDD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0.91</w:t>
            </w:r>
          </w:p>
        </w:tc>
        <w:tc>
          <w:tcPr>
            <w:tcW w:w="989" w:type="dxa"/>
          </w:tcPr>
          <w:p w14:paraId="1E110A0D" w14:textId="571CAFB8"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0.89</w:t>
            </w:r>
          </w:p>
        </w:tc>
        <w:tc>
          <w:tcPr>
            <w:tcW w:w="911" w:type="dxa"/>
          </w:tcPr>
          <w:p w14:paraId="0EBB5F81" w14:textId="1A6AB9E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24</w:t>
            </w:r>
          </w:p>
        </w:tc>
        <w:tc>
          <w:tcPr>
            <w:tcW w:w="834" w:type="dxa"/>
          </w:tcPr>
          <w:p w14:paraId="454B95FB" w14:textId="29DCC9D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21</w:t>
            </w:r>
          </w:p>
        </w:tc>
      </w:tr>
      <w:tr w:rsidR="00A74499" w:rsidRPr="00E243B9" w14:paraId="1BE3F954" w14:textId="77777777" w:rsidTr="00966C0F">
        <w:trPr>
          <w:jc w:val="center"/>
        </w:trPr>
        <w:tc>
          <w:tcPr>
            <w:tcW w:w="972" w:type="dxa"/>
          </w:tcPr>
          <w:p w14:paraId="57FBEBA8"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31</w:t>
            </w:r>
          </w:p>
        </w:tc>
        <w:tc>
          <w:tcPr>
            <w:tcW w:w="839" w:type="dxa"/>
          </w:tcPr>
          <w:p w14:paraId="768C692A" w14:textId="4C49A02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0.0018</w:t>
            </w:r>
          </w:p>
        </w:tc>
        <w:tc>
          <w:tcPr>
            <w:tcW w:w="905" w:type="dxa"/>
          </w:tcPr>
          <w:p w14:paraId="03AB67FF" w14:textId="5820050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0.0163</w:t>
            </w:r>
          </w:p>
        </w:tc>
        <w:tc>
          <w:tcPr>
            <w:tcW w:w="943" w:type="dxa"/>
          </w:tcPr>
          <w:p w14:paraId="61C15F4D" w14:textId="40D55A4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0.11</w:t>
            </w:r>
          </w:p>
        </w:tc>
        <w:tc>
          <w:tcPr>
            <w:tcW w:w="1028" w:type="dxa"/>
          </w:tcPr>
          <w:p w14:paraId="5271F99E" w14:textId="3E3F124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4.17</w:t>
            </w:r>
          </w:p>
        </w:tc>
        <w:tc>
          <w:tcPr>
            <w:tcW w:w="950" w:type="dxa"/>
          </w:tcPr>
          <w:p w14:paraId="79820AC5" w14:textId="68E3CA3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26.58</w:t>
            </w:r>
          </w:p>
        </w:tc>
        <w:tc>
          <w:tcPr>
            <w:tcW w:w="989" w:type="dxa"/>
          </w:tcPr>
          <w:p w14:paraId="0CE428BF" w14:textId="6788560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0.98</w:t>
            </w:r>
          </w:p>
        </w:tc>
        <w:tc>
          <w:tcPr>
            <w:tcW w:w="989" w:type="dxa"/>
          </w:tcPr>
          <w:p w14:paraId="27FBE08F" w14:textId="1ECCF4C5"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0.94</w:t>
            </w:r>
          </w:p>
        </w:tc>
        <w:tc>
          <w:tcPr>
            <w:tcW w:w="911" w:type="dxa"/>
          </w:tcPr>
          <w:p w14:paraId="04E29822" w14:textId="38473A7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9</w:t>
            </w:r>
          </w:p>
        </w:tc>
        <w:tc>
          <w:tcPr>
            <w:tcW w:w="834" w:type="dxa"/>
          </w:tcPr>
          <w:p w14:paraId="03F2FD16" w14:textId="2DBC2E6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15</w:t>
            </w:r>
          </w:p>
        </w:tc>
      </w:tr>
      <w:tr w:rsidR="00A74499" w:rsidRPr="00E243B9" w14:paraId="0DB7CFFD" w14:textId="77777777" w:rsidTr="00966C0F">
        <w:trPr>
          <w:jc w:val="center"/>
        </w:trPr>
        <w:tc>
          <w:tcPr>
            <w:tcW w:w="972" w:type="dxa"/>
          </w:tcPr>
          <w:p w14:paraId="13E0D82C"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32</w:t>
            </w:r>
          </w:p>
        </w:tc>
        <w:tc>
          <w:tcPr>
            <w:tcW w:w="839" w:type="dxa"/>
          </w:tcPr>
          <w:p w14:paraId="33D1BC7E" w14:textId="6C2F023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0.0006</w:t>
            </w:r>
          </w:p>
        </w:tc>
        <w:tc>
          <w:tcPr>
            <w:tcW w:w="905" w:type="dxa"/>
          </w:tcPr>
          <w:p w14:paraId="10390392" w14:textId="66B1EDF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0.0077</w:t>
            </w:r>
          </w:p>
        </w:tc>
        <w:tc>
          <w:tcPr>
            <w:tcW w:w="943" w:type="dxa"/>
          </w:tcPr>
          <w:p w14:paraId="764AAAB0" w14:textId="5D11C00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0.08</w:t>
            </w:r>
          </w:p>
        </w:tc>
        <w:tc>
          <w:tcPr>
            <w:tcW w:w="1028" w:type="dxa"/>
          </w:tcPr>
          <w:p w14:paraId="29831A0D" w14:textId="4C136EA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-0.15</w:t>
            </w:r>
          </w:p>
        </w:tc>
        <w:tc>
          <w:tcPr>
            <w:tcW w:w="950" w:type="dxa"/>
          </w:tcPr>
          <w:p w14:paraId="258B1ECB" w14:textId="7EF6E4B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1.40</w:t>
            </w:r>
          </w:p>
        </w:tc>
        <w:tc>
          <w:tcPr>
            <w:tcW w:w="989" w:type="dxa"/>
          </w:tcPr>
          <w:p w14:paraId="652922D1" w14:textId="16F0222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0.82</w:t>
            </w:r>
          </w:p>
        </w:tc>
        <w:tc>
          <w:tcPr>
            <w:tcW w:w="989" w:type="dxa"/>
          </w:tcPr>
          <w:p w14:paraId="76299A4B" w14:textId="4DAAC0F7"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0.77</w:t>
            </w:r>
          </w:p>
        </w:tc>
        <w:tc>
          <w:tcPr>
            <w:tcW w:w="911" w:type="dxa"/>
          </w:tcPr>
          <w:p w14:paraId="35111E71" w14:textId="334C1E5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29</w:t>
            </w:r>
          </w:p>
        </w:tc>
        <w:tc>
          <w:tcPr>
            <w:tcW w:w="834" w:type="dxa"/>
          </w:tcPr>
          <w:p w14:paraId="6CC99DCE" w14:textId="5DC1993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27</w:t>
            </w:r>
          </w:p>
        </w:tc>
      </w:tr>
      <w:tr w:rsidR="00A74499" w:rsidRPr="00E243B9" w14:paraId="1D5EA2E4" w14:textId="77777777" w:rsidTr="00966C0F">
        <w:trPr>
          <w:jc w:val="center"/>
        </w:trPr>
        <w:tc>
          <w:tcPr>
            <w:tcW w:w="972" w:type="dxa"/>
          </w:tcPr>
          <w:p w14:paraId="5FB2E2F7"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33</w:t>
            </w:r>
          </w:p>
        </w:tc>
        <w:tc>
          <w:tcPr>
            <w:tcW w:w="839" w:type="dxa"/>
          </w:tcPr>
          <w:p w14:paraId="6CBA1790" w14:textId="1E5B8EA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0.0013</w:t>
            </w:r>
          </w:p>
        </w:tc>
        <w:tc>
          <w:tcPr>
            <w:tcW w:w="905" w:type="dxa"/>
          </w:tcPr>
          <w:p w14:paraId="3A26D67D" w14:textId="43E8365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0.0085</w:t>
            </w:r>
          </w:p>
        </w:tc>
        <w:tc>
          <w:tcPr>
            <w:tcW w:w="943" w:type="dxa"/>
          </w:tcPr>
          <w:p w14:paraId="7EFF57E4" w14:textId="153FBF8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0.15</w:t>
            </w:r>
          </w:p>
        </w:tc>
        <w:tc>
          <w:tcPr>
            <w:tcW w:w="1028" w:type="dxa"/>
          </w:tcPr>
          <w:p w14:paraId="24DBC7E8" w14:textId="3268005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0.41</w:t>
            </w:r>
          </w:p>
        </w:tc>
        <w:tc>
          <w:tcPr>
            <w:tcW w:w="950" w:type="dxa"/>
          </w:tcPr>
          <w:p w14:paraId="1E90CF59" w14:textId="793698B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1.19</w:t>
            </w:r>
          </w:p>
        </w:tc>
        <w:tc>
          <w:tcPr>
            <w:tcW w:w="989" w:type="dxa"/>
          </w:tcPr>
          <w:p w14:paraId="346F486C" w14:textId="5CAFAB0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1.27</w:t>
            </w:r>
          </w:p>
        </w:tc>
        <w:tc>
          <w:tcPr>
            <w:tcW w:w="989" w:type="dxa"/>
          </w:tcPr>
          <w:p w14:paraId="2C3A2ED4" w14:textId="2FAAA705"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1.29</w:t>
            </w:r>
          </w:p>
        </w:tc>
        <w:tc>
          <w:tcPr>
            <w:tcW w:w="911" w:type="dxa"/>
          </w:tcPr>
          <w:p w14:paraId="4F233B74" w14:textId="0F69D1B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w:t>
            </w:r>
          </w:p>
        </w:tc>
        <w:tc>
          <w:tcPr>
            <w:tcW w:w="834" w:type="dxa"/>
          </w:tcPr>
          <w:p w14:paraId="15ACB313" w14:textId="200E11E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w:t>
            </w:r>
          </w:p>
        </w:tc>
      </w:tr>
      <w:tr w:rsidR="00A74499" w:rsidRPr="00E243B9" w14:paraId="06A4445C" w14:textId="77777777" w:rsidTr="00966C0F">
        <w:trPr>
          <w:jc w:val="center"/>
        </w:trPr>
        <w:tc>
          <w:tcPr>
            <w:tcW w:w="972" w:type="dxa"/>
          </w:tcPr>
          <w:p w14:paraId="529BC724"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34</w:t>
            </w:r>
          </w:p>
        </w:tc>
        <w:tc>
          <w:tcPr>
            <w:tcW w:w="839" w:type="dxa"/>
          </w:tcPr>
          <w:p w14:paraId="3D338067" w14:textId="6240783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0.0007</w:t>
            </w:r>
          </w:p>
        </w:tc>
        <w:tc>
          <w:tcPr>
            <w:tcW w:w="905" w:type="dxa"/>
          </w:tcPr>
          <w:p w14:paraId="7BD1BE77" w14:textId="68C390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0.0069</w:t>
            </w:r>
          </w:p>
        </w:tc>
        <w:tc>
          <w:tcPr>
            <w:tcW w:w="943" w:type="dxa"/>
          </w:tcPr>
          <w:p w14:paraId="3884CD46" w14:textId="06EE82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0.10</w:t>
            </w:r>
          </w:p>
        </w:tc>
        <w:tc>
          <w:tcPr>
            <w:tcW w:w="1028" w:type="dxa"/>
          </w:tcPr>
          <w:p w14:paraId="59C3BB96" w14:textId="12E8840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0.35</w:t>
            </w:r>
          </w:p>
        </w:tc>
        <w:tc>
          <w:tcPr>
            <w:tcW w:w="950" w:type="dxa"/>
          </w:tcPr>
          <w:p w14:paraId="45005C6F" w14:textId="314E1F1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2.24</w:t>
            </w:r>
          </w:p>
        </w:tc>
        <w:tc>
          <w:tcPr>
            <w:tcW w:w="989" w:type="dxa"/>
          </w:tcPr>
          <w:p w14:paraId="39E6DA3A" w14:textId="07E63B6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0.95</w:t>
            </w:r>
          </w:p>
        </w:tc>
        <w:tc>
          <w:tcPr>
            <w:tcW w:w="989" w:type="dxa"/>
          </w:tcPr>
          <w:p w14:paraId="684EBCFB" w14:textId="75EF7FE4"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0.91</w:t>
            </w:r>
          </w:p>
        </w:tc>
        <w:tc>
          <w:tcPr>
            <w:tcW w:w="911" w:type="dxa"/>
          </w:tcPr>
          <w:p w14:paraId="2FB4E830" w14:textId="177E70A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25</w:t>
            </w:r>
          </w:p>
        </w:tc>
        <w:tc>
          <w:tcPr>
            <w:tcW w:w="834" w:type="dxa"/>
          </w:tcPr>
          <w:p w14:paraId="4A3C4EB5" w14:textId="407CFCB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18</w:t>
            </w:r>
          </w:p>
        </w:tc>
      </w:tr>
      <w:tr w:rsidR="00A74499" w:rsidRPr="00E243B9" w14:paraId="66A6CE19" w14:textId="77777777" w:rsidTr="00966C0F">
        <w:trPr>
          <w:jc w:val="center"/>
        </w:trPr>
        <w:tc>
          <w:tcPr>
            <w:tcW w:w="972" w:type="dxa"/>
            <w:tcBorders>
              <w:bottom w:val="nil"/>
            </w:tcBorders>
          </w:tcPr>
          <w:p w14:paraId="66DF1F4A"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35</w:t>
            </w:r>
          </w:p>
        </w:tc>
        <w:tc>
          <w:tcPr>
            <w:tcW w:w="839" w:type="dxa"/>
            <w:tcBorders>
              <w:bottom w:val="nil"/>
            </w:tcBorders>
          </w:tcPr>
          <w:p w14:paraId="18C0379F" w14:textId="5354381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0.0010</w:t>
            </w:r>
          </w:p>
        </w:tc>
        <w:tc>
          <w:tcPr>
            <w:tcW w:w="905" w:type="dxa"/>
            <w:tcBorders>
              <w:bottom w:val="nil"/>
            </w:tcBorders>
          </w:tcPr>
          <w:p w14:paraId="21228B28" w14:textId="15080E5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0.0070</w:t>
            </w:r>
          </w:p>
        </w:tc>
        <w:tc>
          <w:tcPr>
            <w:tcW w:w="943" w:type="dxa"/>
            <w:tcBorders>
              <w:bottom w:val="nil"/>
            </w:tcBorders>
          </w:tcPr>
          <w:p w14:paraId="45414071" w14:textId="02372C3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0.14</w:t>
            </w:r>
          </w:p>
        </w:tc>
        <w:tc>
          <w:tcPr>
            <w:tcW w:w="1028" w:type="dxa"/>
            <w:tcBorders>
              <w:bottom w:val="nil"/>
            </w:tcBorders>
          </w:tcPr>
          <w:p w14:paraId="735210C1" w14:textId="7D38B44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1.01</w:t>
            </w:r>
          </w:p>
        </w:tc>
        <w:tc>
          <w:tcPr>
            <w:tcW w:w="950" w:type="dxa"/>
            <w:tcBorders>
              <w:bottom w:val="nil"/>
            </w:tcBorders>
          </w:tcPr>
          <w:p w14:paraId="2E59B6EC" w14:textId="3BBDFEB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2.87</w:t>
            </w:r>
          </w:p>
        </w:tc>
        <w:tc>
          <w:tcPr>
            <w:tcW w:w="989" w:type="dxa"/>
            <w:tcBorders>
              <w:bottom w:val="nil"/>
            </w:tcBorders>
          </w:tcPr>
          <w:p w14:paraId="42CB4A7C" w14:textId="54A1460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1.25</w:t>
            </w:r>
          </w:p>
        </w:tc>
        <w:tc>
          <w:tcPr>
            <w:tcW w:w="989" w:type="dxa"/>
            <w:tcBorders>
              <w:bottom w:val="nil"/>
            </w:tcBorders>
          </w:tcPr>
          <w:p w14:paraId="0BF54D38" w14:textId="260FDE47"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1.24</w:t>
            </w:r>
          </w:p>
        </w:tc>
        <w:tc>
          <w:tcPr>
            <w:tcW w:w="911" w:type="dxa"/>
            <w:tcBorders>
              <w:bottom w:val="nil"/>
            </w:tcBorders>
          </w:tcPr>
          <w:p w14:paraId="5CA00C79" w14:textId="518B73D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20</w:t>
            </w:r>
          </w:p>
        </w:tc>
        <w:tc>
          <w:tcPr>
            <w:tcW w:w="834" w:type="dxa"/>
            <w:tcBorders>
              <w:bottom w:val="nil"/>
            </w:tcBorders>
          </w:tcPr>
          <w:p w14:paraId="030B6177" w14:textId="0F865A0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w:t>
            </w:r>
          </w:p>
        </w:tc>
      </w:tr>
      <w:tr w:rsidR="00A74499" w:rsidRPr="00E243B9" w14:paraId="04929F34" w14:textId="77777777" w:rsidTr="00966C0F">
        <w:trPr>
          <w:jc w:val="center"/>
        </w:trPr>
        <w:tc>
          <w:tcPr>
            <w:tcW w:w="972" w:type="dxa"/>
            <w:tcBorders>
              <w:top w:val="nil"/>
              <w:bottom w:val="single" w:sz="4" w:space="0" w:color="auto"/>
            </w:tcBorders>
          </w:tcPr>
          <w:p w14:paraId="283D73F2"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36</w:t>
            </w:r>
          </w:p>
        </w:tc>
        <w:tc>
          <w:tcPr>
            <w:tcW w:w="839" w:type="dxa"/>
            <w:tcBorders>
              <w:top w:val="nil"/>
              <w:bottom w:val="single" w:sz="4" w:space="0" w:color="auto"/>
            </w:tcBorders>
          </w:tcPr>
          <w:p w14:paraId="5895D3BE" w14:textId="15F78E0A"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0.0000</w:t>
            </w:r>
          </w:p>
        </w:tc>
        <w:tc>
          <w:tcPr>
            <w:tcW w:w="905" w:type="dxa"/>
            <w:tcBorders>
              <w:top w:val="nil"/>
              <w:bottom w:val="single" w:sz="4" w:space="0" w:color="auto"/>
            </w:tcBorders>
          </w:tcPr>
          <w:p w14:paraId="06E90F25" w14:textId="4181D39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0.0057</w:t>
            </w:r>
          </w:p>
        </w:tc>
        <w:tc>
          <w:tcPr>
            <w:tcW w:w="943" w:type="dxa"/>
            <w:tcBorders>
              <w:top w:val="nil"/>
              <w:bottom w:val="single" w:sz="4" w:space="0" w:color="auto"/>
            </w:tcBorders>
          </w:tcPr>
          <w:p w14:paraId="35F6C03B" w14:textId="72EA57B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w:t>
            </w:r>
          </w:p>
        </w:tc>
        <w:tc>
          <w:tcPr>
            <w:tcW w:w="1028" w:type="dxa"/>
            <w:tcBorders>
              <w:top w:val="nil"/>
              <w:bottom w:val="single" w:sz="4" w:space="0" w:color="auto"/>
            </w:tcBorders>
          </w:tcPr>
          <w:p w14:paraId="56395D57" w14:textId="16C84DB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-0.10</w:t>
            </w:r>
          </w:p>
        </w:tc>
        <w:tc>
          <w:tcPr>
            <w:tcW w:w="950" w:type="dxa"/>
            <w:tcBorders>
              <w:top w:val="nil"/>
              <w:bottom w:val="single" w:sz="4" w:space="0" w:color="auto"/>
            </w:tcBorders>
          </w:tcPr>
          <w:p w14:paraId="71BEBE80" w14:textId="450A41C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1.08</w:t>
            </w:r>
          </w:p>
        </w:tc>
        <w:tc>
          <w:tcPr>
            <w:tcW w:w="989" w:type="dxa"/>
            <w:tcBorders>
              <w:top w:val="nil"/>
              <w:bottom w:val="single" w:sz="4" w:space="0" w:color="auto"/>
            </w:tcBorders>
          </w:tcPr>
          <w:p w14:paraId="3D9F23EB" w14:textId="4716CC7C"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989" w:type="dxa"/>
            <w:tcBorders>
              <w:top w:val="nil"/>
              <w:bottom w:val="single" w:sz="4" w:space="0" w:color="auto"/>
            </w:tcBorders>
          </w:tcPr>
          <w:p w14:paraId="1D31CC1C" w14:textId="25DCB39C"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-0.07</w:t>
            </w:r>
          </w:p>
        </w:tc>
        <w:tc>
          <w:tcPr>
            <w:tcW w:w="911" w:type="dxa"/>
            <w:tcBorders>
              <w:top w:val="nil"/>
              <w:bottom w:val="single" w:sz="4" w:space="0" w:color="auto"/>
            </w:tcBorders>
          </w:tcPr>
          <w:p w14:paraId="1A700A91" w14:textId="4C8F625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35</w:t>
            </w:r>
          </w:p>
        </w:tc>
        <w:tc>
          <w:tcPr>
            <w:tcW w:w="834" w:type="dxa"/>
            <w:tcBorders>
              <w:top w:val="nil"/>
              <w:bottom w:val="single" w:sz="4" w:space="0" w:color="auto"/>
            </w:tcBorders>
          </w:tcPr>
          <w:p w14:paraId="57521F96" w14:textId="673FFE1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36</w:t>
            </w:r>
          </w:p>
        </w:tc>
      </w:tr>
      <w:tr w:rsidR="00A74499" w:rsidRPr="00E243B9" w14:paraId="60139947" w14:textId="77777777" w:rsidTr="00966C0F">
        <w:trPr>
          <w:jc w:val="center"/>
        </w:trPr>
        <w:tc>
          <w:tcPr>
            <w:tcW w:w="972" w:type="dxa"/>
            <w:tcBorders>
              <w:top w:val="single" w:sz="4" w:space="0" w:color="auto"/>
            </w:tcBorders>
          </w:tcPr>
          <w:p w14:paraId="07F23BFA"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37</w:t>
            </w:r>
          </w:p>
        </w:tc>
        <w:tc>
          <w:tcPr>
            <w:tcW w:w="839" w:type="dxa"/>
            <w:tcBorders>
              <w:top w:val="single" w:sz="4" w:space="0" w:color="auto"/>
            </w:tcBorders>
          </w:tcPr>
          <w:p w14:paraId="72F38E21" w14:textId="035B822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0.0020</w:t>
            </w:r>
          </w:p>
        </w:tc>
        <w:tc>
          <w:tcPr>
            <w:tcW w:w="905" w:type="dxa"/>
            <w:tcBorders>
              <w:top w:val="single" w:sz="4" w:space="0" w:color="auto"/>
            </w:tcBorders>
          </w:tcPr>
          <w:p w14:paraId="04A07D8E" w14:textId="58FA42E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0.0291</w:t>
            </w:r>
          </w:p>
        </w:tc>
        <w:tc>
          <w:tcPr>
            <w:tcW w:w="943" w:type="dxa"/>
            <w:tcBorders>
              <w:top w:val="single" w:sz="4" w:space="0" w:color="auto"/>
            </w:tcBorders>
          </w:tcPr>
          <w:p w14:paraId="1BFD63EA" w14:textId="7C487BA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0.07</w:t>
            </w:r>
          </w:p>
        </w:tc>
        <w:tc>
          <w:tcPr>
            <w:tcW w:w="1028" w:type="dxa"/>
            <w:tcBorders>
              <w:top w:val="single" w:sz="4" w:space="0" w:color="auto"/>
            </w:tcBorders>
          </w:tcPr>
          <w:p w14:paraId="62EECBBE" w14:textId="20A80CC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5.63</w:t>
            </w:r>
          </w:p>
        </w:tc>
        <w:tc>
          <w:tcPr>
            <w:tcW w:w="950" w:type="dxa"/>
            <w:tcBorders>
              <w:top w:val="single" w:sz="4" w:space="0" w:color="auto"/>
            </w:tcBorders>
          </w:tcPr>
          <w:p w14:paraId="7E0B19A7" w14:textId="03EDEC4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40.30</w:t>
            </w:r>
          </w:p>
        </w:tc>
        <w:tc>
          <w:tcPr>
            <w:tcW w:w="989" w:type="dxa"/>
            <w:tcBorders>
              <w:top w:val="single" w:sz="4" w:space="0" w:color="auto"/>
            </w:tcBorders>
          </w:tcPr>
          <w:p w14:paraId="0AE40F83" w14:textId="77760EE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0.64</w:t>
            </w:r>
          </w:p>
        </w:tc>
        <w:tc>
          <w:tcPr>
            <w:tcW w:w="989" w:type="dxa"/>
            <w:tcBorders>
              <w:top w:val="single" w:sz="4" w:space="0" w:color="auto"/>
            </w:tcBorders>
          </w:tcPr>
          <w:p w14:paraId="6A33C12C" w14:textId="0B24E081"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0.61</w:t>
            </w:r>
          </w:p>
        </w:tc>
        <w:tc>
          <w:tcPr>
            <w:tcW w:w="911" w:type="dxa"/>
            <w:tcBorders>
              <w:top w:val="single" w:sz="4" w:space="0" w:color="auto"/>
            </w:tcBorders>
          </w:tcPr>
          <w:p w14:paraId="5E8691BE" w14:textId="42FC6B7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8</w:t>
            </w:r>
          </w:p>
        </w:tc>
        <w:tc>
          <w:tcPr>
            <w:tcW w:w="834" w:type="dxa"/>
            <w:tcBorders>
              <w:top w:val="single" w:sz="4" w:space="0" w:color="auto"/>
            </w:tcBorders>
          </w:tcPr>
          <w:p w14:paraId="6B922147" w14:textId="23A66615"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24</w:t>
            </w:r>
          </w:p>
        </w:tc>
      </w:tr>
      <w:tr w:rsidR="00A74499" w:rsidRPr="00E243B9" w14:paraId="356C7FF0" w14:textId="77777777" w:rsidTr="00966C0F">
        <w:trPr>
          <w:jc w:val="center"/>
        </w:trPr>
        <w:tc>
          <w:tcPr>
            <w:tcW w:w="972" w:type="dxa"/>
          </w:tcPr>
          <w:p w14:paraId="6AEC15A0"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38</w:t>
            </w:r>
          </w:p>
        </w:tc>
        <w:tc>
          <w:tcPr>
            <w:tcW w:w="839" w:type="dxa"/>
          </w:tcPr>
          <w:p w14:paraId="7E069D59" w14:textId="08D4B5C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0.0001</w:t>
            </w:r>
          </w:p>
        </w:tc>
        <w:tc>
          <w:tcPr>
            <w:tcW w:w="905" w:type="dxa"/>
          </w:tcPr>
          <w:p w14:paraId="5ECF53D8" w14:textId="63CB76D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0.0081</w:t>
            </w:r>
          </w:p>
        </w:tc>
        <w:tc>
          <w:tcPr>
            <w:tcW w:w="943" w:type="dxa"/>
          </w:tcPr>
          <w:p w14:paraId="52D070B1" w14:textId="6ADBC7A3"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1028" w:type="dxa"/>
          </w:tcPr>
          <w:p w14:paraId="21800D5F" w14:textId="75B74B3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0.41</w:t>
            </w:r>
          </w:p>
        </w:tc>
        <w:tc>
          <w:tcPr>
            <w:tcW w:w="950" w:type="dxa"/>
          </w:tcPr>
          <w:p w14:paraId="488DAB89" w14:textId="487DEED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1.04</w:t>
            </w:r>
          </w:p>
        </w:tc>
        <w:tc>
          <w:tcPr>
            <w:tcW w:w="989" w:type="dxa"/>
          </w:tcPr>
          <w:p w14:paraId="7DFA7F2E" w14:textId="66BE266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0.21</w:t>
            </w:r>
          </w:p>
        </w:tc>
        <w:tc>
          <w:tcPr>
            <w:tcW w:w="989" w:type="dxa"/>
          </w:tcPr>
          <w:p w14:paraId="0DEE14CE" w14:textId="5093FF87"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0.19</w:t>
            </w:r>
          </w:p>
        </w:tc>
        <w:tc>
          <w:tcPr>
            <w:tcW w:w="911" w:type="dxa"/>
          </w:tcPr>
          <w:p w14:paraId="01A0D784" w14:textId="3D213E32"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31</w:t>
            </w:r>
          </w:p>
        </w:tc>
        <w:tc>
          <w:tcPr>
            <w:tcW w:w="834" w:type="dxa"/>
          </w:tcPr>
          <w:p w14:paraId="12788AAB" w14:textId="4029ECDD"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30</w:t>
            </w:r>
          </w:p>
        </w:tc>
      </w:tr>
      <w:tr w:rsidR="00A74499" w:rsidRPr="00E243B9" w14:paraId="03F89A32" w14:textId="77777777" w:rsidTr="00966C0F">
        <w:trPr>
          <w:jc w:val="center"/>
        </w:trPr>
        <w:tc>
          <w:tcPr>
            <w:tcW w:w="972" w:type="dxa"/>
          </w:tcPr>
          <w:p w14:paraId="1E74F9E9"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39</w:t>
            </w:r>
          </w:p>
        </w:tc>
        <w:tc>
          <w:tcPr>
            <w:tcW w:w="839" w:type="dxa"/>
          </w:tcPr>
          <w:p w14:paraId="08A42807" w14:textId="4E0ED8F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0.0017</w:t>
            </w:r>
          </w:p>
        </w:tc>
        <w:tc>
          <w:tcPr>
            <w:tcW w:w="905" w:type="dxa"/>
          </w:tcPr>
          <w:p w14:paraId="1CA059DB" w14:textId="44503B7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0.0282</w:t>
            </w:r>
          </w:p>
        </w:tc>
        <w:tc>
          <w:tcPr>
            <w:tcW w:w="943" w:type="dxa"/>
          </w:tcPr>
          <w:p w14:paraId="4EA3DAB5" w14:textId="23E57AA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0.06</w:t>
            </w:r>
          </w:p>
        </w:tc>
        <w:tc>
          <w:tcPr>
            <w:tcW w:w="1028" w:type="dxa"/>
          </w:tcPr>
          <w:p w14:paraId="7F0A3BC6" w14:textId="6F67DCD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5.65</w:t>
            </w:r>
          </w:p>
        </w:tc>
        <w:tc>
          <w:tcPr>
            <w:tcW w:w="950" w:type="dxa"/>
          </w:tcPr>
          <w:p w14:paraId="46A41BF5" w14:textId="39B6403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42.05</w:t>
            </w:r>
          </w:p>
        </w:tc>
        <w:tc>
          <w:tcPr>
            <w:tcW w:w="989" w:type="dxa"/>
          </w:tcPr>
          <w:p w14:paraId="20D157C1" w14:textId="2B20A784"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0.61</w:t>
            </w:r>
          </w:p>
        </w:tc>
        <w:tc>
          <w:tcPr>
            <w:tcW w:w="989" w:type="dxa"/>
          </w:tcPr>
          <w:p w14:paraId="1A20411C" w14:textId="26E6532E"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0.57</w:t>
            </w:r>
          </w:p>
        </w:tc>
        <w:tc>
          <w:tcPr>
            <w:tcW w:w="911" w:type="dxa"/>
          </w:tcPr>
          <w:p w14:paraId="626E9946" w14:textId="4385D0D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11</w:t>
            </w:r>
          </w:p>
        </w:tc>
        <w:tc>
          <w:tcPr>
            <w:tcW w:w="834" w:type="dxa"/>
          </w:tcPr>
          <w:p w14:paraId="47FB04EC" w14:textId="32AA449B"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28</w:t>
            </w:r>
          </w:p>
        </w:tc>
      </w:tr>
      <w:tr w:rsidR="00A74499" w:rsidRPr="00E243B9" w14:paraId="296A50AD" w14:textId="77777777" w:rsidTr="00966C0F">
        <w:trPr>
          <w:jc w:val="center"/>
        </w:trPr>
        <w:tc>
          <w:tcPr>
            <w:tcW w:w="972" w:type="dxa"/>
          </w:tcPr>
          <w:p w14:paraId="73401613" w14:textId="77777777"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40</w:t>
            </w:r>
          </w:p>
        </w:tc>
        <w:tc>
          <w:tcPr>
            <w:tcW w:w="839" w:type="dxa"/>
          </w:tcPr>
          <w:p w14:paraId="7C9BD3A8" w14:textId="37AF48B6"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0.0012</w:t>
            </w:r>
          </w:p>
        </w:tc>
        <w:tc>
          <w:tcPr>
            <w:tcW w:w="905" w:type="dxa"/>
          </w:tcPr>
          <w:p w14:paraId="0113BE82" w14:textId="6A993DB8"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0.0081</w:t>
            </w:r>
          </w:p>
        </w:tc>
        <w:tc>
          <w:tcPr>
            <w:tcW w:w="943" w:type="dxa"/>
          </w:tcPr>
          <w:p w14:paraId="6D80390C" w14:textId="3A8372D1"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0.15</w:t>
            </w:r>
          </w:p>
        </w:tc>
        <w:tc>
          <w:tcPr>
            <w:tcW w:w="1028" w:type="dxa"/>
          </w:tcPr>
          <w:p w14:paraId="6B19678F" w14:textId="283351A9"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0.01</w:t>
            </w:r>
          </w:p>
        </w:tc>
        <w:tc>
          <w:tcPr>
            <w:tcW w:w="950" w:type="dxa"/>
          </w:tcPr>
          <w:p w14:paraId="48A6DB66" w14:textId="0ADD978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1.41</w:t>
            </w:r>
          </w:p>
        </w:tc>
        <w:tc>
          <w:tcPr>
            <w:tcW w:w="989" w:type="dxa"/>
          </w:tcPr>
          <w:p w14:paraId="443BBB09" w14:textId="4F4519FF"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1.95</w:t>
            </w:r>
            <w:r>
              <w:rPr>
                <w:rFonts w:ascii="Times New Roman" w:hAnsi="Times New Roman" w:cs="Times New Roman"/>
                <w:sz w:val="20"/>
                <w:szCs w:val="20"/>
              </w:rPr>
              <w:t>*</w:t>
            </w:r>
          </w:p>
        </w:tc>
        <w:tc>
          <w:tcPr>
            <w:tcW w:w="989" w:type="dxa"/>
          </w:tcPr>
          <w:p w14:paraId="42832016" w14:textId="109E0C30" w:rsidR="00A74499" w:rsidRPr="00A74499" w:rsidRDefault="00A74499" w:rsidP="00A74499">
            <w:pPr>
              <w:jc w:val="center"/>
              <w:rPr>
                <w:rFonts w:ascii="Times New Roman" w:hAnsi="Times New Roman" w:cs="Times New Roman"/>
                <w:sz w:val="20"/>
                <w:szCs w:val="20"/>
              </w:rPr>
            </w:pPr>
            <w:r w:rsidRPr="00A74499">
              <w:rPr>
                <w:rFonts w:ascii="Times New Roman" w:hAnsi="Times New Roman" w:cs="Times New Roman"/>
                <w:sz w:val="20"/>
                <w:szCs w:val="20"/>
              </w:rPr>
              <w:t>1.69</w:t>
            </w:r>
            <w:r>
              <w:rPr>
                <w:rFonts w:ascii="Times New Roman" w:hAnsi="Times New Roman" w:cs="Times New Roman"/>
                <w:sz w:val="20"/>
                <w:szCs w:val="20"/>
              </w:rPr>
              <w:t>*</w:t>
            </w:r>
          </w:p>
        </w:tc>
        <w:tc>
          <w:tcPr>
            <w:tcW w:w="911" w:type="dxa"/>
          </w:tcPr>
          <w:p w14:paraId="3B72C156" w14:textId="2FA44E4E"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16</w:t>
            </w:r>
          </w:p>
        </w:tc>
        <w:tc>
          <w:tcPr>
            <w:tcW w:w="834" w:type="dxa"/>
          </w:tcPr>
          <w:p w14:paraId="3C6FD5D0" w14:textId="061838E0" w:rsidR="00A74499" w:rsidRPr="00E243B9" w:rsidRDefault="00A74499" w:rsidP="00A74499">
            <w:pPr>
              <w:jc w:val="center"/>
              <w:rPr>
                <w:rFonts w:ascii="Times New Roman" w:hAnsi="Times New Roman" w:cs="Times New Roman"/>
                <w:sz w:val="20"/>
                <w:szCs w:val="20"/>
              </w:rPr>
            </w:pPr>
            <w:r w:rsidRPr="00E243B9">
              <w:rPr>
                <w:rFonts w:ascii="Times New Roman" w:hAnsi="Times New Roman" w:cs="Times New Roman"/>
                <w:sz w:val="20"/>
                <w:szCs w:val="20"/>
              </w:rPr>
              <w:t>5</w:t>
            </w:r>
          </w:p>
        </w:tc>
      </w:tr>
    </w:tbl>
    <w:bookmarkEnd w:id="22"/>
    <w:p w14:paraId="21B0848E" w14:textId="45A0B805" w:rsidR="00AD6A1B" w:rsidRPr="005D4647" w:rsidRDefault="00CD158E" w:rsidP="00AD6A1B">
      <w:pPr>
        <w:spacing w:after="0"/>
        <w:contextualSpacing/>
        <w:rPr>
          <w:rFonts w:ascii="Times New Roman" w:hAnsi="Times New Roman" w:cs="Times New Roman"/>
          <w:sz w:val="18"/>
          <w:szCs w:val="18"/>
        </w:rPr>
      </w:pPr>
      <w:r w:rsidRPr="005D4647">
        <w:rPr>
          <w:rFonts w:ascii="Times New Roman" w:hAnsi="Times New Roman" w:cs="Times New Roman"/>
          <w:sz w:val="18"/>
          <w:szCs w:val="18"/>
        </w:rPr>
        <w:t xml:space="preserve">Note: This table presents key distributional statistics for the excess return time series, </w:t>
      </w:r>
      <w:r w:rsidRPr="005D4647">
        <w:rPr>
          <w:rFonts w:ascii="Times New Roman" w:hAnsi="Times New Roman" w:cs="Times New Roman" w:hint="eastAsia"/>
          <w:sz w:val="18"/>
          <w:szCs w:val="18"/>
        </w:rPr>
        <w:t>after</w:t>
      </w:r>
      <w:r w:rsidRPr="005D4647">
        <w:rPr>
          <w:rFonts w:ascii="Times New Roman" w:hAnsi="Times New Roman" w:cs="Times New Roman"/>
          <w:sz w:val="18"/>
          <w:szCs w:val="18"/>
        </w:rPr>
        <w:t xml:space="preserve"> accounting for trading costs, generated by 40 pairs portfolios as outlined in Table 3, spanning from January 2017 to June 2024, during the Covid-19 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 </w:t>
      </w:r>
      <w:r w:rsidR="00AD6A1B" w:rsidRPr="005D4647">
        <w:rPr>
          <w:rFonts w:ascii="Times New Roman" w:hAnsi="Times New Roman" w:cs="Times New Roman" w:hint="eastAsia"/>
          <w:sz w:val="18"/>
          <w:szCs w:val="18"/>
        </w:rPr>
        <w:t xml:space="preserve">The monthly return of CSI 300 for this period is </w:t>
      </w:r>
      <w:r w:rsidR="00AD6A1B">
        <w:rPr>
          <w:rFonts w:ascii="Times New Roman" w:hAnsi="Times New Roman" w:cs="Times New Roman" w:hint="eastAsia"/>
          <w:sz w:val="18"/>
          <w:szCs w:val="18"/>
        </w:rPr>
        <w:t xml:space="preserve">4 </w:t>
      </w:r>
      <w:r w:rsidR="00AD6A1B" w:rsidRPr="005D4647">
        <w:rPr>
          <w:rFonts w:ascii="Times New Roman" w:hAnsi="Times New Roman" w:cs="Times New Roman" w:hint="eastAsia"/>
          <w:sz w:val="18"/>
          <w:szCs w:val="18"/>
        </w:rPr>
        <w:t>bps</w:t>
      </w:r>
      <w:r w:rsidR="00AD6A1B" w:rsidRPr="005D4647">
        <w:rPr>
          <w:rFonts w:ascii="Times New Roman" w:hAnsi="Times New Roman" w:cs="Times New Roman"/>
          <w:sz w:val="18"/>
          <w:szCs w:val="18"/>
        </w:rPr>
        <w:t>.</w:t>
      </w:r>
    </w:p>
    <w:p w14:paraId="75B20341" w14:textId="0BDA0D09" w:rsidR="00CD158E" w:rsidRPr="005D4647" w:rsidRDefault="00CD158E" w:rsidP="00CD158E">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4933D7BD" w14:textId="77777777" w:rsidR="00CD158E" w:rsidRPr="005D4647" w:rsidRDefault="00CD158E" w:rsidP="00CD158E">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64E842B4" w14:textId="77777777" w:rsidR="00CD158E" w:rsidRPr="005D4647" w:rsidRDefault="00CD158E" w:rsidP="00CD158E">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5858FE4A" w14:textId="5202BAFA" w:rsidR="00B12CE0" w:rsidRPr="005D4647" w:rsidRDefault="00B12CE0" w:rsidP="00B12CE0">
      <w:pPr>
        <w:rPr>
          <w:sz w:val="18"/>
          <w:szCs w:val="18"/>
        </w:rPr>
      </w:pPr>
    </w:p>
    <w:p w14:paraId="225539B4" w14:textId="77777777" w:rsidR="0024630B" w:rsidRPr="005D4647" w:rsidRDefault="0024630B" w:rsidP="0024630B">
      <w:pPr>
        <w:rPr>
          <w:rFonts w:ascii="Times New Roman" w:hAnsi="Times New Roman" w:cs="Times New Roman"/>
          <w:i/>
          <w:iCs/>
          <w:sz w:val="24"/>
          <w:szCs w:val="24"/>
        </w:rPr>
      </w:pPr>
      <w:r w:rsidRPr="005D4647">
        <w:rPr>
          <w:rFonts w:ascii="Times New Roman" w:hAnsi="Times New Roman" w:cs="Times New Roman" w:hint="eastAsia"/>
          <w:i/>
          <w:iCs/>
          <w:sz w:val="24"/>
          <w:szCs w:val="24"/>
        </w:rPr>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s of Financial Crisis Period</w:t>
      </w:r>
    </w:p>
    <w:p w14:paraId="324D288A" w14:textId="77771437" w:rsidR="00FC293B" w:rsidRPr="005D4647" w:rsidRDefault="00617A61" w:rsidP="00B12CE0">
      <w:pPr>
        <w:rPr>
          <w:rFonts w:ascii="Times New Roman" w:hAnsi="Times New Roman" w:cs="Times New Roman"/>
          <w:sz w:val="24"/>
          <w:szCs w:val="24"/>
        </w:rPr>
      </w:pPr>
      <w:r w:rsidRPr="005D4647">
        <w:rPr>
          <w:rFonts w:ascii="Times New Roman" w:hAnsi="Times New Roman" w:cs="Times New Roman"/>
          <w:sz w:val="24"/>
          <w:szCs w:val="24"/>
        </w:rPr>
        <w:t xml:space="preserve">Table 9 summarizes the monthly excess returns for 40 pairs portfolios during the Financial Crisis period, accounting for trading costs. </w:t>
      </w:r>
    </w:p>
    <w:p w14:paraId="0E83FF21" w14:textId="479EAC27" w:rsidR="00C851C2" w:rsidRDefault="00C851C2" w:rsidP="006F27D0">
      <w:pPr>
        <w:rPr>
          <w:rFonts w:ascii="Times New Roman" w:hAnsi="Times New Roman" w:cs="Times New Roman"/>
          <w:sz w:val="24"/>
          <w:szCs w:val="24"/>
        </w:rPr>
      </w:pPr>
      <w:r w:rsidRPr="00C851C2">
        <w:rPr>
          <w:rFonts w:ascii="Times New Roman" w:hAnsi="Times New Roman" w:cs="Times New Roman"/>
          <w:sz w:val="24"/>
          <w:szCs w:val="24"/>
        </w:rPr>
        <w:lastRenderedPageBreak/>
        <w:t>After factoring in trading costs, the monthly excess returns ranged from -243 bps for Portfolio 10 to 35 bps for Portfolio 39, with an average return of approximately -35 bps. This represents a significant decline from the pre-cost average of -</w:t>
      </w:r>
      <w:r>
        <w:rPr>
          <w:rFonts w:ascii="Times New Roman" w:hAnsi="Times New Roman" w:cs="Times New Roman" w:hint="eastAsia"/>
          <w:sz w:val="24"/>
          <w:szCs w:val="24"/>
        </w:rPr>
        <w:t>4</w:t>
      </w:r>
      <w:r w:rsidRPr="00C851C2">
        <w:rPr>
          <w:rFonts w:ascii="Times New Roman" w:hAnsi="Times New Roman" w:cs="Times New Roman"/>
          <w:sz w:val="24"/>
          <w:szCs w:val="24"/>
        </w:rPr>
        <w:t xml:space="preserve"> bps in Table 6. The considerable range of returns during this period highlights the extreme market volatility, with some portfolios, such as Portfolio 39, still achieving relatively positive returns despite the adverse market conditions and the impact of trading costs. Portfolios with higher turnover rates were particularly affected, as trading costs significantly reduced mean returns and Sharpe ratios.</w:t>
      </w:r>
    </w:p>
    <w:p w14:paraId="68929551" w14:textId="77777777" w:rsidR="00C851C2" w:rsidRDefault="00C851C2" w:rsidP="006F27D0">
      <w:pPr>
        <w:rPr>
          <w:rFonts w:ascii="Times New Roman" w:hAnsi="Times New Roman" w:cs="Times New Roman"/>
          <w:sz w:val="24"/>
          <w:szCs w:val="24"/>
        </w:rPr>
      </w:pPr>
      <w:r w:rsidRPr="00C851C2">
        <w:rPr>
          <w:rFonts w:ascii="Times New Roman" w:hAnsi="Times New Roman" w:cs="Times New Roman"/>
          <w:sz w:val="24"/>
          <w:szCs w:val="24"/>
        </w:rPr>
        <w:t>In comparison to the COVID-19 period (Table 8), the Financial Crisis period exhibited a wider range of monthly excess returns and a more pronounced negative average return after trading costs. During the COVID-19 period, the excess returns ranged from -5 bps to 28 bps, with an average of approximately 10.5 bps after costs. This comparison underscores the heightened volatility and the more severe impact of trading costs during the Financial Crisis, where most portfolios experienced negative excess returns after costs.</w:t>
      </w:r>
    </w:p>
    <w:p w14:paraId="1BF40E90" w14:textId="77777777" w:rsidR="00B02B01" w:rsidRPr="00B02B01" w:rsidRDefault="00B02B01" w:rsidP="006F27D0">
      <w:pPr>
        <w:rPr>
          <w:rFonts w:ascii="Times New Roman" w:hAnsi="Times New Roman" w:cs="Times New Roman"/>
          <w:sz w:val="24"/>
          <w:szCs w:val="24"/>
        </w:rPr>
      </w:pPr>
      <w:r w:rsidRPr="00B02B01">
        <w:rPr>
          <w:rFonts w:ascii="Times New Roman" w:hAnsi="Times New Roman" w:cs="Times New Roman"/>
          <w:sz w:val="24"/>
          <w:szCs w:val="24"/>
        </w:rPr>
        <w:t>After accounting for trading costs, Sharpe ratios declined significantly, ranging from -0.69 in Portfolio 29 to 0.14 in Portfolio 39. This sharp reduction in risk-adjusted returns illustrates the detrimental effect of trading costs. During the Financial Crisis, the highest Sharpe ratio was 0.14 in Portfolio 39, compared to 0.17 in Portfolio 27 during the COVID-19 period. This suggests that portfolios during the COVID-19 period were able to achieve better risk-adjusted returns despite challenging market conditions and trading costs.</w:t>
      </w:r>
    </w:p>
    <w:p w14:paraId="452B54E7" w14:textId="77777777" w:rsidR="00B02B01" w:rsidRPr="00B02B01" w:rsidRDefault="00B02B01" w:rsidP="006F27D0">
      <w:pPr>
        <w:rPr>
          <w:rFonts w:ascii="Times New Roman" w:hAnsi="Times New Roman" w:cs="Times New Roman"/>
          <w:sz w:val="24"/>
          <w:szCs w:val="24"/>
        </w:rPr>
      </w:pPr>
      <w:r w:rsidRPr="00B02B01">
        <w:rPr>
          <w:rFonts w:ascii="Times New Roman" w:hAnsi="Times New Roman" w:cs="Times New Roman"/>
          <w:sz w:val="24"/>
          <w:szCs w:val="24"/>
        </w:rPr>
        <w:t>Skewness and kurtosis metrics indicate that the distribution of portfolio returns remained highly skewed and leptokurtic, similar to what was observed without trading costs (Table 6). For instance, Portfolio 38 exhibits extreme positive skewness (5.52) and kurtosis (35.21), indicating the presence of substantial outliers. Portfolios with negative skewness, such as Portfolio 10, continue to face heightened risks of large negative returns, with a skewness of -3.04 and kurtosis of 10.14. While trading costs reduce the magnitude of returns, they do not significantly alter the skewness and kurtosis, which remain extreme, especially during periods of significant market stress.</w:t>
      </w:r>
    </w:p>
    <w:p w14:paraId="075D679F" w14:textId="77777777" w:rsidR="00B02B01" w:rsidRDefault="00B02B01" w:rsidP="006F27D0">
      <w:pPr>
        <w:rPr>
          <w:rFonts w:ascii="Times New Roman" w:hAnsi="Times New Roman" w:cs="Times New Roman"/>
          <w:sz w:val="24"/>
          <w:szCs w:val="24"/>
        </w:rPr>
      </w:pPr>
      <w:r w:rsidRPr="00B02B01">
        <w:rPr>
          <w:rFonts w:ascii="Times New Roman" w:hAnsi="Times New Roman" w:cs="Times New Roman"/>
          <w:sz w:val="24"/>
          <w:szCs w:val="24"/>
        </w:rPr>
        <w:t>In summary, after accounting for trading costs, the portfolios generally exhibit lower returns and reduced risk-adjusted performance during the Financial Crisis period. The average return turned negative after trading costs, indicating that these costs had a severe impact on portfolio profitability. Despite this, a few portfolios, particularly Portfolio 39 and Portfolio 9, managed to demonstrate relatively better performance, showing that certain strategies remained somewhat effective even in the presence of high transaction costs and market volatility.</w:t>
      </w:r>
    </w:p>
    <w:p w14:paraId="51A0168C" w14:textId="0F3BE218" w:rsidR="00275603" w:rsidRPr="005D4647" w:rsidRDefault="00275603" w:rsidP="006F27D0">
      <w:pPr>
        <w:rPr>
          <w:rFonts w:ascii="Times New Roman" w:hAnsi="Times New Roman" w:cs="Times New Roman"/>
          <w:i/>
          <w:iCs/>
          <w:sz w:val="24"/>
          <w:szCs w:val="24"/>
        </w:rPr>
      </w:pPr>
      <w:r w:rsidRPr="005D4647">
        <w:rPr>
          <w:rFonts w:ascii="Times New Roman" w:hAnsi="Times New Roman" w:cs="Times New Roman"/>
          <w:i/>
          <w:iCs/>
          <w:sz w:val="24"/>
          <w:szCs w:val="24"/>
        </w:rPr>
        <w:t xml:space="preserve">Comparative Analysis of Different Portfolios Returns for </w:t>
      </w:r>
      <w:r w:rsidRPr="005D4647">
        <w:rPr>
          <w:rFonts w:ascii="Times New Roman" w:hAnsi="Times New Roman" w:cs="Times New Roman" w:hint="eastAsia"/>
          <w:i/>
          <w:iCs/>
          <w:sz w:val="24"/>
          <w:szCs w:val="24"/>
        </w:rPr>
        <w:t xml:space="preserve">Financial Crisis </w:t>
      </w:r>
      <w:r w:rsidRPr="005D4647">
        <w:rPr>
          <w:rFonts w:ascii="Times New Roman" w:hAnsi="Times New Roman" w:cs="Times New Roman"/>
          <w:i/>
          <w:iCs/>
          <w:sz w:val="24"/>
          <w:szCs w:val="24"/>
        </w:rPr>
        <w:t>Period</w:t>
      </w:r>
    </w:p>
    <w:p w14:paraId="45530CBB"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A comparison between industry-matched and non-industry-matched portfolios reveals distinct patterns in performance during the Financial Crisis.</w:t>
      </w:r>
    </w:p>
    <w:p w14:paraId="0FFEB1F1" w14:textId="759AE3BA"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lastRenderedPageBreak/>
        <w:t xml:space="preserve">For Portfolios 1–18, which are constructed without industry matching, the highest mean return is seen in Portfolio 9, with a post-trading cost return of 78 bps, down from 108 bps pre-cost (Table 6). The overall range of mean returns for this group extends from -243 bps (Portfolio 10) to 78 bps, reflecting the diverse performance across different sectors. Most portfolios in this group experienced negative returns after trading costs, highlighting the significant impact of these costs on portfolios without industry matching. </w:t>
      </w:r>
    </w:p>
    <w:p w14:paraId="39DAE75F" w14:textId="15B2186E"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In contrast, Portfolios 19–36, which incorporate industry matching, exhibit more consistent performance, although trading costs still reduce returns. The highest mean return in this group is observed in Portfolio 39, which achieved 350 bps after costs, down from 382 bps without costs. This suggests that industry matching contributes to more stable performance, even when trading costs are considered. However, many portfolios in this group also experienced negative returns after costs, indicating the challenging market conditions during the Financial Crisis.</w:t>
      </w:r>
    </w:p>
    <w:p w14:paraId="30FA30DF"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Sharpe ratios for the non-industry-matched portfolios decreased significantly after accounting for trading costs. For example, Portfolio 9, which had one of the highest pre-cost Sharpe ratios at 0.18 (Table 6), drops to 0.13 after costs, showing how trading costs substantially diminish overall performance. Similarly, Portfolio 10’s Sharpe ratio falls to -0.37, reflecting the negative impact on risk-adjusted returns.</w:t>
      </w:r>
    </w:p>
    <w:p w14:paraId="093198D5"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The industry-matched portfolios show slightly better resilience, with Portfolio 39 achieving the highest Sharpe ratio of 0.14, down from 0.16 pre-cost. Although trading costs reduced the Sharpe ratios across all portfolios, industry-matched portfolios generally maintained relatively better risk-adjusted performance, suggesting they provide a more reliable approach to managing risk relative to return during volatile periods.</w:t>
      </w:r>
    </w:p>
    <w:p w14:paraId="759F2478" w14:textId="77777777" w:rsidR="00B02B01" w:rsidRPr="00B02B01" w:rsidRDefault="00B02B01" w:rsidP="00ED6BA2">
      <w:pPr>
        <w:rPr>
          <w:rFonts w:ascii="Times New Roman" w:hAnsi="Times New Roman" w:cs="Times New Roman"/>
          <w:sz w:val="24"/>
          <w:szCs w:val="24"/>
        </w:rPr>
      </w:pPr>
      <w:r w:rsidRPr="00B02B01">
        <w:rPr>
          <w:rFonts w:ascii="Times New Roman" w:hAnsi="Times New Roman" w:cs="Times New Roman"/>
          <w:sz w:val="24"/>
          <w:szCs w:val="24"/>
        </w:rPr>
        <w:t>The distributional characteristics in terms of skewness and kurtosis remain extreme for both groups. Portfolios 1–18 exhibit more negative skewness and high kurtosis, with Portfolio 10 showing a skewness of -3.04 and kurtosis of 10.14, indicating a high likelihood of extreme negative returns. In contrast, Portfolios 19–36 display positive skewness and high kurtosis, particularly in portfolios like Portfolio 39, which has a skewness of 5.75 and kurtosis of 34.69. This suggests that while industry matching helps in achieving higher mean returns, it also comes with the potential for extreme positive outliers.</w:t>
      </w:r>
    </w:p>
    <w:p w14:paraId="00297AAD"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Next, an examination of SSD and NZC matching (Portfolios 7–12) versus SSD and Hurst exponent matching (Portfolios 13–18) reveals differences in performance after trading costs.</w:t>
      </w:r>
    </w:p>
    <w:p w14:paraId="5253EBE1" w14:textId="05C4BF84"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Portfolios 7–12, which employ SSD and NZC matching, show lower mean returns after trading costs, with the highest mean return in this group being 78 bps in Portfolio 9, down from 108 bps pre-cost. Several portfolios in this group experienced significant negative returns, such as Portfolio 10, which dropped to -243 bps from -208 bps pre-cost.</w:t>
      </w:r>
    </w:p>
    <w:p w14:paraId="788CF6F2" w14:textId="12F664A2"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lastRenderedPageBreak/>
        <w:t>In contrast, Portfolios 13–18, which use the Hurst exponent for matching, continue to demonstrate negative mean returns after costs, with Portfolio 15 delivering a mean return of 40 bps, down from 70 bps pre-cost. Although these returns are lower than their pre-trading cost values, the reductions in this group are slightly less severe compared to the SSD and NZC matching portfolios.</w:t>
      </w:r>
    </w:p>
    <w:p w14:paraId="52EA92D5"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The Sharpe ratios for both matching methods declined significantly after accounting for trading costs. Portfolios 7–12 saw Sharpe ratios drop, with Portfolio 9 recording a ratio of 0.13, while Portfolios 13–18 observed Sharpe ratios becoming negative or close to zero. This indicates that both matching methods were heavily impacted by trading costs during the Financial Crisis, with neither showing strong resilience.</w:t>
      </w:r>
    </w:p>
    <w:p w14:paraId="0C0FC508" w14:textId="5EF4DB45"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Portfolios focusing on underperforming industries continue to demonstrate relatively better risk-adjusted returns, even after trading costs are factored in. For instance, Portfolio 39, which focuses on underperforming industries, achieves a mean return of 350 bps and a Sharpe ratio of 0.14 after costs, down from 382 bps and 0.16 pre-cost (Table 6). This suggests that focusing on underperforming industries can still yield better performance in turbulent market conditions, even when accounting for high trading costs.</w:t>
      </w:r>
    </w:p>
    <w:p w14:paraId="54067A9A" w14:textId="1C93F9FD"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Conversely, portfolios focusing on well-performing industries, such as Portfolio 37, show weaker performance after trading costs, with the mean return dropping to -50 bps from 219 bps pre-cost, and the Sharpe ratio turning negative. This reflects the challenges of high trading costs and market volatility in such sectors during the Financial Crisis.</w:t>
      </w:r>
    </w:p>
    <w:p w14:paraId="179A56B7" w14:textId="77777777" w:rsidR="00B02B01" w:rsidRPr="00B02B01" w:rsidRDefault="00B02B01" w:rsidP="00B02B01">
      <w:pPr>
        <w:rPr>
          <w:rFonts w:ascii="Times New Roman" w:hAnsi="Times New Roman" w:cs="Times New Roman"/>
          <w:sz w:val="24"/>
          <w:szCs w:val="24"/>
        </w:rPr>
      </w:pPr>
      <w:r w:rsidRPr="00B02B01">
        <w:rPr>
          <w:rFonts w:ascii="Times New Roman" w:hAnsi="Times New Roman" w:cs="Times New Roman"/>
          <w:sz w:val="24"/>
          <w:szCs w:val="24"/>
        </w:rPr>
        <w:t>In conclusion, industry matching contributes to slightly more stable and consistent performance, even when trading costs are considered. However, during the Financial Crisis period, the impact of trading costs was significant across all portfolios, leading to negative average returns and reduced risk-adjusted performance. Non-industry-matched portfolios show greater volatility and less favorable risk-adjusted performance, making them less attractive when accounting for real-world trading costs. The SSD and Hurst exponent matching portfolios do not demonstrate a clear advantage over the SSD and NZC matching portfolios after trading costs in this period, with both methods experiencing substantial performance declines.</w:t>
      </w:r>
    </w:p>
    <w:p w14:paraId="4B1134FD" w14:textId="73EA32E7" w:rsidR="00ED6BA2" w:rsidRPr="00B02B01" w:rsidRDefault="00B02B01" w:rsidP="00ED6BA2">
      <w:pPr>
        <w:rPr>
          <w:rFonts w:ascii="Times New Roman" w:hAnsi="Times New Roman" w:cs="Times New Roman"/>
          <w:sz w:val="24"/>
          <w:szCs w:val="24"/>
        </w:rPr>
      </w:pPr>
      <w:r w:rsidRPr="00B02B01">
        <w:rPr>
          <w:rFonts w:ascii="Times New Roman" w:hAnsi="Times New Roman" w:cs="Times New Roman"/>
          <w:sz w:val="24"/>
          <w:szCs w:val="24"/>
        </w:rPr>
        <w:t>When comparing these results to the COVID-19 period (Table 8), it is evident that trading costs had a more severe impact during the Financial Crisis period. Portfolios during the COVID-19 period managed to maintain positive average excess returns and relatively better Sharpe ratios after trading costs, indicating that trading costs were less detrimental in a less volatile market environment.</w:t>
      </w:r>
    </w:p>
    <w:p w14:paraId="7EE217F6" w14:textId="5D9227E4" w:rsidR="006D6EF1" w:rsidRPr="005D4647" w:rsidRDefault="006D6EF1" w:rsidP="00ED6BA2">
      <w:pPr>
        <w:rPr>
          <w:rFonts w:ascii="Times New Roman" w:hAnsi="Times New Roman" w:cs="Times New Roman"/>
          <w:sz w:val="24"/>
          <w:szCs w:val="24"/>
        </w:rPr>
      </w:pPr>
      <w:bookmarkStart w:id="23" w:name="_Hlk178128442"/>
      <w:r w:rsidRPr="005D4647">
        <w:rPr>
          <w:rFonts w:ascii="Times New Roman" w:hAnsi="Times New Roman" w:cs="Times New Roman"/>
          <w:b/>
          <w:bCs/>
          <w:sz w:val="24"/>
          <w:szCs w:val="24"/>
        </w:rPr>
        <w:t xml:space="preserve">TABLE </w:t>
      </w:r>
      <w:r w:rsidR="00B948EA" w:rsidRPr="005D4647">
        <w:rPr>
          <w:rFonts w:ascii="Times New Roman" w:hAnsi="Times New Roman" w:cs="Times New Roman" w:hint="eastAsia"/>
          <w:b/>
          <w:bCs/>
          <w:sz w:val="24"/>
          <w:szCs w:val="24"/>
        </w:rPr>
        <w:t>9</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Excess Returns </w:t>
      </w:r>
      <w:r w:rsidRPr="005D4647">
        <w:rPr>
          <w:rFonts w:ascii="Times New Roman" w:hAnsi="Times New Roman" w:cs="Times New Roman" w:hint="eastAsia"/>
          <w:sz w:val="24"/>
          <w:szCs w:val="24"/>
        </w:rPr>
        <w:t>with</w:t>
      </w:r>
      <w:r w:rsidRPr="005D4647">
        <w:rPr>
          <w:rFonts w:ascii="Times New Roman" w:hAnsi="Times New Roman" w:cs="Times New Roman"/>
          <w:sz w:val="24"/>
          <w:szCs w:val="24"/>
        </w:rPr>
        <w:t xml:space="preserve"> Trading Costs of Financial</w:t>
      </w:r>
      <w:r w:rsidRPr="005D4647">
        <w:rPr>
          <w:rFonts w:ascii="Times New Roman" w:hAnsi="Times New Roman" w:cs="Times New Roman" w:hint="eastAsia"/>
          <w:sz w:val="24"/>
          <w:szCs w:val="24"/>
        </w:rPr>
        <w:t xml:space="preserve"> Crisis</w:t>
      </w:r>
      <w:r w:rsidRPr="005D4647">
        <w:rPr>
          <w:rFonts w:ascii="Times New Roman" w:hAnsi="Times New Roman" w:cs="Times New Roman"/>
          <w:sz w:val="24"/>
          <w:szCs w:val="24"/>
        </w:rPr>
        <w:t xml:space="preserve"> Period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859"/>
        <w:gridCol w:w="935"/>
        <w:gridCol w:w="1056"/>
        <w:gridCol w:w="1028"/>
        <w:gridCol w:w="950"/>
        <w:gridCol w:w="981"/>
        <w:gridCol w:w="1032"/>
        <w:gridCol w:w="713"/>
        <w:gridCol w:w="834"/>
      </w:tblGrid>
      <w:tr w:rsidR="00032B99" w:rsidRPr="00AD4C0D" w14:paraId="65EA90AA" w14:textId="77777777" w:rsidTr="005D52F0">
        <w:trPr>
          <w:jc w:val="center"/>
        </w:trPr>
        <w:tc>
          <w:tcPr>
            <w:tcW w:w="972" w:type="dxa"/>
            <w:tcBorders>
              <w:top w:val="single" w:sz="4" w:space="0" w:color="auto"/>
              <w:bottom w:val="single" w:sz="4" w:space="0" w:color="auto"/>
            </w:tcBorders>
          </w:tcPr>
          <w:p w14:paraId="0CF80640"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Portfolio</w:t>
            </w:r>
          </w:p>
          <w:p w14:paraId="22148E3B" w14:textId="77777777" w:rsidR="001E7DEB" w:rsidRPr="00AD4C0D" w:rsidRDefault="001E7DEB" w:rsidP="00430E21">
            <w:pPr>
              <w:jc w:val="center"/>
              <w:rPr>
                <w:rFonts w:ascii="Times New Roman" w:hAnsi="Times New Roman" w:cs="Times New Roman"/>
                <w:b/>
                <w:bCs/>
                <w:sz w:val="20"/>
                <w:szCs w:val="20"/>
              </w:rPr>
            </w:pPr>
          </w:p>
        </w:tc>
        <w:tc>
          <w:tcPr>
            <w:tcW w:w="859" w:type="dxa"/>
            <w:tcBorders>
              <w:top w:val="single" w:sz="4" w:space="0" w:color="auto"/>
              <w:bottom w:val="single" w:sz="4" w:space="0" w:color="auto"/>
            </w:tcBorders>
          </w:tcPr>
          <w:p w14:paraId="09A14421"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Mean</w:t>
            </w:r>
          </w:p>
          <w:p w14:paraId="0ABF5F89" w14:textId="77777777" w:rsidR="001E7DEB" w:rsidRPr="00AD4C0D" w:rsidRDefault="001E7DEB" w:rsidP="00430E21">
            <w:pPr>
              <w:jc w:val="center"/>
              <w:rPr>
                <w:rFonts w:ascii="Times New Roman" w:hAnsi="Times New Roman" w:cs="Times New Roman"/>
                <w:b/>
                <w:bCs/>
                <w:sz w:val="20"/>
                <w:szCs w:val="20"/>
              </w:rPr>
            </w:pPr>
          </w:p>
        </w:tc>
        <w:tc>
          <w:tcPr>
            <w:tcW w:w="935" w:type="dxa"/>
            <w:tcBorders>
              <w:top w:val="single" w:sz="4" w:space="0" w:color="auto"/>
              <w:bottom w:val="single" w:sz="4" w:space="0" w:color="auto"/>
            </w:tcBorders>
          </w:tcPr>
          <w:p w14:paraId="6AC0D16D"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Std. Dev.</w:t>
            </w:r>
          </w:p>
        </w:tc>
        <w:tc>
          <w:tcPr>
            <w:tcW w:w="1056" w:type="dxa"/>
            <w:tcBorders>
              <w:top w:val="single" w:sz="4" w:space="0" w:color="auto"/>
              <w:bottom w:val="single" w:sz="4" w:space="0" w:color="auto"/>
            </w:tcBorders>
          </w:tcPr>
          <w:p w14:paraId="022F2775"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66095359"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0ECF5EBF"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Kurtosis</w:t>
            </w:r>
          </w:p>
        </w:tc>
        <w:tc>
          <w:tcPr>
            <w:tcW w:w="981" w:type="dxa"/>
            <w:tcBorders>
              <w:top w:val="single" w:sz="4" w:space="0" w:color="auto"/>
              <w:bottom w:val="single" w:sz="4" w:space="0" w:color="auto"/>
            </w:tcBorders>
          </w:tcPr>
          <w:p w14:paraId="44726E99"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i/>
                <w:iCs/>
                <w:sz w:val="20"/>
                <w:szCs w:val="20"/>
              </w:rPr>
              <w:t>t</w:t>
            </w:r>
            <w:r w:rsidRPr="00AD4C0D">
              <w:rPr>
                <w:rFonts w:ascii="Times New Roman" w:hAnsi="Times New Roman" w:cs="Times New Roman"/>
                <w:b/>
                <w:bCs/>
                <w:sz w:val="20"/>
                <w:szCs w:val="20"/>
              </w:rPr>
              <w:t>-stat</w:t>
            </w:r>
          </w:p>
        </w:tc>
        <w:tc>
          <w:tcPr>
            <w:tcW w:w="1032" w:type="dxa"/>
            <w:tcBorders>
              <w:top w:val="single" w:sz="4" w:space="0" w:color="auto"/>
              <w:bottom w:val="single" w:sz="4" w:space="0" w:color="auto"/>
            </w:tcBorders>
          </w:tcPr>
          <w:p w14:paraId="7509B9AC"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i/>
                <w:iCs/>
                <w:sz w:val="20"/>
                <w:szCs w:val="20"/>
              </w:rPr>
              <w:t>z</w:t>
            </w:r>
            <w:r w:rsidRPr="00AD4C0D">
              <w:rPr>
                <w:rFonts w:ascii="Times New Roman" w:hAnsi="Times New Roman" w:cs="Times New Roman"/>
                <w:b/>
                <w:bCs/>
                <w:sz w:val="20"/>
                <w:szCs w:val="20"/>
              </w:rPr>
              <w:t>-stat</w:t>
            </w:r>
          </w:p>
        </w:tc>
        <w:tc>
          <w:tcPr>
            <w:tcW w:w="713" w:type="dxa"/>
            <w:tcBorders>
              <w:top w:val="single" w:sz="4" w:space="0" w:color="auto"/>
              <w:bottom w:val="single" w:sz="4" w:space="0" w:color="auto"/>
            </w:tcBorders>
          </w:tcPr>
          <w:p w14:paraId="1124F060"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Rank by</w:t>
            </w:r>
          </w:p>
          <w:p w14:paraId="51265423"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Mean</w:t>
            </w:r>
          </w:p>
        </w:tc>
        <w:tc>
          <w:tcPr>
            <w:tcW w:w="834" w:type="dxa"/>
            <w:tcBorders>
              <w:top w:val="single" w:sz="4" w:space="0" w:color="auto"/>
              <w:bottom w:val="single" w:sz="4" w:space="0" w:color="auto"/>
            </w:tcBorders>
          </w:tcPr>
          <w:p w14:paraId="4676A492"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Rank by</w:t>
            </w:r>
          </w:p>
          <w:p w14:paraId="5094576B" w14:textId="77777777" w:rsidR="001E7DEB" w:rsidRPr="00AD4C0D" w:rsidRDefault="001E7DEB" w:rsidP="00430E21">
            <w:pPr>
              <w:jc w:val="center"/>
              <w:rPr>
                <w:rFonts w:ascii="Times New Roman" w:hAnsi="Times New Roman" w:cs="Times New Roman"/>
                <w:b/>
                <w:bCs/>
                <w:sz w:val="20"/>
                <w:szCs w:val="20"/>
              </w:rPr>
            </w:pPr>
            <w:r w:rsidRPr="00AD4C0D">
              <w:rPr>
                <w:rFonts w:ascii="Times New Roman" w:hAnsi="Times New Roman" w:cs="Times New Roman"/>
                <w:b/>
                <w:bCs/>
                <w:sz w:val="20"/>
                <w:szCs w:val="20"/>
              </w:rPr>
              <w:t>Sharpe</w:t>
            </w:r>
          </w:p>
        </w:tc>
      </w:tr>
      <w:tr w:rsidR="00AD4C0D" w:rsidRPr="00AD4C0D" w14:paraId="6181B891" w14:textId="77777777" w:rsidTr="00445F6A">
        <w:trPr>
          <w:jc w:val="center"/>
        </w:trPr>
        <w:tc>
          <w:tcPr>
            <w:tcW w:w="972" w:type="dxa"/>
            <w:tcBorders>
              <w:top w:val="single" w:sz="4" w:space="0" w:color="auto"/>
            </w:tcBorders>
          </w:tcPr>
          <w:p w14:paraId="72BCC011"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w:t>
            </w:r>
          </w:p>
        </w:tc>
        <w:tc>
          <w:tcPr>
            <w:tcW w:w="859" w:type="dxa"/>
            <w:tcBorders>
              <w:top w:val="single" w:sz="4" w:space="0" w:color="auto"/>
            </w:tcBorders>
          </w:tcPr>
          <w:p w14:paraId="4E21451C" w14:textId="4105AFA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-0.0188</w:t>
            </w:r>
          </w:p>
        </w:tc>
        <w:tc>
          <w:tcPr>
            <w:tcW w:w="935" w:type="dxa"/>
            <w:tcBorders>
              <w:top w:val="single" w:sz="4" w:space="0" w:color="auto"/>
            </w:tcBorders>
          </w:tcPr>
          <w:p w14:paraId="6D65239A" w14:textId="3CD44CF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0.0480</w:t>
            </w:r>
          </w:p>
        </w:tc>
        <w:tc>
          <w:tcPr>
            <w:tcW w:w="1056" w:type="dxa"/>
            <w:tcBorders>
              <w:top w:val="single" w:sz="4" w:space="0" w:color="auto"/>
            </w:tcBorders>
          </w:tcPr>
          <w:p w14:paraId="5C13C261" w14:textId="394A2CC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-0.39</w:t>
            </w:r>
          </w:p>
        </w:tc>
        <w:tc>
          <w:tcPr>
            <w:tcW w:w="1028" w:type="dxa"/>
            <w:tcBorders>
              <w:top w:val="single" w:sz="4" w:space="0" w:color="auto"/>
            </w:tcBorders>
          </w:tcPr>
          <w:p w14:paraId="7D14F1C1" w14:textId="2D98963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-2.64</w:t>
            </w:r>
          </w:p>
        </w:tc>
        <w:tc>
          <w:tcPr>
            <w:tcW w:w="950" w:type="dxa"/>
            <w:tcBorders>
              <w:top w:val="single" w:sz="4" w:space="0" w:color="auto"/>
            </w:tcBorders>
          </w:tcPr>
          <w:p w14:paraId="278B763F" w14:textId="03AF8A9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8.15</w:t>
            </w:r>
          </w:p>
        </w:tc>
        <w:tc>
          <w:tcPr>
            <w:tcW w:w="981" w:type="dxa"/>
            <w:tcBorders>
              <w:top w:val="single" w:sz="4" w:space="0" w:color="auto"/>
            </w:tcBorders>
          </w:tcPr>
          <w:p w14:paraId="2C440F8D" w14:textId="14350C6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-2.56**</w:t>
            </w:r>
          </w:p>
        </w:tc>
        <w:tc>
          <w:tcPr>
            <w:tcW w:w="1032" w:type="dxa"/>
            <w:tcBorders>
              <w:top w:val="single" w:sz="4" w:space="0" w:color="auto"/>
            </w:tcBorders>
          </w:tcPr>
          <w:p w14:paraId="4A1564B2" w14:textId="37FC8B5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-2.61***</w:t>
            </w:r>
          </w:p>
        </w:tc>
        <w:tc>
          <w:tcPr>
            <w:tcW w:w="713" w:type="dxa"/>
            <w:tcBorders>
              <w:top w:val="single" w:sz="4" w:space="0" w:color="auto"/>
            </w:tcBorders>
            <w:vAlign w:val="bottom"/>
          </w:tcPr>
          <w:p w14:paraId="31C4DDA7" w14:textId="6985EA3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39</w:t>
            </w:r>
          </w:p>
        </w:tc>
        <w:tc>
          <w:tcPr>
            <w:tcW w:w="834" w:type="dxa"/>
            <w:tcBorders>
              <w:top w:val="single" w:sz="4" w:space="0" w:color="auto"/>
            </w:tcBorders>
          </w:tcPr>
          <w:p w14:paraId="6878131A" w14:textId="6B7EA72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36</w:t>
            </w:r>
          </w:p>
        </w:tc>
      </w:tr>
      <w:tr w:rsidR="00AD4C0D" w:rsidRPr="00AD4C0D" w14:paraId="64E7BE20" w14:textId="77777777" w:rsidTr="00352DD5">
        <w:trPr>
          <w:jc w:val="center"/>
        </w:trPr>
        <w:tc>
          <w:tcPr>
            <w:tcW w:w="972" w:type="dxa"/>
          </w:tcPr>
          <w:p w14:paraId="489270A3"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lastRenderedPageBreak/>
              <w:t>2</w:t>
            </w:r>
          </w:p>
        </w:tc>
        <w:tc>
          <w:tcPr>
            <w:tcW w:w="859" w:type="dxa"/>
          </w:tcPr>
          <w:p w14:paraId="34F7EE83" w14:textId="4068599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-0.0176</w:t>
            </w:r>
          </w:p>
        </w:tc>
        <w:tc>
          <w:tcPr>
            <w:tcW w:w="935" w:type="dxa"/>
          </w:tcPr>
          <w:p w14:paraId="2685F481" w14:textId="0E569E3C" w:rsidR="00AD4C0D" w:rsidRPr="00AD4C0D" w:rsidRDefault="00AD4C0D" w:rsidP="00AD4C0D">
            <w:pPr>
              <w:jc w:val="center"/>
              <w:rPr>
                <w:rFonts w:ascii="Times New Roman" w:hAnsi="Times New Roman" w:cs="Times New Roman"/>
                <w:color w:val="000000"/>
                <w:sz w:val="20"/>
                <w:szCs w:val="20"/>
              </w:rPr>
            </w:pPr>
            <w:r w:rsidRPr="00AD4C0D">
              <w:rPr>
                <w:rFonts w:ascii="Times New Roman" w:hAnsi="Times New Roman" w:cs="Times New Roman"/>
                <w:sz w:val="20"/>
                <w:szCs w:val="20"/>
              </w:rPr>
              <w:t>0.0514</w:t>
            </w:r>
          </w:p>
        </w:tc>
        <w:tc>
          <w:tcPr>
            <w:tcW w:w="1056" w:type="dxa"/>
          </w:tcPr>
          <w:p w14:paraId="7C01B554" w14:textId="5328AF6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-0.34</w:t>
            </w:r>
          </w:p>
        </w:tc>
        <w:tc>
          <w:tcPr>
            <w:tcW w:w="1028" w:type="dxa"/>
          </w:tcPr>
          <w:p w14:paraId="689647C2" w14:textId="5C89D44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-1.32</w:t>
            </w:r>
          </w:p>
        </w:tc>
        <w:tc>
          <w:tcPr>
            <w:tcW w:w="950" w:type="dxa"/>
          </w:tcPr>
          <w:p w14:paraId="684BBB36" w14:textId="1DED6D5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7.45</w:t>
            </w:r>
          </w:p>
        </w:tc>
        <w:tc>
          <w:tcPr>
            <w:tcW w:w="981" w:type="dxa"/>
          </w:tcPr>
          <w:p w14:paraId="3C59E960" w14:textId="27800BC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-2.18**</w:t>
            </w:r>
          </w:p>
        </w:tc>
        <w:tc>
          <w:tcPr>
            <w:tcW w:w="1032" w:type="dxa"/>
          </w:tcPr>
          <w:p w14:paraId="605ACAC9" w14:textId="5F8408A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-2.28**</w:t>
            </w:r>
          </w:p>
        </w:tc>
        <w:tc>
          <w:tcPr>
            <w:tcW w:w="713" w:type="dxa"/>
            <w:vAlign w:val="bottom"/>
          </w:tcPr>
          <w:p w14:paraId="162262BB" w14:textId="69899E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38</w:t>
            </w:r>
          </w:p>
        </w:tc>
        <w:tc>
          <w:tcPr>
            <w:tcW w:w="834" w:type="dxa"/>
          </w:tcPr>
          <w:p w14:paraId="40324E04" w14:textId="1858B3F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34</w:t>
            </w:r>
          </w:p>
        </w:tc>
      </w:tr>
      <w:tr w:rsidR="00AD4C0D" w:rsidRPr="00AD4C0D" w14:paraId="178737EC" w14:textId="77777777" w:rsidTr="00352DD5">
        <w:trPr>
          <w:jc w:val="center"/>
        </w:trPr>
        <w:tc>
          <w:tcPr>
            <w:tcW w:w="972" w:type="dxa"/>
          </w:tcPr>
          <w:p w14:paraId="2975C730"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w:t>
            </w:r>
          </w:p>
        </w:tc>
        <w:tc>
          <w:tcPr>
            <w:tcW w:w="859" w:type="dxa"/>
          </w:tcPr>
          <w:p w14:paraId="2667560E" w14:textId="25C805D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-0.0138</w:t>
            </w:r>
          </w:p>
        </w:tc>
        <w:tc>
          <w:tcPr>
            <w:tcW w:w="935" w:type="dxa"/>
          </w:tcPr>
          <w:p w14:paraId="655D13DA" w14:textId="400F13CD" w:rsidR="00AD4C0D" w:rsidRPr="00AD4C0D" w:rsidRDefault="00AD4C0D" w:rsidP="00AD4C0D">
            <w:pPr>
              <w:jc w:val="center"/>
              <w:rPr>
                <w:rFonts w:ascii="Times New Roman" w:hAnsi="Times New Roman" w:cs="Times New Roman"/>
                <w:color w:val="000000"/>
                <w:sz w:val="20"/>
                <w:szCs w:val="20"/>
              </w:rPr>
            </w:pPr>
            <w:r w:rsidRPr="00AD4C0D">
              <w:rPr>
                <w:rFonts w:ascii="Times New Roman" w:hAnsi="Times New Roman" w:cs="Times New Roman"/>
                <w:sz w:val="20"/>
                <w:szCs w:val="20"/>
              </w:rPr>
              <w:t>0.0539</w:t>
            </w:r>
          </w:p>
        </w:tc>
        <w:tc>
          <w:tcPr>
            <w:tcW w:w="1056" w:type="dxa"/>
          </w:tcPr>
          <w:p w14:paraId="3ECF77F3" w14:textId="1BFEAD5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-0.25</w:t>
            </w:r>
          </w:p>
        </w:tc>
        <w:tc>
          <w:tcPr>
            <w:tcW w:w="1028" w:type="dxa"/>
          </w:tcPr>
          <w:p w14:paraId="38397261" w14:textId="72700AE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-0.62</w:t>
            </w:r>
          </w:p>
        </w:tc>
        <w:tc>
          <w:tcPr>
            <w:tcW w:w="950" w:type="dxa"/>
          </w:tcPr>
          <w:p w14:paraId="0EE5C98F" w14:textId="03BCF7B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8.76</w:t>
            </w:r>
          </w:p>
        </w:tc>
        <w:tc>
          <w:tcPr>
            <w:tcW w:w="981" w:type="dxa"/>
          </w:tcPr>
          <w:p w14:paraId="20723005" w14:textId="307C939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-2.63***</w:t>
            </w:r>
          </w:p>
        </w:tc>
        <w:tc>
          <w:tcPr>
            <w:tcW w:w="1032" w:type="dxa"/>
          </w:tcPr>
          <w:p w14:paraId="57A8E4B7" w14:textId="702696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-2.55**</w:t>
            </w:r>
          </w:p>
        </w:tc>
        <w:tc>
          <w:tcPr>
            <w:tcW w:w="713" w:type="dxa"/>
            <w:vAlign w:val="bottom"/>
          </w:tcPr>
          <w:p w14:paraId="055B2377" w14:textId="3970D42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33</w:t>
            </w:r>
          </w:p>
        </w:tc>
        <w:tc>
          <w:tcPr>
            <w:tcW w:w="834" w:type="dxa"/>
          </w:tcPr>
          <w:p w14:paraId="146C3DB0" w14:textId="0E8550E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27</w:t>
            </w:r>
          </w:p>
        </w:tc>
      </w:tr>
      <w:tr w:rsidR="00AD4C0D" w:rsidRPr="00AD4C0D" w14:paraId="7DDB0C78" w14:textId="77777777" w:rsidTr="00352DD5">
        <w:trPr>
          <w:trHeight w:val="161"/>
          <w:jc w:val="center"/>
        </w:trPr>
        <w:tc>
          <w:tcPr>
            <w:tcW w:w="972" w:type="dxa"/>
          </w:tcPr>
          <w:p w14:paraId="397907F1"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w:t>
            </w:r>
          </w:p>
        </w:tc>
        <w:tc>
          <w:tcPr>
            <w:tcW w:w="859" w:type="dxa"/>
          </w:tcPr>
          <w:p w14:paraId="73326CA8" w14:textId="3419889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-0.0141</w:t>
            </w:r>
          </w:p>
        </w:tc>
        <w:tc>
          <w:tcPr>
            <w:tcW w:w="935" w:type="dxa"/>
          </w:tcPr>
          <w:p w14:paraId="707F6D80" w14:textId="0BB7E0C3" w:rsidR="00AD4C0D" w:rsidRPr="00AD4C0D" w:rsidRDefault="00AD4C0D" w:rsidP="00AD4C0D">
            <w:pPr>
              <w:jc w:val="center"/>
              <w:rPr>
                <w:rFonts w:ascii="Times New Roman" w:hAnsi="Times New Roman" w:cs="Times New Roman"/>
                <w:color w:val="000000"/>
                <w:sz w:val="20"/>
                <w:szCs w:val="20"/>
              </w:rPr>
            </w:pPr>
            <w:r w:rsidRPr="00AD4C0D">
              <w:rPr>
                <w:rFonts w:ascii="Times New Roman" w:hAnsi="Times New Roman" w:cs="Times New Roman"/>
                <w:sz w:val="20"/>
                <w:szCs w:val="20"/>
              </w:rPr>
              <w:t>0.0540</w:t>
            </w:r>
          </w:p>
        </w:tc>
        <w:tc>
          <w:tcPr>
            <w:tcW w:w="1056" w:type="dxa"/>
          </w:tcPr>
          <w:p w14:paraId="6398CD18" w14:textId="0888D38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-0.26</w:t>
            </w:r>
          </w:p>
        </w:tc>
        <w:tc>
          <w:tcPr>
            <w:tcW w:w="1028" w:type="dxa"/>
          </w:tcPr>
          <w:p w14:paraId="78010CD3" w14:textId="1B44654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1.31</w:t>
            </w:r>
          </w:p>
        </w:tc>
        <w:tc>
          <w:tcPr>
            <w:tcW w:w="950" w:type="dxa"/>
          </w:tcPr>
          <w:p w14:paraId="5B55E533" w14:textId="0AFD09E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8.90</w:t>
            </w:r>
          </w:p>
        </w:tc>
        <w:tc>
          <w:tcPr>
            <w:tcW w:w="981" w:type="dxa"/>
          </w:tcPr>
          <w:p w14:paraId="0946BAC2" w14:textId="76FDE15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-3.23***</w:t>
            </w:r>
          </w:p>
        </w:tc>
        <w:tc>
          <w:tcPr>
            <w:tcW w:w="1032" w:type="dxa"/>
          </w:tcPr>
          <w:p w14:paraId="79776729" w14:textId="645572A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-2.72***</w:t>
            </w:r>
          </w:p>
        </w:tc>
        <w:tc>
          <w:tcPr>
            <w:tcW w:w="713" w:type="dxa"/>
            <w:vAlign w:val="bottom"/>
          </w:tcPr>
          <w:p w14:paraId="74BD830E" w14:textId="60B64F8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34</w:t>
            </w:r>
          </w:p>
        </w:tc>
        <w:tc>
          <w:tcPr>
            <w:tcW w:w="834" w:type="dxa"/>
          </w:tcPr>
          <w:p w14:paraId="2559B755" w14:textId="170816C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29</w:t>
            </w:r>
          </w:p>
        </w:tc>
      </w:tr>
      <w:tr w:rsidR="00AD4C0D" w:rsidRPr="00AD4C0D" w14:paraId="7EB3CECF" w14:textId="77777777" w:rsidTr="00352DD5">
        <w:trPr>
          <w:jc w:val="center"/>
        </w:trPr>
        <w:tc>
          <w:tcPr>
            <w:tcW w:w="972" w:type="dxa"/>
          </w:tcPr>
          <w:p w14:paraId="577A5A91"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5</w:t>
            </w:r>
          </w:p>
        </w:tc>
        <w:tc>
          <w:tcPr>
            <w:tcW w:w="859" w:type="dxa"/>
          </w:tcPr>
          <w:p w14:paraId="0BF15A00" w14:textId="4BC12ED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-0.0058</w:t>
            </w:r>
          </w:p>
        </w:tc>
        <w:tc>
          <w:tcPr>
            <w:tcW w:w="935" w:type="dxa"/>
          </w:tcPr>
          <w:p w14:paraId="45166600" w14:textId="49144ED3" w:rsidR="00AD4C0D" w:rsidRPr="00AD4C0D" w:rsidRDefault="00AD4C0D" w:rsidP="00AD4C0D">
            <w:pPr>
              <w:jc w:val="center"/>
              <w:rPr>
                <w:rFonts w:ascii="Times New Roman" w:hAnsi="Times New Roman" w:cs="Times New Roman"/>
                <w:color w:val="000000"/>
                <w:sz w:val="20"/>
                <w:szCs w:val="20"/>
              </w:rPr>
            </w:pPr>
            <w:r w:rsidRPr="00AD4C0D">
              <w:rPr>
                <w:rFonts w:ascii="Times New Roman" w:hAnsi="Times New Roman" w:cs="Times New Roman"/>
                <w:sz w:val="20"/>
                <w:szCs w:val="20"/>
              </w:rPr>
              <w:t>0.0402</w:t>
            </w:r>
          </w:p>
        </w:tc>
        <w:tc>
          <w:tcPr>
            <w:tcW w:w="1056" w:type="dxa"/>
          </w:tcPr>
          <w:p w14:paraId="0753EA17" w14:textId="1E35A9B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-0.14</w:t>
            </w:r>
          </w:p>
        </w:tc>
        <w:tc>
          <w:tcPr>
            <w:tcW w:w="1028" w:type="dxa"/>
          </w:tcPr>
          <w:p w14:paraId="394830E6" w14:textId="2D5B1E3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w:t>
            </w:r>
          </w:p>
        </w:tc>
        <w:tc>
          <w:tcPr>
            <w:tcW w:w="950" w:type="dxa"/>
          </w:tcPr>
          <w:p w14:paraId="2188B868" w14:textId="19D6DCD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10.05</w:t>
            </w:r>
          </w:p>
        </w:tc>
        <w:tc>
          <w:tcPr>
            <w:tcW w:w="981" w:type="dxa"/>
          </w:tcPr>
          <w:p w14:paraId="151720E3" w14:textId="12F81E0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-1.62</w:t>
            </w:r>
          </w:p>
        </w:tc>
        <w:tc>
          <w:tcPr>
            <w:tcW w:w="1032" w:type="dxa"/>
          </w:tcPr>
          <w:p w14:paraId="3355534C" w14:textId="25B200A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-1.56</w:t>
            </w:r>
          </w:p>
        </w:tc>
        <w:tc>
          <w:tcPr>
            <w:tcW w:w="713" w:type="dxa"/>
            <w:vAlign w:val="bottom"/>
          </w:tcPr>
          <w:p w14:paraId="6B69523D" w14:textId="5B6AAF3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20</w:t>
            </w:r>
          </w:p>
        </w:tc>
        <w:tc>
          <w:tcPr>
            <w:tcW w:w="834" w:type="dxa"/>
          </w:tcPr>
          <w:p w14:paraId="4284E0E0" w14:textId="6BBF813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w:t>
            </w:r>
          </w:p>
        </w:tc>
      </w:tr>
      <w:tr w:rsidR="00AD4C0D" w:rsidRPr="00AD4C0D" w14:paraId="638DC97A" w14:textId="77777777" w:rsidTr="00445F6A">
        <w:trPr>
          <w:jc w:val="center"/>
        </w:trPr>
        <w:tc>
          <w:tcPr>
            <w:tcW w:w="972" w:type="dxa"/>
          </w:tcPr>
          <w:p w14:paraId="5311C872"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w:t>
            </w:r>
          </w:p>
        </w:tc>
        <w:tc>
          <w:tcPr>
            <w:tcW w:w="859" w:type="dxa"/>
          </w:tcPr>
          <w:p w14:paraId="6C4390F5" w14:textId="7E83F76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-0.0132</w:t>
            </w:r>
          </w:p>
        </w:tc>
        <w:tc>
          <w:tcPr>
            <w:tcW w:w="935" w:type="dxa"/>
          </w:tcPr>
          <w:p w14:paraId="771CF525" w14:textId="279E06E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0.0404</w:t>
            </w:r>
          </w:p>
        </w:tc>
        <w:tc>
          <w:tcPr>
            <w:tcW w:w="1056" w:type="dxa"/>
          </w:tcPr>
          <w:p w14:paraId="2CF58D3F" w14:textId="33773BA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-0.32</w:t>
            </w:r>
          </w:p>
        </w:tc>
        <w:tc>
          <w:tcPr>
            <w:tcW w:w="1028" w:type="dxa"/>
          </w:tcPr>
          <w:p w14:paraId="633866A7" w14:textId="02C919F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1.66</w:t>
            </w:r>
          </w:p>
        </w:tc>
        <w:tc>
          <w:tcPr>
            <w:tcW w:w="950" w:type="dxa"/>
          </w:tcPr>
          <w:p w14:paraId="05C6FA6D" w14:textId="143E285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14.82</w:t>
            </w:r>
          </w:p>
        </w:tc>
        <w:tc>
          <w:tcPr>
            <w:tcW w:w="981" w:type="dxa"/>
          </w:tcPr>
          <w:p w14:paraId="3D81CE56" w14:textId="5586F6E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-4.80***</w:t>
            </w:r>
          </w:p>
        </w:tc>
        <w:tc>
          <w:tcPr>
            <w:tcW w:w="1032" w:type="dxa"/>
          </w:tcPr>
          <w:p w14:paraId="37D58F8F" w14:textId="230F485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-4.34***</w:t>
            </w:r>
          </w:p>
        </w:tc>
        <w:tc>
          <w:tcPr>
            <w:tcW w:w="713" w:type="dxa"/>
            <w:vAlign w:val="bottom"/>
          </w:tcPr>
          <w:p w14:paraId="16F14462" w14:textId="0A7E47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31</w:t>
            </w:r>
          </w:p>
        </w:tc>
        <w:tc>
          <w:tcPr>
            <w:tcW w:w="834" w:type="dxa"/>
          </w:tcPr>
          <w:p w14:paraId="40D91880" w14:textId="7EB0FB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32</w:t>
            </w:r>
          </w:p>
        </w:tc>
      </w:tr>
      <w:tr w:rsidR="00AD4C0D" w:rsidRPr="00AD4C0D" w14:paraId="3E3B0D34" w14:textId="77777777" w:rsidTr="00445F6A">
        <w:trPr>
          <w:jc w:val="center"/>
        </w:trPr>
        <w:tc>
          <w:tcPr>
            <w:tcW w:w="972" w:type="dxa"/>
          </w:tcPr>
          <w:p w14:paraId="51774B80"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w:t>
            </w:r>
          </w:p>
        </w:tc>
        <w:tc>
          <w:tcPr>
            <w:tcW w:w="859" w:type="dxa"/>
          </w:tcPr>
          <w:p w14:paraId="689842D7" w14:textId="420EBE3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-0.0142</w:t>
            </w:r>
          </w:p>
        </w:tc>
        <w:tc>
          <w:tcPr>
            <w:tcW w:w="935" w:type="dxa"/>
          </w:tcPr>
          <w:p w14:paraId="34492E0A" w14:textId="59955A3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0.0691</w:t>
            </w:r>
          </w:p>
        </w:tc>
        <w:tc>
          <w:tcPr>
            <w:tcW w:w="1056" w:type="dxa"/>
          </w:tcPr>
          <w:p w14:paraId="7677F9BD" w14:textId="646F7F9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-0.20</w:t>
            </w:r>
          </w:p>
        </w:tc>
        <w:tc>
          <w:tcPr>
            <w:tcW w:w="1028" w:type="dxa"/>
          </w:tcPr>
          <w:p w14:paraId="73B4CC21" w14:textId="11D1A88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0.19</w:t>
            </w:r>
          </w:p>
        </w:tc>
        <w:tc>
          <w:tcPr>
            <w:tcW w:w="950" w:type="dxa"/>
          </w:tcPr>
          <w:p w14:paraId="7A081395" w14:textId="581FE5D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11.99</w:t>
            </w:r>
          </w:p>
        </w:tc>
        <w:tc>
          <w:tcPr>
            <w:tcW w:w="981" w:type="dxa"/>
          </w:tcPr>
          <w:p w14:paraId="22E4363D" w14:textId="35BACAA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-2.35**</w:t>
            </w:r>
          </w:p>
        </w:tc>
        <w:tc>
          <w:tcPr>
            <w:tcW w:w="1032" w:type="dxa"/>
          </w:tcPr>
          <w:p w14:paraId="2801866C" w14:textId="4F260C9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-2.06**</w:t>
            </w:r>
          </w:p>
        </w:tc>
        <w:tc>
          <w:tcPr>
            <w:tcW w:w="713" w:type="dxa"/>
            <w:vAlign w:val="bottom"/>
          </w:tcPr>
          <w:p w14:paraId="5D8EA2EB" w14:textId="458A0CB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35</w:t>
            </w:r>
          </w:p>
        </w:tc>
        <w:tc>
          <w:tcPr>
            <w:tcW w:w="834" w:type="dxa"/>
          </w:tcPr>
          <w:p w14:paraId="440CE85D" w14:textId="6F894FA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23</w:t>
            </w:r>
          </w:p>
        </w:tc>
      </w:tr>
      <w:tr w:rsidR="00AD4C0D" w:rsidRPr="00AD4C0D" w14:paraId="704C0DCF" w14:textId="77777777" w:rsidTr="00445F6A">
        <w:trPr>
          <w:jc w:val="center"/>
        </w:trPr>
        <w:tc>
          <w:tcPr>
            <w:tcW w:w="972" w:type="dxa"/>
          </w:tcPr>
          <w:p w14:paraId="7A76606C"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8</w:t>
            </w:r>
          </w:p>
        </w:tc>
        <w:tc>
          <w:tcPr>
            <w:tcW w:w="859" w:type="dxa"/>
          </w:tcPr>
          <w:p w14:paraId="2A5E1BF4" w14:textId="3607B7A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0.0022</w:t>
            </w:r>
          </w:p>
        </w:tc>
        <w:tc>
          <w:tcPr>
            <w:tcW w:w="935" w:type="dxa"/>
          </w:tcPr>
          <w:p w14:paraId="776317E9" w14:textId="3CAE4F8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0.0712</w:t>
            </w:r>
          </w:p>
        </w:tc>
        <w:tc>
          <w:tcPr>
            <w:tcW w:w="1056" w:type="dxa"/>
          </w:tcPr>
          <w:p w14:paraId="2F992F4B" w14:textId="5B85C98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w:t>
            </w:r>
          </w:p>
        </w:tc>
        <w:tc>
          <w:tcPr>
            <w:tcW w:w="1028" w:type="dxa"/>
          </w:tcPr>
          <w:p w14:paraId="22B82E95" w14:textId="5FB8365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3.50</w:t>
            </w:r>
          </w:p>
        </w:tc>
        <w:tc>
          <w:tcPr>
            <w:tcW w:w="950" w:type="dxa"/>
          </w:tcPr>
          <w:p w14:paraId="0EDFD7E8" w14:textId="2576660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14.48</w:t>
            </w:r>
          </w:p>
        </w:tc>
        <w:tc>
          <w:tcPr>
            <w:tcW w:w="981" w:type="dxa"/>
          </w:tcPr>
          <w:p w14:paraId="3C6AA796" w14:textId="277688A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0.16</w:t>
            </w:r>
          </w:p>
        </w:tc>
        <w:tc>
          <w:tcPr>
            <w:tcW w:w="1032" w:type="dxa"/>
          </w:tcPr>
          <w:p w14:paraId="62AC0A32" w14:textId="49A6BE6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0.17</w:t>
            </w:r>
          </w:p>
        </w:tc>
        <w:tc>
          <w:tcPr>
            <w:tcW w:w="713" w:type="dxa"/>
            <w:vAlign w:val="bottom"/>
          </w:tcPr>
          <w:p w14:paraId="7D0FFECC" w14:textId="580AF40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11</w:t>
            </w:r>
          </w:p>
        </w:tc>
        <w:tc>
          <w:tcPr>
            <w:tcW w:w="834" w:type="dxa"/>
          </w:tcPr>
          <w:p w14:paraId="69AEC1C2" w14:textId="53E68DF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w:t>
            </w:r>
          </w:p>
        </w:tc>
      </w:tr>
      <w:tr w:rsidR="00AD4C0D" w:rsidRPr="00AD4C0D" w14:paraId="6A8BC70B" w14:textId="77777777" w:rsidTr="00445F6A">
        <w:trPr>
          <w:jc w:val="center"/>
        </w:trPr>
        <w:tc>
          <w:tcPr>
            <w:tcW w:w="972" w:type="dxa"/>
          </w:tcPr>
          <w:p w14:paraId="30BAB257"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9</w:t>
            </w:r>
          </w:p>
        </w:tc>
        <w:tc>
          <w:tcPr>
            <w:tcW w:w="859" w:type="dxa"/>
          </w:tcPr>
          <w:p w14:paraId="05587C11" w14:textId="3816C36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0.0078</w:t>
            </w:r>
          </w:p>
        </w:tc>
        <w:tc>
          <w:tcPr>
            <w:tcW w:w="935" w:type="dxa"/>
          </w:tcPr>
          <w:p w14:paraId="2E9C3E17" w14:textId="3CFFAA6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0.0601</w:t>
            </w:r>
          </w:p>
        </w:tc>
        <w:tc>
          <w:tcPr>
            <w:tcW w:w="1056" w:type="dxa"/>
          </w:tcPr>
          <w:p w14:paraId="3B06CEC0" w14:textId="161FA54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0.13</w:t>
            </w:r>
          </w:p>
        </w:tc>
        <w:tc>
          <w:tcPr>
            <w:tcW w:w="1028" w:type="dxa"/>
          </w:tcPr>
          <w:p w14:paraId="0F365FCA" w14:textId="6443BC9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2.62</w:t>
            </w:r>
          </w:p>
        </w:tc>
        <w:tc>
          <w:tcPr>
            <w:tcW w:w="950" w:type="dxa"/>
          </w:tcPr>
          <w:p w14:paraId="3405792A" w14:textId="0059016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7.83</w:t>
            </w:r>
          </w:p>
        </w:tc>
        <w:tc>
          <w:tcPr>
            <w:tcW w:w="981" w:type="dxa"/>
          </w:tcPr>
          <w:p w14:paraId="5105FD40" w14:textId="38074C4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0.86</w:t>
            </w:r>
          </w:p>
        </w:tc>
        <w:tc>
          <w:tcPr>
            <w:tcW w:w="1032" w:type="dxa"/>
          </w:tcPr>
          <w:p w14:paraId="6DD1548B" w14:textId="30DB247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0.93</w:t>
            </w:r>
          </w:p>
        </w:tc>
        <w:tc>
          <w:tcPr>
            <w:tcW w:w="713" w:type="dxa"/>
            <w:vAlign w:val="bottom"/>
          </w:tcPr>
          <w:p w14:paraId="12A53F9A" w14:textId="46FD4A3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8</w:t>
            </w:r>
          </w:p>
        </w:tc>
        <w:tc>
          <w:tcPr>
            <w:tcW w:w="834" w:type="dxa"/>
          </w:tcPr>
          <w:p w14:paraId="6885A805" w14:textId="1D4B131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w:t>
            </w:r>
          </w:p>
        </w:tc>
      </w:tr>
      <w:tr w:rsidR="00AD4C0D" w:rsidRPr="00AD4C0D" w14:paraId="3F1C9CAF" w14:textId="77777777" w:rsidTr="00445F6A">
        <w:trPr>
          <w:jc w:val="center"/>
        </w:trPr>
        <w:tc>
          <w:tcPr>
            <w:tcW w:w="972" w:type="dxa"/>
          </w:tcPr>
          <w:p w14:paraId="0F5FDB2C"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w:t>
            </w:r>
          </w:p>
        </w:tc>
        <w:tc>
          <w:tcPr>
            <w:tcW w:w="859" w:type="dxa"/>
          </w:tcPr>
          <w:p w14:paraId="6B67E938" w14:textId="0F8A550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-0.0243</w:t>
            </w:r>
          </w:p>
        </w:tc>
        <w:tc>
          <w:tcPr>
            <w:tcW w:w="935" w:type="dxa"/>
          </w:tcPr>
          <w:p w14:paraId="0C6AF911" w14:textId="324C7E0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0.0658</w:t>
            </w:r>
          </w:p>
        </w:tc>
        <w:tc>
          <w:tcPr>
            <w:tcW w:w="1056" w:type="dxa"/>
          </w:tcPr>
          <w:p w14:paraId="7EE1AE0E" w14:textId="34BCD42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-0.37</w:t>
            </w:r>
          </w:p>
        </w:tc>
        <w:tc>
          <w:tcPr>
            <w:tcW w:w="1028" w:type="dxa"/>
          </w:tcPr>
          <w:p w14:paraId="32DF47B9" w14:textId="495B3CF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-3.04</w:t>
            </w:r>
          </w:p>
        </w:tc>
        <w:tc>
          <w:tcPr>
            <w:tcW w:w="950" w:type="dxa"/>
          </w:tcPr>
          <w:p w14:paraId="3ACF48C4" w14:textId="602896C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10.14</w:t>
            </w:r>
          </w:p>
        </w:tc>
        <w:tc>
          <w:tcPr>
            <w:tcW w:w="981" w:type="dxa"/>
          </w:tcPr>
          <w:p w14:paraId="3D2768C3" w14:textId="59FDD84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-2.08**</w:t>
            </w:r>
          </w:p>
        </w:tc>
        <w:tc>
          <w:tcPr>
            <w:tcW w:w="1032" w:type="dxa"/>
          </w:tcPr>
          <w:p w14:paraId="2BEAC759" w14:textId="6F6C673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-2.26**</w:t>
            </w:r>
          </w:p>
        </w:tc>
        <w:tc>
          <w:tcPr>
            <w:tcW w:w="713" w:type="dxa"/>
            <w:vAlign w:val="bottom"/>
          </w:tcPr>
          <w:p w14:paraId="68EE783F" w14:textId="2BC8A8F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40</w:t>
            </w:r>
          </w:p>
        </w:tc>
        <w:tc>
          <w:tcPr>
            <w:tcW w:w="834" w:type="dxa"/>
          </w:tcPr>
          <w:p w14:paraId="1F87FDB4" w14:textId="59009C3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35</w:t>
            </w:r>
          </w:p>
        </w:tc>
      </w:tr>
      <w:tr w:rsidR="00AD4C0D" w:rsidRPr="00AD4C0D" w14:paraId="756740E1" w14:textId="77777777" w:rsidTr="00445F6A">
        <w:trPr>
          <w:jc w:val="center"/>
        </w:trPr>
        <w:tc>
          <w:tcPr>
            <w:tcW w:w="972" w:type="dxa"/>
          </w:tcPr>
          <w:p w14:paraId="47B3CB8D"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w:t>
            </w:r>
          </w:p>
        </w:tc>
        <w:tc>
          <w:tcPr>
            <w:tcW w:w="859" w:type="dxa"/>
          </w:tcPr>
          <w:p w14:paraId="5794C23A" w14:textId="24329D1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-0.0047</w:t>
            </w:r>
          </w:p>
        </w:tc>
        <w:tc>
          <w:tcPr>
            <w:tcW w:w="935" w:type="dxa"/>
          </w:tcPr>
          <w:p w14:paraId="00EC1B64" w14:textId="0B66623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0.0880</w:t>
            </w:r>
          </w:p>
        </w:tc>
        <w:tc>
          <w:tcPr>
            <w:tcW w:w="1056" w:type="dxa"/>
          </w:tcPr>
          <w:p w14:paraId="7CE38984" w14:textId="18093EF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w:t>
            </w:r>
          </w:p>
        </w:tc>
        <w:tc>
          <w:tcPr>
            <w:tcW w:w="1028" w:type="dxa"/>
          </w:tcPr>
          <w:p w14:paraId="401F8404" w14:textId="2299000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w:t>
            </w:r>
          </w:p>
        </w:tc>
        <w:tc>
          <w:tcPr>
            <w:tcW w:w="950" w:type="dxa"/>
          </w:tcPr>
          <w:p w14:paraId="14186499" w14:textId="4276940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14.28</w:t>
            </w:r>
          </w:p>
        </w:tc>
        <w:tc>
          <w:tcPr>
            <w:tcW w:w="981" w:type="dxa"/>
          </w:tcPr>
          <w:p w14:paraId="06D7FE94" w14:textId="30E2F1E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-0.35</w:t>
            </w:r>
          </w:p>
        </w:tc>
        <w:tc>
          <w:tcPr>
            <w:tcW w:w="1032" w:type="dxa"/>
          </w:tcPr>
          <w:p w14:paraId="274E21B3" w14:textId="0FEBD63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-0.35</w:t>
            </w:r>
          </w:p>
        </w:tc>
        <w:tc>
          <w:tcPr>
            <w:tcW w:w="713" w:type="dxa"/>
            <w:vAlign w:val="bottom"/>
          </w:tcPr>
          <w:p w14:paraId="7B6F90C3" w14:textId="12842B5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16</w:t>
            </w:r>
          </w:p>
        </w:tc>
        <w:tc>
          <w:tcPr>
            <w:tcW w:w="834" w:type="dxa"/>
          </w:tcPr>
          <w:p w14:paraId="021186A6" w14:textId="53270D6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w:t>
            </w:r>
          </w:p>
        </w:tc>
      </w:tr>
      <w:tr w:rsidR="00AD4C0D" w:rsidRPr="00AD4C0D" w14:paraId="6AECB73E" w14:textId="77777777" w:rsidTr="00445F6A">
        <w:trPr>
          <w:jc w:val="center"/>
        </w:trPr>
        <w:tc>
          <w:tcPr>
            <w:tcW w:w="972" w:type="dxa"/>
          </w:tcPr>
          <w:p w14:paraId="1530E8E3"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12</w:t>
            </w:r>
          </w:p>
        </w:tc>
        <w:tc>
          <w:tcPr>
            <w:tcW w:w="859" w:type="dxa"/>
          </w:tcPr>
          <w:p w14:paraId="1062FB4C" w14:textId="4EB9429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-0.0003</w:t>
            </w:r>
          </w:p>
        </w:tc>
        <w:tc>
          <w:tcPr>
            <w:tcW w:w="935" w:type="dxa"/>
          </w:tcPr>
          <w:p w14:paraId="404F5A3E" w14:textId="1E54E10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0.0470</w:t>
            </w:r>
          </w:p>
        </w:tc>
        <w:tc>
          <w:tcPr>
            <w:tcW w:w="1056" w:type="dxa"/>
          </w:tcPr>
          <w:p w14:paraId="3F45C8E0" w14:textId="2E41FFF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w:t>
            </w:r>
          </w:p>
        </w:tc>
        <w:tc>
          <w:tcPr>
            <w:tcW w:w="1028" w:type="dxa"/>
          </w:tcPr>
          <w:p w14:paraId="733816BC" w14:textId="1F5304E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3.02</w:t>
            </w:r>
          </w:p>
        </w:tc>
        <w:tc>
          <w:tcPr>
            <w:tcW w:w="950" w:type="dxa"/>
          </w:tcPr>
          <w:p w14:paraId="49CD1093" w14:textId="45D2D0E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10.86</w:t>
            </w:r>
          </w:p>
        </w:tc>
        <w:tc>
          <w:tcPr>
            <w:tcW w:w="981" w:type="dxa"/>
          </w:tcPr>
          <w:p w14:paraId="5B01AEFE" w14:textId="30F5358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w:t>
            </w:r>
          </w:p>
        </w:tc>
        <w:tc>
          <w:tcPr>
            <w:tcW w:w="1032" w:type="dxa"/>
          </w:tcPr>
          <w:p w14:paraId="6AA32D13" w14:textId="46E4CBB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w:t>
            </w:r>
          </w:p>
        </w:tc>
        <w:tc>
          <w:tcPr>
            <w:tcW w:w="713" w:type="dxa"/>
            <w:vAlign w:val="bottom"/>
          </w:tcPr>
          <w:p w14:paraId="110513D6" w14:textId="013CF8B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14</w:t>
            </w:r>
          </w:p>
        </w:tc>
        <w:tc>
          <w:tcPr>
            <w:tcW w:w="834" w:type="dxa"/>
          </w:tcPr>
          <w:p w14:paraId="0AD6BBBB" w14:textId="0D1E81B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w:t>
            </w:r>
          </w:p>
        </w:tc>
      </w:tr>
      <w:tr w:rsidR="00AD4C0D" w:rsidRPr="00AD4C0D" w14:paraId="12282432" w14:textId="77777777" w:rsidTr="00445F6A">
        <w:trPr>
          <w:jc w:val="center"/>
        </w:trPr>
        <w:tc>
          <w:tcPr>
            <w:tcW w:w="972" w:type="dxa"/>
          </w:tcPr>
          <w:p w14:paraId="163EBC36"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13</w:t>
            </w:r>
          </w:p>
        </w:tc>
        <w:tc>
          <w:tcPr>
            <w:tcW w:w="859" w:type="dxa"/>
          </w:tcPr>
          <w:p w14:paraId="7FC732AA" w14:textId="1412804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-0.0133</w:t>
            </w:r>
          </w:p>
        </w:tc>
        <w:tc>
          <w:tcPr>
            <w:tcW w:w="935" w:type="dxa"/>
          </w:tcPr>
          <w:p w14:paraId="17EF95CD" w14:textId="3192FEF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0.0466</w:t>
            </w:r>
          </w:p>
        </w:tc>
        <w:tc>
          <w:tcPr>
            <w:tcW w:w="1056" w:type="dxa"/>
          </w:tcPr>
          <w:p w14:paraId="5D529EA1" w14:textId="0A311C3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-0.28</w:t>
            </w:r>
          </w:p>
        </w:tc>
        <w:tc>
          <w:tcPr>
            <w:tcW w:w="1028" w:type="dxa"/>
          </w:tcPr>
          <w:p w14:paraId="459C796E" w14:textId="09F75BB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-2.42</w:t>
            </w:r>
          </w:p>
        </w:tc>
        <w:tc>
          <w:tcPr>
            <w:tcW w:w="950" w:type="dxa"/>
          </w:tcPr>
          <w:p w14:paraId="1EEB3CDE" w14:textId="1251643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14.57</w:t>
            </w:r>
          </w:p>
        </w:tc>
        <w:tc>
          <w:tcPr>
            <w:tcW w:w="981" w:type="dxa"/>
          </w:tcPr>
          <w:p w14:paraId="418AC433" w14:textId="389A9A6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-1.71*</w:t>
            </w:r>
          </w:p>
        </w:tc>
        <w:tc>
          <w:tcPr>
            <w:tcW w:w="1032" w:type="dxa"/>
          </w:tcPr>
          <w:p w14:paraId="0395B12C" w14:textId="0FE663B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-1.82*</w:t>
            </w:r>
          </w:p>
        </w:tc>
        <w:tc>
          <w:tcPr>
            <w:tcW w:w="713" w:type="dxa"/>
            <w:vAlign w:val="bottom"/>
          </w:tcPr>
          <w:p w14:paraId="20BA93E4" w14:textId="169156D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32</w:t>
            </w:r>
          </w:p>
        </w:tc>
        <w:tc>
          <w:tcPr>
            <w:tcW w:w="834" w:type="dxa"/>
          </w:tcPr>
          <w:p w14:paraId="30C8606E" w14:textId="5DF94BF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w:t>
            </w:r>
          </w:p>
        </w:tc>
      </w:tr>
      <w:tr w:rsidR="00AD4C0D" w:rsidRPr="00AD4C0D" w14:paraId="725DEB9F" w14:textId="77777777" w:rsidTr="00445F6A">
        <w:trPr>
          <w:jc w:val="center"/>
        </w:trPr>
        <w:tc>
          <w:tcPr>
            <w:tcW w:w="972" w:type="dxa"/>
          </w:tcPr>
          <w:p w14:paraId="2901498A"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w:t>
            </w:r>
          </w:p>
        </w:tc>
        <w:tc>
          <w:tcPr>
            <w:tcW w:w="859" w:type="dxa"/>
          </w:tcPr>
          <w:p w14:paraId="316EEF87" w14:textId="3290AAB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-0.0113</w:t>
            </w:r>
          </w:p>
        </w:tc>
        <w:tc>
          <w:tcPr>
            <w:tcW w:w="935" w:type="dxa"/>
          </w:tcPr>
          <w:p w14:paraId="07E7D0F5" w14:textId="71EA739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0.0451</w:t>
            </w:r>
          </w:p>
        </w:tc>
        <w:tc>
          <w:tcPr>
            <w:tcW w:w="1056" w:type="dxa"/>
          </w:tcPr>
          <w:p w14:paraId="63480258" w14:textId="195213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-0.25</w:t>
            </w:r>
          </w:p>
        </w:tc>
        <w:tc>
          <w:tcPr>
            <w:tcW w:w="1028" w:type="dxa"/>
          </w:tcPr>
          <w:p w14:paraId="5C8EE4C6" w14:textId="67EC1E3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2.38</w:t>
            </w:r>
          </w:p>
        </w:tc>
        <w:tc>
          <w:tcPr>
            <w:tcW w:w="950" w:type="dxa"/>
          </w:tcPr>
          <w:p w14:paraId="70EB74F7" w14:textId="48E72DC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15.95</w:t>
            </w:r>
          </w:p>
        </w:tc>
        <w:tc>
          <w:tcPr>
            <w:tcW w:w="981" w:type="dxa"/>
          </w:tcPr>
          <w:p w14:paraId="13F31D4C" w14:textId="368A715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-2.94***</w:t>
            </w:r>
          </w:p>
        </w:tc>
        <w:tc>
          <w:tcPr>
            <w:tcW w:w="1032" w:type="dxa"/>
          </w:tcPr>
          <w:p w14:paraId="70B79FEF" w14:textId="261343B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-2.54**</w:t>
            </w:r>
          </w:p>
        </w:tc>
        <w:tc>
          <w:tcPr>
            <w:tcW w:w="713" w:type="dxa"/>
            <w:vAlign w:val="bottom"/>
          </w:tcPr>
          <w:p w14:paraId="4F7F7DEC" w14:textId="4EA2D7E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29</w:t>
            </w:r>
          </w:p>
        </w:tc>
        <w:tc>
          <w:tcPr>
            <w:tcW w:w="834" w:type="dxa"/>
          </w:tcPr>
          <w:p w14:paraId="690EA85D" w14:textId="429567F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28</w:t>
            </w:r>
          </w:p>
        </w:tc>
      </w:tr>
      <w:tr w:rsidR="00AD4C0D" w:rsidRPr="00AD4C0D" w14:paraId="25EEC51F" w14:textId="77777777" w:rsidTr="00445F6A">
        <w:trPr>
          <w:jc w:val="center"/>
        </w:trPr>
        <w:tc>
          <w:tcPr>
            <w:tcW w:w="972" w:type="dxa"/>
          </w:tcPr>
          <w:p w14:paraId="18252BEC"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w:t>
            </w:r>
          </w:p>
        </w:tc>
        <w:tc>
          <w:tcPr>
            <w:tcW w:w="859" w:type="dxa"/>
          </w:tcPr>
          <w:p w14:paraId="6512CBA2" w14:textId="262242F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0.0040</w:t>
            </w:r>
          </w:p>
        </w:tc>
        <w:tc>
          <w:tcPr>
            <w:tcW w:w="935" w:type="dxa"/>
          </w:tcPr>
          <w:p w14:paraId="1D1AE9F5" w14:textId="0CA143C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0.0506</w:t>
            </w:r>
          </w:p>
        </w:tc>
        <w:tc>
          <w:tcPr>
            <w:tcW w:w="1056" w:type="dxa"/>
          </w:tcPr>
          <w:p w14:paraId="2C8E2942" w14:textId="00E359F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w:t>
            </w:r>
          </w:p>
        </w:tc>
        <w:tc>
          <w:tcPr>
            <w:tcW w:w="1028" w:type="dxa"/>
          </w:tcPr>
          <w:p w14:paraId="64D186DE" w14:textId="0E511B0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4.31</w:t>
            </w:r>
          </w:p>
        </w:tc>
        <w:tc>
          <w:tcPr>
            <w:tcW w:w="950" w:type="dxa"/>
          </w:tcPr>
          <w:p w14:paraId="552FCDD6" w14:textId="4BFDF93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22.72</w:t>
            </w:r>
          </w:p>
        </w:tc>
        <w:tc>
          <w:tcPr>
            <w:tcW w:w="981" w:type="dxa"/>
          </w:tcPr>
          <w:p w14:paraId="25F866C2" w14:textId="380702F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0.45</w:t>
            </w:r>
          </w:p>
        </w:tc>
        <w:tc>
          <w:tcPr>
            <w:tcW w:w="1032" w:type="dxa"/>
          </w:tcPr>
          <w:p w14:paraId="458AD60D" w14:textId="6D7A894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0.49</w:t>
            </w:r>
          </w:p>
        </w:tc>
        <w:tc>
          <w:tcPr>
            <w:tcW w:w="713" w:type="dxa"/>
            <w:vAlign w:val="bottom"/>
          </w:tcPr>
          <w:p w14:paraId="7A4285B0" w14:textId="6DCEFBC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9</w:t>
            </w:r>
          </w:p>
        </w:tc>
        <w:tc>
          <w:tcPr>
            <w:tcW w:w="834" w:type="dxa"/>
          </w:tcPr>
          <w:p w14:paraId="650FB063" w14:textId="450F9D5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8</w:t>
            </w:r>
          </w:p>
        </w:tc>
      </w:tr>
      <w:tr w:rsidR="00AD4C0D" w:rsidRPr="00AD4C0D" w14:paraId="292AF9D1" w14:textId="77777777" w:rsidTr="00445F6A">
        <w:trPr>
          <w:jc w:val="center"/>
        </w:trPr>
        <w:tc>
          <w:tcPr>
            <w:tcW w:w="972" w:type="dxa"/>
          </w:tcPr>
          <w:p w14:paraId="540CF31A"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w:t>
            </w:r>
          </w:p>
        </w:tc>
        <w:tc>
          <w:tcPr>
            <w:tcW w:w="859" w:type="dxa"/>
          </w:tcPr>
          <w:p w14:paraId="0FD7192B" w14:textId="7A35B99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-0.0030</w:t>
            </w:r>
          </w:p>
        </w:tc>
        <w:tc>
          <w:tcPr>
            <w:tcW w:w="935" w:type="dxa"/>
          </w:tcPr>
          <w:p w14:paraId="49ED4F9A" w14:textId="2C613EB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0.0426</w:t>
            </w:r>
          </w:p>
        </w:tc>
        <w:tc>
          <w:tcPr>
            <w:tcW w:w="1056" w:type="dxa"/>
          </w:tcPr>
          <w:p w14:paraId="30139DA3" w14:textId="699C725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-0.07</w:t>
            </w:r>
          </w:p>
        </w:tc>
        <w:tc>
          <w:tcPr>
            <w:tcW w:w="1028" w:type="dxa"/>
          </w:tcPr>
          <w:p w14:paraId="7B93561F" w14:textId="4D7188F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3.34</w:t>
            </w:r>
          </w:p>
        </w:tc>
        <w:tc>
          <w:tcPr>
            <w:tcW w:w="950" w:type="dxa"/>
          </w:tcPr>
          <w:p w14:paraId="5E5BD048" w14:textId="0286481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14.12</w:t>
            </w:r>
          </w:p>
        </w:tc>
        <w:tc>
          <w:tcPr>
            <w:tcW w:w="981" w:type="dxa"/>
          </w:tcPr>
          <w:p w14:paraId="03523F17" w14:textId="0E2D698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-0.44</w:t>
            </w:r>
          </w:p>
        </w:tc>
        <w:tc>
          <w:tcPr>
            <w:tcW w:w="1032" w:type="dxa"/>
          </w:tcPr>
          <w:p w14:paraId="054AFC2C" w14:textId="14B83A0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-0.44</w:t>
            </w:r>
          </w:p>
        </w:tc>
        <w:tc>
          <w:tcPr>
            <w:tcW w:w="713" w:type="dxa"/>
            <w:vAlign w:val="bottom"/>
          </w:tcPr>
          <w:p w14:paraId="28B8DAE9" w14:textId="0CE63AB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15</w:t>
            </w:r>
          </w:p>
        </w:tc>
        <w:tc>
          <w:tcPr>
            <w:tcW w:w="834" w:type="dxa"/>
          </w:tcPr>
          <w:p w14:paraId="56B2EC95" w14:textId="1FEC49A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18</w:t>
            </w:r>
          </w:p>
        </w:tc>
      </w:tr>
      <w:tr w:rsidR="00AD4C0D" w:rsidRPr="00AD4C0D" w14:paraId="16E0AD1A" w14:textId="77777777" w:rsidTr="00445F6A">
        <w:trPr>
          <w:jc w:val="center"/>
        </w:trPr>
        <w:tc>
          <w:tcPr>
            <w:tcW w:w="972" w:type="dxa"/>
            <w:tcBorders>
              <w:bottom w:val="nil"/>
            </w:tcBorders>
          </w:tcPr>
          <w:p w14:paraId="70BE9573"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17</w:t>
            </w:r>
          </w:p>
        </w:tc>
        <w:tc>
          <w:tcPr>
            <w:tcW w:w="859" w:type="dxa"/>
            <w:tcBorders>
              <w:bottom w:val="nil"/>
            </w:tcBorders>
          </w:tcPr>
          <w:p w14:paraId="5A784467" w14:textId="571C76C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0.0008</w:t>
            </w:r>
          </w:p>
        </w:tc>
        <w:tc>
          <w:tcPr>
            <w:tcW w:w="935" w:type="dxa"/>
            <w:tcBorders>
              <w:bottom w:val="nil"/>
            </w:tcBorders>
          </w:tcPr>
          <w:p w14:paraId="52E50559" w14:textId="489FCB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0.0427</w:t>
            </w:r>
          </w:p>
        </w:tc>
        <w:tc>
          <w:tcPr>
            <w:tcW w:w="1056" w:type="dxa"/>
            <w:tcBorders>
              <w:bottom w:val="nil"/>
            </w:tcBorders>
          </w:tcPr>
          <w:p w14:paraId="370B10AF" w14:textId="76E2340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w:t>
            </w:r>
          </w:p>
        </w:tc>
        <w:tc>
          <w:tcPr>
            <w:tcW w:w="1028" w:type="dxa"/>
            <w:tcBorders>
              <w:bottom w:val="nil"/>
            </w:tcBorders>
          </w:tcPr>
          <w:p w14:paraId="3E8BCBE3" w14:textId="7BE734B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3.41</w:t>
            </w:r>
          </w:p>
        </w:tc>
        <w:tc>
          <w:tcPr>
            <w:tcW w:w="950" w:type="dxa"/>
            <w:tcBorders>
              <w:bottom w:val="nil"/>
            </w:tcBorders>
          </w:tcPr>
          <w:p w14:paraId="141993CA" w14:textId="451D562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14.76</w:t>
            </w:r>
          </w:p>
        </w:tc>
        <w:tc>
          <w:tcPr>
            <w:tcW w:w="981" w:type="dxa"/>
            <w:tcBorders>
              <w:bottom w:val="nil"/>
            </w:tcBorders>
          </w:tcPr>
          <w:p w14:paraId="34477B6F" w14:textId="359507E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1032" w:type="dxa"/>
            <w:tcBorders>
              <w:bottom w:val="nil"/>
            </w:tcBorders>
          </w:tcPr>
          <w:p w14:paraId="35571D01" w14:textId="0B62092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713" w:type="dxa"/>
            <w:tcBorders>
              <w:bottom w:val="nil"/>
            </w:tcBorders>
            <w:vAlign w:val="bottom"/>
          </w:tcPr>
          <w:p w14:paraId="6A00745F" w14:textId="3EB499C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12</w:t>
            </w:r>
          </w:p>
        </w:tc>
        <w:tc>
          <w:tcPr>
            <w:tcW w:w="834" w:type="dxa"/>
            <w:tcBorders>
              <w:bottom w:val="nil"/>
            </w:tcBorders>
          </w:tcPr>
          <w:p w14:paraId="2E7D4584" w14:textId="184C7BA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12</w:t>
            </w:r>
          </w:p>
        </w:tc>
      </w:tr>
      <w:tr w:rsidR="00AD4C0D" w:rsidRPr="00AD4C0D" w14:paraId="116BE795" w14:textId="77777777" w:rsidTr="00445F6A">
        <w:trPr>
          <w:jc w:val="center"/>
        </w:trPr>
        <w:tc>
          <w:tcPr>
            <w:tcW w:w="972" w:type="dxa"/>
            <w:tcBorders>
              <w:top w:val="nil"/>
              <w:bottom w:val="single" w:sz="4" w:space="0" w:color="auto"/>
            </w:tcBorders>
          </w:tcPr>
          <w:p w14:paraId="445D713F"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18</w:t>
            </w:r>
          </w:p>
        </w:tc>
        <w:tc>
          <w:tcPr>
            <w:tcW w:w="859" w:type="dxa"/>
            <w:tcBorders>
              <w:top w:val="nil"/>
              <w:bottom w:val="single" w:sz="4" w:space="0" w:color="auto"/>
            </w:tcBorders>
          </w:tcPr>
          <w:p w14:paraId="4FCE5D92" w14:textId="664E64D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0.0024</w:t>
            </w:r>
          </w:p>
        </w:tc>
        <w:tc>
          <w:tcPr>
            <w:tcW w:w="935" w:type="dxa"/>
            <w:tcBorders>
              <w:top w:val="nil"/>
              <w:bottom w:val="single" w:sz="4" w:space="0" w:color="auto"/>
            </w:tcBorders>
          </w:tcPr>
          <w:p w14:paraId="3AE88228" w14:textId="522A7F2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0.0532</w:t>
            </w:r>
          </w:p>
        </w:tc>
        <w:tc>
          <w:tcPr>
            <w:tcW w:w="1056" w:type="dxa"/>
            <w:tcBorders>
              <w:top w:val="nil"/>
              <w:bottom w:val="single" w:sz="4" w:space="0" w:color="auto"/>
            </w:tcBorders>
          </w:tcPr>
          <w:p w14:paraId="04D60363" w14:textId="4533DCC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w:t>
            </w:r>
          </w:p>
        </w:tc>
        <w:tc>
          <w:tcPr>
            <w:tcW w:w="1028" w:type="dxa"/>
            <w:tcBorders>
              <w:top w:val="nil"/>
              <w:bottom w:val="single" w:sz="4" w:space="0" w:color="auto"/>
            </w:tcBorders>
          </w:tcPr>
          <w:p w14:paraId="214CB20D" w14:textId="3092FF0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3.75</w:t>
            </w:r>
          </w:p>
        </w:tc>
        <w:tc>
          <w:tcPr>
            <w:tcW w:w="950" w:type="dxa"/>
            <w:tcBorders>
              <w:top w:val="nil"/>
              <w:bottom w:val="single" w:sz="4" w:space="0" w:color="auto"/>
            </w:tcBorders>
          </w:tcPr>
          <w:p w14:paraId="16576255" w14:textId="6D3AE44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15.02</w:t>
            </w:r>
          </w:p>
        </w:tc>
        <w:tc>
          <w:tcPr>
            <w:tcW w:w="981" w:type="dxa"/>
            <w:tcBorders>
              <w:top w:val="nil"/>
              <w:bottom w:val="single" w:sz="4" w:space="0" w:color="auto"/>
            </w:tcBorders>
          </w:tcPr>
          <w:p w14:paraId="316426E7" w14:textId="3A44B77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0.23</w:t>
            </w:r>
          </w:p>
        </w:tc>
        <w:tc>
          <w:tcPr>
            <w:tcW w:w="1032" w:type="dxa"/>
            <w:tcBorders>
              <w:top w:val="nil"/>
              <w:bottom w:val="single" w:sz="4" w:space="0" w:color="auto"/>
            </w:tcBorders>
          </w:tcPr>
          <w:p w14:paraId="6A354574" w14:textId="684AFC7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0.24</w:t>
            </w:r>
          </w:p>
        </w:tc>
        <w:tc>
          <w:tcPr>
            <w:tcW w:w="713" w:type="dxa"/>
            <w:tcBorders>
              <w:top w:val="nil"/>
              <w:bottom w:val="single" w:sz="4" w:space="0" w:color="auto"/>
            </w:tcBorders>
            <w:vAlign w:val="bottom"/>
          </w:tcPr>
          <w:p w14:paraId="18B675AB" w14:textId="19E0EBF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10</w:t>
            </w:r>
          </w:p>
        </w:tc>
        <w:tc>
          <w:tcPr>
            <w:tcW w:w="834" w:type="dxa"/>
            <w:tcBorders>
              <w:top w:val="nil"/>
              <w:bottom w:val="single" w:sz="4" w:space="0" w:color="auto"/>
            </w:tcBorders>
          </w:tcPr>
          <w:p w14:paraId="2ACCE4A2" w14:textId="7BDDEF7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w:t>
            </w:r>
          </w:p>
        </w:tc>
      </w:tr>
      <w:tr w:rsidR="00AD4C0D" w:rsidRPr="00AD4C0D" w14:paraId="2648B902" w14:textId="77777777" w:rsidTr="00445F6A">
        <w:trPr>
          <w:jc w:val="center"/>
        </w:trPr>
        <w:tc>
          <w:tcPr>
            <w:tcW w:w="972" w:type="dxa"/>
            <w:tcBorders>
              <w:top w:val="single" w:sz="4" w:space="0" w:color="auto"/>
            </w:tcBorders>
          </w:tcPr>
          <w:p w14:paraId="739FF29A"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19</w:t>
            </w:r>
          </w:p>
        </w:tc>
        <w:tc>
          <w:tcPr>
            <w:tcW w:w="859" w:type="dxa"/>
            <w:tcBorders>
              <w:top w:val="single" w:sz="4" w:space="0" w:color="auto"/>
            </w:tcBorders>
          </w:tcPr>
          <w:p w14:paraId="5A2AF5FB" w14:textId="25A0557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-0.0055</w:t>
            </w:r>
          </w:p>
        </w:tc>
        <w:tc>
          <w:tcPr>
            <w:tcW w:w="935" w:type="dxa"/>
            <w:tcBorders>
              <w:top w:val="single" w:sz="4" w:space="0" w:color="auto"/>
            </w:tcBorders>
          </w:tcPr>
          <w:p w14:paraId="3D2B77B9" w14:textId="5D3ECA0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0.0985</w:t>
            </w:r>
          </w:p>
        </w:tc>
        <w:tc>
          <w:tcPr>
            <w:tcW w:w="1056" w:type="dxa"/>
            <w:tcBorders>
              <w:top w:val="single" w:sz="4" w:space="0" w:color="auto"/>
            </w:tcBorders>
          </w:tcPr>
          <w:p w14:paraId="479CD05E" w14:textId="1C564DC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-0.06</w:t>
            </w:r>
          </w:p>
        </w:tc>
        <w:tc>
          <w:tcPr>
            <w:tcW w:w="1028" w:type="dxa"/>
            <w:tcBorders>
              <w:top w:val="single" w:sz="4" w:space="0" w:color="auto"/>
            </w:tcBorders>
          </w:tcPr>
          <w:p w14:paraId="65F29005" w14:textId="07AF301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1.06</w:t>
            </w:r>
          </w:p>
        </w:tc>
        <w:tc>
          <w:tcPr>
            <w:tcW w:w="950" w:type="dxa"/>
            <w:tcBorders>
              <w:top w:val="single" w:sz="4" w:space="0" w:color="auto"/>
            </w:tcBorders>
          </w:tcPr>
          <w:p w14:paraId="258C02E8" w14:textId="557CB37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17.06</w:t>
            </w:r>
          </w:p>
        </w:tc>
        <w:tc>
          <w:tcPr>
            <w:tcW w:w="981" w:type="dxa"/>
            <w:tcBorders>
              <w:top w:val="single" w:sz="4" w:space="0" w:color="auto"/>
            </w:tcBorders>
          </w:tcPr>
          <w:p w14:paraId="07585820" w14:textId="6F1F5C0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-0.44</w:t>
            </w:r>
          </w:p>
        </w:tc>
        <w:tc>
          <w:tcPr>
            <w:tcW w:w="1032" w:type="dxa"/>
            <w:tcBorders>
              <w:top w:val="single" w:sz="4" w:space="0" w:color="auto"/>
            </w:tcBorders>
          </w:tcPr>
          <w:p w14:paraId="63396EEF" w14:textId="284E0A7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-0.43</w:t>
            </w:r>
          </w:p>
        </w:tc>
        <w:tc>
          <w:tcPr>
            <w:tcW w:w="713" w:type="dxa"/>
            <w:tcBorders>
              <w:top w:val="single" w:sz="4" w:space="0" w:color="auto"/>
            </w:tcBorders>
            <w:vAlign w:val="bottom"/>
          </w:tcPr>
          <w:p w14:paraId="2D61A037" w14:textId="7A7DC8B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19</w:t>
            </w:r>
          </w:p>
        </w:tc>
        <w:tc>
          <w:tcPr>
            <w:tcW w:w="834" w:type="dxa"/>
            <w:tcBorders>
              <w:top w:val="single" w:sz="4" w:space="0" w:color="auto"/>
            </w:tcBorders>
          </w:tcPr>
          <w:p w14:paraId="154C2C35" w14:textId="078E021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17</w:t>
            </w:r>
          </w:p>
        </w:tc>
      </w:tr>
      <w:tr w:rsidR="00AD4C0D" w:rsidRPr="00AD4C0D" w14:paraId="3856E26B" w14:textId="77777777" w:rsidTr="00445F6A">
        <w:trPr>
          <w:jc w:val="center"/>
        </w:trPr>
        <w:tc>
          <w:tcPr>
            <w:tcW w:w="972" w:type="dxa"/>
          </w:tcPr>
          <w:p w14:paraId="4EEE4DB4"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w:t>
            </w:r>
          </w:p>
        </w:tc>
        <w:tc>
          <w:tcPr>
            <w:tcW w:w="859" w:type="dxa"/>
          </w:tcPr>
          <w:p w14:paraId="2727D346" w14:textId="4CA994C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0.0098</w:t>
            </w:r>
          </w:p>
        </w:tc>
        <w:tc>
          <w:tcPr>
            <w:tcW w:w="935" w:type="dxa"/>
          </w:tcPr>
          <w:p w14:paraId="3DE0F8F3" w14:textId="763CA61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0.0852</w:t>
            </w:r>
          </w:p>
        </w:tc>
        <w:tc>
          <w:tcPr>
            <w:tcW w:w="1056" w:type="dxa"/>
          </w:tcPr>
          <w:p w14:paraId="7ABB57EB" w14:textId="1E5E4A6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1028" w:type="dxa"/>
          </w:tcPr>
          <w:p w14:paraId="0028C3D1" w14:textId="7795730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3.32</w:t>
            </w:r>
          </w:p>
        </w:tc>
        <w:tc>
          <w:tcPr>
            <w:tcW w:w="950" w:type="dxa"/>
          </w:tcPr>
          <w:p w14:paraId="36ECDCB4" w14:textId="383FD2C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13.09</w:t>
            </w:r>
          </w:p>
        </w:tc>
        <w:tc>
          <w:tcPr>
            <w:tcW w:w="981" w:type="dxa"/>
          </w:tcPr>
          <w:p w14:paraId="37DBAC93" w14:textId="65D1EA3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0.66</w:t>
            </w:r>
          </w:p>
        </w:tc>
        <w:tc>
          <w:tcPr>
            <w:tcW w:w="1032" w:type="dxa"/>
          </w:tcPr>
          <w:p w14:paraId="01785AB3" w14:textId="19D6F8D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0.66</w:t>
            </w:r>
          </w:p>
        </w:tc>
        <w:tc>
          <w:tcPr>
            <w:tcW w:w="713" w:type="dxa"/>
            <w:vAlign w:val="bottom"/>
          </w:tcPr>
          <w:p w14:paraId="013C2999" w14:textId="6903F51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4</w:t>
            </w:r>
          </w:p>
        </w:tc>
        <w:tc>
          <w:tcPr>
            <w:tcW w:w="834" w:type="dxa"/>
          </w:tcPr>
          <w:p w14:paraId="7C147845" w14:textId="13A8236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w:t>
            </w:r>
          </w:p>
        </w:tc>
      </w:tr>
      <w:tr w:rsidR="00AD4C0D" w:rsidRPr="00AD4C0D" w14:paraId="465E8C0E" w14:textId="77777777" w:rsidTr="00445F6A">
        <w:trPr>
          <w:jc w:val="center"/>
        </w:trPr>
        <w:tc>
          <w:tcPr>
            <w:tcW w:w="972" w:type="dxa"/>
          </w:tcPr>
          <w:p w14:paraId="7838EB06"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w:t>
            </w:r>
          </w:p>
        </w:tc>
        <w:tc>
          <w:tcPr>
            <w:tcW w:w="859" w:type="dxa"/>
          </w:tcPr>
          <w:p w14:paraId="3A9D4250" w14:textId="062BB26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0.0141</w:t>
            </w:r>
          </w:p>
        </w:tc>
        <w:tc>
          <w:tcPr>
            <w:tcW w:w="935" w:type="dxa"/>
          </w:tcPr>
          <w:p w14:paraId="3E05B7BA" w14:textId="59FFBF6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0.1273</w:t>
            </w:r>
          </w:p>
        </w:tc>
        <w:tc>
          <w:tcPr>
            <w:tcW w:w="1056" w:type="dxa"/>
          </w:tcPr>
          <w:p w14:paraId="7C662B0A" w14:textId="6E9C099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1028" w:type="dxa"/>
          </w:tcPr>
          <w:p w14:paraId="768E21FB" w14:textId="1088A74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4.12</w:t>
            </w:r>
          </w:p>
        </w:tc>
        <w:tc>
          <w:tcPr>
            <w:tcW w:w="950" w:type="dxa"/>
          </w:tcPr>
          <w:p w14:paraId="45BA840F" w14:textId="4A7EABA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19.57</w:t>
            </w:r>
          </w:p>
        </w:tc>
        <w:tc>
          <w:tcPr>
            <w:tcW w:w="981" w:type="dxa"/>
          </w:tcPr>
          <w:p w14:paraId="1F690041" w14:textId="24CCC6E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0.69</w:t>
            </w:r>
          </w:p>
        </w:tc>
        <w:tc>
          <w:tcPr>
            <w:tcW w:w="1032" w:type="dxa"/>
          </w:tcPr>
          <w:p w14:paraId="1A3B780F" w14:textId="057A3AF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0.69</w:t>
            </w:r>
          </w:p>
        </w:tc>
        <w:tc>
          <w:tcPr>
            <w:tcW w:w="713" w:type="dxa"/>
            <w:vAlign w:val="bottom"/>
          </w:tcPr>
          <w:p w14:paraId="7679A4FF" w14:textId="643BB0D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w:t>
            </w:r>
          </w:p>
        </w:tc>
        <w:tc>
          <w:tcPr>
            <w:tcW w:w="834" w:type="dxa"/>
          </w:tcPr>
          <w:p w14:paraId="33BBCAC4" w14:textId="7D0CA8F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w:t>
            </w:r>
          </w:p>
        </w:tc>
      </w:tr>
      <w:tr w:rsidR="00AD4C0D" w:rsidRPr="00AD4C0D" w14:paraId="57CB3F60" w14:textId="77777777" w:rsidTr="00445F6A">
        <w:trPr>
          <w:jc w:val="center"/>
        </w:trPr>
        <w:tc>
          <w:tcPr>
            <w:tcW w:w="972" w:type="dxa"/>
          </w:tcPr>
          <w:p w14:paraId="342FE089"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w:t>
            </w:r>
          </w:p>
        </w:tc>
        <w:tc>
          <w:tcPr>
            <w:tcW w:w="859" w:type="dxa"/>
          </w:tcPr>
          <w:p w14:paraId="2BC5AD61" w14:textId="0F39C4A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-0.0049</w:t>
            </w:r>
          </w:p>
        </w:tc>
        <w:tc>
          <w:tcPr>
            <w:tcW w:w="935" w:type="dxa"/>
          </w:tcPr>
          <w:p w14:paraId="59993243" w14:textId="3A63B8E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0.0445</w:t>
            </w:r>
          </w:p>
        </w:tc>
        <w:tc>
          <w:tcPr>
            <w:tcW w:w="1056" w:type="dxa"/>
          </w:tcPr>
          <w:p w14:paraId="652A0DE1" w14:textId="663EAB0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1028" w:type="dxa"/>
          </w:tcPr>
          <w:p w14:paraId="19634CE7" w14:textId="3C126CD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3.73</w:t>
            </w:r>
          </w:p>
        </w:tc>
        <w:tc>
          <w:tcPr>
            <w:tcW w:w="950" w:type="dxa"/>
          </w:tcPr>
          <w:p w14:paraId="1189FD6E" w14:textId="0A51E8F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20.81</w:t>
            </w:r>
          </w:p>
        </w:tc>
        <w:tc>
          <w:tcPr>
            <w:tcW w:w="981" w:type="dxa"/>
          </w:tcPr>
          <w:p w14:paraId="75CC31AF" w14:textId="7D009D3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-0.86</w:t>
            </w:r>
          </w:p>
        </w:tc>
        <w:tc>
          <w:tcPr>
            <w:tcW w:w="1032" w:type="dxa"/>
          </w:tcPr>
          <w:p w14:paraId="359B06C7" w14:textId="41C0D9F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-0.91</w:t>
            </w:r>
          </w:p>
        </w:tc>
        <w:tc>
          <w:tcPr>
            <w:tcW w:w="713" w:type="dxa"/>
            <w:vAlign w:val="bottom"/>
          </w:tcPr>
          <w:p w14:paraId="175FD20B" w14:textId="258036F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17</w:t>
            </w:r>
          </w:p>
        </w:tc>
        <w:tc>
          <w:tcPr>
            <w:tcW w:w="834" w:type="dxa"/>
          </w:tcPr>
          <w:p w14:paraId="5209A9FD" w14:textId="6689BF3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19</w:t>
            </w:r>
          </w:p>
        </w:tc>
      </w:tr>
      <w:tr w:rsidR="00AD4C0D" w:rsidRPr="00AD4C0D" w14:paraId="789928A6" w14:textId="77777777" w:rsidTr="00445F6A">
        <w:trPr>
          <w:jc w:val="center"/>
        </w:trPr>
        <w:tc>
          <w:tcPr>
            <w:tcW w:w="972" w:type="dxa"/>
          </w:tcPr>
          <w:p w14:paraId="2B4B385E"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23</w:t>
            </w:r>
          </w:p>
        </w:tc>
        <w:tc>
          <w:tcPr>
            <w:tcW w:w="859" w:type="dxa"/>
          </w:tcPr>
          <w:p w14:paraId="7FBE369A" w14:textId="022B1F5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-0.0060</w:t>
            </w:r>
          </w:p>
        </w:tc>
        <w:tc>
          <w:tcPr>
            <w:tcW w:w="935" w:type="dxa"/>
          </w:tcPr>
          <w:p w14:paraId="3F41A496" w14:textId="282C511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0.0505</w:t>
            </w:r>
          </w:p>
        </w:tc>
        <w:tc>
          <w:tcPr>
            <w:tcW w:w="1056" w:type="dxa"/>
          </w:tcPr>
          <w:p w14:paraId="5453E509" w14:textId="3B6FD35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-0.12</w:t>
            </w:r>
          </w:p>
        </w:tc>
        <w:tc>
          <w:tcPr>
            <w:tcW w:w="1028" w:type="dxa"/>
          </w:tcPr>
          <w:p w14:paraId="31865C3E" w14:textId="2B33E2D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0.82</w:t>
            </w:r>
          </w:p>
        </w:tc>
        <w:tc>
          <w:tcPr>
            <w:tcW w:w="950" w:type="dxa"/>
          </w:tcPr>
          <w:p w14:paraId="0A8D856D" w14:textId="00CCB7A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10.41</w:t>
            </w:r>
          </w:p>
        </w:tc>
        <w:tc>
          <w:tcPr>
            <w:tcW w:w="981" w:type="dxa"/>
          </w:tcPr>
          <w:p w14:paraId="72446456" w14:textId="722AFC6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-0.95</w:t>
            </w:r>
          </w:p>
        </w:tc>
        <w:tc>
          <w:tcPr>
            <w:tcW w:w="1032" w:type="dxa"/>
          </w:tcPr>
          <w:p w14:paraId="44CA2ADB" w14:textId="4C9606B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-0.96</w:t>
            </w:r>
          </w:p>
        </w:tc>
        <w:tc>
          <w:tcPr>
            <w:tcW w:w="713" w:type="dxa"/>
            <w:vAlign w:val="bottom"/>
          </w:tcPr>
          <w:p w14:paraId="1ADAF7E4" w14:textId="6E13FAD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21</w:t>
            </w:r>
          </w:p>
        </w:tc>
        <w:tc>
          <w:tcPr>
            <w:tcW w:w="834" w:type="dxa"/>
          </w:tcPr>
          <w:p w14:paraId="5D64A19F" w14:textId="4D3504B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w:t>
            </w:r>
          </w:p>
        </w:tc>
      </w:tr>
      <w:tr w:rsidR="00AD4C0D" w:rsidRPr="00AD4C0D" w14:paraId="45B1076F" w14:textId="77777777" w:rsidTr="00445F6A">
        <w:trPr>
          <w:jc w:val="center"/>
        </w:trPr>
        <w:tc>
          <w:tcPr>
            <w:tcW w:w="972" w:type="dxa"/>
          </w:tcPr>
          <w:p w14:paraId="26B96AF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24</w:t>
            </w:r>
          </w:p>
        </w:tc>
        <w:tc>
          <w:tcPr>
            <w:tcW w:w="859" w:type="dxa"/>
          </w:tcPr>
          <w:p w14:paraId="3249F0A2" w14:textId="55546CE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-0.0153</w:t>
            </w:r>
          </w:p>
        </w:tc>
        <w:tc>
          <w:tcPr>
            <w:tcW w:w="935" w:type="dxa"/>
          </w:tcPr>
          <w:p w14:paraId="59A13B56" w14:textId="14974BF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0.0237</w:t>
            </w:r>
          </w:p>
        </w:tc>
        <w:tc>
          <w:tcPr>
            <w:tcW w:w="1056" w:type="dxa"/>
          </w:tcPr>
          <w:p w14:paraId="196E2CD5" w14:textId="09487A8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-0.64</w:t>
            </w:r>
          </w:p>
        </w:tc>
        <w:tc>
          <w:tcPr>
            <w:tcW w:w="1028" w:type="dxa"/>
          </w:tcPr>
          <w:p w14:paraId="32BAB202" w14:textId="77C5922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2.53</w:t>
            </w:r>
          </w:p>
        </w:tc>
        <w:tc>
          <w:tcPr>
            <w:tcW w:w="950" w:type="dxa"/>
          </w:tcPr>
          <w:p w14:paraId="3F4BCD45" w14:textId="6EC69F7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12.34</w:t>
            </w:r>
          </w:p>
        </w:tc>
        <w:tc>
          <w:tcPr>
            <w:tcW w:w="981" w:type="dxa"/>
          </w:tcPr>
          <w:p w14:paraId="5A0EA209" w14:textId="3928232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-6.92</w:t>
            </w:r>
          </w:p>
        </w:tc>
        <w:tc>
          <w:tcPr>
            <w:tcW w:w="1032" w:type="dxa"/>
          </w:tcPr>
          <w:p w14:paraId="7E6B2887" w14:textId="61040AE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-6.90</w:t>
            </w:r>
          </w:p>
        </w:tc>
        <w:tc>
          <w:tcPr>
            <w:tcW w:w="713" w:type="dxa"/>
            <w:vAlign w:val="bottom"/>
          </w:tcPr>
          <w:p w14:paraId="6FFECD82" w14:textId="0D668EB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37</w:t>
            </w:r>
          </w:p>
        </w:tc>
        <w:tc>
          <w:tcPr>
            <w:tcW w:w="834" w:type="dxa"/>
          </w:tcPr>
          <w:p w14:paraId="1D1EE7D8" w14:textId="54E0784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38</w:t>
            </w:r>
          </w:p>
        </w:tc>
      </w:tr>
      <w:tr w:rsidR="00AD4C0D" w:rsidRPr="00AD4C0D" w14:paraId="28BC1AA3" w14:textId="77777777" w:rsidTr="00445F6A">
        <w:trPr>
          <w:jc w:val="center"/>
        </w:trPr>
        <w:tc>
          <w:tcPr>
            <w:tcW w:w="972" w:type="dxa"/>
          </w:tcPr>
          <w:p w14:paraId="33770F7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w:t>
            </w:r>
          </w:p>
        </w:tc>
        <w:tc>
          <w:tcPr>
            <w:tcW w:w="859" w:type="dxa"/>
          </w:tcPr>
          <w:p w14:paraId="7999B992" w14:textId="782F16E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0.0092</w:t>
            </w:r>
          </w:p>
        </w:tc>
        <w:tc>
          <w:tcPr>
            <w:tcW w:w="935" w:type="dxa"/>
          </w:tcPr>
          <w:p w14:paraId="197118B7" w14:textId="58CC24E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0.0829</w:t>
            </w:r>
          </w:p>
        </w:tc>
        <w:tc>
          <w:tcPr>
            <w:tcW w:w="1056" w:type="dxa"/>
          </w:tcPr>
          <w:p w14:paraId="22CDF5EE" w14:textId="3E25680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w:t>
            </w:r>
          </w:p>
        </w:tc>
        <w:tc>
          <w:tcPr>
            <w:tcW w:w="1028" w:type="dxa"/>
          </w:tcPr>
          <w:p w14:paraId="52606FF2" w14:textId="195EFDF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4.30</w:t>
            </w:r>
          </w:p>
        </w:tc>
        <w:tc>
          <w:tcPr>
            <w:tcW w:w="950" w:type="dxa"/>
          </w:tcPr>
          <w:p w14:paraId="58B37180" w14:textId="63B5C46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18.57</w:t>
            </w:r>
          </w:p>
        </w:tc>
        <w:tc>
          <w:tcPr>
            <w:tcW w:w="981" w:type="dxa"/>
          </w:tcPr>
          <w:p w14:paraId="77162C7D" w14:textId="43E39B1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0.60</w:t>
            </w:r>
          </w:p>
        </w:tc>
        <w:tc>
          <w:tcPr>
            <w:tcW w:w="1032" w:type="dxa"/>
          </w:tcPr>
          <w:p w14:paraId="28B5B451" w14:textId="4186EC4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0.63</w:t>
            </w:r>
          </w:p>
        </w:tc>
        <w:tc>
          <w:tcPr>
            <w:tcW w:w="713" w:type="dxa"/>
            <w:vAlign w:val="bottom"/>
          </w:tcPr>
          <w:p w14:paraId="5DD35979" w14:textId="395094E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6</w:t>
            </w:r>
          </w:p>
        </w:tc>
        <w:tc>
          <w:tcPr>
            <w:tcW w:w="834" w:type="dxa"/>
          </w:tcPr>
          <w:p w14:paraId="101C4CD4" w14:textId="5C527A7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5</w:t>
            </w:r>
          </w:p>
        </w:tc>
      </w:tr>
      <w:tr w:rsidR="00AD4C0D" w:rsidRPr="00AD4C0D" w14:paraId="47E29FAD" w14:textId="77777777" w:rsidTr="00445F6A">
        <w:trPr>
          <w:jc w:val="center"/>
        </w:trPr>
        <w:tc>
          <w:tcPr>
            <w:tcW w:w="972" w:type="dxa"/>
          </w:tcPr>
          <w:p w14:paraId="5356ACD7"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w:t>
            </w:r>
          </w:p>
        </w:tc>
        <w:tc>
          <w:tcPr>
            <w:tcW w:w="859" w:type="dxa"/>
          </w:tcPr>
          <w:p w14:paraId="3F3194D7" w14:textId="76EDF4A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-0.0065</w:t>
            </w:r>
          </w:p>
        </w:tc>
        <w:tc>
          <w:tcPr>
            <w:tcW w:w="935" w:type="dxa"/>
          </w:tcPr>
          <w:p w14:paraId="6C27C2B0" w14:textId="2CF4AD0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0.0271</w:t>
            </w:r>
          </w:p>
        </w:tc>
        <w:tc>
          <w:tcPr>
            <w:tcW w:w="1056" w:type="dxa"/>
          </w:tcPr>
          <w:p w14:paraId="4C64B7D2" w14:textId="6CDD98D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-0.24</w:t>
            </w:r>
          </w:p>
        </w:tc>
        <w:tc>
          <w:tcPr>
            <w:tcW w:w="1028" w:type="dxa"/>
          </w:tcPr>
          <w:p w14:paraId="4EECE40E" w14:textId="47EF28E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4.21</w:t>
            </w:r>
          </w:p>
        </w:tc>
        <w:tc>
          <w:tcPr>
            <w:tcW w:w="950" w:type="dxa"/>
          </w:tcPr>
          <w:p w14:paraId="70F5D515" w14:textId="6F397F5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23.58</w:t>
            </w:r>
          </w:p>
        </w:tc>
        <w:tc>
          <w:tcPr>
            <w:tcW w:w="981" w:type="dxa"/>
          </w:tcPr>
          <w:p w14:paraId="21FC8B54" w14:textId="7AE1466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-1.61</w:t>
            </w:r>
          </w:p>
        </w:tc>
        <w:tc>
          <w:tcPr>
            <w:tcW w:w="1032" w:type="dxa"/>
          </w:tcPr>
          <w:p w14:paraId="7079E35D" w14:textId="0AC7571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-1.72*</w:t>
            </w:r>
          </w:p>
        </w:tc>
        <w:tc>
          <w:tcPr>
            <w:tcW w:w="713" w:type="dxa"/>
            <w:vAlign w:val="bottom"/>
          </w:tcPr>
          <w:p w14:paraId="0F145C6D" w14:textId="7035B7A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23</w:t>
            </w:r>
          </w:p>
        </w:tc>
        <w:tc>
          <w:tcPr>
            <w:tcW w:w="834" w:type="dxa"/>
          </w:tcPr>
          <w:p w14:paraId="1B2A7BF8" w14:textId="6FF37CC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26</w:t>
            </w:r>
          </w:p>
        </w:tc>
      </w:tr>
      <w:tr w:rsidR="00AD4C0D" w:rsidRPr="00AD4C0D" w14:paraId="75169A5A" w14:textId="77777777" w:rsidTr="00445F6A">
        <w:trPr>
          <w:jc w:val="center"/>
        </w:trPr>
        <w:tc>
          <w:tcPr>
            <w:tcW w:w="972" w:type="dxa"/>
          </w:tcPr>
          <w:p w14:paraId="5C148DB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27</w:t>
            </w:r>
          </w:p>
        </w:tc>
        <w:tc>
          <w:tcPr>
            <w:tcW w:w="859" w:type="dxa"/>
          </w:tcPr>
          <w:p w14:paraId="1B8E2FA1" w14:textId="5437CCA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-0.0101</w:t>
            </w:r>
          </w:p>
        </w:tc>
        <w:tc>
          <w:tcPr>
            <w:tcW w:w="935" w:type="dxa"/>
          </w:tcPr>
          <w:p w14:paraId="38C5EE28" w14:textId="7511DAA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0.0322</w:t>
            </w:r>
          </w:p>
        </w:tc>
        <w:tc>
          <w:tcPr>
            <w:tcW w:w="1056" w:type="dxa"/>
          </w:tcPr>
          <w:p w14:paraId="1C4E56FD" w14:textId="05B4D1F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-0.31</w:t>
            </w:r>
          </w:p>
        </w:tc>
        <w:tc>
          <w:tcPr>
            <w:tcW w:w="1028" w:type="dxa"/>
          </w:tcPr>
          <w:p w14:paraId="046BF551" w14:textId="081C30B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3.03</w:t>
            </w:r>
          </w:p>
        </w:tc>
        <w:tc>
          <w:tcPr>
            <w:tcW w:w="950" w:type="dxa"/>
          </w:tcPr>
          <w:p w14:paraId="3CAEC9E4" w14:textId="078099C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21.05</w:t>
            </w:r>
          </w:p>
        </w:tc>
        <w:tc>
          <w:tcPr>
            <w:tcW w:w="981" w:type="dxa"/>
          </w:tcPr>
          <w:p w14:paraId="188402C7" w14:textId="782A9BB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-2.29**</w:t>
            </w:r>
          </w:p>
        </w:tc>
        <w:tc>
          <w:tcPr>
            <w:tcW w:w="1032" w:type="dxa"/>
          </w:tcPr>
          <w:p w14:paraId="1B6B42B2" w14:textId="2C7AC7D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-2.23**</w:t>
            </w:r>
          </w:p>
        </w:tc>
        <w:tc>
          <w:tcPr>
            <w:tcW w:w="713" w:type="dxa"/>
            <w:vAlign w:val="bottom"/>
          </w:tcPr>
          <w:p w14:paraId="7CEA5531" w14:textId="0375FF7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27</w:t>
            </w:r>
          </w:p>
        </w:tc>
        <w:tc>
          <w:tcPr>
            <w:tcW w:w="834" w:type="dxa"/>
          </w:tcPr>
          <w:p w14:paraId="44D33149" w14:textId="19800C5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31</w:t>
            </w:r>
          </w:p>
        </w:tc>
      </w:tr>
      <w:tr w:rsidR="00AD4C0D" w:rsidRPr="00AD4C0D" w14:paraId="40963E12" w14:textId="77777777" w:rsidTr="00445F6A">
        <w:trPr>
          <w:jc w:val="center"/>
        </w:trPr>
        <w:tc>
          <w:tcPr>
            <w:tcW w:w="972" w:type="dxa"/>
          </w:tcPr>
          <w:p w14:paraId="7F2C70E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28</w:t>
            </w:r>
          </w:p>
        </w:tc>
        <w:tc>
          <w:tcPr>
            <w:tcW w:w="859" w:type="dxa"/>
          </w:tcPr>
          <w:p w14:paraId="66F4DBE2" w14:textId="139ADFF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0.0093</w:t>
            </w:r>
          </w:p>
        </w:tc>
        <w:tc>
          <w:tcPr>
            <w:tcW w:w="935" w:type="dxa"/>
          </w:tcPr>
          <w:p w14:paraId="5AA45853" w14:textId="7DE12CD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0.1052</w:t>
            </w:r>
          </w:p>
        </w:tc>
        <w:tc>
          <w:tcPr>
            <w:tcW w:w="1056" w:type="dxa"/>
          </w:tcPr>
          <w:p w14:paraId="6DDD3F37" w14:textId="4ACBFAC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0.09</w:t>
            </w:r>
          </w:p>
        </w:tc>
        <w:tc>
          <w:tcPr>
            <w:tcW w:w="1028" w:type="dxa"/>
          </w:tcPr>
          <w:p w14:paraId="5BCF23BB" w14:textId="5145635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4.42</w:t>
            </w:r>
          </w:p>
        </w:tc>
        <w:tc>
          <w:tcPr>
            <w:tcW w:w="950" w:type="dxa"/>
          </w:tcPr>
          <w:p w14:paraId="349A956D" w14:textId="5000EDB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20.73</w:t>
            </w:r>
          </w:p>
        </w:tc>
        <w:tc>
          <w:tcPr>
            <w:tcW w:w="981" w:type="dxa"/>
          </w:tcPr>
          <w:p w14:paraId="29633DEE" w14:textId="01511EB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0.57</w:t>
            </w:r>
          </w:p>
        </w:tc>
        <w:tc>
          <w:tcPr>
            <w:tcW w:w="1032" w:type="dxa"/>
          </w:tcPr>
          <w:p w14:paraId="5F4BAA4D" w14:textId="403FE2D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0.57</w:t>
            </w:r>
          </w:p>
        </w:tc>
        <w:tc>
          <w:tcPr>
            <w:tcW w:w="713" w:type="dxa"/>
            <w:vAlign w:val="bottom"/>
          </w:tcPr>
          <w:p w14:paraId="74D139D1" w14:textId="77CC6DA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5</w:t>
            </w:r>
          </w:p>
        </w:tc>
        <w:tc>
          <w:tcPr>
            <w:tcW w:w="834" w:type="dxa"/>
          </w:tcPr>
          <w:p w14:paraId="19A3EBB5" w14:textId="729F1FD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w:t>
            </w:r>
          </w:p>
        </w:tc>
      </w:tr>
      <w:tr w:rsidR="00AD4C0D" w:rsidRPr="00AD4C0D" w14:paraId="578C7715" w14:textId="77777777" w:rsidTr="00445F6A">
        <w:trPr>
          <w:jc w:val="center"/>
        </w:trPr>
        <w:tc>
          <w:tcPr>
            <w:tcW w:w="972" w:type="dxa"/>
          </w:tcPr>
          <w:p w14:paraId="5ED7FEAC"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29</w:t>
            </w:r>
          </w:p>
        </w:tc>
        <w:tc>
          <w:tcPr>
            <w:tcW w:w="859" w:type="dxa"/>
          </w:tcPr>
          <w:p w14:paraId="1F51E6ED" w14:textId="0884E86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-0.0143</w:t>
            </w:r>
          </w:p>
        </w:tc>
        <w:tc>
          <w:tcPr>
            <w:tcW w:w="935" w:type="dxa"/>
          </w:tcPr>
          <w:p w14:paraId="2414CECB" w14:textId="1C75FA7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0.0206</w:t>
            </w:r>
          </w:p>
        </w:tc>
        <w:tc>
          <w:tcPr>
            <w:tcW w:w="1056" w:type="dxa"/>
          </w:tcPr>
          <w:p w14:paraId="4D4DFA2B" w14:textId="384986E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-0.69</w:t>
            </w:r>
          </w:p>
        </w:tc>
        <w:tc>
          <w:tcPr>
            <w:tcW w:w="1028" w:type="dxa"/>
          </w:tcPr>
          <w:p w14:paraId="438314D8" w14:textId="0CBB43D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-2.19</w:t>
            </w:r>
          </w:p>
        </w:tc>
        <w:tc>
          <w:tcPr>
            <w:tcW w:w="950" w:type="dxa"/>
          </w:tcPr>
          <w:p w14:paraId="16C3786A" w14:textId="5F20BAF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7.17</w:t>
            </w:r>
          </w:p>
        </w:tc>
        <w:tc>
          <w:tcPr>
            <w:tcW w:w="981" w:type="dxa"/>
          </w:tcPr>
          <w:p w14:paraId="63EF3B18" w14:textId="16C1F1C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-7.25***</w:t>
            </w:r>
          </w:p>
        </w:tc>
        <w:tc>
          <w:tcPr>
            <w:tcW w:w="1032" w:type="dxa"/>
          </w:tcPr>
          <w:p w14:paraId="6BBAF796" w14:textId="4422AF1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-6.72***</w:t>
            </w:r>
          </w:p>
        </w:tc>
        <w:tc>
          <w:tcPr>
            <w:tcW w:w="713" w:type="dxa"/>
            <w:vAlign w:val="bottom"/>
          </w:tcPr>
          <w:p w14:paraId="7EB91699" w14:textId="7473FCB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36</w:t>
            </w:r>
          </w:p>
        </w:tc>
        <w:tc>
          <w:tcPr>
            <w:tcW w:w="834" w:type="dxa"/>
          </w:tcPr>
          <w:p w14:paraId="1DA4D502" w14:textId="333C253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40</w:t>
            </w:r>
          </w:p>
        </w:tc>
      </w:tr>
      <w:tr w:rsidR="00AD4C0D" w:rsidRPr="00AD4C0D" w14:paraId="06CA3C83" w14:textId="77777777" w:rsidTr="00445F6A">
        <w:trPr>
          <w:jc w:val="center"/>
        </w:trPr>
        <w:tc>
          <w:tcPr>
            <w:tcW w:w="972" w:type="dxa"/>
          </w:tcPr>
          <w:p w14:paraId="42C133CD"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w:t>
            </w:r>
          </w:p>
        </w:tc>
        <w:tc>
          <w:tcPr>
            <w:tcW w:w="859" w:type="dxa"/>
          </w:tcPr>
          <w:p w14:paraId="08ED0AC7" w14:textId="12C9352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-0.0074</w:t>
            </w:r>
          </w:p>
        </w:tc>
        <w:tc>
          <w:tcPr>
            <w:tcW w:w="935" w:type="dxa"/>
          </w:tcPr>
          <w:p w14:paraId="08C33CD4" w14:textId="059D0B6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0.0225</w:t>
            </w:r>
          </w:p>
        </w:tc>
        <w:tc>
          <w:tcPr>
            <w:tcW w:w="1056" w:type="dxa"/>
          </w:tcPr>
          <w:p w14:paraId="45013DE6" w14:textId="172B6D9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-0.33</w:t>
            </w:r>
          </w:p>
        </w:tc>
        <w:tc>
          <w:tcPr>
            <w:tcW w:w="1028" w:type="dxa"/>
          </w:tcPr>
          <w:p w14:paraId="5BB072D3" w14:textId="071C727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1.50</w:t>
            </w:r>
          </w:p>
        </w:tc>
        <w:tc>
          <w:tcPr>
            <w:tcW w:w="950" w:type="dxa"/>
          </w:tcPr>
          <w:p w14:paraId="1B31F36D" w14:textId="7C83513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6.02</w:t>
            </w:r>
          </w:p>
        </w:tc>
        <w:tc>
          <w:tcPr>
            <w:tcW w:w="981" w:type="dxa"/>
          </w:tcPr>
          <w:p w14:paraId="66547037" w14:textId="2964EA7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-1.98**</w:t>
            </w:r>
          </w:p>
        </w:tc>
        <w:tc>
          <w:tcPr>
            <w:tcW w:w="1032" w:type="dxa"/>
          </w:tcPr>
          <w:p w14:paraId="5061E318" w14:textId="1FF2204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-2.13**</w:t>
            </w:r>
          </w:p>
        </w:tc>
        <w:tc>
          <w:tcPr>
            <w:tcW w:w="713" w:type="dxa"/>
            <w:vAlign w:val="bottom"/>
          </w:tcPr>
          <w:p w14:paraId="5651E5E3" w14:textId="39E51E0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25</w:t>
            </w:r>
          </w:p>
        </w:tc>
        <w:tc>
          <w:tcPr>
            <w:tcW w:w="834" w:type="dxa"/>
          </w:tcPr>
          <w:p w14:paraId="1EED0AF6" w14:textId="56FC3F1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33</w:t>
            </w:r>
          </w:p>
        </w:tc>
      </w:tr>
      <w:tr w:rsidR="00AD4C0D" w:rsidRPr="00AD4C0D" w14:paraId="0F22EE80" w14:textId="77777777" w:rsidTr="00445F6A">
        <w:trPr>
          <w:jc w:val="center"/>
        </w:trPr>
        <w:tc>
          <w:tcPr>
            <w:tcW w:w="972" w:type="dxa"/>
          </w:tcPr>
          <w:p w14:paraId="17802976"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31</w:t>
            </w:r>
          </w:p>
        </w:tc>
        <w:tc>
          <w:tcPr>
            <w:tcW w:w="859" w:type="dxa"/>
          </w:tcPr>
          <w:p w14:paraId="2AC34C5D" w14:textId="6729A90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0.0100</w:t>
            </w:r>
          </w:p>
        </w:tc>
        <w:tc>
          <w:tcPr>
            <w:tcW w:w="935" w:type="dxa"/>
          </w:tcPr>
          <w:p w14:paraId="215563FA" w14:textId="2ADE198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0.1200</w:t>
            </w:r>
          </w:p>
        </w:tc>
        <w:tc>
          <w:tcPr>
            <w:tcW w:w="1056" w:type="dxa"/>
          </w:tcPr>
          <w:p w14:paraId="63E93FA4" w14:textId="2B98F9D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w:t>
            </w:r>
          </w:p>
        </w:tc>
        <w:tc>
          <w:tcPr>
            <w:tcW w:w="1028" w:type="dxa"/>
          </w:tcPr>
          <w:p w14:paraId="063B5DE8" w14:textId="007011B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3.56</w:t>
            </w:r>
          </w:p>
        </w:tc>
        <w:tc>
          <w:tcPr>
            <w:tcW w:w="950" w:type="dxa"/>
          </w:tcPr>
          <w:p w14:paraId="2E8E5344" w14:textId="590D831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16.08</w:t>
            </w:r>
          </w:p>
        </w:tc>
        <w:tc>
          <w:tcPr>
            <w:tcW w:w="981" w:type="dxa"/>
          </w:tcPr>
          <w:p w14:paraId="251D2435" w14:textId="46C63F7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0.52</w:t>
            </w:r>
          </w:p>
        </w:tc>
        <w:tc>
          <w:tcPr>
            <w:tcW w:w="1032" w:type="dxa"/>
          </w:tcPr>
          <w:p w14:paraId="6A02CA30" w14:textId="208799F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0.50</w:t>
            </w:r>
          </w:p>
        </w:tc>
        <w:tc>
          <w:tcPr>
            <w:tcW w:w="713" w:type="dxa"/>
            <w:vAlign w:val="bottom"/>
          </w:tcPr>
          <w:p w14:paraId="0813717A" w14:textId="6EDD63F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w:t>
            </w:r>
          </w:p>
        </w:tc>
        <w:tc>
          <w:tcPr>
            <w:tcW w:w="834" w:type="dxa"/>
          </w:tcPr>
          <w:p w14:paraId="6CF50738" w14:textId="3B5AC9A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9</w:t>
            </w:r>
          </w:p>
        </w:tc>
      </w:tr>
      <w:tr w:rsidR="00AD4C0D" w:rsidRPr="00AD4C0D" w14:paraId="54740171" w14:textId="77777777" w:rsidTr="00445F6A">
        <w:trPr>
          <w:jc w:val="center"/>
        </w:trPr>
        <w:tc>
          <w:tcPr>
            <w:tcW w:w="972" w:type="dxa"/>
          </w:tcPr>
          <w:p w14:paraId="4A24616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32</w:t>
            </w:r>
          </w:p>
        </w:tc>
        <w:tc>
          <w:tcPr>
            <w:tcW w:w="859" w:type="dxa"/>
          </w:tcPr>
          <w:p w14:paraId="70BA1332" w14:textId="35E3869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-0.0093</w:t>
            </w:r>
          </w:p>
        </w:tc>
        <w:tc>
          <w:tcPr>
            <w:tcW w:w="935" w:type="dxa"/>
          </w:tcPr>
          <w:p w14:paraId="2D7F5063" w14:textId="3D6B12A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0.0641</w:t>
            </w:r>
          </w:p>
        </w:tc>
        <w:tc>
          <w:tcPr>
            <w:tcW w:w="1056" w:type="dxa"/>
          </w:tcPr>
          <w:p w14:paraId="083BBD1C" w14:textId="4550739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-0.14</w:t>
            </w:r>
          </w:p>
        </w:tc>
        <w:tc>
          <w:tcPr>
            <w:tcW w:w="1028" w:type="dxa"/>
          </w:tcPr>
          <w:p w14:paraId="76D29829" w14:textId="1926B65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1.52</w:t>
            </w:r>
          </w:p>
        </w:tc>
        <w:tc>
          <w:tcPr>
            <w:tcW w:w="950" w:type="dxa"/>
          </w:tcPr>
          <w:p w14:paraId="0824578E" w14:textId="1CC93FB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10.16</w:t>
            </w:r>
          </w:p>
        </w:tc>
        <w:tc>
          <w:tcPr>
            <w:tcW w:w="981" w:type="dxa"/>
          </w:tcPr>
          <w:p w14:paraId="753FA365" w14:textId="1448476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-1.17</w:t>
            </w:r>
          </w:p>
        </w:tc>
        <w:tc>
          <w:tcPr>
            <w:tcW w:w="1032" w:type="dxa"/>
          </w:tcPr>
          <w:p w14:paraId="256C5E77" w14:textId="0EDBDFE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-1.19</w:t>
            </w:r>
          </w:p>
        </w:tc>
        <w:tc>
          <w:tcPr>
            <w:tcW w:w="713" w:type="dxa"/>
            <w:vAlign w:val="bottom"/>
          </w:tcPr>
          <w:p w14:paraId="4970CFF9" w14:textId="4C14F42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26</w:t>
            </w:r>
          </w:p>
        </w:tc>
        <w:tc>
          <w:tcPr>
            <w:tcW w:w="834" w:type="dxa"/>
          </w:tcPr>
          <w:p w14:paraId="07E76E02" w14:textId="501A5E7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22</w:t>
            </w:r>
          </w:p>
        </w:tc>
      </w:tr>
      <w:tr w:rsidR="00AD4C0D" w:rsidRPr="00AD4C0D" w14:paraId="4FD2241F" w14:textId="77777777" w:rsidTr="00445F6A">
        <w:trPr>
          <w:jc w:val="center"/>
        </w:trPr>
        <w:tc>
          <w:tcPr>
            <w:tcW w:w="972" w:type="dxa"/>
          </w:tcPr>
          <w:p w14:paraId="0168272B"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33</w:t>
            </w:r>
          </w:p>
        </w:tc>
        <w:tc>
          <w:tcPr>
            <w:tcW w:w="859" w:type="dxa"/>
          </w:tcPr>
          <w:p w14:paraId="13B34B4E" w14:textId="6E8DC09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-0.0071</w:t>
            </w:r>
          </w:p>
        </w:tc>
        <w:tc>
          <w:tcPr>
            <w:tcW w:w="935" w:type="dxa"/>
          </w:tcPr>
          <w:p w14:paraId="605CA908" w14:textId="36CBF1B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0.0334</w:t>
            </w:r>
          </w:p>
        </w:tc>
        <w:tc>
          <w:tcPr>
            <w:tcW w:w="1056" w:type="dxa"/>
          </w:tcPr>
          <w:p w14:paraId="5DCD7800" w14:textId="343005D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-0.21</w:t>
            </w:r>
          </w:p>
        </w:tc>
        <w:tc>
          <w:tcPr>
            <w:tcW w:w="1028" w:type="dxa"/>
          </w:tcPr>
          <w:p w14:paraId="2E81834C" w14:textId="5B22038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3.62</w:t>
            </w:r>
          </w:p>
        </w:tc>
        <w:tc>
          <w:tcPr>
            <w:tcW w:w="950" w:type="dxa"/>
          </w:tcPr>
          <w:p w14:paraId="3996D8A5" w14:textId="08CD9E8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21.86</w:t>
            </w:r>
          </w:p>
        </w:tc>
        <w:tc>
          <w:tcPr>
            <w:tcW w:w="981" w:type="dxa"/>
          </w:tcPr>
          <w:p w14:paraId="6B020A34" w14:textId="546FEAB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-1.18</w:t>
            </w:r>
          </w:p>
        </w:tc>
        <w:tc>
          <w:tcPr>
            <w:tcW w:w="1032" w:type="dxa"/>
          </w:tcPr>
          <w:p w14:paraId="484E6C0B" w14:textId="7557895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-1.21</w:t>
            </w:r>
          </w:p>
        </w:tc>
        <w:tc>
          <w:tcPr>
            <w:tcW w:w="713" w:type="dxa"/>
            <w:vAlign w:val="bottom"/>
          </w:tcPr>
          <w:p w14:paraId="0393C548" w14:textId="71DF415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24</w:t>
            </w:r>
          </w:p>
        </w:tc>
        <w:tc>
          <w:tcPr>
            <w:tcW w:w="834" w:type="dxa"/>
          </w:tcPr>
          <w:p w14:paraId="5704021E" w14:textId="6750305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25</w:t>
            </w:r>
          </w:p>
        </w:tc>
      </w:tr>
      <w:tr w:rsidR="00AD4C0D" w:rsidRPr="00AD4C0D" w14:paraId="7D457145" w14:textId="77777777" w:rsidTr="00445F6A">
        <w:trPr>
          <w:jc w:val="center"/>
        </w:trPr>
        <w:tc>
          <w:tcPr>
            <w:tcW w:w="972" w:type="dxa"/>
          </w:tcPr>
          <w:p w14:paraId="4BC09054"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34</w:t>
            </w:r>
          </w:p>
        </w:tc>
        <w:tc>
          <w:tcPr>
            <w:tcW w:w="859" w:type="dxa"/>
          </w:tcPr>
          <w:p w14:paraId="356DC2E7" w14:textId="4ADCB2E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-0.0063</w:t>
            </w:r>
          </w:p>
        </w:tc>
        <w:tc>
          <w:tcPr>
            <w:tcW w:w="935" w:type="dxa"/>
          </w:tcPr>
          <w:p w14:paraId="4EDAF055" w14:textId="78405C7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0.0315</w:t>
            </w:r>
          </w:p>
        </w:tc>
        <w:tc>
          <w:tcPr>
            <w:tcW w:w="1056" w:type="dxa"/>
          </w:tcPr>
          <w:p w14:paraId="4042D39B" w14:textId="664157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-0.20</w:t>
            </w:r>
          </w:p>
        </w:tc>
        <w:tc>
          <w:tcPr>
            <w:tcW w:w="1028" w:type="dxa"/>
          </w:tcPr>
          <w:p w14:paraId="5EBCBC45" w14:textId="5F9EE8A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3.00</w:t>
            </w:r>
          </w:p>
        </w:tc>
        <w:tc>
          <w:tcPr>
            <w:tcW w:w="950" w:type="dxa"/>
          </w:tcPr>
          <w:p w14:paraId="098F908A" w14:textId="7BC2D96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11.88</w:t>
            </w:r>
          </w:p>
        </w:tc>
        <w:tc>
          <w:tcPr>
            <w:tcW w:w="981" w:type="dxa"/>
          </w:tcPr>
          <w:p w14:paraId="63A8C011" w14:textId="704736E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-1.08</w:t>
            </w:r>
          </w:p>
        </w:tc>
        <w:tc>
          <w:tcPr>
            <w:tcW w:w="1032" w:type="dxa"/>
          </w:tcPr>
          <w:p w14:paraId="5BDD4662" w14:textId="6F0CC05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-1.12</w:t>
            </w:r>
          </w:p>
        </w:tc>
        <w:tc>
          <w:tcPr>
            <w:tcW w:w="713" w:type="dxa"/>
            <w:vAlign w:val="bottom"/>
          </w:tcPr>
          <w:p w14:paraId="52E20141" w14:textId="75A67D9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22</w:t>
            </w:r>
          </w:p>
        </w:tc>
        <w:tc>
          <w:tcPr>
            <w:tcW w:w="834" w:type="dxa"/>
          </w:tcPr>
          <w:p w14:paraId="43570AC8" w14:textId="6F3ACFF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24</w:t>
            </w:r>
          </w:p>
        </w:tc>
      </w:tr>
      <w:tr w:rsidR="00AD4C0D" w:rsidRPr="00AD4C0D" w14:paraId="21A740DA" w14:textId="77777777" w:rsidTr="00445F6A">
        <w:trPr>
          <w:jc w:val="center"/>
        </w:trPr>
        <w:tc>
          <w:tcPr>
            <w:tcW w:w="972" w:type="dxa"/>
            <w:tcBorders>
              <w:bottom w:val="nil"/>
            </w:tcBorders>
          </w:tcPr>
          <w:p w14:paraId="6C17635E"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35</w:t>
            </w:r>
          </w:p>
        </w:tc>
        <w:tc>
          <w:tcPr>
            <w:tcW w:w="859" w:type="dxa"/>
            <w:tcBorders>
              <w:bottom w:val="nil"/>
            </w:tcBorders>
          </w:tcPr>
          <w:p w14:paraId="584BFE5D" w14:textId="160A0AD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-0.0118</w:t>
            </w:r>
          </w:p>
        </w:tc>
        <w:tc>
          <w:tcPr>
            <w:tcW w:w="935" w:type="dxa"/>
            <w:tcBorders>
              <w:bottom w:val="nil"/>
            </w:tcBorders>
          </w:tcPr>
          <w:p w14:paraId="766A214E" w14:textId="36169D8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0.0172</w:t>
            </w:r>
          </w:p>
        </w:tc>
        <w:tc>
          <w:tcPr>
            <w:tcW w:w="1056" w:type="dxa"/>
            <w:tcBorders>
              <w:bottom w:val="nil"/>
            </w:tcBorders>
          </w:tcPr>
          <w:p w14:paraId="608CA046" w14:textId="4E2C8D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-0.68</w:t>
            </w:r>
          </w:p>
        </w:tc>
        <w:tc>
          <w:tcPr>
            <w:tcW w:w="1028" w:type="dxa"/>
            <w:tcBorders>
              <w:bottom w:val="nil"/>
            </w:tcBorders>
          </w:tcPr>
          <w:p w14:paraId="0DED8FD9" w14:textId="4643141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0.77</w:t>
            </w:r>
          </w:p>
        </w:tc>
        <w:tc>
          <w:tcPr>
            <w:tcW w:w="950" w:type="dxa"/>
            <w:tcBorders>
              <w:bottom w:val="nil"/>
            </w:tcBorders>
          </w:tcPr>
          <w:p w14:paraId="6DB43951" w14:textId="33DAF15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6.47</w:t>
            </w:r>
          </w:p>
        </w:tc>
        <w:tc>
          <w:tcPr>
            <w:tcW w:w="981" w:type="dxa"/>
            <w:tcBorders>
              <w:bottom w:val="nil"/>
            </w:tcBorders>
          </w:tcPr>
          <w:p w14:paraId="3607CF30" w14:textId="61CEF45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-4.59***</w:t>
            </w:r>
          </w:p>
        </w:tc>
        <w:tc>
          <w:tcPr>
            <w:tcW w:w="1032" w:type="dxa"/>
            <w:tcBorders>
              <w:bottom w:val="nil"/>
            </w:tcBorders>
          </w:tcPr>
          <w:p w14:paraId="64A43A87" w14:textId="63ACA51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-4.56***</w:t>
            </w:r>
          </w:p>
        </w:tc>
        <w:tc>
          <w:tcPr>
            <w:tcW w:w="713" w:type="dxa"/>
            <w:tcBorders>
              <w:bottom w:val="nil"/>
            </w:tcBorders>
            <w:vAlign w:val="bottom"/>
          </w:tcPr>
          <w:p w14:paraId="0B6641EF" w14:textId="2322BFE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30</w:t>
            </w:r>
          </w:p>
        </w:tc>
        <w:tc>
          <w:tcPr>
            <w:tcW w:w="834" w:type="dxa"/>
            <w:tcBorders>
              <w:bottom w:val="nil"/>
            </w:tcBorders>
          </w:tcPr>
          <w:p w14:paraId="6CFC2F16" w14:textId="0291EC3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39</w:t>
            </w:r>
          </w:p>
        </w:tc>
      </w:tr>
      <w:tr w:rsidR="00AD4C0D" w:rsidRPr="00AD4C0D" w14:paraId="536D0F19" w14:textId="77777777" w:rsidTr="00445F6A">
        <w:trPr>
          <w:jc w:val="center"/>
        </w:trPr>
        <w:tc>
          <w:tcPr>
            <w:tcW w:w="972" w:type="dxa"/>
            <w:tcBorders>
              <w:top w:val="nil"/>
              <w:bottom w:val="single" w:sz="4" w:space="0" w:color="auto"/>
            </w:tcBorders>
          </w:tcPr>
          <w:p w14:paraId="286FA75D"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36</w:t>
            </w:r>
          </w:p>
        </w:tc>
        <w:tc>
          <w:tcPr>
            <w:tcW w:w="859" w:type="dxa"/>
            <w:tcBorders>
              <w:top w:val="nil"/>
              <w:bottom w:val="single" w:sz="4" w:space="0" w:color="auto"/>
            </w:tcBorders>
          </w:tcPr>
          <w:p w14:paraId="5E746F27" w14:textId="341E1DE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-0.0111</w:t>
            </w:r>
          </w:p>
        </w:tc>
        <w:tc>
          <w:tcPr>
            <w:tcW w:w="935" w:type="dxa"/>
            <w:tcBorders>
              <w:top w:val="nil"/>
              <w:bottom w:val="single" w:sz="4" w:space="0" w:color="auto"/>
            </w:tcBorders>
          </w:tcPr>
          <w:p w14:paraId="33D9193D" w14:textId="35B9A6D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0.0215</w:t>
            </w:r>
          </w:p>
        </w:tc>
        <w:tc>
          <w:tcPr>
            <w:tcW w:w="1056" w:type="dxa"/>
            <w:tcBorders>
              <w:top w:val="nil"/>
              <w:bottom w:val="single" w:sz="4" w:space="0" w:color="auto"/>
            </w:tcBorders>
          </w:tcPr>
          <w:p w14:paraId="2AAA0C7B" w14:textId="5564C29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-0.51</w:t>
            </w:r>
          </w:p>
        </w:tc>
        <w:tc>
          <w:tcPr>
            <w:tcW w:w="1028" w:type="dxa"/>
            <w:tcBorders>
              <w:top w:val="nil"/>
              <w:bottom w:val="single" w:sz="4" w:space="0" w:color="auto"/>
            </w:tcBorders>
          </w:tcPr>
          <w:p w14:paraId="58ADA3EC" w14:textId="0E149E3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-0.66</w:t>
            </w:r>
          </w:p>
        </w:tc>
        <w:tc>
          <w:tcPr>
            <w:tcW w:w="950" w:type="dxa"/>
            <w:tcBorders>
              <w:top w:val="nil"/>
              <w:bottom w:val="single" w:sz="4" w:space="0" w:color="auto"/>
            </w:tcBorders>
          </w:tcPr>
          <w:p w14:paraId="18767B64" w14:textId="074D84C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9.90</w:t>
            </w:r>
          </w:p>
        </w:tc>
        <w:tc>
          <w:tcPr>
            <w:tcW w:w="981" w:type="dxa"/>
            <w:tcBorders>
              <w:top w:val="nil"/>
              <w:bottom w:val="single" w:sz="4" w:space="0" w:color="auto"/>
            </w:tcBorders>
          </w:tcPr>
          <w:p w14:paraId="146858F6" w14:textId="68AF1A6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-4.30***</w:t>
            </w:r>
          </w:p>
        </w:tc>
        <w:tc>
          <w:tcPr>
            <w:tcW w:w="1032" w:type="dxa"/>
            <w:tcBorders>
              <w:top w:val="nil"/>
              <w:bottom w:val="single" w:sz="4" w:space="0" w:color="auto"/>
            </w:tcBorders>
          </w:tcPr>
          <w:p w14:paraId="0229A099" w14:textId="1DBC15C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-4.15***</w:t>
            </w:r>
          </w:p>
        </w:tc>
        <w:tc>
          <w:tcPr>
            <w:tcW w:w="713" w:type="dxa"/>
            <w:tcBorders>
              <w:top w:val="nil"/>
              <w:bottom w:val="single" w:sz="4" w:space="0" w:color="auto"/>
            </w:tcBorders>
            <w:vAlign w:val="bottom"/>
          </w:tcPr>
          <w:p w14:paraId="1202CF26" w14:textId="1A5EA55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28</w:t>
            </w:r>
          </w:p>
        </w:tc>
        <w:tc>
          <w:tcPr>
            <w:tcW w:w="834" w:type="dxa"/>
            <w:tcBorders>
              <w:top w:val="nil"/>
              <w:bottom w:val="single" w:sz="4" w:space="0" w:color="auto"/>
            </w:tcBorders>
          </w:tcPr>
          <w:p w14:paraId="10D195D0" w14:textId="704BA68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37</w:t>
            </w:r>
          </w:p>
        </w:tc>
      </w:tr>
      <w:tr w:rsidR="00AD4C0D" w:rsidRPr="00AD4C0D" w14:paraId="00980801" w14:textId="77777777" w:rsidTr="00445F6A">
        <w:trPr>
          <w:jc w:val="center"/>
        </w:trPr>
        <w:tc>
          <w:tcPr>
            <w:tcW w:w="972" w:type="dxa"/>
            <w:tcBorders>
              <w:top w:val="single" w:sz="4" w:space="0" w:color="auto"/>
            </w:tcBorders>
          </w:tcPr>
          <w:p w14:paraId="19E91750"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37</w:t>
            </w:r>
          </w:p>
        </w:tc>
        <w:tc>
          <w:tcPr>
            <w:tcW w:w="859" w:type="dxa"/>
            <w:tcBorders>
              <w:top w:val="single" w:sz="4" w:space="0" w:color="auto"/>
            </w:tcBorders>
          </w:tcPr>
          <w:p w14:paraId="1E301AC0" w14:textId="6BCAD0F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-0.0050</w:t>
            </w:r>
          </w:p>
        </w:tc>
        <w:tc>
          <w:tcPr>
            <w:tcW w:w="935" w:type="dxa"/>
            <w:tcBorders>
              <w:top w:val="single" w:sz="4" w:space="0" w:color="auto"/>
            </w:tcBorders>
          </w:tcPr>
          <w:p w14:paraId="367F048D" w14:textId="3FAA63A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0.1015</w:t>
            </w:r>
          </w:p>
        </w:tc>
        <w:tc>
          <w:tcPr>
            <w:tcW w:w="1056" w:type="dxa"/>
            <w:tcBorders>
              <w:top w:val="single" w:sz="4" w:space="0" w:color="auto"/>
            </w:tcBorders>
          </w:tcPr>
          <w:p w14:paraId="41DE7608" w14:textId="09F8E0B1"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-0.05</w:t>
            </w:r>
          </w:p>
        </w:tc>
        <w:tc>
          <w:tcPr>
            <w:tcW w:w="1028" w:type="dxa"/>
            <w:tcBorders>
              <w:top w:val="single" w:sz="4" w:space="0" w:color="auto"/>
            </w:tcBorders>
          </w:tcPr>
          <w:p w14:paraId="0E62DE76" w14:textId="41DB307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2.84</w:t>
            </w:r>
          </w:p>
        </w:tc>
        <w:tc>
          <w:tcPr>
            <w:tcW w:w="950" w:type="dxa"/>
            <w:tcBorders>
              <w:top w:val="single" w:sz="4" w:space="0" w:color="auto"/>
            </w:tcBorders>
          </w:tcPr>
          <w:p w14:paraId="01FD0846" w14:textId="65C0E786"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20.54</w:t>
            </w:r>
          </w:p>
        </w:tc>
        <w:tc>
          <w:tcPr>
            <w:tcW w:w="981" w:type="dxa"/>
            <w:tcBorders>
              <w:top w:val="single" w:sz="4" w:space="0" w:color="auto"/>
            </w:tcBorders>
          </w:tcPr>
          <w:p w14:paraId="633309C5" w14:textId="0651BA5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-0.43</w:t>
            </w:r>
          </w:p>
        </w:tc>
        <w:tc>
          <w:tcPr>
            <w:tcW w:w="1032" w:type="dxa"/>
            <w:tcBorders>
              <w:top w:val="single" w:sz="4" w:space="0" w:color="auto"/>
            </w:tcBorders>
          </w:tcPr>
          <w:p w14:paraId="380AA814" w14:textId="1F4050B5"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-0.36</w:t>
            </w:r>
          </w:p>
        </w:tc>
        <w:tc>
          <w:tcPr>
            <w:tcW w:w="713" w:type="dxa"/>
            <w:tcBorders>
              <w:top w:val="single" w:sz="4" w:space="0" w:color="auto"/>
            </w:tcBorders>
            <w:vAlign w:val="bottom"/>
          </w:tcPr>
          <w:p w14:paraId="0BDEEC1F" w14:textId="765B78F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18</w:t>
            </w:r>
          </w:p>
        </w:tc>
        <w:tc>
          <w:tcPr>
            <w:tcW w:w="834" w:type="dxa"/>
            <w:tcBorders>
              <w:top w:val="single" w:sz="4" w:space="0" w:color="auto"/>
            </w:tcBorders>
          </w:tcPr>
          <w:p w14:paraId="02152779" w14:textId="3F26BDF3"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16</w:t>
            </w:r>
          </w:p>
        </w:tc>
      </w:tr>
      <w:tr w:rsidR="00AD4C0D" w:rsidRPr="00AD4C0D" w14:paraId="0A511C54" w14:textId="77777777" w:rsidTr="00445F6A">
        <w:trPr>
          <w:jc w:val="center"/>
        </w:trPr>
        <w:tc>
          <w:tcPr>
            <w:tcW w:w="972" w:type="dxa"/>
          </w:tcPr>
          <w:p w14:paraId="6377C6EF"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38</w:t>
            </w:r>
          </w:p>
        </w:tc>
        <w:tc>
          <w:tcPr>
            <w:tcW w:w="859" w:type="dxa"/>
          </w:tcPr>
          <w:p w14:paraId="0517B4FC" w14:textId="23CCF80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0.0089</w:t>
            </w:r>
          </w:p>
        </w:tc>
        <w:tc>
          <w:tcPr>
            <w:tcW w:w="935" w:type="dxa"/>
          </w:tcPr>
          <w:p w14:paraId="7986D912" w14:textId="3A9FD7C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0.0884</w:t>
            </w:r>
          </w:p>
        </w:tc>
        <w:tc>
          <w:tcPr>
            <w:tcW w:w="1056" w:type="dxa"/>
          </w:tcPr>
          <w:p w14:paraId="45428A37" w14:textId="7AAE4FB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0.10</w:t>
            </w:r>
          </w:p>
        </w:tc>
        <w:tc>
          <w:tcPr>
            <w:tcW w:w="1028" w:type="dxa"/>
          </w:tcPr>
          <w:p w14:paraId="24BD316E" w14:textId="7BE8C8E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5.52</w:t>
            </w:r>
          </w:p>
        </w:tc>
        <w:tc>
          <w:tcPr>
            <w:tcW w:w="950" w:type="dxa"/>
          </w:tcPr>
          <w:p w14:paraId="091E0D73" w14:textId="038DBC6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35.21</w:t>
            </w:r>
          </w:p>
        </w:tc>
        <w:tc>
          <w:tcPr>
            <w:tcW w:w="981" w:type="dxa"/>
          </w:tcPr>
          <w:p w14:paraId="60F6A900" w14:textId="3057729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0.62</w:t>
            </w:r>
          </w:p>
        </w:tc>
        <w:tc>
          <w:tcPr>
            <w:tcW w:w="1032" w:type="dxa"/>
          </w:tcPr>
          <w:p w14:paraId="71BE55FD" w14:textId="19791D10"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0.63</w:t>
            </w:r>
          </w:p>
        </w:tc>
        <w:tc>
          <w:tcPr>
            <w:tcW w:w="713" w:type="dxa"/>
            <w:vAlign w:val="bottom"/>
          </w:tcPr>
          <w:p w14:paraId="2DF5C7D1" w14:textId="0F2A39F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7</w:t>
            </w:r>
          </w:p>
        </w:tc>
        <w:tc>
          <w:tcPr>
            <w:tcW w:w="834" w:type="dxa"/>
          </w:tcPr>
          <w:p w14:paraId="48FF6EF9" w14:textId="7FA8F68E"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6</w:t>
            </w:r>
          </w:p>
        </w:tc>
      </w:tr>
      <w:tr w:rsidR="00AD4C0D" w:rsidRPr="00AD4C0D" w14:paraId="6D041D07" w14:textId="77777777" w:rsidTr="00445F6A">
        <w:trPr>
          <w:jc w:val="center"/>
        </w:trPr>
        <w:tc>
          <w:tcPr>
            <w:tcW w:w="972" w:type="dxa"/>
          </w:tcPr>
          <w:p w14:paraId="64B87C22"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39</w:t>
            </w:r>
          </w:p>
        </w:tc>
        <w:tc>
          <w:tcPr>
            <w:tcW w:w="859" w:type="dxa"/>
          </w:tcPr>
          <w:p w14:paraId="147F1858" w14:textId="050B3DB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0.0350</w:t>
            </w:r>
          </w:p>
        </w:tc>
        <w:tc>
          <w:tcPr>
            <w:tcW w:w="935" w:type="dxa"/>
          </w:tcPr>
          <w:p w14:paraId="6AD5A256" w14:textId="6ABB7832"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0.2424</w:t>
            </w:r>
          </w:p>
        </w:tc>
        <w:tc>
          <w:tcPr>
            <w:tcW w:w="1056" w:type="dxa"/>
          </w:tcPr>
          <w:p w14:paraId="20C1AA31" w14:textId="77F190D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0.14</w:t>
            </w:r>
          </w:p>
        </w:tc>
        <w:tc>
          <w:tcPr>
            <w:tcW w:w="1028" w:type="dxa"/>
          </w:tcPr>
          <w:p w14:paraId="40AAD179" w14:textId="03D2FE68"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5.75</w:t>
            </w:r>
          </w:p>
        </w:tc>
        <w:tc>
          <w:tcPr>
            <w:tcW w:w="950" w:type="dxa"/>
          </w:tcPr>
          <w:p w14:paraId="7432E738" w14:textId="6DD9E9B9"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34.69</w:t>
            </w:r>
          </w:p>
        </w:tc>
        <w:tc>
          <w:tcPr>
            <w:tcW w:w="981" w:type="dxa"/>
          </w:tcPr>
          <w:p w14:paraId="5FDD4E7F" w14:textId="2492E3A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0.94</w:t>
            </w:r>
          </w:p>
        </w:tc>
        <w:tc>
          <w:tcPr>
            <w:tcW w:w="1032" w:type="dxa"/>
          </w:tcPr>
          <w:p w14:paraId="4819416B" w14:textId="3A15B634"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0.94</w:t>
            </w:r>
          </w:p>
        </w:tc>
        <w:tc>
          <w:tcPr>
            <w:tcW w:w="713" w:type="dxa"/>
            <w:vAlign w:val="bottom"/>
          </w:tcPr>
          <w:p w14:paraId="0BEF7333" w14:textId="29E3668A"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w:t>
            </w:r>
          </w:p>
        </w:tc>
        <w:tc>
          <w:tcPr>
            <w:tcW w:w="834" w:type="dxa"/>
          </w:tcPr>
          <w:p w14:paraId="7C233062" w14:textId="11925AF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w:t>
            </w:r>
          </w:p>
        </w:tc>
      </w:tr>
      <w:tr w:rsidR="00AD4C0D" w:rsidRPr="00AD4C0D" w14:paraId="486C16AD" w14:textId="77777777" w:rsidTr="00445F6A">
        <w:trPr>
          <w:jc w:val="center"/>
        </w:trPr>
        <w:tc>
          <w:tcPr>
            <w:tcW w:w="972" w:type="dxa"/>
          </w:tcPr>
          <w:p w14:paraId="51DA9871" w14:textId="7777777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40</w:t>
            </w:r>
          </w:p>
        </w:tc>
        <w:tc>
          <w:tcPr>
            <w:tcW w:w="859" w:type="dxa"/>
          </w:tcPr>
          <w:p w14:paraId="4A170D7A" w14:textId="4A227D5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0.0004</w:t>
            </w:r>
          </w:p>
        </w:tc>
        <w:tc>
          <w:tcPr>
            <w:tcW w:w="935" w:type="dxa"/>
          </w:tcPr>
          <w:p w14:paraId="716CE6C5" w14:textId="3899CADD"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0.1108</w:t>
            </w:r>
          </w:p>
        </w:tc>
        <w:tc>
          <w:tcPr>
            <w:tcW w:w="1056" w:type="dxa"/>
          </w:tcPr>
          <w:p w14:paraId="79DE1185" w14:textId="52A2E09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0.00</w:t>
            </w:r>
          </w:p>
        </w:tc>
        <w:tc>
          <w:tcPr>
            <w:tcW w:w="1028" w:type="dxa"/>
          </w:tcPr>
          <w:p w14:paraId="57530231" w14:textId="720BE9FF"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2.43</w:t>
            </w:r>
          </w:p>
        </w:tc>
        <w:tc>
          <w:tcPr>
            <w:tcW w:w="950" w:type="dxa"/>
          </w:tcPr>
          <w:p w14:paraId="2687FAC7" w14:textId="77DA692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18.82</w:t>
            </w:r>
          </w:p>
        </w:tc>
        <w:tc>
          <w:tcPr>
            <w:tcW w:w="981" w:type="dxa"/>
          </w:tcPr>
          <w:p w14:paraId="49AC6A20" w14:textId="1A22898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w:t>
            </w:r>
          </w:p>
        </w:tc>
        <w:tc>
          <w:tcPr>
            <w:tcW w:w="1032" w:type="dxa"/>
          </w:tcPr>
          <w:p w14:paraId="7670328D" w14:textId="6F36686C"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0.03</w:t>
            </w:r>
          </w:p>
        </w:tc>
        <w:tc>
          <w:tcPr>
            <w:tcW w:w="713" w:type="dxa"/>
            <w:vAlign w:val="bottom"/>
          </w:tcPr>
          <w:p w14:paraId="49503EC3" w14:textId="4F82ABCB"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color w:val="000000"/>
                <w:sz w:val="20"/>
                <w:szCs w:val="20"/>
              </w:rPr>
              <w:t>13</w:t>
            </w:r>
          </w:p>
        </w:tc>
        <w:tc>
          <w:tcPr>
            <w:tcW w:w="834" w:type="dxa"/>
          </w:tcPr>
          <w:p w14:paraId="26849C47" w14:textId="0A72ED07" w:rsidR="00AD4C0D" w:rsidRPr="00AD4C0D" w:rsidRDefault="00AD4C0D" w:rsidP="00AD4C0D">
            <w:pPr>
              <w:jc w:val="center"/>
              <w:rPr>
                <w:rFonts w:ascii="Times New Roman" w:hAnsi="Times New Roman" w:cs="Times New Roman"/>
                <w:sz w:val="20"/>
                <w:szCs w:val="20"/>
              </w:rPr>
            </w:pPr>
            <w:r w:rsidRPr="00AD4C0D">
              <w:rPr>
                <w:rFonts w:ascii="Times New Roman" w:hAnsi="Times New Roman" w:cs="Times New Roman"/>
                <w:sz w:val="20"/>
                <w:szCs w:val="20"/>
              </w:rPr>
              <w:t>13</w:t>
            </w:r>
          </w:p>
        </w:tc>
      </w:tr>
    </w:tbl>
    <w:bookmarkEnd w:id="23"/>
    <w:p w14:paraId="5CB4850A" w14:textId="2544B328" w:rsidR="004C56C0" w:rsidRDefault="00A31F08" w:rsidP="00A31F08">
      <w:pPr>
        <w:spacing w:after="0"/>
        <w:contextualSpacing/>
        <w:rPr>
          <w:rFonts w:ascii="Times New Roman" w:hAnsi="Times New Roman" w:cs="Times New Roman"/>
          <w:sz w:val="18"/>
          <w:szCs w:val="18"/>
        </w:rPr>
      </w:pPr>
      <w:r w:rsidRPr="005D4647">
        <w:rPr>
          <w:rFonts w:ascii="Times New Roman" w:hAnsi="Times New Roman" w:cs="Times New Roman"/>
          <w:sz w:val="18"/>
          <w:szCs w:val="18"/>
        </w:rPr>
        <w:t xml:space="preserve">Note: This table presents key distributional statistics for the excess return time series, </w:t>
      </w:r>
      <w:r w:rsidRPr="005D4647">
        <w:rPr>
          <w:rFonts w:ascii="Times New Roman" w:hAnsi="Times New Roman" w:cs="Times New Roman" w:hint="eastAsia"/>
          <w:sz w:val="18"/>
          <w:szCs w:val="18"/>
        </w:rPr>
        <w:t>after</w:t>
      </w:r>
      <w:r w:rsidRPr="005D4647">
        <w:rPr>
          <w:rFonts w:ascii="Times New Roman" w:hAnsi="Times New Roman" w:cs="Times New Roman"/>
          <w:sz w:val="18"/>
          <w:szCs w:val="18"/>
        </w:rPr>
        <w:t xml:space="preserve"> accounting for trading costs, generated by 40 pairs portfolios as outlined in Table 3, spanning from January 20</w:t>
      </w:r>
      <w:r w:rsidRPr="005D4647">
        <w:rPr>
          <w:rFonts w:ascii="Times New Roman" w:hAnsi="Times New Roman" w:cs="Times New Roman" w:hint="eastAsia"/>
          <w:sz w:val="18"/>
          <w:szCs w:val="18"/>
        </w:rPr>
        <w:t xml:space="preserve">05 </w:t>
      </w:r>
      <w:r w:rsidRPr="005D4647">
        <w:rPr>
          <w:rFonts w:ascii="Times New Roman" w:hAnsi="Times New Roman" w:cs="Times New Roman"/>
          <w:sz w:val="18"/>
          <w:szCs w:val="18"/>
        </w:rPr>
        <w:t xml:space="preserve">to </w:t>
      </w:r>
      <w:r w:rsidRPr="005D4647">
        <w:rPr>
          <w:rFonts w:ascii="Times New Roman" w:hAnsi="Times New Roman" w:cs="Times New Roman" w:hint="eastAsia"/>
          <w:sz w:val="18"/>
          <w:szCs w:val="18"/>
        </w:rPr>
        <w:t>December</w:t>
      </w:r>
      <w:r w:rsidRPr="005D4647">
        <w:rPr>
          <w:rFonts w:ascii="Times New Roman" w:hAnsi="Times New Roman" w:cs="Times New Roman"/>
          <w:sz w:val="18"/>
          <w:szCs w:val="18"/>
        </w:rPr>
        <w:t xml:space="preserve"> 20</w:t>
      </w:r>
      <w:r w:rsidRPr="005D4647">
        <w:rPr>
          <w:rFonts w:ascii="Times New Roman" w:hAnsi="Times New Roman" w:cs="Times New Roman" w:hint="eastAsia"/>
          <w:sz w:val="18"/>
          <w:szCs w:val="18"/>
        </w:rPr>
        <w:t>10</w:t>
      </w:r>
      <w:r w:rsidRPr="005D4647">
        <w:rPr>
          <w:rFonts w:ascii="Times New Roman" w:hAnsi="Times New Roman" w:cs="Times New Roman"/>
          <w:sz w:val="18"/>
          <w:szCs w:val="18"/>
        </w:rPr>
        <w:t>, during the</w:t>
      </w:r>
      <w:r w:rsidRPr="005D4647">
        <w:rPr>
          <w:rFonts w:ascii="Times New Roman" w:hAnsi="Times New Roman" w:cs="Times New Roman" w:hint="eastAsia"/>
          <w:sz w:val="18"/>
          <w:szCs w:val="18"/>
        </w:rPr>
        <w:t xml:space="preserve"> financial crisis </w:t>
      </w:r>
      <w:r w:rsidRPr="005D4647">
        <w:rPr>
          <w:rFonts w:ascii="Times New Roman" w:hAnsi="Times New Roman" w:cs="Times New Roman"/>
          <w:sz w:val="18"/>
          <w:szCs w:val="18"/>
        </w:rPr>
        <w:t xml:space="preserve">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 </w:t>
      </w:r>
      <w:r w:rsidR="004C56C0" w:rsidRPr="005D4647">
        <w:rPr>
          <w:rFonts w:ascii="Times New Roman" w:hAnsi="Times New Roman" w:cs="Times New Roman" w:hint="eastAsia"/>
          <w:sz w:val="18"/>
          <w:szCs w:val="18"/>
        </w:rPr>
        <w:t xml:space="preserve">The monthly return of CSI 300 for this period is </w:t>
      </w:r>
      <w:r w:rsidR="000A4831">
        <w:rPr>
          <w:rFonts w:ascii="Times New Roman" w:hAnsi="Times New Roman" w:cs="Times New Roman" w:hint="eastAsia"/>
          <w:sz w:val="18"/>
          <w:szCs w:val="18"/>
        </w:rPr>
        <w:t>162</w:t>
      </w:r>
      <w:r w:rsidR="0072340D">
        <w:rPr>
          <w:rFonts w:ascii="Times New Roman" w:hAnsi="Times New Roman" w:cs="Times New Roman" w:hint="eastAsia"/>
          <w:sz w:val="18"/>
          <w:szCs w:val="18"/>
        </w:rPr>
        <w:t xml:space="preserve"> </w:t>
      </w:r>
      <w:r w:rsidR="004C56C0" w:rsidRPr="005D4647">
        <w:rPr>
          <w:rFonts w:ascii="Times New Roman" w:hAnsi="Times New Roman" w:cs="Times New Roman" w:hint="eastAsia"/>
          <w:sz w:val="18"/>
          <w:szCs w:val="18"/>
        </w:rPr>
        <w:t>bps</w:t>
      </w:r>
      <w:r w:rsidR="004C56C0" w:rsidRPr="005D4647">
        <w:rPr>
          <w:rFonts w:ascii="Times New Roman" w:hAnsi="Times New Roman" w:cs="Times New Roman"/>
          <w:sz w:val="18"/>
          <w:szCs w:val="18"/>
        </w:rPr>
        <w:t>.</w:t>
      </w:r>
    </w:p>
    <w:p w14:paraId="545BA4BA" w14:textId="7D2056F2" w:rsidR="00A31F08" w:rsidRPr="005D4647" w:rsidRDefault="00A31F08" w:rsidP="00A31F08">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5ACB48C3" w14:textId="77777777" w:rsidR="00A31F08" w:rsidRPr="005D4647" w:rsidRDefault="00A31F08" w:rsidP="00A31F08">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43B34ED6" w14:textId="77777777" w:rsidR="00A31F08" w:rsidRPr="005D4647" w:rsidRDefault="00A31F08" w:rsidP="00A31F08">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7DF3FC56" w14:textId="77777777" w:rsidR="006D6EF1" w:rsidRPr="005D4647" w:rsidRDefault="006D6EF1" w:rsidP="00C62C35">
      <w:pPr>
        <w:jc w:val="left"/>
      </w:pPr>
    </w:p>
    <w:p w14:paraId="6CCEB27C" w14:textId="77777777" w:rsidR="007C63B5" w:rsidRPr="005D4647" w:rsidRDefault="007C63B5" w:rsidP="007C63B5">
      <w:pPr>
        <w:rPr>
          <w:rFonts w:ascii="Times New Roman" w:hAnsi="Times New Roman" w:cs="Times New Roman"/>
          <w:i/>
          <w:iCs/>
          <w:sz w:val="24"/>
          <w:szCs w:val="24"/>
        </w:rPr>
      </w:pPr>
      <w:r w:rsidRPr="005D4647">
        <w:rPr>
          <w:rFonts w:ascii="Times New Roman" w:hAnsi="Times New Roman" w:cs="Times New Roman" w:hint="eastAsia"/>
          <w:i/>
          <w:iCs/>
          <w:sz w:val="24"/>
          <w:szCs w:val="24"/>
        </w:rPr>
        <w:t>O</w:t>
      </w:r>
      <w:r w:rsidRPr="005D4647">
        <w:rPr>
          <w:rFonts w:ascii="Times New Roman" w:hAnsi="Times New Roman" w:cs="Times New Roman"/>
          <w:i/>
          <w:iCs/>
          <w:sz w:val="24"/>
          <w:szCs w:val="24"/>
        </w:rPr>
        <w:t>verall</w:t>
      </w:r>
      <w:r w:rsidRPr="005D4647">
        <w:rPr>
          <w:rFonts w:ascii="Times New Roman" w:hAnsi="Times New Roman" w:cs="Times New Roman" w:hint="eastAsia"/>
          <w:i/>
          <w:iCs/>
          <w:sz w:val="24"/>
          <w:szCs w:val="24"/>
        </w:rPr>
        <w:t xml:space="preserve"> R</w:t>
      </w:r>
      <w:r w:rsidRPr="005D4647">
        <w:rPr>
          <w:rFonts w:ascii="Times New Roman" w:hAnsi="Times New Roman" w:cs="Times New Roman"/>
          <w:i/>
          <w:iCs/>
          <w:sz w:val="24"/>
          <w:szCs w:val="24"/>
        </w:rPr>
        <w:t>eturn</w:t>
      </w:r>
      <w:r w:rsidRPr="005D4647">
        <w:rPr>
          <w:rFonts w:ascii="Times New Roman" w:hAnsi="Times New Roman" w:cs="Times New Roman" w:hint="eastAsia"/>
          <w:i/>
          <w:iCs/>
          <w:sz w:val="24"/>
          <w:szCs w:val="24"/>
        </w:rPr>
        <w:t xml:space="preserve">s of </w:t>
      </w:r>
      <w:r w:rsidRPr="005D4647">
        <w:rPr>
          <w:rFonts w:ascii="Times New Roman" w:hAnsi="Times New Roman" w:cs="Times New Roman"/>
          <w:i/>
          <w:iCs/>
          <w:sz w:val="24"/>
          <w:szCs w:val="24"/>
        </w:rPr>
        <w:t>Bullish and Bearish</w:t>
      </w:r>
      <w:r w:rsidRPr="005D4647">
        <w:rPr>
          <w:rFonts w:ascii="Times New Roman" w:hAnsi="Times New Roman" w:cs="Times New Roman" w:hint="eastAsia"/>
          <w:i/>
          <w:iCs/>
          <w:sz w:val="24"/>
          <w:szCs w:val="24"/>
        </w:rPr>
        <w:t xml:space="preserve"> Period</w:t>
      </w:r>
    </w:p>
    <w:p w14:paraId="3BA75D5C" w14:textId="0D0A475A" w:rsidR="00A31F08" w:rsidRPr="005D4647" w:rsidRDefault="00F777EA" w:rsidP="004B3912">
      <w:pPr>
        <w:rPr>
          <w:rFonts w:ascii="Times New Roman" w:hAnsi="Times New Roman" w:cs="Times New Roman"/>
          <w:sz w:val="24"/>
          <w:szCs w:val="24"/>
        </w:rPr>
      </w:pPr>
      <w:r w:rsidRPr="005D4647">
        <w:rPr>
          <w:rFonts w:ascii="Times New Roman" w:hAnsi="Times New Roman" w:cs="Times New Roman"/>
          <w:sz w:val="24"/>
          <w:szCs w:val="24"/>
        </w:rPr>
        <w:t>Table 10 presents the monthly excess returns of 40 pairs portfolios during the Bullish and</w:t>
      </w:r>
      <w:r w:rsidRPr="005D4647">
        <w:rPr>
          <w:rFonts w:ascii="Times New Roman" w:hAnsi="Times New Roman" w:cs="Times New Roman" w:hint="eastAsia"/>
          <w:sz w:val="24"/>
          <w:szCs w:val="24"/>
        </w:rPr>
        <w:t xml:space="preserve"> </w:t>
      </w:r>
      <w:r w:rsidRPr="005D4647">
        <w:rPr>
          <w:rFonts w:ascii="Times New Roman" w:hAnsi="Times New Roman" w:cs="Times New Roman"/>
          <w:sz w:val="24"/>
          <w:szCs w:val="24"/>
        </w:rPr>
        <w:t>Bearish period, accounting for trading costs.</w:t>
      </w:r>
    </w:p>
    <w:p w14:paraId="79F72131" w14:textId="55C47DCF"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lastRenderedPageBreak/>
        <w:t xml:space="preserve">Before accounting for trading costs, as shown in Table 7, the monthly excess returns ranged from 21 bps in Portfolio 40 to 77 bps in Portfolio 37, with an average return positioned between the extremes observed during the COVID-19 and Financial Crisis periods. After including trading costs, the range narrows to 3 bps in Portfolio 40 to 51 bps in Portfolio 37, with a lower average return. The highest-performing portfolio, Portfolio 37, saw its mean return drop from 77 </w:t>
      </w:r>
      <w:r>
        <w:rPr>
          <w:rFonts w:ascii="Times New Roman" w:hAnsi="Times New Roman" w:cs="Times New Roman" w:hint="eastAsia"/>
          <w:sz w:val="24"/>
          <w:szCs w:val="24"/>
        </w:rPr>
        <w:t xml:space="preserve">bps </w:t>
      </w:r>
      <w:r w:rsidRPr="001003E0">
        <w:rPr>
          <w:rFonts w:ascii="Times New Roman" w:hAnsi="Times New Roman" w:cs="Times New Roman"/>
          <w:sz w:val="24"/>
          <w:szCs w:val="24"/>
        </w:rPr>
        <w:t xml:space="preserve">to 51 </w:t>
      </w:r>
      <w:r>
        <w:rPr>
          <w:rFonts w:ascii="Times New Roman" w:hAnsi="Times New Roman" w:cs="Times New Roman"/>
          <w:sz w:val="24"/>
          <w:szCs w:val="24"/>
        </w:rPr>
        <w:t>bps</w:t>
      </w:r>
      <w:r w:rsidRPr="001003E0">
        <w:rPr>
          <w:rFonts w:ascii="Times New Roman" w:hAnsi="Times New Roman" w:cs="Times New Roman"/>
          <w:sz w:val="24"/>
          <w:szCs w:val="24"/>
        </w:rPr>
        <w:t>, reflecting the substantial impact of trading costs on portfolio profitability. Overall, returns for most portfolios were reduced, and several portfolios with already low returns experienced further declines.</w:t>
      </w:r>
    </w:p>
    <w:p w14:paraId="50636038" w14:textId="31ABFF0C"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Before trading costs, standard deviations ranged from 0.75% to 1.27%, indicating varying levels of volatility across portfolios. After trading costs, the standard deviation range remains similar, from 0.71% to 1.21%, indicating that trading costs do not significantly alter the overall volatility of the portfolios. However, high-performing portfolios, such as Portfolio 37, continue to exhibit higher volatility at 1.19% after trading costs, highlighting the trade-off between higher returns and increased risk.</w:t>
      </w:r>
    </w:p>
    <w:p w14:paraId="0F6F3710"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The most notable effect of trading costs is observed in the Sharpe ratios, which measure risk-adjusted returns. Prior to trading costs, the highest Sharpe ratio was 0.60 in Portfolio 37, followed by 0.59 in Portfolio 39 (Table 7). After accounting for trading costs, the Sharpe ratios drop across all portfolios. The highest Sharpe ratio post-costs is 0.43 in Portfolio 37, followed by 0.39 in Portfolio 39, marking a notable decline in risk-adjusted performance.</w:t>
      </w:r>
    </w:p>
    <w:p w14:paraId="38A017D0"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Both before and after trading costs, the skewness and kurtosis values remain relatively similar, suggesting that the distributional characteristics of portfolio returns are largely unaffected by trading costs. For instance, Portfolio 37 retains a skewness of 0.52 and a kurtosis of 3.23 after costs, compared to 0.89 and 3.41 before costs (Table 7). Portfolios such as Portfolio 5, which exhibited higher skewness and kurtosis values before costs, continue to show similarly moderate levels of distributional risk after costs. This indicates that while trading costs reduce returns, they do not significantly alter the potential for outliers or extreme values in the portfolios.</w:t>
      </w:r>
    </w:p>
    <w:p w14:paraId="70BE4679"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In conclusion, trading costs reduce both the returns and risk-adjusted performance of portfolios during the Bullish and Bearish period. However, portfolios such as Portfolio 37 and Portfolio 39 manage to maintain statistically significant returns and strong Sharpe ratios, demonstrating resilience even after accounting for transaction expenses. Meanwhile, lower-performing portfolios highlight the detrimental impact of trading costs on strategies with higher turnover or less efficient performance.</w:t>
      </w:r>
    </w:p>
    <w:p w14:paraId="6BEAF0EC" w14:textId="77777777" w:rsidR="007D37FA" w:rsidRPr="005D4647" w:rsidRDefault="007D37FA" w:rsidP="007D37FA">
      <w:pPr>
        <w:rPr>
          <w:rFonts w:ascii="Times New Roman" w:hAnsi="Times New Roman" w:cs="Times New Roman"/>
          <w:i/>
          <w:iCs/>
          <w:sz w:val="24"/>
          <w:szCs w:val="24"/>
        </w:rPr>
      </w:pPr>
      <w:r w:rsidRPr="005D4647">
        <w:rPr>
          <w:rFonts w:ascii="Times New Roman" w:hAnsi="Times New Roman" w:cs="Times New Roman"/>
          <w:i/>
          <w:iCs/>
          <w:sz w:val="24"/>
          <w:szCs w:val="24"/>
        </w:rPr>
        <w:t>Comparative Analysis of Different Portfolios Returns for Bullish and Bearish</w:t>
      </w:r>
      <w:r w:rsidRPr="005D4647">
        <w:rPr>
          <w:rFonts w:ascii="Times New Roman" w:hAnsi="Times New Roman" w:cs="Times New Roman" w:hint="eastAsia"/>
          <w:i/>
          <w:iCs/>
          <w:sz w:val="24"/>
          <w:szCs w:val="24"/>
        </w:rPr>
        <w:t xml:space="preserve"> </w:t>
      </w:r>
      <w:r w:rsidRPr="005D4647">
        <w:rPr>
          <w:rFonts w:ascii="Times New Roman" w:hAnsi="Times New Roman" w:cs="Times New Roman"/>
          <w:i/>
          <w:iCs/>
          <w:sz w:val="24"/>
          <w:szCs w:val="24"/>
        </w:rPr>
        <w:t>Period</w:t>
      </w:r>
    </w:p>
    <w:p w14:paraId="47FF58D1" w14:textId="2DFD53F4" w:rsidR="007D37FA" w:rsidRPr="001003E0" w:rsidRDefault="007D37FA" w:rsidP="007D37FA">
      <w:pPr>
        <w:rPr>
          <w:rFonts w:ascii="Times New Roman" w:hAnsi="Times New Roman" w:cs="Times New Roman"/>
          <w:sz w:val="24"/>
          <w:szCs w:val="24"/>
        </w:rPr>
      </w:pPr>
      <w:r w:rsidRPr="001003E0">
        <w:rPr>
          <w:rFonts w:ascii="Times New Roman" w:hAnsi="Times New Roman" w:cs="Times New Roman"/>
          <w:sz w:val="24"/>
          <w:szCs w:val="24"/>
        </w:rPr>
        <w:t>The first comparison involves two sets of portfolios</w:t>
      </w:r>
      <w:r w:rsidRPr="001003E0">
        <w:rPr>
          <w:rFonts w:ascii="Times New Roman" w:hAnsi="Times New Roman" w:cs="Times New Roman" w:hint="eastAsia"/>
          <w:sz w:val="24"/>
          <w:szCs w:val="24"/>
        </w:rPr>
        <w:t xml:space="preserve">, </w:t>
      </w:r>
      <w:r w:rsidRPr="001003E0">
        <w:rPr>
          <w:rFonts w:ascii="Times New Roman" w:hAnsi="Times New Roman" w:cs="Times New Roman"/>
          <w:sz w:val="24"/>
          <w:szCs w:val="24"/>
        </w:rPr>
        <w:t>without industry matching</w:t>
      </w:r>
      <w:r w:rsidRPr="001003E0">
        <w:rPr>
          <w:rFonts w:ascii="Times New Roman" w:hAnsi="Times New Roman" w:cs="Times New Roman" w:hint="eastAsia"/>
          <w:sz w:val="24"/>
          <w:szCs w:val="24"/>
        </w:rPr>
        <w:t xml:space="preserve"> </w:t>
      </w:r>
      <w:r w:rsidRPr="001003E0">
        <w:rPr>
          <w:rFonts w:ascii="Times New Roman" w:hAnsi="Times New Roman" w:cs="Times New Roman"/>
          <w:sz w:val="24"/>
          <w:szCs w:val="24"/>
        </w:rPr>
        <w:t>and</w:t>
      </w:r>
      <w:r w:rsidRPr="001003E0">
        <w:rPr>
          <w:rFonts w:ascii="Times New Roman" w:hAnsi="Times New Roman" w:cs="Times New Roman" w:hint="eastAsia"/>
          <w:sz w:val="24"/>
          <w:szCs w:val="24"/>
        </w:rPr>
        <w:t xml:space="preserve"> </w:t>
      </w:r>
      <w:r w:rsidRPr="001003E0">
        <w:rPr>
          <w:rFonts w:ascii="Times New Roman" w:hAnsi="Times New Roman" w:cs="Times New Roman"/>
          <w:sz w:val="24"/>
          <w:szCs w:val="24"/>
        </w:rPr>
        <w:t>incorporate industry matching.</w:t>
      </w:r>
    </w:p>
    <w:p w14:paraId="00E3A775" w14:textId="4018B954" w:rsidR="001003E0" w:rsidRPr="001003E0" w:rsidRDefault="001003E0" w:rsidP="001003E0">
      <w:pPr>
        <w:rPr>
          <w:rFonts w:ascii="Times New Roman" w:hAnsi="Times New Roman" w:cs="Times New Roman"/>
          <w:sz w:val="24"/>
          <w:szCs w:val="24"/>
        </w:rPr>
      </w:pPr>
      <w:bookmarkStart w:id="24" w:name="_Hlk178127917"/>
      <w:r w:rsidRPr="001003E0">
        <w:rPr>
          <w:rFonts w:ascii="Times New Roman" w:hAnsi="Times New Roman" w:cs="Times New Roman"/>
          <w:sz w:val="24"/>
          <w:szCs w:val="24"/>
        </w:rPr>
        <w:lastRenderedPageBreak/>
        <w:t>For Portfolios 1–18, the highest mean return is observed in Portfolio 13, with a post-trading cost return of 31 bps, down from 56 bps pre-cost. The overall range of mean returns for this group extends from 12 bps to 31 bps, reflecting variability across different sectors. In contrast, Portfolios 19–36, which incorporate industry matching, exhibit more consistent performance. Portfolio 25 achieves the highest mean return of 30 bps after costs, down from 52 bps before costs, while Portfolio 26 follows closely with a return of 27 bps. This trend of more stable returns with industry matching suggests that such portfolios are better able to mitigate the effects of trading costs, providing more reliable performance even in the volatile Bullish and Bearish period.</w:t>
      </w:r>
    </w:p>
    <w:p w14:paraId="389BD96B" w14:textId="4404993C"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The Sharpe ratios in Portfolios 1–18 decline significantly after accounting for trading costs, highlighting the negative impact of these costs on risk-adjusted returns. For example, Portfolio 7, which had a pre-cost Sharpe ratio of 0.46, drops to 0.26 after costs, underscoring how trading costs can sharply reduce performance. Portfolios 19–36, although also affected, demonstrate more resilience. Portfolio 25 maintains a Sharpe ratio of 0.32, despite a drop from 0.52 before trading costs. This shows that industry matching contributes to more consistent risk-adjusted performance even after trading costs are factored in.</w:t>
      </w:r>
    </w:p>
    <w:p w14:paraId="4DF0B444" w14:textId="08F7790E"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In terms of skewness and kurtosis, the distributional characteristics remain similar between the two groups. Portfolios 1–18 exhibit higher skewness and kurtosis, indicating more extreme values and potential for outlier returns even after trading costs. For example, Portfolio 7 shows skewness of 1.77 and kurtosis of 7.74 after costs, compared to 2.20 and 9.95 before costs. Portfolios 19–36 display more moderate skewness and kurtosis. Portfolio 25, for instance, has skewness of 1.21 and kurtosis of 3.94 after costs, indicating a more balanced return distribution. This supports the argument that industry matching helps reduce the risk of extreme movements and provides more stable performance after trading costs.</w:t>
      </w:r>
    </w:p>
    <w:p w14:paraId="26406434"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The second comparison contrasts SSD and NZC matching (Portfolios 7–12 and 25–30) with SSD and Hurst exponent matching (Portfolios 13–18 and 31–36).</w:t>
      </w:r>
    </w:p>
    <w:p w14:paraId="0F50EE05" w14:textId="49DB13BD"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Portfolios using SSD and NZC matching see a significant reduction in returns after trading costs. Portfolio 7 achieves a post-cost mean return of 28 bps, down from 53 bps pre-cost. In contrast, Portfolio 25, which incorporates industry matching, continues to perform well with a mean return of 30 bps and a Sharpe ratio of 0.32. This indicates that while SSD and NZC matching portfolios are impacted by trading costs, industry matching can help maintain better overall performance.</w:t>
      </w:r>
    </w:p>
    <w:p w14:paraId="2EC7E21A"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Meanwhile, SSD and Hurst exponent matching portfolios show more stable but slightly lower mean returns. Portfolio 13 achieves a post-cost mean return of 31 bps, down from 56 bps pre-cost, while Portfolio 34 records 24 bps with a Sharpe ratio of 0.33 after costs. These portfolios exhibit relatively strong risk-adjusted returns, suggesting that the SSD and Hurst matching method is somewhat more resilient to trading costs.</w:t>
      </w:r>
    </w:p>
    <w:p w14:paraId="4539C055"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The third comparison examines portfolios focused on good and underperforming industries.</w:t>
      </w:r>
    </w:p>
    <w:p w14:paraId="53946242"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lastRenderedPageBreak/>
        <w:t>Portfolios 37 and 39, which focus on good performance industries, continue to perform well after trading costs. Portfolio 37 achieves the highest mean return of 51 bps and a Sharpe ratio of 0.43, down from 77 bps and 0.60 before trading costs. Portfolio 39 records a mean return of 41 bps and a Sharpe ratio of 0.39, demonstrating strong risk-adjusted performance even after accounting for trading costs.</w:t>
      </w:r>
    </w:p>
    <w:p w14:paraId="7E8A4E99"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In contrast, portfolios focusing on underperforming industries, such as Portfolios 38 and 40, generate lower returns. Portfolio 38 records a mean return of 11 bps and a Sharpe ratio of 0.14, while Portfolio 40 posts 3 bps with a Sharpe ratio of 0.04. These portfolios offer more stable but lower returns, showing less potential for upside performance compared to portfolios focusing on good performance industries.</w:t>
      </w:r>
    </w:p>
    <w:p w14:paraId="1AF62E82" w14:textId="77777777"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In conclusion, the Bullish and Bearish period demonstrates that portfolios with industry matching and those using the SSD and Hurst exponent matching method offer more stable and consistent performance after trading costs are considered. Portfolios focusing on good performance industries deliver higher returns but are more susceptible to trading costs, while those focusing on underperforming industries exhibit more stable but lower performance. The industry-matched portfolios show resilience to trading costs, making them a more reliable option for maintaining strong risk-adjusted returns in fluctuating market conditions.</w:t>
      </w:r>
    </w:p>
    <w:p w14:paraId="7162EC7E" w14:textId="096E5041" w:rsidR="001003E0" w:rsidRP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When comparing these results to the COVID-19 period and the Financial Crisis period, it is evident that trading costs have varying impacts across different market conditions. During the COVID-19 period, the highest mean return after trading costs was 28 bps (Portfolio 19), with the highest Sharpe ratio being 0.17 (Portfolio 27). In the Financial Crisis period, after trading costs, the highest mean return was 35 bps (Portfolio 39), but overall portfolios exhibited negative average returns due to high volatility and market stress.</w:t>
      </w:r>
    </w:p>
    <w:p w14:paraId="7B17919C" w14:textId="77777777" w:rsidR="001003E0" w:rsidRDefault="001003E0" w:rsidP="001003E0">
      <w:pPr>
        <w:rPr>
          <w:rFonts w:ascii="Times New Roman" w:hAnsi="Times New Roman" w:cs="Times New Roman"/>
          <w:sz w:val="24"/>
          <w:szCs w:val="24"/>
        </w:rPr>
      </w:pPr>
      <w:r w:rsidRPr="001003E0">
        <w:rPr>
          <w:rFonts w:ascii="Times New Roman" w:hAnsi="Times New Roman" w:cs="Times New Roman"/>
          <w:sz w:val="24"/>
          <w:szCs w:val="24"/>
        </w:rPr>
        <w:t>In the Bullish and Bearish period, portfolios managed to maintain higher mean returns and Sharpe ratios after trading costs compared to the other periods, indicating that trading costs had a less severe impact in this more stable market environment. This suggests that during periods of moderate market fluctuations, pairs trading strategies can be more effective and resilient to transaction costs.</w:t>
      </w:r>
    </w:p>
    <w:p w14:paraId="4F56C4C7" w14:textId="77777777" w:rsidR="001003E0" w:rsidRPr="001003E0" w:rsidRDefault="001003E0" w:rsidP="001003E0">
      <w:pPr>
        <w:rPr>
          <w:rFonts w:ascii="Times New Roman" w:hAnsi="Times New Roman" w:cs="Times New Roman"/>
          <w:sz w:val="24"/>
          <w:szCs w:val="24"/>
        </w:rPr>
      </w:pPr>
    </w:p>
    <w:p w14:paraId="7400ECB5" w14:textId="77777777" w:rsidR="001003E0" w:rsidRPr="005D4647" w:rsidRDefault="001003E0" w:rsidP="001003E0">
      <w:pPr>
        <w:jc w:val="left"/>
        <w:rPr>
          <w:rFonts w:ascii="Times New Roman" w:hAnsi="Times New Roman" w:cs="Times New Roman"/>
          <w:sz w:val="24"/>
          <w:szCs w:val="24"/>
        </w:rPr>
      </w:pPr>
      <w:r w:rsidRPr="005D4647">
        <w:rPr>
          <w:rFonts w:ascii="Times New Roman" w:hAnsi="Times New Roman" w:cs="Times New Roman"/>
          <w:b/>
          <w:bCs/>
          <w:sz w:val="24"/>
          <w:szCs w:val="24"/>
        </w:rPr>
        <w:t xml:space="preserve">TABLE </w:t>
      </w:r>
      <w:r w:rsidRPr="005D4647">
        <w:rPr>
          <w:rFonts w:ascii="Times New Roman" w:hAnsi="Times New Roman" w:cs="Times New Roman" w:hint="eastAsia"/>
          <w:b/>
          <w:bCs/>
          <w:sz w:val="24"/>
          <w:szCs w:val="24"/>
        </w:rPr>
        <w:t>10</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Monthly Excess Returns </w:t>
      </w:r>
      <w:r w:rsidRPr="005D4647">
        <w:rPr>
          <w:rFonts w:ascii="Times New Roman" w:hAnsi="Times New Roman" w:cs="Times New Roman" w:hint="eastAsia"/>
          <w:sz w:val="24"/>
          <w:szCs w:val="24"/>
        </w:rPr>
        <w:t>with</w:t>
      </w:r>
      <w:r w:rsidRPr="005D4647">
        <w:rPr>
          <w:rFonts w:ascii="Times New Roman" w:hAnsi="Times New Roman" w:cs="Times New Roman"/>
          <w:sz w:val="24"/>
          <w:szCs w:val="24"/>
        </w:rPr>
        <w:t xml:space="preserve"> Trading Costs of Bull</w:t>
      </w:r>
      <w:r w:rsidRPr="005D4647">
        <w:rPr>
          <w:rFonts w:ascii="Times New Roman" w:hAnsi="Times New Roman" w:cs="Times New Roman" w:hint="eastAsia"/>
          <w:sz w:val="24"/>
          <w:szCs w:val="24"/>
        </w:rPr>
        <w:t>ish</w:t>
      </w:r>
      <w:r w:rsidRPr="005D4647">
        <w:rPr>
          <w:rFonts w:ascii="Times New Roman" w:hAnsi="Times New Roman" w:cs="Times New Roman"/>
          <w:sz w:val="24"/>
          <w:szCs w:val="24"/>
        </w:rPr>
        <w:t xml:space="preserve"> and Bear</w:t>
      </w:r>
      <w:r w:rsidRPr="005D4647">
        <w:rPr>
          <w:rFonts w:ascii="Times New Roman" w:hAnsi="Times New Roman" w:cs="Times New Roman" w:hint="eastAsia"/>
          <w:sz w:val="24"/>
          <w:szCs w:val="24"/>
        </w:rPr>
        <w:t>ish</w:t>
      </w:r>
      <w:r w:rsidRPr="005D4647">
        <w:rPr>
          <w:rFonts w:ascii="Times New Roman" w:hAnsi="Times New Roman" w:cs="Times New Roman"/>
          <w:sz w:val="24"/>
          <w:szCs w:val="24"/>
        </w:rPr>
        <w:t xml:space="preserve"> Period Results.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836"/>
        <w:gridCol w:w="818"/>
        <w:gridCol w:w="832"/>
        <w:gridCol w:w="1028"/>
        <w:gridCol w:w="950"/>
        <w:gridCol w:w="1015"/>
        <w:gridCol w:w="1077"/>
        <w:gridCol w:w="757"/>
        <w:gridCol w:w="838"/>
      </w:tblGrid>
      <w:tr w:rsidR="001003E0" w:rsidRPr="000B1D2B" w14:paraId="5AADEEE9" w14:textId="77777777" w:rsidTr="004F1907">
        <w:trPr>
          <w:jc w:val="center"/>
        </w:trPr>
        <w:tc>
          <w:tcPr>
            <w:tcW w:w="1209" w:type="dxa"/>
            <w:tcBorders>
              <w:top w:val="single" w:sz="4" w:space="0" w:color="auto"/>
              <w:bottom w:val="single" w:sz="4" w:space="0" w:color="auto"/>
            </w:tcBorders>
          </w:tcPr>
          <w:p w14:paraId="6285BF7B"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Portfolio</w:t>
            </w:r>
          </w:p>
          <w:p w14:paraId="400FC8E5" w14:textId="77777777" w:rsidR="001003E0" w:rsidRPr="000B1D2B" w:rsidRDefault="001003E0" w:rsidP="004F1907">
            <w:pPr>
              <w:jc w:val="center"/>
              <w:rPr>
                <w:rFonts w:ascii="Times New Roman" w:hAnsi="Times New Roman" w:cs="Times New Roman"/>
                <w:b/>
                <w:bCs/>
                <w:sz w:val="20"/>
                <w:szCs w:val="20"/>
              </w:rPr>
            </w:pPr>
          </w:p>
        </w:tc>
        <w:tc>
          <w:tcPr>
            <w:tcW w:w="836" w:type="dxa"/>
            <w:tcBorders>
              <w:top w:val="single" w:sz="4" w:space="0" w:color="auto"/>
              <w:bottom w:val="single" w:sz="4" w:space="0" w:color="auto"/>
            </w:tcBorders>
          </w:tcPr>
          <w:p w14:paraId="389AD2A8"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Mean</w:t>
            </w:r>
          </w:p>
          <w:p w14:paraId="26904C3A" w14:textId="77777777" w:rsidR="001003E0" w:rsidRPr="000B1D2B" w:rsidRDefault="001003E0" w:rsidP="004F1907">
            <w:pPr>
              <w:jc w:val="center"/>
              <w:rPr>
                <w:rFonts w:ascii="Times New Roman" w:hAnsi="Times New Roman" w:cs="Times New Roman"/>
                <w:b/>
                <w:bCs/>
                <w:sz w:val="20"/>
                <w:szCs w:val="20"/>
              </w:rPr>
            </w:pPr>
          </w:p>
        </w:tc>
        <w:tc>
          <w:tcPr>
            <w:tcW w:w="818" w:type="dxa"/>
            <w:tcBorders>
              <w:top w:val="single" w:sz="4" w:space="0" w:color="auto"/>
              <w:bottom w:val="single" w:sz="4" w:space="0" w:color="auto"/>
            </w:tcBorders>
          </w:tcPr>
          <w:p w14:paraId="08C914B5"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Std. Dev.</w:t>
            </w:r>
          </w:p>
        </w:tc>
        <w:tc>
          <w:tcPr>
            <w:tcW w:w="832" w:type="dxa"/>
            <w:tcBorders>
              <w:top w:val="single" w:sz="4" w:space="0" w:color="auto"/>
              <w:bottom w:val="single" w:sz="4" w:space="0" w:color="auto"/>
            </w:tcBorders>
          </w:tcPr>
          <w:p w14:paraId="252C09BF"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Sharpe</w:t>
            </w:r>
          </w:p>
        </w:tc>
        <w:tc>
          <w:tcPr>
            <w:tcW w:w="1028" w:type="dxa"/>
            <w:tcBorders>
              <w:top w:val="single" w:sz="4" w:space="0" w:color="auto"/>
              <w:bottom w:val="single" w:sz="4" w:space="0" w:color="auto"/>
            </w:tcBorders>
          </w:tcPr>
          <w:p w14:paraId="257E9B63"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Skewness</w:t>
            </w:r>
          </w:p>
        </w:tc>
        <w:tc>
          <w:tcPr>
            <w:tcW w:w="950" w:type="dxa"/>
            <w:tcBorders>
              <w:top w:val="single" w:sz="4" w:space="0" w:color="auto"/>
              <w:bottom w:val="single" w:sz="4" w:space="0" w:color="auto"/>
            </w:tcBorders>
          </w:tcPr>
          <w:p w14:paraId="051BE4E2"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Kurtosis</w:t>
            </w:r>
          </w:p>
        </w:tc>
        <w:tc>
          <w:tcPr>
            <w:tcW w:w="1015" w:type="dxa"/>
            <w:tcBorders>
              <w:top w:val="single" w:sz="4" w:space="0" w:color="auto"/>
              <w:bottom w:val="single" w:sz="4" w:space="0" w:color="auto"/>
            </w:tcBorders>
          </w:tcPr>
          <w:p w14:paraId="1A286342"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i/>
                <w:iCs/>
                <w:sz w:val="20"/>
                <w:szCs w:val="20"/>
              </w:rPr>
              <w:t>t</w:t>
            </w:r>
            <w:r w:rsidRPr="000B1D2B">
              <w:rPr>
                <w:rFonts w:ascii="Times New Roman" w:hAnsi="Times New Roman" w:cs="Times New Roman"/>
                <w:b/>
                <w:bCs/>
                <w:sz w:val="20"/>
                <w:szCs w:val="20"/>
              </w:rPr>
              <w:t>-stat</w:t>
            </w:r>
          </w:p>
        </w:tc>
        <w:tc>
          <w:tcPr>
            <w:tcW w:w="1077" w:type="dxa"/>
            <w:tcBorders>
              <w:top w:val="single" w:sz="4" w:space="0" w:color="auto"/>
              <w:bottom w:val="single" w:sz="4" w:space="0" w:color="auto"/>
            </w:tcBorders>
          </w:tcPr>
          <w:p w14:paraId="1A749473"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i/>
                <w:iCs/>
                <w:sz w:val="20"/>
                <w:szCs w:val="20"/>
              </w:rPr>
              <w:t>z</w:t>
            </w:r>
            <w:r w:rsidRPr="000B1D2B">
              <w:rPr>
                <w:rFonts w:ascii="Times New Roman" w:hAnsi="Times New Roman" w:cs="Times New Roman"/>
                <w:b/>
                <w:bCs/>
                <w:sz w:val="20"/>
                <w:szCs w:val="20"/>
              </w:rPr>
              <w:t>-stat</w:t>
            </w:r>
          </w:p>
        </w:tc>
        <w:tc>
          <w:tcPr>
            <w:tcW w:w="757" w:type="dxa"/>
            <w:tcBorders>
              <w:top w:val="single" w:sz="4" w:space="0" w:color="auto"/>
              <w:bottom w:val="single" w:sz="4" w:space="0" w:color="auto"/>
            </w:tcBorders>
          </w:tcPr>
          <w:p w14:paraId="056FBF78"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Rank by</w:t>
            </w:r>
          </w:p>
          <w:p w14:paraId="2B112135"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Mean</w:t>
            </w:r>
          </w:p>
        </w:tc>
        <w:tc>
          <w:tcPr>
            <w:tcW w:w="838" w:type="dxa"/>
            <w:tcBorders>
              <w:top w:val="single" w:sz="4" w:space="0" w:color="auto"/>
              <w:bottom w:val="single" w:sz="4" w:space="0" w:color="auto"/>
            </w:tcBorders>
          </w:tcPr>
          <w:p w14:paraId="4B33B416"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Rank by</w:t>
            </w:r>
          </w:p>
          <w:p w14:paraId="199094EC" w14:textId="77777777" w:rsidR="001003E0" w:rsidRPr="000B1D2B" w:rsidRDefault="001003E0" w:rsidP="004F1907">
            <w:pPr>
              <w:jc w:val="center"/>
              <w:rPr>
                <w:rFonts w:ascii="Times New Roman" w:hAnsi="Times New Roman" w:cs="Times New Roman"/>
                <w:b/>
                <w:bCs/>
                <w:sz w:val="20"/>
                <w:szCs w:val="20"/>
              </w:rPr>
            </w:pPr>
            <w:r w:rsidRPr="000B1D2B">
              <w:rPr>
                <w:rFonts w:ascii="Times New Roman" w:hAnsi="Times New Roman" w:cs="Times New Roman"/>
                <w:b/>
                <w:bCs/>
                <w:sz w:val="20"/>
                <w:szCs w:val="20"/>
              </w:rPr>
              <w:t>Sharpe</w:t>
            </w:r>
          </w:p>
        </w:tc>
      </w:tr>
      <w:tr w:rsidR="001003E0" w:rsidRPr="000B1D2B" w14:paraId="57D04A2E" w14:textId="77777777" w:rsidTr="004F1907">
        <w:trPr>
          <w:jc w:val="center"/>
        </w:trPr>
        <w:tc>
          <w:tcPr>
            <w:tcW w:w="1209" w:type="dxa"/>
            <w:tcBorders>
              <w:top w:val="single" w:sz="4" w:space="0" w:color="auto"/>
            </w:tcBorders>
          </w:tcPr>
          <w:p w14:paraId="5DB33DE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w:t>
            </w:r>
          </w:p>
        </w:tc>
        <w:tc>
          <w:tcPr>
            <w:tcW w:w="836" w:type="dxa"/>
            <w:tcBorders>
              <w:top w:val="single" w:sz="4" w:space="0" w:color="auto"/>
            </w:tcBorders>
          </w:tcPr>
          <w:p w14:paraId="405BB2C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0.0018</w:t>
            </w:r>
          </w:p>
        </w:tc>
        <w:tc>
          <w:tcPr>
            <w:tcW w:w="818" w:type="dxa"/>
            <w:tcBorders>
              <w:top w:val="single" w:sz="4" w:space="0" w:color="auto"/>
            </w:tcBorders>
            <w:vAlign w:val="bottom"/>
          </w:tcPr>
          <w:p w14:paraId="18E60B3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0.0091</w:t>
            </w:r>
          </w:p>
        </w:tc>
        <w:tc>
          <w:tcPr>
            <w:tcW w:w="832" w:type="dxa"/>
            <w:tcBorders>
              <w:top w:val="single" w:sz="4" w:space="0" w:color="auto"/>
            </w:tcBorders>
          </w:tcPr>
          <w:p w14:paraId="4C48A95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0.20</w:t>
            </w:r>
          </w:p>
        </w:tc>
        <w:tc>
          <w:tcPr>
            <w:tcW w:w="1028" w:type="dxa"/>
            <w:tcBorders>
              <w:top w:val="single" w:sz="4" w:space="0" w:color="auto"/>
            </w:tcBorders>
            <w:vAlign w:val="bottom"/>
          </w:tcPr>
          <w:p w14:paraId="1A95A4E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0.32</w:t>
            </w:r>
          </w:p>
        </w:tc>
        <w:tc>
          <w:tcPr>
            <w:tcW w:w="950" w:type="dxa"/>
            <w:tcBorders>
              <w:top w:val="single" w:sz="4" w:space="0" w:color="auto"/>
            </w:tcBorders>
            <w:vAlign w:val="bottom"/>
          </w:tcPr>
          <w:p w14:paraId="79E42F7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1.80</w:t>
            </w:r>
          </w:p>
        </w:tc>
        <w:tc>
          <w:tcPr>
            <w:tcW w:w="1015" w:type="dxa"/>
            <w:tcBorders>
              <w:top w:val="single" w:sz="4" w:space="0" w:color="auto"/>
            </w:tcBorders>
          </w:tcPr>
          <w:p w14:paraId="41FF057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1.26</w:t>
            </w:r>
          </w:p>
        </w:tc>
        <w:tc>
          <w:tcPr>
            <w:tcW w:w="1077" w:type="dxa"/>
            <w:tcBorders>
              <w:top w:val="single" w:sz="4" w:space="0" w:color="auto"/>
            </w:tcBorders>
            <w:vAlign w:val="bottom"/>
          </w:tcPr>
          <w:p w14:paraId="6F81501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1.32</w:t>
            </w:r>
          </w:p>
        </w:tc>
        <w:tc>
          <w:tcPr>
            <w:tcW w:w="757" w:type="dxa"/>
            <w:tcBorders>
              <w:top w:val="single" w:sz="4" w:space="0" w:color="auto"/>
            </w:tcBorders>
            <w:vAlign w:val="bottom"/>
          </w:tcPr>
          <w:p w14:paraId="4EEB56F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26</w:t>
            </w:r>
          </w:p>
        </w:tc>
        <w:tc>
          <w:tcPr>
            <w:tcW w:w="838" w:type="dxa"/>
            <w:tcBorders>
              <w:top w:val="single" w:sz="4" w:space="0" w:color="auto"/>
            </w:tcBorders>
            <w:vAlign w:val="bottom"/>
          </w:tcPr>
          <w:p w14:paraId="3574AAF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w:t>
            </w:r>
          </w:p>
        </w:tc>
      </w:tr>
      <w:tr w:rsidR="001003E0" w:rsidRPr="000B1D2B" w14:paraId="2F2FDAF8" w14:textId="77777777" w:rsidTr="004F1907">
        <w:trPr>
          <w:jc w:val="center"/>
        </w:trPr>
        <w:tc>
          <w:tcPr>
            <w:tcW w:w="1209" w:type="dxa"/>
          </w:tcPr>
          <w:p w14:paraId="6CBAAF3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w:t>
            </w:r>
          </w:p>
        </w:tc>
        <w:tc>
          <w:tcPr>
            <w:tcW w:w="836" w:type="dxa"/>
          </w:tcPr>
          <w:p w14:paraId="50E1798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0.0017</w:t>
            </w:r>
          </w:p>
        </w:tc>
        <w:tc>
          <w:tcPr>
            <w:tcW w:w="818" w:type="dxa"/>
            <w:vAlign w:val="bottom"/>
          </w:tcPr>
          <w:p w14:paraId="7500C72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0.0101</w:t>
            </w:r>
          </w:p>
        </w:tc>
        <w:tc>
          <w:tcPr>
            <w:tcW w:w="832" w:type="dxa"/>
          </w:tcPr>
          <w:p w14:paraId="39E4EE1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0.16</w:t>
            </w:r>
          </w:p>
        </w:tc>
        <w:tc>
          <w:tcPr>
            <w:tcW w:w="1028" w:type="dxa"/>
            <w:vAlign w:val="bottom"/>
          </w:tcPr>
          <w:p w14:paraId="1E8F012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2.15</w:t>
            </w:r>
          </w:p>
        </w:tc>
        <w:tc>
          <w:tcPr>
            <w:tcW w:w="950" w:type="dxa"/>
            <w:vAlign w:val="bottom"/>
          </w:tcPr>
          <w:p w14:paraId="6F2B5D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10.18</w:t>
            </w:r>
          </w:p>
        </w:tc>
        <w:tc>
          <w:tcPr>
            <w:tcW w:w="1015" w:type="dxa"/>
          </w:tcPr>
          <w:p w14:paraId="6DA3644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1.07</w:t>
            </w:r>
          </w:p>
        </w:tc>
        <w:tc>
          <w:tcPr>
            <w:tcW w:w="1077" w:type="dxa"/>
            <w:vAlign w:val="bottom"/>
          </w:tcPr>
          <w:p w14:paraId="304B40F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1.14</w:t>
            </w:r>
          </w:p>
        </w:tc>
        <w:tc>
          <w:tcPr>
            <w:tcW w:w="757" w:type="dxa"/>
            <w:vAlign w:val="bottom"/>
          </w:tcPr>
          <w:p w14:paraId="5208856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30</w:t>
            </w:r>
          </w:p>
        </w:tc>
        <w:tc>
          <w:tcPr>
            <w:tcW w:w="838" w:type="dxa"/>
            <w:vAlign w:val="bottom"/>
          </w:tcPr>
          <w:p w14:paraId="2BF3487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34</w:t>
            </w:r>
          </w:p>
        </w:tc>
      </w:tr>
      <w:tr w:rsidR="001003E0" w:rsidRPr="000B1D2B" w14:paraId="746FA386" w14:textId="77777777" w:rsidTr="004F1907">
        <w:trPr>
          <w:jc w:val="center"/>
        </w:trPr>
        <w:tc>
          <w:tcPr>
            <w:tcW w:w="1209" w:type="dxa"/>
          </w:tcPr>
          <w:p w14:paraId="59F0187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w:t>
            </w:r>
          </w:p>
        </w:tc>
        <w:tc>
          <w:tcPr>
            <w:tcW w:w="836" w:type="dxa"/>
          </w:tcPr>
          <w:p w14:paraId="6AE8365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0.0024</w:t>
            </w:r>
          </w:p>
        </w:tc>
        <w:tc>
          <w:tcPr>
            <w:tcW w:w="818" w:type="dxa"/>
            <w:vAlign w:val="bottom"/>
          </w:tcPr>
          <w:p w14:paraId="6978C97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0.0103</w:t>
            </w:r>
          </w:p>
        </w:tc>
        <w:tc>
          <w:tcPr>
            <w:tcW w:w="832" w:type="dxa"/>
          </w:tcPr>
          <w:p w14:paraId="59D6E19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0.24</w:t>
            </w:r>
          </w:p>
        </w:tc>
        <w:tc>
          <w:tcPr>
            <w:tcW w:w="1028" w:type="dxa"/>
            <w:vAlign w:val="bottom"/>
          </w:tcPr>
          <w:p w14:paraId="2398DFC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1.46</w:t>
            </w:r>
          </w:p>
        </w:tc>
        <w:tc>
          <w:tcPr>
            <w:tcW w:w="950" w:type="dxa"/>
            <w:vAlign w:val="bottom"/>
          </w:tcPr>
          <w:p w14:paraId="3ACEB10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7.73</w:t>
            </w:r>
          </w:p>
        </w:tc>
        <w:tc>
          <w:tcPr>
            <w:tcW w:w="1015" w:type="dxa"/>
          </w:tcPr>
          <w:p w14:paraId="266A7FE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1.34</w:t>
            </w:r>
          </w:p>
        </w:tc>
        <w:tc>
          <w:tcPr>
            <w:tcW w:w="1077" w:type="dxa"/>
            <w:vAlign w:val="bottom"/>
          </w:tcPr>
          <w:p w14:paraId="5EB8E43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1.46</w:t>
            </w:r>
          </w:p>
        </w:tc>
        <w:tc>
          <w:tcPr>
            <w:tcW w:w="757" w:type="dxa"/>
            <w:vAlign w:val="bottom"/>
          </w:tcPr>
          <w:p w14:paraId="7618912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w:t>
            </w:r>
          </w:p>
        </w:tc>
        <w:tc>
          <w:tcPr>
            <w:tcW w:w="838" w:type="dxa"/>
            <w:vAlign w:val="bottom"/>
          </w:tcPr>
          <w:p w14:paraId="2786AB8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w:t>
            </w:r>
          </w:p>
        </w:tc>
      </w:tr>
      <w:tr w:rsidR="001003E0" w:rsidRPr="000B1D2B" w14:paraId="5A448969" w14:textId="77777777" w:rsidTr="004F1907">
        <w:trPr>
          <w:trHeight w:val="161"/>
          <w:jc w:val="center"/>
        </w:trPr>
        <w:tc>
          <w:tcPr>
            <w:tcW w:w="1209" w:type="dxa"/>
          </w:tcPr>
          <w:p w14:paraId="79E1361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4</w:t>
            </w:r>
          </w:p>
        </w:tc>
        <w:tc>
          <w:tcPr>
            <w:tcW w:w="836" w:type="dxa"/>
          </w:tcPr>
          <w:p w14:paraId="4FE4746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0.0017</w:t>
            </w:r>
          </w:p>
        </w:tc>
        <w:tc>
          <w:tcPr>
            <w:tcW w:w="818" w:type="dxa"/>
            <w:vAlign w:val="bottom"/>
          </w:tcPr>
          <w:p w14:paraId="0A529D3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0.0086</w:t>
            </w:r>
          </w:p>
        </w:tc>
        <w:tc>
          <w:tcPr>
            <w:tcW w:w="832" w:type="dxa"/>
          </w:tcPr>
          <w:p w14:paraId="1E65FBE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0.19</w:t>
            </w:r>
          </w:p>
        </w:tc>
        <w:tc>
          <w:tcPr>
            <w:tcW w:w="1028" w:type="dxa"/>
            <w:vAlign w:val="bottom"/>
          </w:tcPr>
          <w:p w14:paraId="497CC9B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0.43</w:t>
            </w:r>
          </w:p>
        </w:tc>
        <w:tc>
          <w:tcPr>
            <w:tcW w:w="950" w:type="dxa"/>
            <w:vAlign w:val="bottom"/>
          </w:tcPr>
          <w:p w14:paraId="53536FA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4.44</w:t>
            </w:r>
          </w:p>
        </w:tc>
        <w:tc>
          <w:tcPr>
            <w:tcW w:w="1015" w:type="dxa"/>
          </w:tcPr>
          <w:p w14:paraId="42EF7BB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1.11</w:t>
            </w:r>
          </w:p>
        </w:tc>
        <w:tc>
          <w:tcPr>
            <w:tcW w:w="1077" w:type="dxa"/>
            <w:vAlign w:val="bottom"/>
          </w:tcPr>
          <w:p w14:paraId="786AD73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1.18</w:t>
            </w:r>
          </w:p>
        </w:tc>
        <w:tc>
          <w:tcPr>
            <w:tcW w:w="757" w:type="dxa"/>
            <w:vAlign w:val="bottom"/>
          </w:tcPr>
          <w:p w14:paraId="35CFB68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31</w:t>
            </w:r>
          </w:p>
        </w:tc>
        <w:tc>
          <w:tcPr>
            <w:tcW w:w="838" w:type="dxa"/>
            <w:vAlign w:val="bottom"/>
          </w:tcPr>
          <w:p w14:paraId="7C9AD0A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28</w:t>
            </w:r>
          </w:p>
        </w:tc>
      </w:tr>
      <w:tr w:rsidR="001003E0" w:rsidRPr="000B1D2B" w14:paraId="54B0B694" w14:textId="77777777" w:rsidTr="004F1907">
        <w:trPr>
          <w:jc w:val="center"/>
        </w:trPr>
        <w:tc>
          <w:tcPr>
            <w:tcW w:w="1209" w:type="dxa"/>
          </w:tcPr>
          <w:p w14:paraId="1258780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5</w:t>
            </w:r>
          </w:p>
        </w:tc>
        <w:tc>
          <w:tcPr>
            <w:tcW w:w="836" w:type="dxa"/>
          </w:tcPr>
          <w:p w14:paraId="6702950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0.0012</w:t>
            </w:r>
          </w:p>
        </w:tc>
        <w:tc>
          <w:tcPr>
            <w:tcW w:w="818" w:type="dxa"/>
            <w:vAlign w:val="bottom"/>
          </w:tcPr>
          <w:p w14:paraId="691C864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0.0100</w:t>
            </w:r>
          </w:p>
        </w:tc>
        <w:tc>
          <w:tcPr>
            <w:tcW w:w="832" w:type="dxa"/>
          </w:tcPr>
          <w:p w14:paraId="065971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0.12</w:t>
            </w:r>
          </w:p>
        </w:tc>
        <w:tc>
          <w:tcPr>
            <w:tcW w:w="1028" w:type="dxa"/>
            <w:vAlign w:val="bottom"/>
          </w:tcPr>
          <w:p w14:paraId="3058659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1.44</w:t>
            </w:r>
          </w:p>
        </w:tc>
        <w:tc>
          <w:tcPr>
            <w:tcW w:w="950" w:type="dxa"/>
            <w:vAlign w:val="bottom"/>
          </w:tcPr>
          <w:p w14:paraId="4A3EA80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5.98</w:t>
            </w:r>
          </w:p>
        </w:tc>
        <w:tc>
          <w:tcPr>
            <w:tcW w:w="1015" w:type="dxa"/>
          </w:tcPr>
          <w:p w14:paraId="60BFE6C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0.70</w:t>
            </w:r>
          </w:p>
        </w:tc>
        <w:tc>
          <w:tcPr>
            <w:tcW w:w="1077" w:type="dxa"/>
            <w:vAlign w:val="bottom"/>
          </w:tcPr>
          <w:p w14:paraId="3D057E3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0.74</w:t>
            </w:r>
          </w:p>
        </w:tc>
        <w:tc>
          <w:tcPr>
            <w:tcW w:w="757" w:type="dxa"/>
            <w:vAlign w:val="bottom"/>
          </w:tcPr>
          <w:p w14:paraId="16C8E67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36</w:t>
            </w:r>
          </w:p>
        </w:tc>
        <w:tc>
          <w:tcPr>
            <w:tcW w:w="838" w:type="dxa"/>
            <w:vAlign w:val="bottom"/>
          </w:tcPr>
          <w:p w14:paraId="343E4A2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37</w:t>
            </w:r>
          </w:p>
        </w:tc>
      </w:tr>
      <w:tr w:rsidR="001003E0" w:rsidRPr="000B1D2B" w14:paraId="5EFD7C69" w14:textId="77777777" w:rsidTr="004F1907">
        <w:trPr>
          <w:jc w:val="center"/>
        </w:trPr>
        <w:tc>
          <w:tcPr>
            <w:tcW w:w="1209" w:type="dxa"/>
          </w:tcPr>
          <w:p w14:paraId="1A592CE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lastRenderedPageBreak/>
              <w:t>6</w:t>
            </w:r>
          </w:p>
        </w:tc>
        <w:tc>
          <w:tcPr>
            <w:tcW w:w="836" w:type="dxa"/>
          </w:tcPr>
          <w:p w14:paraId="6A1B506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-0.0002</w:t>
            </w:r>
          </w:p>
        </w:tc>
        <w:tc>
          <w:tcPr>
            <w:tcW w:w="818" w:type="dxa"/>
            <w:vAlign w:val="bottom"/>
          </w:tcPr>
          <w:p w14:paraId="34E9A1F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0.0172</w:t>
            </w:r>
          </w:p>
        </w:tc>
        <w:tc>
          <w:tcPr>
            <w:tcW w:w="832" w:type="dxa"/>
          </w:tcPr>
          <w:p w14:paraId="01F7734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-0.01</w:t>
            </w:r>
          </w:p>
        </w:tc>
        <w:tc>
          <w:tcPr>
            <w:tcW w:w="1028" w:type="dxa"/>
            <w:vAlign w:val="bottom"/>
          </w:tcPr>
          <w:p w14:paraId="0D0EFA0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0.65</w:t>
            </w:r>
          </w:p>
        </w:tc>
        <w:tc>
          <w:tcPr>
            <w:tcW w:w="950" w:type="dxa"/>
            <w:vAlign w:val="bottom"/>
          </w:tcPr>
          <w:p w14:paraId="129AF36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2.37</w:t>
            </w:r>
          </w:p>
        </w:tc>
        <w:tc>
          <w:tcPr>
            <w:tcW w:w="1015" w:type="dxa"/>
          </w:tcPr>
          <w:p w14:paraId="5D798A5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-0.06</w:t>
            </w:r>
          </w:p>
        </w:tc>
        <w:tc>
          <w:tcPr>
            <w:tcW w:w="1077" w:type="dxa"/>
            <w:vAlign w:val="bottom"/>
          </w:tcPr>
          <w:p w14:paraId="1ABDB9F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-0.06</w:t>
            </w:r>
          </w:p>
        </w:tc>
        <w:tc>
          <w:tcPr>
            <w:tcW w:w="757" w:type="dxa"/>
            <w:vAlign w:val="bottom"/>
          </w:tcPr>
          <w:p w14:paraId="7B94D08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40</w:t>
            </w:r>
          </w:p>
        </w:tc>
        <w:tc>
          <w:tcPr>
            <w:tcW w:w="838" w:type="dxa"/>
            <w:vAlign w:val="bottom"/>
          </w:tcPr>
          <w:p w14:paraId="171014D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40</w:t>
            </w:r>
          </w:p>
        </w:tc>
      </w:tr>
      <w:tr w:rsidR="001003E0" w:rsidRPr="000B1D2B" w14:paraId="7EA1EE30" w14:textId="77777777" w:rsidTr="004F1907">
        <w:trPr>
          <w:jc w:val="center"/>
        </w:trPr>
        <w:tc>
          <w:tcPr>
            <w:tcW w:w="1209" w:type="dxa"/>
          </w:tcPr>
          <w:p w14:paraId="3D9ABA5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7</w:t>
            </w:r>
          </w:p>
        </w:tc>
        <w:tc>
          <w:tcPr>
            <w:tcW w:w="836" w:type="dxa"/>
          </w:tcPr>
          <w:p w14:paraId="73EB482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0.0028</w:t>
            </w:r>
          </w:p>
        </w:tc>
        <w:tc>
          <w:tcPr>
            <w:tcW w:w="818" w:type="dxa"/>
            <w:vAlign w:val="bottom"/>
          </w:tcPr>
          <w:p w14:paraId="243D36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0.0104</w:t>
            </w:r>
          </w:p>
        </w:tc>
        <w:tc>
          <w:tcPr>
            <w:tcW w:w="832" w:type="dxa"/>
          </w:tcPr>
          <w:p w14:paraId="5B55176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0.26</w:t>
            </w:r>
          </w:p>
        </w:tc>
        <w:tc>
          <w:tcPr>
            <w:tcW w:w="1028" w:type="dxa"/>
            <w:vAlign w:val="bottom"/>
          </w:tcPr>
          <w:p w14:paraId="6A705C5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1.77</w:t>
            </w:r>
          </w:p>
        </w:tc>
        <w:tc>
          <w:tcPr>
            <w:tcW w:w="950" w:type="dxa"/>
            <w:vAlign w:val="bottom"/>
          </w:tcPr>
          <w:p w14:paraId="7393EBE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7.74</w:t>
            </w:r>
          </w:p>
        </w:tc>
        <w:tc>
          <w:tcPr>
            <w:tcW w:w="1015" w:type="dxa"/>
          </w:tcPr>
          <w:p w14:paraId="0CCD8C0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1.51</w:t>
            </w:r>
          </w:p>
        </w:tc>
        <w:tc>
          <w:tcPr>
            <w:tcW w:w="1077" w:type="dxa"/>
            <w:vAlign w:val="bottom"/>
          </w:tcPr>
          <w:p w14:paraId="4482C31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1.60</w:t>
            </w:r>
          </w:p>
        </w:tc>
        <w:tc>
          <w:tcPr>
            <w:tcW w:w="757" w:type="dxa"/>
            <w:vAlign w:val="bottom"/>
          </w:tcPr>
          <w:p w14:paraId="678300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6</w:t>
            </w:r>
          </w:p>
        </w:tc>
        <w:tc>
          <w:tcPr>
            <w:tcW w:w="838" w:type="dxa"/>
            <w:vAlign w:val="bottom"/>
          </w:tcPr>
          <w:p w14:paraId="27ABA33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w:t>
            </w:r>
          </w:p>
        </w:tc>
      </w:tr>
      <w:tr w:rsidR="001003E0" w:rsidRPr="000B1D2B" w14:paraId="51407B18" w14:textId="77777777" w:rsidTr="004F1907">
        <w:trPr>
          <w:jc w:val="center"/>
        </w:trPr>
        <w:tc>
          <w:tcPr>
            <w:tcW w:w="1209" w:type="dxa"/>
          </w:tcPr>
          <w:p w14:paraId="253BACE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8</w:t>
            </w:r>
          </w:p>
        </w:tc>
        <w:tc>
          <w:tcPr>
            <w:tcW w:w="836" w:type="dxa"/>
          </w:tcPr>
          <w:p w14:paraId="7D64474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0.0021</w:t>
            </w:r>
          </w:p>
        </w:tc>
        <w:tc>
          <w:tcPr>
            <w:tcW w:w="818" w:type="dxa"/>
            <w:vAlign w:val="bottom"/>
          </w:tcPr>
          <w:p w14:paraId="0B0F14D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0.0105</w:t>
            </w:r>
          </w:p>
        </w:tc>
        <w:tc>
          <w:tcPr>
            <w:tcW w:w="832" w:type="dxa"/>
          </w:tcPr>
          <w:p w14:paraId="5C9FF9E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0.19</w:t>
            </w:r>
          </w:p>
        </w:tc>
        <w:tc>
          <w:tcPr>
            <w:tcW w:w="1028" w:type="dxa"/>
            <w:vAlign w:val="bottom"/>
          </w:tcPr>
          <w:p w14:paraId="00425BA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1.15</w:t>
            </w:r>
          </w:p>
        </w:tc>
        <w:tc>
          <w:tcPr>
            <w:tcW w:w="950" w:type="dxa"/>
            <w:vAlign w:val="bottom"/>
          </w:tcPr>
          <w:p w14:paraId="0CC1BAA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3.27</w:t>
            </w:r>
          </w:p>
        </w:tc>
        <w:tc>
          <w:tcPr>
            <w:tcW w:w="1015" w:type="dxa"/>
          </w:tcPr>
          <w:p w14:paraId="7F2274F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1.21</w:t>
            </w:r>
          </w:p>
        </w:tc>
        <w:tc>
          <w:tcPr>
            <w:tcW w:w="1077" w:type="dxa"/>
            <w:vAlign w:val="bottom"/>
          </w:tcPr>
          <w:p w14:paraId="67EEA10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1.29</w:t>
            </w:r>
          </w:p>
        </w:tc>
        <w:tc>
          <w:tcPr>
            <w:tcW w:w="757" w:type="dxa"/>
            <w:vAlign w:val="bottom"/>
          </w:tcPr>
          <w:p w14:paraId="48A3A09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w:t>
            </w:r>
          </w:p>
        </w:tc>
        <w:tc>
          <w:tcPr>
            <w:tcW w:w="838" w:type="dxa"/>
            <w:vAlign w:val="bottom"/>
          </w:tcPr>
          <w:p w14:paraId="4853C88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29</w:t>
            </w:r>
          </w:p>
        </w:tc>
      </w:tr>
      <w:tr w:rsidR="001003E0" w:rsidRPr="000B1D2B" w14:paraId="5C5D219B" w14:textId="77777777" w:rsidTr="004F1907">
        <w:trPr>
          <w:jc w:val="center"/>
        </w:trPr>
        <w:tc>
          <w:tcPr>
            <w:tcW w:w="1209" w:type="dxa"/>
          </w:tcPr>
          <w:p w14:paraId="31BF2D5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9</w:t>
            </w:r>
          </w:p>
        </w:tc>
        <w:tc>
          <w:tcPr>
            <w:tcW w:w="836" w:type="dxa"/>
          </w:tcPr>
          <w:p w14:paraId="0E3A885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0.0026</w:t>
            </w:r>
          </w:p>
        </w:tc>
        <w:tc>
          <w:tcPr>
            <w:tcW w:w="818" w:type="dxa"/>
            <w:vAlign w:val="bottom"/>
          </w:tcPr>
          <w:p w14:paraId="768C69F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0.0105</w:t>
            </w:r>
          </w:p>
        </w:tc>
        <w:tc>
          <w:tcPr>
            <w:tcW w:w="832" w:type="dxa"/>
          </w:tcPr>
          <w:p w14:paraId="03CACB3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0.24</w:t>
            </w:r>
          </w:p>
        </w:tc>
        <w:tc>
          <w:tcPr>
            <w:tcW w:w="1028" w:type="dxa"/>
            <w:vAlign w:val="bottom"/>
          </w:tcPr>
          <w:p w14:paraId="15E3527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0.97</w:t>
            </w:r>
          </w:p>
        </w:tc>
        <w:tc>
          <w:tcPr>
            <w:tcW w:w="950" w:type="dxa"/>
            <w:vAlign w:val="bottom"/>
          </w:tcPr>
          <w:p w14:paraId="4CDEF29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4.00</w:t>
            </w:r>
          </w:p>
        </w:tc>
        <w:tc>
          <w:tcPr>
            <w:tcW w:w="1015" w:type="dxa"/>
          </w:tcPr>
          <w:p w14:paraId="200CC15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1.35</w:t>
            </w:r>
          </w:p>
        </w:tc>
        <w:tc>
          <w:tcPr>
            <w:tcW w:w="1077" w:type="dxa"/>
            <w:vAlign w:val="bottom"/>
          </w:tcPr>
          <w:p w14:paraId="24626C4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1.44</w:t>
            </w:r>
          </w:p>
        </w:tc>
        <w:tc>
          <w:tcPr>
            <w:tcW w:w="757" w:type="dxa"/>
            <w:vAlign w:val="bottom"/>
          </w:tcPr>
          <w:p w14:paraId="6EE04CF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8</w:t>
            </w:r>
          </w:p>
        </w:tc>
        <w:tc>
          <w:tcPr>
            <w:tcW w:w="838" w:type="dxa"/>
            <w:vAlign w:val="bottom"/>
          </w:tcPr>
          <w:p w14:paraId="2DF6490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w:t>
            </w:r>
          </w:p>
        </w:tc>
      </w:tr>
      <w:tr w:rsidR="001003E0" w:rsidRPr="000B1D2B" w14:paraId="2C2A94B5" w14:textId="77777777" w:rsidTr="004F1907">
        <w:trPr>
          <w:jc w:val="center"/>
        </w:trPr>
        <w:tc>
          <w:tcPr>
            <w:tcW w:w="1209" w:type="dxa"/>
          </w:tcPr>
          <w:p w14:paraId="7BDF25C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10</w:t>
            </w:r>
          </w:p>
        </w:tc>
        <w:tc>
          <w:tcPr>
            <w:tcW w:w="836" w:type="dxa"/>
          </w:tcPr>
          <w:p w14:paraId="3AB82CE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0.0024</w:t>
            </w:r>
          </w:p>
        </w:tc>
        <w:tc>
          <w:tcPr>
            <w:tcW w:w="818" w:type="dxa"/>
            <w:vAlign w:val="bottom"/>
          </w:tcPr>
          <w:p w14:paraId="469FD1B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0.0106</w:t>
            </w:r>
          </w:p>
        </w:tc>
        <w:tc>
          <w:tcPr>
            <w:tcW w:w="832" w:type="dxa"/>
          </w:tcPr>
          <w:p w14:paraId="7C3D48F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0.22</w:t>
            </w:r>
          </w:p>
        </w:tc>
        <w:tc>
          <w:tcPr>
            <w:tcW w:w="1028" w:type="dxa"/>
            <w:vAlign w:val="bottom"/>
          </w:tcPr>
          <w:p w14:paraId="56255D1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1.43</w:t>
            </w:r>
          </w:p>
        </w:tc>
        <w:tc>
          <w:tcPr>
            <w:tcW w:w="950" w:type="dxa"/>
            <w:vAlign w:val="bottom"/>
          </w:tcPr>
          <w:p w14:paraId="7270ECB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6.72</w:t>
            </w:r>
          </w:p>
        </w:tc>
        <w:tc>
          <w:tcPr>
            <w:tcW w:w="1015" w:type="dxa"/>
          </w:tcPr>
          <w:p w14:paraId="7136B6A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1.32</w:t>
            </w:r>
          </w:p>
        </w:tc>
        <w:tc>
          <w:tcPr>
            <w:tcW w:w="1077" w:type="dxa"/>
            <w:vAlign w:val="bottom"/>
          </w:tcPr>
          <w:p w14:paraId="5B0ABE2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1.42</w:t>
            </w:r>
          </w:p>
        </w:tc>
        <w:tc>
          <w:tcPr>
            <w:tcW w:w="757" w:type="dxa"/>
            <w:vAlign w:val="bottom"/>
          </w:tcPr>
          <w:p w14:paraId="462E882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w:t>
            </w:r>
          </w:p>
        </w:tc>
        <w:tc>
          <w:tcPr>
            <w:tcW w:w="838" w:type="dxa"/>
            <w:vAlign w:val="bottom"/>
          </w:tcPr>
          <w:p w14:paraId="022A4F2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19</w:t>
            </w:r>
          </w:p>
        </w:tc>
      </w:tr>
      <w:tr w:rsidR="001003E0" w:rsidRPr="000B1D2B" w14:paraId="40E34795" w14:textId="77777777" w:rsidTr="004F1907">
        <w:trPr>
          <w:jc w:val="center"/>
        </w:trPr>
        <w:tc>
          <w:tcPr>
            <w:tcW w:w="1209" w:type="dxa"/>
          </w:tcPr>
          <w:p w14:paraId="7897B6E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w:t>
            </w:r>
          </w:p>
        </w:tc>
        <w:tc>
          <w:tcPr>
            <w:tcW w:w="836" w:type="dxa"/>
          </w:tcPr>
          <w:p w14:paraId="6F51846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0.0022</w:t>
            </w:r>
          </w:p>
        </w:tc>
        <w:tc>
          <w:tcPr>
            <w:tcW w:w="818" w:type="dxa"/>
            <w:vAlign w:val="bottom"/>
          </w:tcPr>
          <w:p w14:paraId="2551493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0.0109</w:t>
            </w:r>
          </w:p>
        </w:tc>
        <w:tc>
          <w:tcPr>
            <w:tcW w:w="832" w:type="dxa"/>
          </w:tcPr>
          <w:p w14:paraId="3A73CA0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0.20</w:t>
            </w:r>
          </w:p>
        </w:tc>
        <w:tc>
          <w:tcPr>
            <w:tcW w:w="1028" w:type="dxa"/>
            <w:vAlign w:val="bottom"/>
          </w:tcPr>
          <w:p w14:paraId="071A6E1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0.84</w:t>
            </w:r>
          </w:p>
        </w:tc>
        <w:tc>
          <w:tcPr>
            <w:tcW w:w="950" w:type="dxa"/>
            <w:vAlign w:val="bottom"/>
          </w:tcPr>
          <w:p w14:paraId="1BFD883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3.83</w:t>
            </w:r>
          </w:p>
        </w:tc>
        <w:tc>
          <w:tcPr>
            <w:tcW w:w="1015" w:type="dxa"/>
          </w:tcPr>
          <w:p w14:paraId="685FCAD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1.03</w:t>
            </w:r>
          </w:p>
        </w:tc>
        <w:tc>
          <w:tcPr>
            <w:tcW w:w="1077" w:type="dxa"/>
            <w:vAlign w:val="bottom"/>
          </w:tcPr>
          <w:p w14:paraId="3DF4CB8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1.11</w:t>
            </w:r>
          </w:p>
        </w:tc>
        <w:tc>
          <w:tcPr>
            <w:tcW w:w="757" w:type="dxa"/>
            <w:vAlign w:val="bottom"/>
          </w:tcPr>
          <w:p w14:paraId="732FFF4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w:t>
            </w:r>
          </w:p>
        </w:tc>
        <w:tc>
          <w:tcPr>
            <w:tcW w:w="838" w:type="dxa"/>
            <w:vAlign w:val="bottom"/>
          </w:tcPr>
          <w:p w14:paraId="136265A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25</w:t>
            </w:r>
          </w:p>
        </w:tc>
      </w:tr>
      <w:tr w:rsidR="001003E0" w:rsidRPr="000B1D2B" w14:paraId="7A908DC1" w14:textId="77777777" w:rsidTr="004F1907">
        <w:trPr>
          <w:jc w:val="center"/>
        </w:trPr>
        <w:tc>
          <w:tcPr>
            <w:tcW w:w="1209" w:type="dxa"/>
          </w:tcPr>
          <w:p w14:paraId="6A3DFFA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12</w:t>
            </w:r>
          </w:p>
        </w:tc>
        <w:tc>
          <w:tcPr>
            <w:tcW w:w="836" w:type="dxa"/>
          </w:tcPr>
          <w:p w14:paraId="6784E84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0.0018</w:t>
            </w:r>
          </w:p>
        </w:tc>
        <w:tc>
          <w:tcPr>
            <w:tcW w:w="818" w:type="dxa"/>
            <w:vAlign w:val="bottom"/>
          </w:tcPr>
          <w:p w14:paraId="70CEEFD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0.0098</w:t>
            </w:r>
          </w:p>
        </w:tc>
        <w:tc>
          <w:tcPr>
            <w:tcW w:w="832" w:type="dxa"/>
          </w:tcPr>
          <w:p w14:paraId="4DD4BA7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0.18</w:t>
            </w:r>
          </w:p>
        </w:tc>
        <w:tc>
          <w:tcPr>
            <w:tcW w:w="1028" w:type="dxa"/>
            <w:vAlign w:val="bottom"/>
          </w:tcPr>
          <w:p w14:paraId="7503391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0.10</w:t>
            </w:r>
          </w:p>
        </w:tc>
        <w:tc>
          <w:tcPr>
            <w:tcW w:w="950" w:type="dxa"/>
            <w:vAlign w:val="bottom"/>
          </w:tcPr>
          <w:p w14:paraId="17B1B52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3.28</w:t>
            </w:r>
          </w:p>
        </w:tc>
        <w:tc>
          <w:tcPr>
            <w:tcW w:w="1015" w:type="dxa"/>
          </w:tcPr>
          <w:p w14:paraId="177F101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1.17</w:t>
            </w:r>
          </w:p>
        </w:tc>
        <w:tc>
          <w:tcPr>
            <w:tcW w:w="1077" w:type="dxa"/>
            <w:vAlign w:val="bottom"/>
          </w:tcPr>
          <w:p w14:paraId="0099901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1.20</w:t>
            </w:r>
          </w:p>
        </w:tc>
        <w:tc>
          <w:tcPr>
            <w:tcW w:w="757" w:type="dxa"/>
            <w:vAlign w:val="bottom"/>
          </w:tcPr>
          <w:p w14:paraId="1E3A53C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27</w:t>
            </w:r>
          </w:p>
        </w:tc>
        <w:tc>
          <w:tcPr>
            <w:tcW w:w="838" w:type="dxa"/>
            <w:vAlign w:val="bottom"/>
          </w:tcPr>
          <w:p w14:paraId="3EAC7EF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31</w:t>
            </w:r>
          </w:p>
        </w:tc>
      </w:tr>
      <w:tr w:rsidR="001003E0" w:rsidRPr="000B1D2B" w14:paraId="5A19A7B8" w14:textId="77777777" w:rsidTr="004F1907">
        <w:trPr>
          <w:jc w:val="center"/>
        </w:trPr>
        <w:tc>
          <w:tcPr>
            <w:tcW w:w="1209" w:type="dxa"/>
          </w:tcPr>
          <w:p w14:paraId="169B258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w:t>
            </w:r>
          </w:p>
        </w:tc>
        <w:tc>
          <w:tcPr>
            <w:tcW w:w="836" w:type="dxa"/>
          </w:tcPr>
          <w:p w14:paraId="58FC05B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0.0031</w:t>
            </w:r>
          </w:p>
        </w:tc>
        <w:tc>
          <w:tcPr>
            <w:tcW w:w="818" w:type="dxa"/>
            <w:vAlign w:val="bottom"/>
          </w:tcPr>
          <w:p w14:paraId="5773E42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0.0121</w:t>
            </w:r>
          </w:p>
        </w:tc>
        <w:tc>
          <w:tcPr>
            <w:tcW w:w="832" w:type="dxa"/>
          </w:tcPr>
          <w:p w14:paraId="14042EC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0.25</w:t>
            </w:r>
          </w:p>
        </w:tc>
        <w:tc>
          <w:tcPr>
            <w:tcW w:w="1028" w:type="dxa"/>
            <w:vAlign w:val="bottom"/>
          </w:tcPr>
          <w:p w14:paraId="7F83E2E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2.09</w:t>
            </w:r>
          </w:p>
        </w:tc>
        <w:tc>
          <w:tcPr>
            <w:tcW w:w="950" w:type="dxa"/>
            <w:vAlign w:val="bottom"/>
          </w:tcPr>
          <w:p w14:paraId="01A5C5B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8.07</w:t>
            </w:r>
          </w:p>
        </w:tc>
        <w:tc>
          <w:tcPr>
            <w:tcW w:w="1015" w:type="dxa"/>
          </w:tcPr>
          <w:p w14:paraId="4F9EBDB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1.32</w:t>
            </w:r>
          </w:p>
        </w:tc>
        <w:tc>
          <w:tcPr>
            <w:tcW w:w="1077" w:type="dxa"/>
            <w:vAlign w:val="bottom"/>
          </w:tcPr>
          <w:p w14:paraId="17E022B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1.42</w:t>
            </w:r>
          </w:p>
        </w:tc>
        <w:tc>
          <w:tcPr>
            <w:tcW w:w="757" w:type="dxa"/>
            <w:vAlign w:val="bottom"/>
          </w:tcPr>
          <w:p w14:paraId="0C9FBB1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w:t>
            </w:r>
          </w:p>
        </w:tc>
        <w:tc>
          <w:tcPr>
            <w:tcW w:w="838" w:type="dxa"/>
            <w:vAlign w:val="bottom"/>
          </w:tcPr>
          <w:p w14:paraId="66DA271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w:t>
            </w:r>
          </w:p>
        </w:tc>
      </w:tr>
      <w:tr w:rsidR="001003E0" w:rsidRPr="000B1D2B" w14:paraId="2C332444" w14:textId="77777777" w:rsidTr="004F1907">
        <w:trPr>
          <w:jc w:val="center"/>
        </w:trPr>
        <w:tc>
          <w:tcPr>
            <w:tcW w:w="1209" w:type="dxa"/>
          </w:tcPr>
          <w:p w14:paraId="254410F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14</w:t>
            </w:r>
          </w:p>
        </w:tc>
        <w:tc>
          <w:tcPr>
            <w:tcW w:w="836" w:type="dxa"/>
          </w:tcPr>
          <w:p w14:paraId="3F4AB1E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0.0014</w:t>
            </w:r>
          </w:p>
        </w:tc>
        <w:tc>
          <w:tcPr>
            <w:tcW w:w="818" w:type="dxa"/>
            <w:vAlign w:val="bottom"/>
          </w:tcPr>
          <w:p w14:paraId="2F971E1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0.0092</w:t>
            </w:r>
          </w:p>
        </w:tc>
        <w:tc>
          <w:tcPr>
            <w:tcW w:w="832" w:type="dxa"/>
          </w:tcPr>
          <w:p w14:paraId="536B37C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0.15</w:t>
            </w:r>
          </w:p>
        </w:tc>
        <w:tc>
          <w:tcPr>
            <w:tcW w:w="1028" w:type="dxa"/>
            <w:vAlign w:val="bottom"/>
          </w:tcPr>
          <w:p w14:paraId="5347565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0.85</w:t>
            </w:r>
          </w:p>
        </w:tc>
        <w:tc>
          <w:tcPr>
            <w:tcW w:w="950" w:type="dxa"/>
            <w:vAlign w:val="bottom"/>
          </w:tcPr>
          <w:p w14:paraId="72C8E06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1.89</w:t>
            </w:r>
          </w:p>
        </w:tc>
        <w:tc>
          <w:tcPr>
            <w:tcW w:w="1015" w:type="dxa"/>
          </w:tcPr>
          <w:p w14:paraId="1F56FA7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0.87</w:t>
            </w:r>
          </w:p>
        </w:tc>
        <w:tc>
          <w:tcPr>
            <w:tcW w:w="1077" w:type="dxa"/>
            <w:vAlign w:val="bottom"/>
          </w:tcPr>
          <w:p w14:paraId="66D254C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0.92</w:t>
            </w:r>
          </w:p>
        </w:tc>
        <w:tc>
          <w:tcPr>
            <w:tcW w:w="757" w:type="dxa"/>
            <w:vAlign w:val="bottom"/>
          </w:tcPr>
          <w:p w14:paraId="2E0A678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34</w:t>
            </w:r>
          </w:p>
        </w:tc>
        <w:tc>
          <w:tcPr>
            <w:tcW w:w="838" w:type="dxa"/>
            <w:vAlign w:val="bottom"/>
          </w:tcPr>
          <w:p w14:paraId="6033543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35</w:t>
            </w:r>
          </w:p>
        </w:tc>
      </w:tr>
      <w:tr w:rsidR="001003E0" w:rsidRPr="000B1D2B" w14:paraId="12B57D73" w14:textId="77777777" w:rsidTr="004F1907">
        <w:trPr>
          <w:jc w:val="center"/>
        </w:trPr>
        <w:tc>
          <w:tcPr>
            <w:tcW w:w="1209" w:type="dxa"/>
          </w:tcPr>
          <w:p w14:paraId="41030D7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15</w:t>
            </w:r>
          </w:p>
        </w:tc>
        <w:tc>
          <w:tcPr>
            <w:tcW w:w="836" w:type="dxa"/>
          </w:tcPr>
          <w:p w14:paraId="2D2829A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0.0030</w:t>
            </w:r>
          </w:p>
        </w:tc>
        <w:tc>
          <w:tcPr>
            <w:tcW w:w="818" w:type="dxa"/>
            <w:vAlign w:val="bottom"/>
          </w:tcPr>
          <w:p w14:paraId="78D2D7F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0.0099</w:t>
            </w:r>
          </w:p>
        </w:tc>
        <w:tc>
          <w:tcPr>
            <w:tcW w:w="832" w:type="dxa"/>
          </w:tcPr>
          <w:p w14:paraId="4BB2FE1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0.30</w:t>
            </w:r>
          </w:p>
        </w:tc>
        <w:tc>
          <w:tcPr>
            <w:tcW w:w="1028" w:type="dxa"/>
            <w:vAlign w:val="bottom"/>
          </w:tcPr>
          <w:p w14:paraId="2CCA5B0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-0.21</w:t>
            </w:r>
          </w:p>
        </w:tc>
        <w:tc>
          <w:tcPr>
            <w:tcW w:w="950" w:type="dxa"/>
            <w:vAlign w:val="bottom"/>
          </w:tcPr>
          <w:p w14:paraId="6A13B90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5.40</w:t>
            </w:r>
          </w:p>
        </w:tc>
        <w:tc>
          <w:tcPr>
            <w:tcW w:w="1015" w:type="dxa"/>
          </w:tcPr>
          <w:p w14:paraId="11ADD09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1.90</w:t>
            </w:r>
            <w:r w:rsidRPr="000B1D2B">
              <w:rPr>
                <w:rFonts w:ascii="Times New Roman" w:hAnsi="Times New Roman" w:cs="Times New Roman"/>
                <w:color w:val="000000"/>
                <w:sz w:val="20"/>
                <w:szCs w:val="20"/>
              </w:rPr>
              <w:t>*</w:t>
            </w:r>
          </w:p>
        </w:tc>
        <w:tc>
          <w:tcPr>
            <w:tcW w:w="1077" w:type="dxa"/>
            <w:vAlign w:val="bottom"/>
          </w:tcPr>
          <w:p w14:paraId="5428915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2.03**</w:t>
            </w:r>
          </w:p>
        </w:tc>
        <w:tc>
          <w:tcPr>
            <w:tcW w:w="757" w:type="dxa"/>
            <w:vAlign w:val="bottom"/>
          </w:tcPr>
          <w:p w14:paraId="335C97F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w:t>
            </w:r>
          </w:p>
        </w:tc>
        <w:tc>
          <w:tcPr>
            <w:tcW w:w="838" w:type="dxa"/>
            <w:vAlign w:val="bottom"/>
          </w:tcPr>
          <w:p w14:paraId="023DAA2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6</w:t>
            </w:r>
          </w:p>
        </w:tc>
      </w:tr>
      <w:tr w:rsidR="001003E0" w:rsidRPr="000B1D2B" w14:paraId="7F1B396F" w14:textId="77777777" w:rsidTr="004F1907">
        <w:trPr>
          <w:jc w:val="center"/>
        </w:trPr>
        <w:tc>
          <w:tcPr>
            <w:tcW w:w="1209" w:type="dxa"/>
          </w:tcPr>
          <w:p w14:paraId="579A721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16</w:t>
            </w:r>
          </w:p>
        </w:tc>
        <w:tc>
          <w:tcPr>
            <w:tcW w:w="836" w:type="dxa"/>
          </w:tcPr>
          <w:p w14:paraId="5B1851A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0.0019</w:t>
            </w:r>
          </w:p>
        </w:tc>
        <w:tc>
          <w:tcPr>
            <w:tcW w:w="818" w:type="dxa"/>
            <w:vAlign w:val="bottom"/>
          </w:tcPr>
          <w:p w14:paraId="4F02017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0.0086</w:t>
            </w:r>
          </w:p>
        </w:tc>
        <w:tc>
          <w:tcPr>
            <w:tcW w:w="832" w:type="dxa"/>
          </w:tcPr>
          <w:p w14:paraId="1AFFCF4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0.22</w:t>
            </w:r>
          </w:p>
        </w:tc>
        <w:tc>
          <w:tcPr>
            <w:tcW w:w="1028" w:type="dxa"/>
            <w:vAlign w:val="bottom"/>
          </w:tcPr>
          <w:p w14:paraId="62BEEF5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1.37</w:t>
            </w:r>
          </w:p>
        </w:tc>
        <w:tc>
          <w:tcPr>
            <w:tcW w:w="950" w:type="dxa"/>
            <w:vAlign w:val="bottom"/>
          </w:tcPr>
          <w:p w14:paraId="51EFD62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6.81</w:t>
            </w:r>
          </w:p>
        </w:tc>
        <w:tc>
          <w:tcPr>
            <w:tcW w:w="1015" w:type="dxa"/>
          </w:tcPr>
          <w:p w14:paraId="78F8A82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1.11</w:t>
            </w:r>
          </w:p>
        </w:tc>
        <w:tc>
          <w:tcPr>
            <w:tcW w:w="1077" w:type="dxa"/>
            <w:vAlign w:val="bottom"/>
          </w:tcPr>
          <w:p w14:paraId="7657F3A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1.20</w:t>
            </w:r>
          </w:p>
        </w:tc>
        <w:tc>
          <w:tcPr>
            <w:tcW w:w="757" w:type="dxa"/>
            <w:vAlign w:val="bottom"/>
          </w:tcPr>
          <w:p w14:paraId="272A2CF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23</w:t>
            </w:r>
          </w:p>
        </w:tc>
        <w:tc>
          <w:tcPr>
            <w:tcW w:w="838" w:type="dxa"/>
            <w:vAlign w:val="bottom"/>
          </w:tcPr>
          <w:p w14:paraId="180B287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20</w:t>
            </w:r>
          </w:p>
        </w:tc>
      </w:tr>
      <w:tr w:rsidR="001003E0" w:rsidRPr="000B1D2B" w14:paraId="5AF210A1" w14:textId="77777777" w:rsidTr="004F1907">
        <w:trPr>
          <w:jc w:val="center"/>
        </w:trPr>
        <w:tc>
          <w:tcPr>
            <w:tcW w:w="1209" w:type="dxa"/>
            <w:tcBorders>
              <w:bottom w:val="nil"/>
            </w:tcBorders>
          </w:tcPr>
          <w:p w14:paraId="527754F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17</w:t>
            </w:r>
          </w:p>
        </w:tc>
        <w:tc>
          <w:tcPr>
            <w:tcW w:w="836" w:type="dxa"/>
            <w:tcBorders>
              <w:bottom w:val="nil"/>
            </w:tcBorders>
          </w:tcPr>
          <w:p w14:paraId="4703EC3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0.0023</w:t>
            </w:r>
          </w:p>
        </w:tc>
        <w:tc>
          <w:tcPr>
            <w:tcW w:w="818" w:type="dxa"/>
            <w:tcBorders>
              <w:bottom w:val="nil"/>
            </w:tcBorders>
            <w:vAlign w:val="bottom"/>
          </w:tcPr>
          <w:p w14:paraId="7C88C07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0.0091</w:t>
            </w:r>
          </w:p>
        </w:tc>
        <w:tc>
          <w:tcPr>
            <w:tcW w:w="832" w:type="dxa"/>
            <w:tcBorders>
              <w:bottom w:val="nil"/>
            </w:tcBorders>
          </w:tcPr>
          <w:p w14:paraId="254C2C3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0.25</w:t>
            </w:r>
          </w:p>
        </w:tc>
        <w:tc>
          <w:tcPr>
            <w:tcW w:w="1028" w:type="dxa"/>
            <w:tcBorders>
              <w:bottom w:val="nil"/>
            </w:tcBorders>
            <w:vAlign w:val="bottom"/>
          </w:tcPr>
          <w:p w14:paraId="7649CAA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1.24</w:t>
            </w:r>
          </w:p>
        </w:tc>
        <w:tc>
          <w:tcPr>
            <w:tcW w:w="950" w:type="dxa"/>
            <w:tcBorders>
              <w:bottom w:val="nil"/>
            </w:tcBorders>
            <w:vAlign w:val="bottom"/>
          </w:tcPr>
          <w:p w14:paraId="07EFF56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8.19</w:t>
            </w:r>
          </w:p>
        </w:tc>
        <w:tc>
          <w:tcPr>
            <w:tcW w:w="1015" w:type="dxa"/>
            <w:tcBorders>
              <w:bottom w:val="nil"/>
            </w:tcBorders>
          </w:tcPr>
          <w:p w14:paraId="1BA66BF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1.34</w:t>
            </w:r>
          </w:p>
        </w:tc>
        <w:tc>
          <w:tcPr>
            <w:tcW w:w="1077" w:type="dxa"/>
            <w:tcBorders>
              <w:bottom w:val="nil"/>
            </w:tcBorders>
            <w:vAlign w:val="bottom"/>
          </w:tcPr>
          <w:p w14:paraId="5A891D7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1.45</w:t>
            </w:r>
          </w:p>
        </w:tc>
        <w:tc>
          <w:tcPr>
            <w:tcW w:w="757" w:type="dxa"/>
            <w:tcBorders>
              <w:bottom w:val="nil"/>
            </w:tcBorders>
            <w:vAlign w:val="bottom"/>
          </w:tcPr>
          <w:p w14:paraId="593BB77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15</w:t>
            </w:r>
          </w:p>
        </w:tc>
        <w:tc>
          <w:tcPr>
            <w:tcW w:w="838" w:type="dxa"/>
            <w:tcBorders>
              <w:bottom w:val="nil"/>
            </w:tcBorders>
            <w:vAlign w:val="bottom"/>
          </w:tcPr>
          <w:p w14:paraId="62FB3A2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w:t>
            </w:r>
          </w:p>
        </w:tc>
      </w:tr>
      <w:tr w:rsidR="001003E0" w:rsidRPr="000B1D2B" w14:paraId="3C258B64" w14:textId="77777777" w:rsidTr="004F1907">
        <w:trPr>
          <w:jc w:val="center"/>
        </w:trPr>
        <w:tc>
          <w:tcPr>
            <w:tcW w:w="1209" w:type="dxa"/>
            <w:tcBorders>
              <w:top w:val="nil"/>
              <w:bottom w:val="single" w:sz="4" w:space="0" w:color="auto"/>
            </w:tcBorders>
          </w:tcPr>
          <w:p w14:paraId="1374C80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18</w:t>
            </w:r>
          </w:p>
        </w:tc>
        <w:tc>
          <w:tcPr>
            <w:tcW w:w="836" w:type="dxa"/>
            <w:tcBorders>
              <w:top w:val="nil"/>
              <w:bottom w:val="single" w:sz="4" w:space="0" w:color="auto"/>
            </w:tcBorders>
          </w:tcPr>
          <w:p w14:paraId="0229AE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0.0016</w:t>
            </w:r>
          </w:p>
        </w:tc>
        <w:tc>
          <w:tcPr>
            <w:tcW w:w="818" w:type="dxa"/>
            <w:tcBorders>
              <w:top w:val="nil"/>
              <w:bottom w:val="single" w:sz="4" w:space="0" w:color="auto"/>
            </w:tcBorders>
            <w:vAlign w:val="bottom"/>
          </w:tcPr>
          <w:p w14:paraId="140C9A3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0.0096</w:t>
            </w:r>
          </w:p>
        </w:tc>
        <w:tc>
          <w:tcPr>
            <w:tcW w:w="832" w:type="dxa"/>
            <w:tcBorders>
              <w:top w:val="nil"/>
              <w:bottom w:val="single" w:sz="4" w:space="0" w:color="auto"/>
            </w:tcBorders>
          </w:tcPr>
          <w:p w14:paraId="428518F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0.17</w:t>
            </w:r>
          </w:p>
        </w:tc>
        <w:tc>
          <w:tcPr>
            <w:tcW w:w="1028" w:type="dxa"/>
            <w:tcBorders>
              <w:top w:val="nil"/>
              <w:bottom w:val="single" w:sz="4" w:space="0" w:color="auto"/>
            </w:tcBorders>
            <w:vAlign w:val="bottom"/>
          </w:tcPr>
          <w:p w14:paraId="071B4BD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1.55</w:t>
            </w:r>
          </w:p>
        </w:tc>
        <w:tc>
          <w:tcPr>
            <w:tcW w:w="950" w:type="dxa"/>
            <w:tcBorders>
              <w:top w:val="nil"/>
              <w:bottom w:val="single" w:sz="4" w:space="0" w:color="auto"/>
            </w:tcBorders>
            <w:vAlign w:val="bottom"/>
          </w:tcPr>
          <w:p w14:paraId="3D3952F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7.79</w:t>
            </w:r>
          </w:p>
        </w:tc>
        <w:tc>
          <w:tcPr>
            <w:tcW w:w="1015" w:type="dxa"/>
            <w:tcBorders>
              <w:top w:val="nil"/>
              <w:bottom w:val="single" w:sz="4" w:space="0" w:color="auto"/>
            </w:tcBorders>
          </w:tcPr>
          <w:p w14:paraId="5B30C21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0.87</w:t>
            </w:r>
          </w:p>
        </w:tc>
        <w:tc>
          <w:tcPr>
            <w:tcW w:w="1077" w:type="dxa"/>
            <w:tcBorders>
              <w:top w:val="nil"/>
              <w:bottom w:val="single" w:sz="4" w:space="0" w:color="auto"/>
            </w:tcBorders>
            <w:vAlign w:val="bottom"/>
          </w:tcPr>
          <w:p w14:paraId="7892EFE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0.94</w:t>
            </w:r>
          </w:p>
        </w:tc>
        <w:tc>
          <w:tcPr>
            <w:tcW w:w="757" w:type="dxa"/>
            <w:tcBorders>
              <w:top w:val="nil"/>
              <w:bottom w:val="single" w:sz="4" w:space="0" w:color="auto"/>
            </w:tcBorders>
            <w:vAlign w:val="bottom"/>
          </w:tcPr>
          <w:p w14:paraId="380B55C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33</w:t>
            </w:r>
          </w:p>
        </w:tc>
        <w:tc>
          <w:tcPr>
            <w:tcW w:w="838" w:type="dxa"/>
            <w:tcBorders>
              <w:top w:val="nil"/>
              <w:bottom w:val="single" w:sz="4" w:space="0" w:color="auto"/>
            </w:tcBorders>
            <w:vAlign w:val="bottom"/>
          </w:tcPr>
          <w:p w14:paraId="25E7794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33</w:t>
            </w:r>
          </w:p>
        </w:tc>
      </w:tr>
      <w:tr w:rsidR="001003E0" w:rsidRPr="000B1D2B" w14:paraId="1DC14293" w14:textId="77777777" w:rsidTr="004F1907">
        <w:trPr>
          <w:jc w:val="center"/>
        </w:trPr>
        <w:tc>
          <w:tcPr>
            <w:tcW w:w="1209" w:type="dxa"/>
            <w:tcBorders>
              <w:top w:val="single" w:sz="4" w:space="0" w:color="auto"/>
            </w:tcBorders>
          </w:tcPr>
          <w:p w14:paraId="07613DF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19</w:t>
            </w:r>
          </w:p>
        </w:tc>
        <w:tc>
          <w:tcPr>
            <w:tcW w:w="836" w:type="dxa"/>
            <w:tcBorders>
              <w:top w:val="single" w:sz="4" w:space="0" w:color="auto"/>
            </w:tcBorders>
          </w:tcPr>
          <w:p w14:paraId="38920C6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0.0018</w:t>
            </w:r>
          </w:p>
        </w:tc>
        <w:tc>
          <w:tcPr>
            <w:tcW w:w="818" w:type="dxa"/>
            <w:tcBorders>
              <w:top w:val="single" w:sz="4" w:space="0" w:color="auto"/>
            </w:tcBorders>
            <w:vAlign w:val="bottom"/>
          </w:tcPr>
          <w:p w14:paraId="55F1F08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0.0071</w:t>
            </w:r>
          </w:p>
        </w:tc>
        <w:tc>
          <w:tcPr>
            <w:tcW w:w="832" w:type="dxa"/>
            <w:tcBorders>
              <w:top w:val="single" w:sz="4" w:space="0" w:color="auto"/>
            </w:tcBorders>
          </w:tcPr>
          <w:p w14:paraId="3DA55E9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0.25</w:t>
            </w:r>
          </w:p>
        </w:tc>
        <w:tc>
          <w:tcPr>
            <w:tcW w:w="1028" w:type="dxa"/>
            <w:tcBorders>
              <w:top w:val="single" w:sz="4" w:space="0" w:color="auto"/>
            </w:tcBorders>
            <w:vAlign w:val="bottom"/>
          </w:tcPr>
          <w:p w14:paraId="0C2A576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0.90</w:t>
            </w:r>
          </w:p>
        </w:tc>
        <w:tc>
          <w:tcPr>
            <w:tcW w:w="950" w:type="dxa"/>
            <w:tcBorders>
              <w:top w:val="single" w:sz="4" w:space="0" w:color="auto"/>
            </w:tcBorders>
            <w:vAlign w:val="bottom"/>
          </w:tcPr>
          <w:p w14:paraId="4F685CD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4.40</w:t>
            </w:r>
          </w:p>
        </w:tc>
        <w:tc>
          <w:tcPr>
            <w:tcW w:w="1015" w:type="dxa"/>
            <w:tcBorders>
              <w:top w:val="single" w:sz="4" w:space="0" w:color="auto"/>
            </w:tcBorders>
          </w:tcPr>
          <w:p w14:paraId="71BD998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1.60</w:t>
            </w:r>
          </w:p>
        </w:tc>
        <w:tc>
          <w:tcPr>
            <w:tcW w:w="1077" w:type="dxa"/>
            <w:tcBorders>
              <w:top w:val="single" w:sz="4" w:space="0" w:color="auto"/>
            </w:tcBorders>
            <w:vAlign w:val="bottom"/>
          </w:tcPr>
          <w:p w14:paraId="11B908C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1.71*</w:t>
            </w:r>
          </w:p>
        </w:tc>
        <w:tc>
          <w:tcPr>
            <w:tcW w:w="757" w:type="dxa"/>
            <w:tcBorders>
              <w:top w:val="single" w:sz="4" w:space="0" w:color="auto"/>
            </w:tcBorders>
            <w:vAlign w:val="bottom"/>
          </w:tcPr>
          <w:p w14:paraId="0292572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28</w:t>
            </w:r>
          </w:p>
        </w:tc>
        <w:tc>
          <w:tcPr>
            <w:tcW w:w="838" w:type="dxa"/>
            <w:tcBorders>
              <w:top w:val="single" w:sz="4" w:space="0" w:color="auto"/>
            </w:tcBorders>
            <w:vAlign w:val="bottom"/>
          </w:tcPr>
          <w:p w14:paraId="4325D74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w:t>
            </w:r>
          </w:p>
        </w:tc>
      </w:tr>
      <w:tr w:rsidR="001003E0" w:rsidRPr="000B1D2B" w14:paraId="7845F136" w14:textId="77777777" w:rsidTr="004F1907">
        <w:trPr>
          <w:jc w:val="center"/>
        </w:trPr>
        <w:tc>
          <w:tcPr>
            <w:tcW w:w="1209" w:type="dxa"/>
          </w:tcPr>
          <w:p w14:paraId="1A23C23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20</w:t>
            </w:r>
          </w:p>
        </w:tc>
        <w:tc>
          <w:tcPr>
            <w:tcW w:w="836" w:type="dxa"/>
          </w:tcPr>
          <w:p w14:paraId="68DE966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0.0017</w:t>
            </w:r>
          </w:p>
        </w:tc>
        <w:tc>
          <w:tcPr>
            <w:tcW w:w="818" w:type="dxa"/>
            <w:vAlign w:val="bottom"/>
          </w:tcPr>
          <w:p w14:paraId="3E3C4F1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0.0078</w:t>
            </w:r>
          </w:p>
        </w:tc>
        <w:tc>
          <w:tcPr>
            <w:tcW w:w="832" w:type="dxa"/>
          </w:tcPr>
          <w:p w14:paraId="2AB2501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0.21</w:t>
            </w:r>
          </w:p>
        </w:tc>
        <w:tc>
          <w:tcPr>
            <w:tcW w:w="1028" w:type="dxa"/>
            <w:vAlign w:val="bottom"/>
          </w:tcPr>
          <w:p w14:paraId="15B7411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0.81</w:t>
            </w:r>
          </w:p>
        </w:tc>
        <w:tc>
          <w:tcPr>
            <w:tcW w:w="950" w:type="dxa"/>
            <w:vAlign w:val="bottom"/>
          </w:tcPr>
          <w:p w14:paraId="32482AA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3.53</w:t>
            </w:r>
          </w:p>
        </w:tc>
        <w:tc>
          <w:tcPr>
            <w:tcW w:w="1015" w:type="dxa"/>
          </w:tcPr>
          <w:p w14:paraId="15991DB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1.36</w:t>
            </w:r>
          </w:p>
        </w:tc>
        <w:tc>
          <w:tcPr>
            <w:tcW w:w="1077" w:type="dxa"/>
            <w:vAlign w:val="bottom"/>
          </w:tcPr>
          <w:p w14:paraId="2E15AF2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1.42</w:t>
            </w:r>
          </w:p>
        </w:tc>
        <w:tc>
          <w:tcPr>
            <w:tcW w:w="757" w:type="dxa"/>
            <w:vAlign w:val="bottom"/>
          </w:tcPr>
          <w:p w14:paraId="10EE25F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32</w:t>
            </w:r>
          </w:p>
        </w:tc>
        <w:tc>
          <w:tcPr>
            <w:tcW w:w="838" w:type="dxa"/>
            <w:vAlign w:val="bottom"/>
          </w:tcPr>
          <w:p w14:paraId="1B326B2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22</w:t>
            </w:r>
          </w:p>
        </w:tc>
      </w:tr>
      <w:tr w:rsidR="001003E0" w:rsidRPr="000B1D2B" w14:paraId="1F8D8162" w14:textId="77777777" w:rsidTr="004F1907">
        <w:trPr>
          <w:jc w:val="center"/>
        </w:trPr>
        <w:tc>
          <w:tcPr>
            <w:tcW w:w="1209" w:type="dxa"/>
          </w:tcPr>
          <w:p w14:paraId="2E43A55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21</w:t>
            </w:r>
          </w:p>
        </w:tc>
        <w:tc>
          <w:tcPr>
            <w:tcW w:w="836" w:type="dxa"/>
          </w:tcPr>
          <w:p w14:paraId="742AFD0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0.0013</w:t>
            </w:r>
          </w:p>
        </w:tc>
        <w:tc>
          <w:tcPr>
            <w:tcW w:w="818" w:type="dxa"/>
            <w:vAlign w:val="bottom"/>
          </w:tcPr>
          <w:p w14:paraId="303AE4F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0.0072</w:t>
            </w:r>
          </w:p>
        </w:tc>
        <w:tc>
          <w:tcPr>
            <w:tcW w:w="832" w:type="dxa"/>
          </w:tcPr>
          <w:p w14:paraId="5E6FB51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0.18</w:t>
            </w:r>
          </w:p>
        </w:tc>
        <w:tc>
          <w:tcPr>
            <w:tcW w:w="1028" w:type="dxa"/>
            <w:vAlign w:val="bottom"/>
          </w:tcPr>
          <w:p w14:paraId="7E843FB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-0.61</w:t>
            </w:r>
          </w:p>
        </w:tc>
        <w:tc>
          <w:tcPr>
            <w:tcW w:w="950" w:type="dxa"/>
            <w:vAlign w:val="bottom"/>
          </w:tcPr>
          <w:p w14:paraId="328D97C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2.43</w:t>
            </w:r>
          </w:p>
        </w:tc>
        <w:tc>
          <w:tcPr>
            <w:tcW w:w="1015" w:type="dxa"/>
          </w:tcPr>
          <w:p w14:paraId="7D0401E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1.30</w:t>
            </w:r>
          </w:p>
        </w:tc>
        <w:tc>
          <w:tcPr>
            <w:tcW w:w="1077" w:type="dxa"/>
            <w:vAlign w:val="bottom"/>
          </w:tcPr>
          <w:p w14:paraId="1DCA1AF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1.38</w:t>
            </w:r>
          </w:p>
        </w:tc>
        <w:tc>
          <w:tcPr>
            <w:tcW w:w="757" w:type="dxa"/>
            <w:vAlign w:val="bottom"/>
          </w:tcPr>
          <w:p w14:paraId="6D794EF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35</w:t>
            </w:r>
          </w:p>
        </w:tc>
        <w:tc>
          <w:tcPr>
            <w:tcW w:w="838" w:type="dxa"/>
            <w:vAlign w:val="bottom"/>
          </w:tcPr>
          <w:p w14:paraId="61D766B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32</w:t>
            </w:r>
          </w:p>
        </w:tc>
      </w:tr>
      <w:tr w:rsidR="001003E0" w:rsidRPr="000B1D2B" w14:paraId="0E56C5FD" w14:textId="77777777" w:rsidTr="004F1907">
        <w:trPr>
          <w:jc w:val="center"/>
        </w:trPr>
        <w:tc>
          <w:tcPr>
            <w:tcW w:w="1209" w:type="dxa"/>
          </w:tcPr>
          <w:p w14:paraId="12A957D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22</w:t>
            </w:r>
          </w:p>
        </w:tc>
        <w:tc>
          <w:tcPr>
            <w:tcW w:w="836" w:type="dxa"/>
          </w:tcPr>
          <w:p w14:paraId="059B47F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0.0023</w:t>
            </w:r>
          </w:p>
        </w:tc>
        <w:tc>
          <w:tcPr>
            <w:tcW w:w="818" w:type="dxa"/>
            <w:vAlign w:val="bottom"/>
          </w:tcPr>
          <w:p w14:paraId="3123BFE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0.0082</w:t>
            </w:r>
          </w:p>
        </w:tc>
        <w:tc>
          <w:tcPr>
            <w:tcW w:w="832" w:type="dxa"/>
          </w:tcPr>
          <w:p w14:paraId="43866C4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0.28</w:t>
            </w:r>
          </w:p>
        </w:tc>
        <w:tc>
          <w:tcPr>
            <w:tcW w:w="1028" w:type="dxa"/>
            <w:vAlign w:val="bottom"/>
          </w:tcPr>
          <w:p w14:paraId="16F45B0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1.01</w:t>
            </w:r>
          </w:p>
        </w:tc>
        <w:tc>
          <w:tcPr>
            <w:tcW w:w="950" w:type="dxa"/>
            <w:vAlign w:val="bottom"/>
          </w:tcPr>
          <w:p w14:paraId="3753D0D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2.90</w:t>
            </w:r>
          </w:p>
        </w:tc>
        <w:tc>
          <w:tcPr>
            <w:tcW w:w="1015" w:type="dxa"/>
          </w:tcPr>
          <w:p w14:paraId="25807B2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1.73</w:t>
            </w:r>
            <w:r w:rsidRPr="000B1D2B">
              <w:rPr>
                <w:rFonts w:ascii="Times New Roman" w:hAnsi="Times New Roman" w:cs="Times New Roman"/>
                <w:color w:val="000000"/>
                <w:sz w:val="20"/>
                <w:szCs w:val="20"/>
              </w:rPr>
              <w:t>*</w:t>
            </w:r>
          </w:p>
        </w:tc>
        <w:tc>
          <w:tcPr>
            <w:tcW w:w="1077" w:type="dxa"/>
            <w:vAlign w:val="bottom"/>
          </w:tcPr>
          <w:p w14:paraId="4D01BBA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1.82*</w:t>
            </w:r>
          </w:p>
        </w:tc>
        <w:tc>
          <w:tcPr>
            <w:tcW w:w="757" w:type="dxa"/>
            <w:vAlign w:val="bottom"/>
          </w:tcPr>
          <w:p w14:paraId="56897EE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16</w:t>
            </w:r>
          </w:p>
        </w:tc>
        <w:tc>
          <w:tcPr>
            <w:tcW w:w="838" w:type="dxa"/>
            <w:vAlign w:val="bottom"/>
          </w:tcPr>
          <w:p w14:paraId="73D6B12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8</w:t>
            </w:r>
          </w:p>
        </w:tc>
      </w:tr>
      <w:tr w:rsidR="001003E0" w:rsidRPr="000B1D2B" w14:paraId="27160A67" w14:textId="77777777" w:rsidTr="004F1907">
        <w:trPr>
          <w:jc w:val="center"/>
        </w:trPr>
        <w:tc>
          <w:tcPr>
            <w:tcW w:w="1209" w:type="dxa"/>
          </w:tcPr>
          <w:p w14:paraId="31F643D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23</w:t>
            </w:r>
          </w:p>
        </w:tc>
        <w:tc>
          <w:tcPr>
            <w:tcW w:w="836" w:type="dxa"/>
          </w:tcPr>
          <w:p w14:paraId="4F9478A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0.0019</w:t>
            </w:r>
          </w:p>
        </w:tc>
        <w:tc>
          <w:tcPr>
            <w:tcW w:w="818" w:type="dxa"/>
            <w:vAlign w:val="bottom"/>
          </w:tcPr>
          <w:p w14:paraId="0DE55C5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0.0073</w:t>
            </w:r>
          </w:p>
        </w:tc>
        <w:tc>
          <w:tcPr>
            <w:tcW w:w="832" w:type="dxa"/>
          </w:tcPr>
          <w:p w14:paraId="3314158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0.25</w:t>
            </w:r>
          </w:p>
        </w:tc>
        <w:tc>
          <w:tcPr>
            <w:tcW w:w="1028" w:type="dxa"/>
            <w:vAlign w:val="bottom"/>
          </w:tcPr>
          <w:p w14:paraId="248A9E0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2.14</w:t>
            </w:r>
          </w:p>
        </w:tc>
        <w:tc>
          <w:tcPr>
            <w:tcW w:w="950" w:type="dxa"/>
            <w:vAlign w:val="bottom"/>
          </w:tcPr>
          <w:p w14:paraId="74DE59E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10.35</w:t>
            </w:r>
          </w:p>
        </w:tc>
        <w:tc>
          <w:tcPr>
            <w:tcW w:w="1015" w:type="dxa"/>
          </w:tcPr>
          <w:p w14:paraId="112BAC1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1.53</w:t>
            </w:r>
          </w:p>
        </w:tc>
        <w:tc>
          <w:tcPr>
            <w:tcW w:w="1077" w:type="dxa"/>
            <w:vAlign w:val="bottom"/>
          </w:tcPr>
          <w:p w14:paraId="5375B89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1.62</w:t>
            </w:r>
          </w:p>
        </w:tc>
        <w:tc>
          <w:tcPr>
            <w:tcW w:w="757" w:type="dxa"/>
            <w:vAlign w:val="bottom"/>
          </w:tcPr>
          <w:p w14:paraId="663812B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w:t>
            </w:r>
          </w:p>
        </w:tc>
        <w:tc>
          <w:tcPr>
            <w:tcW w:w="838" w:type="dxa"/>
            <w:vAlign w:val="bottom"/>
          </w:tcPr>
          <w:p w14:paraId="10339CE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15</w:t>
            </w:r>
          </w:p>
        </w:tc>
      </w:tr>
      <w:tr w:rsidR="001003E0" w:rsidRPr="000B1D2B" w14:paraId="6E2FC20B" w14:textId="77777777" w:rsidTr="004F1907">
        <w:trPr>
          <w:jc w:val="center"/>
        </w:trPr>
        <w:tc>
          <w:tcPr>
            <w:tcW w:w="1209" w:type="dxa"/>
          </w:tcPr>
          <w:p w14:paraId="1399E0C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24</w:t>
            </w:r>
          </w:p>
        </w:tc>
        <w:tc>
          <w:tcPr>
            <w:tcW w:w="836" w:type="dxa"/>
          </w:tcPr>
          <w:p w14:paraId="1150A6C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0.0008</w:t>
            </w:r>
          </w:p>
        </w:tc>
        <w:tc>
          <w:tcPr>
            <w:tcW w:w="818" w:type="dxa"/>
            <w:vAlign w:val="bottom"/>
          </w:tcPr>
          <w:p w14:paraId="5E1A150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0.0158</w:t>
            </w:r>
          </w:p>
        </w:tc>
        <w:tc>
          <w:tcPr>
            <w:tcW w:w="832" w:type="dxa"/>
          </w:tcPr>
          <w:p w14:paraId="29A4878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0.05</w:t>
            </w:r>
          </w:p>
        </w:tc>
        <w:tc>
          <w:tcPr>
            <w:tcW w:w="1028" w:type="dxa"/>
            <w:vAlign w:val="bottom"/>
          </w:tcPr>
          <w:p w14:paraId="27EF25E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-0.09</w:t>
            </w:r>
          </w:p>
        </w:tc>
        <w:tc>
          <w:tcPr>
            <w:tcW w:w="950" w:type="dxa"/>
            <w:vAlign w:val="bottom"/>
          </w:tcPr>
          <w:p w14:paraId="1C8EA23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1.19</w:t>
            </w:r>
          </w:p>
        </w:tc>
        <w:tc>
          <w:tcPr>
            <w:tcW w:w="1015" w:type="dxa"/>
          </w:tcPr>
          <w:p w14:paraId="26F18C1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0.37</w:t>
            </w:r>
          </w:p>
        </w:tc>
        <w:tc>
          <w:tcPr>
            <w:tcW w:w="1077" w:type="dxa"/>
            <w:vAlign w:val="bottom"/>
          </w:tcPr>
          <w:p w14:paraId="1B97469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0.39</w:t>
            </w:r>
          </w:p>
        </w:tc>
        <w:tc>
          <w:tcPr>
            <w:tcW w:w="757" w:type="dxa"/>
            <w:vAlign w:val="bottom"/>
          </w:tcPr>
          <w:p w14:paraId="157BBD3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38</w:t>
            </w:r>
          </w:p>
        </w:tc>
        <w:tc>
          <w:tcPr>
            <w:tcW w:w="838" w:type="dxa"/>
            <w:vAlign w:val="bottom"/>
          </w:tcPr>
          <w:p w14:paraId="4717915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38</w:t>
            </w:r>
          </w:p>
        </w:tc>
      </w:tr>
      <w:tr w:rsidR="001003E0" w:rsidRPr="000B1D2B" w14:paraId="7B45D1DB" w14:textId="77777777" w:rsidTr="004F1907">
        <w:trPr>
          <w:jc w:val="center"/>
        </w:trPr>
        <w:tc>
          <w:tcPr>
            <w:tcW w:w="1209" w:type="dxa"/>
          </w:tcPr>
          <w:p w14:paraId="3934217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25</w:t>
            </w:r>
          </w:p>
        </w:tc>
        <w:tc>
          <w:tcPr>
            <w:tcW w:w="836" w:type="dxa"/>
          </w:tcPr>
          <w:p w14:paraId="1FF4F40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0.0030</w:t>
            </w:r>
          </w:p>
        </w:tc>
        <w:tc>
          <w:tcPr>
            <w:tcW w:w="818" w:type="dxa"/>
            <w:vAlign w:val="bottom"/>
          </w:tcPr>
          <w:p w14:paraId="1341841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0.0093</w:t>
            </w:r>
          </w:p>
        </w:tc>
        <w:tc>
          <w:tcPr>
            <w:tcW w:w="832" w:type="dxa"/>
          </w:tcPr>
          <w:p w14:paraId="5374080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0.32</w:t>
            </w:r>
          </w:p>
        </w:tc>
        <w:tc>
          <w:tcPr>
            <w:tcW w:w="1028" w:type="dxa"/>
            <w:vAlign w:val="bottom"/>
          </w:tcPr>
          <w:p w14:paraId="25656A9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1.21</w:t>
            </w:r>
          </w:p>
        </w:tc>
        <w:tc>
          <w:tcPr>
            <w:tcW w:w="950" w:type="dxa"/>
            <w:vAlign w:val="bottom"/>
          </w:tcPr>
          <w:p w14:paraId="3EB7A9A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3.94</w:t>
            </w:r>
          </w:p>
        </w:tc>
        <w:tc>
          <w:tcPr>
            <w:tcW w:w="1015" w:type="dxa"/>
          </w:tcPr>
          <w:p w14:paraId="26F35FD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2.21</w:t>
            </w:r>
            <w:r w:rsidRPr="000B1D2B">
              <w:rPr>
                <w:rFonts w:ascii="Times New Roman" w:hAnsi="Times New Roman" w:cs="Times New Roman"/>
                <w:color w:val="000000"/>
                <w:sz w:val="20"/>
                <w:szCs w:val="20"/>
              </w:rPr>
              <w:t>**</w:t>
            </w:r>
          </w:p>
        </w:tc>
        <w:tc>
          <w:tcPr>
            <w:tcW w:w="1077" w:type="dxa"/>
            <w:vAlign w:val="bottom"/>
          </w:tcPr>
          <w:p w14:paraId="61B10A4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2.38**</w:t>
            </w:r>
          </w:p>
        </w:tc>
        <w:tc>
          <w:tcPr>
            <w:tcW w:w="757" w:type="dxa"/>
            <w:vAlign w:val="bottom"/>
          </w:tcPr>
          <w:p w14:paraId="5FE44F0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w:t>
            </w:r>
          </w:p>
        </w:tc>
        <w:tc>
          <w:tcPr>
            <w:tcW w:w="838" w:type="dxa"/>
            <w:vAlign w:val="bottom"/>
          </w:tcPr>
          <w:p w14:paraId="54B9E9A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w:t>
            </w:r>
          </w:p>
        </w:tc>
      </w:tr>
      <w:tr w:rsidR="001003E0" w:rsidRPr="000B1D2B" w14:paraId="11E9B749" w14:textId="77777777" w:rsidTr="004F1907">
        <w:trPr>
          <w:jc w:val="center"/>
        </w:trPr>
        <w:tc>
          <w:tcPr>
            <w:tcW w:w="1209" w:type="dxa"/>
          </w:tcPr>
          <w:p w14:paraId="4090BA1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26</w:t>
            </w:r>
          </w:p>
        </w:tc>
        <w:tc>
          <w:tcPr>
            <w:tcW w:w="836" w:type="dxa"/>
          </w:tcPr>
          <w:p w14:paraId="0B40D89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0.0027</w:t>
            </w:r>
          </w:p>
        </w:tc>
        <w:tc>
          <w:tcPr>
            <w:tcW w:w="818" w:type="dxa"/>
            <w:vAlign w:val="bottom"/>
          </w:tcPr>
          <w:p w14:paraId="51C285A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0.0087</w:t>
            </w:r>
          </w:p>
        </w:tc>
        <w:tc>
          <w:tcPr>
            <w:tcW w:w="832" w:type="dxa"/>
          </w:tcPr>
          <w:p w14:paraId="2E8D4AB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0.31</w:t>
            </w:r>
          </w:p>
        </w:tc>
        <w:tc>
          <w:tcPr>
            <w:tcW w:w="1028" w:type="dxa"/>
            <w:vAlign w:val="bottom"/>
          </w:tcPr>
          <w:p w14:paraId="7D78A83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2.15</w:t>
            </w:r>
          </w:p>
        </w:tc>
        <w:tc>
          <w:tcPr>
            <w:tcW w:w="950" w:type="dxa"/>
            <w:vAlign w:val="bottom"/>
          </w:tcPr>
          <w:p w14:paraId="18DA66B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9.19</w:t>
            </w:r>
          </w:p>
        </w:tc>
        <w:tc>
          <w:tcPr>
            <w:tcW w:w="1015" w:type="dxa"/>
          </w:tcPr>
          <w:p w14:paraId="0DA2D2B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1.64</w:t>
            </w:r>
          </w:p>
        </w:tc>
        <w:tc>
          <w:tcPr>
            <w:tcW w:w="1077" w:type="dxa"/>
            <w:vAlign w:val="bottom"/>
          </w:tcPr>
          <w:p w14:paraId="3A79BF3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1.80*</w:t>
            </w:r>
          </w:p>
        </w:tc>
        <w:tc>
          <w:tcPr>
            <w:tcW w:w="757" w:type="dxa"/>
            <w:vAlign w:val="bottom"/>
          </w:tcPr>
          <w:p w14:paraId="6BA8B46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w:t>
            </w:r>
          </w:p>
        </w:tc>
        <w:tc>
          <w:tcPr>
            <w:tcW w:w="838" w:type="dxa"/>
            <w:vAlign w:val="bottom"/>
          </w:tcPr>
          <w:p w14:paraId="421DF26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w:t>
            </w:r>
          </w:p>
        </w:tc>
      </w:tr>
      <w:tr w:rsidR="001003E0" w:rsidRPr="000B1D2B" w14:paraId="6EAF32EA" w14:textId="77777777" w:rsidTr="004F1907">
        <w:trPr>
          <w:jc w:val="center"/>
        </w:trPr>
        <w:tc>
          <w:tcPr>
            <w:tcW w:w="1209" w:type="dxa"/>
          </w:tcPr>
          <w:p w14:paraId="4E2918C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27</w:t>
            </w:r>
          </w:p>
        </w:tc>
        <w:tc>
          <w:tcPr>
            <w:tcW w:w="836" w:type="dxa"/>
          </w:tcPr>
          <w:p w14:paraId="19A8590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0.0019</w:t>
            </w:r>
          </w:p>
        </w:tc>
        <w:tc>
          <w:tcPr>
            <w:tcW w:w="818" w:type="dxa"/>
            <w:vAlign w:val="bottom"/>
          </w:tcPr>
          <w:p w14:paraId="6A6CD12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0.0100</w:t>
            </w:r>
          </w:p>
        </w:tc>
        <w:tc>
          <w:tcPr>
            <w:tcW w:w="832" w:type="dxa"/>
          </w:tcPr>
          <w:p w14:paraId="6BA10DC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0.19</w:t>
            </w:r>
          </w:p>
        </w:tc>
        <w:tc>
          <w:tcPr>
            <w:tcW w:w="1028" w:type="dxa"/>
            <w:vAlign w:val="bottom"/>
          </w:tcPr>
          <w:p w14:paraId="1C99624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0.75</w:t>
            </w:r>
          </w:p>
        </w:tc>
        <w:tc>
          <w:tcPr>
            <w:tcW w:w="950" w:type="dxa"/>
            <w:vAlign w:val="bottom"/>
          </w:tcPr>
          <w:p w14:paraId="435B39D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2.82</w:t>
            </w:r>
          </w:p>
        </w:tc>
        <w:tc>
          <w:tcPr>
            <w:tcW w:w="1015" w:type="dxa"/>
          </w:tcPr>
          <w:p w14:paraId="1DC6F25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1.04</w:t>
            </w:r>
          </w:p>
        </w:tc>
        <w:tc>
          <w:tcPr>
            <w:tcW w:w="1077" w:type="dxa"/>
            <w:vAlign w:val="bottom"/>
          </w:tcPr>
          <w:p w14:paraId="744B58B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1.14</w:t>
            </w:r>
          </w:p>
        </w:tc>
        <w:tc>
          <w:tcPr>
            <w:tcW w:w="757" w:type="dxa"/>
            <w:vAlign w:val="bottom"/>
          </w:tcPr>
          <w:p w14:paraId="0996E99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25</w:t>
            </w:r>
          </w:p>
        </w:tc>
        <w:tc>
          <w:tcPr>
            <w:tcW w:w="838" w:type="dxa"/>
            <w:vAlign w:val="bottom"/>
          </w:tcPr>
          <w:p w14:paraId="7D8B93B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30</w:t>
            </w:r>
          </w:p>
        </w:tc>
      </w:tr>
      <w:tr w:rsidR="001003E0" w:rsidRPr="000B1D2B" w14:paraId="2F7196BD" w14:textId="77777777" w:rsidTr="004F1907">
        <w:trPr>
          <w:jc w:val="center"/>
        </w:trPr>
        <w:tc>
          <w:tcPr>
            <w:tcW w:w="1209" w:type="dxa"/>
          </w:tcPr>
          <w:p w14:paraId="52412DD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28</w:t>
            </w:r>
          </w:p>
        </w:tc>
        <w:tc>
          <w:tcPr>
            <w:tcW w:w="836" w:type="dxa"/>
          </w:tcPr>
          <w:p w14:paraId="2989AF6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0.0022</w:t>
            </w:r>
          </w:p>
        </w:tc>
        <w:tc>
          <w:tcPr>
            <w:tcW w:w="818" w:type="dxa"/>
            <w:vAlign w:val="bottom"/>
          </w:tcPr>
          <w:p w14:paraId="221A279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0.0084</w:t>
            </w:r>
          </w:p>
        </w:tc>
        <w:tc>
          <w:tcPr>
            <w:tcW w:w="832" w:type="dxa"/>
          </w:tcPr>
          <w:p w14:paraId="606E397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0.26</w:t>
            </w:r>
          </w:p>
        </w:tc>
        <w:tc>
          <w:tcPr>
            <w:tcW w:w="1028" w:type="dxa"/>
            <w:vAlign w:val="bottom"/>
          </w:tcPr>
          <w:p w14:paraId="7F9EF04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1.39</w:t>
            </w:r>
          </w:p>
        </w:tc>
        <w:tc>
          <w:tcPr>
            <w:tcW w:w="950" w:type="dxa"/>
            <w:vAlign w:val="bottom"/>
          </w:tcPr>
          <w:p w14:paraId="0F75C00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5.29</w:t>
            </w:r>
          </w:p>
        </w:tc>
        <w:tc>
          <w:tcPr>
            <w:tcW w:w="1015" w:type="dxa"/>
          </w:tcPr>
          <w:p w14:paraId="3354580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1.60</w:t>
            </w:r>
          </w:p>
        </w:tc>
        <w:tc>
          <w:tcPr>
            <w:tcW w:w="1077" w:type="dxa"/>
            <w:vAlign w:val="bottom"/>
          </w:tcPr>
          <w:p w14:paraId="45C1168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1.71*</w:t>
            </w:r>
          </w:p>
        </w:tc>
        <w:tc>
          <w:tcPr>
            <w:tcW w:w="757" w:type="dxa"/>
            <w:vAlign w:val="bottom"/>
          </w:tcPr>
          <w:p w14:paraId="1B8AE03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w:t>
            </w:r>
          </w:p>
        </w:tc>
        <w:tc>
          <w:tcPr>
            <w:tcW w:w="838" w:type="dxa"/>
            <w:vAlign w:val="bottom"/>
          </w:tcPr>
          <w:p w14:paraId="39C7576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w:t>
            </w:r>
          </w:p>
        </w:tc>
      </w:tr>
      <w:tr w:rsidR="001003E0" w:rsidRPr="000B1D2B" w14:paraId="44FAB89F" w14:textId="77777777" w:rsidTr="004F1907">
        <w:trPr>
          <w:jc w:val="center"/>
        </w:trPr>
        <w:tc>
          <w:tcPr>
            <w:tcW w:w="1209" w:type="dxa"/>
          </w:tcPr>
          <w:p w14:paraId="33B0959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29</w:t>
            </w:r>
          </w:p>
        </w:tc>
        <w:tc>
          <w:tcPr>
            <w:tcW w:w="836" w:type="dxa"/>
          </w:tcPr>
          <w:p w14:paraId="1867C64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0.0024</w:t>
            </w:r>
          </w:p>
        </w:tc>
        <w:tc>
          <w:tcPr>
            <w:tcW w:w="818" w:type="dxa"/>
            <w:vAlign w:val="bottom"/>
          </w:tcPr>
          <w:p w14:paraId="602D83E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0.0108</w:t>
            </w:r>
          </w:p>
        </w:tc>
        <w:tc>
          <w:tcPr>
            <w:tcW w:w="832" w:type="dxa"/>
          </w:tcPr>
          <w:p w14:paraId="4D29278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0.22</w:t>
            </w:r>
          </w:p>
        </w:tc>
        <w:tc>
          <w:tcPr>
            <w:tcW w:w="1028" w:type="dxa"/>
            <w:vAlign w:val="bottom"/>
          </w:tcPr>
          <w:p w14:paraId="3EDE494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0.60</w:t>
            </w:r>
          </w:p>
        </w:tc>
        <w:tc>
          <w:tcPr>
            <w:tcW w:w="950" w:type="dxa"/>
            <w:vAlign w:val="bottom"/>
          </w:tcPr>
          <w:p w14:paraId="70ACE29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1.90</w:t>
            </w:r>
          </w:p>
        </w:tc>
        <w:tc>
          <w:tcPr>
            <w:tcW w:w="1015" w:type="dxa"/>
          </w:tcPr>
          <w:p w14:paraId="337E43A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1.21</w:t>
            </w:r>
          </w:p>
        </w:tc>
        <w:tc>
          <w:tcPr>
            <w:tcW w:w="1077" w:type="dxa"/>
            <w:vAlign w:val="bottom"/>
          </w:tcPr>
          <w:p w14:paraId="0DF6345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1.28</w:t>
            </w:r>
          </w:p>
        </w:tc>
        <w:tc>
          <w:tcPr>
            <w:tcW w:w="757" w:type="dxa"/>
            <w:vAlign w:val="bottom"/>
          </w:tcPr>
          <w:p w14:paraId="39438D5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12</w:t>
            </w:r>
          </w:p>
        </w:tc>
        <w:tc>
          <w:tcPr>
            <w:tcW w:w="838" w:type="dxa"/>
            <w:vAlign w:val="bottom"/>
          </w:tcPr>
          <w:p w14:paraId="6F91BC8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w:t>
            </w:r>
          </w:p>
        </w:tc>
      </w:tr>
      <w:tr w:rsidR="001003E0" w:rsidRPr="000B1D2B" w14:paraId="6B21B4D3" w14:textId="77777777" w:rsidTr="004F1907">
        <w:trPr>
          <w:jc w:val="center"/>
        </w:trPr>
        <w:tc>
          <w:tcPr>
            <w:tcW w:w="1209" w:type="dxa"/>
          </w:tcPr>
          <w:p w14:paraId="6189985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30</w:t>
            </w:r>
          </w:p>
        </w:tc>
        <w:tc>
          <w:tcPr>
            <w:tcW w:w="836" w:type="dxa"/>
          </w:tcPr>
          <w:p w14:paraId="76A5D64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0.0020</w:t>
            </w:r>
          </w:p>
        </w:tc>
        <w:tc>
          <w:tcPr>
            <w:tcW w:w="818" w:type="dxa"/>
            <w:vAlign w:val="bottom"/>
          </w:tcPr>
          <w:p w14:paraId="531A8D7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0.0098</w:t>
            </w:r>
          </w:p>
        </w:tc>
        <w:tc>
          <w:tcPr>
            <w:tcW w:w="832" w:type="dxa"/>
          </w:tcPr>
          <w:p w14:paraId="3CB17A6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0.20</w:t>
            </w:r>
          </w:p>
        </w:tc>
        <w:tc>
          <w:tcPr>
            <w:tcW w:w="1028" w:type="dxa"/>
            <w:vAlign w:val="bottom"/>
          </w:tcPr>
          <w:p w14:paraId="7FB0898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2.47</w:t>
            </w:r>
          </w:p>
        </w:tc>
        <w:tc>
          <w:tcPr>
            <w:tcW w:w="950" w:type="dxa"/>
            <w:vAlign w:val="bottom"/>
          </w:tcPr>
          <w:p w14:paraId="32997D1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10.01</w:t>
            </w:r>
          </w:p>
        </w:tc>
        <w:tc>
          <w:tcPr>
            <w:tcW w:w="1015" w:type="dxa"/>
          </w:tcPr>
          <w:p w14:paraId="45602B2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1.15</w:t>
            </w:r>
          </w:p>
        </w:tc>
        <w:tc>
          <w:tcPr>
            <w:tcW w:w="1077" w:type="dxa"/>
            <w:vAlign w:val="bottom"/>
          </w:tcPr>
          <w:p w14:paraId="15653F0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1.18</w:t>
            </w:r>
          </w:p>
        </w:tc>
        <w:tc>
          <w:tcPr>
            <w:tcW w:w="757" w:type="dxa"/>
            <w:vAlign w:val="bottom"/>
          </w:tcPr>
          <w:p w14:paraId="6830D08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22</w:t>
            </w:r>
          </w:p>
        </w:tc>
        <w:tc>
          <w:tcPr>
            <w:tcW w:w="838" w:type="dxa"/>
            <w:vAlign w:val="bottom"/>
          </w:tcPr>
          <w:p w14:paraId="33BCC01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26</w:t>
            </w:r>
          </w:p>
        </w:tc>
      </w:tr>
      <w:tr w:rsidR="001003E0" w:rsidRPr="000B1D2B" w14:paraId="4F234CA4" w14:textId="77777777" w:rsidTr="004F1907">
        <w:trPr>
          <w:jc w:val="center"/>
        </w:trPr>
        <w:tc>
          <w:tcPr>
            <w:tcW w:w="1209" w:type="dxa"/>
          </w:tcPr>
          <w:p w14:paraId="072302A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31</w:t>
            </w:r>
          </w:p>
        </w:tc>
        <w:tc>
          <w:tcPr>
            <w:tcW w:w="836" w:type="dxa"/>
          </w:tcPr>
          <w:p w14:paraId="6528BD9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0.0018</w:t>
            </w:r>
          </w:p>
        </w:tc>
        <w:tc>
          <w:tcPr>
            <w:tcW w:w="818" w:type="dxa"/>
            <w:vAlign w:val="bottom"/>
          </w:tcPr>
          <w:p w14:paraId="66FF3C2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0.0091</w:t>
            </w:r>
          </w:p>
        </w:tc>
        <w:tc>
          <w:tcPr>
            <w:tcW w:w="832" w:type="dxa"/>
          </w:tcPr>
          <w:p w14:paraId="68B3714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0.20</w:t>
            </w:r>
          </w:p>
        </w:tc>
        <w:tc>
          <w:tcPr>
            <w:tcW w:w="1028" w:type="dxa"/>
            <w:vAlign w:val="bottom"/>
          </w:tcPr>
          <w:p w14:paraId="470D3A6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0.85</w:t>
            </w:r>
          </w:p>
        </w:tc>
        <w:tc>
          <w:tcPr>
            <w:tcW w:w="950" w:type="dxa"/>
            <w:vAlign w:val="bottom"/>
          </w:tcPr>
          <w:p w14:paraId="6185A50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3.60</w:t>
            </w:r>
          </w:p>
        </w:tc>
        <w:tc>
          <w:tcPr>
            <w:tcW w:w="1015" w:type="dxa"/>
          </w:tcPr>
          <w:p w14:paraId="5F18FF2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1.20</w:t>
            </w:r>
          </w:p>
        </w:tc>
        <w:tc>
          <w:tcPr>
            <w:tcW w:w="1077" w:type="dxa"/>
            <w:vAlign w:val="bottom"/>
          </w:tcPr>
          <w:p w14:paraId="5D01F79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1.30</w:t>
            </w:r>
          </w:p>
        </w:tc>
        <w:tc>
          <w:tcPr>
            <w:tcW w:w="757" w:type="dxa"/>
            <w:vAlign w:val="bottom"/>
          </w:tcPr>
          <w:p w14:paraId="2F84A6C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29</w:t>
            </w:r>
          </w:p>
        </w:tc>
        <w:tc>
          <w:tcPr>
            <w:tcW w:w="838" w:type="dxa"/>
            <w:vAlign w:val="bottom"/>
          </w:tcPr>
          <w:p w14:paraId="0EFE5C3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27</w:t>
            </w:r>
          </w:p>
        </w:tc>
      </w:tr>
      <w:tr w:rsidR="001003E0" w:rsidRPr="000B1D2B" w14:paraId="643CFEE6" w14:textId="77777777" w:rsidTr="004F1907">
        <w:trPr>
          <w:jc w:val="center"/>
        </w:trPr>
        <w:tc>
          <w:tcPr>
            <w:tcW w:w="1209" w:type="dxa"/>
          </w:tcPr>
          <w:p w14:paraId="18401A0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32</w:t>
            </w:r>
          </w:p>
        </w:tc>
        <w:tc>
          <w:tcPr>
            <w:tcW w:w="836" w:type="dxa"/>
          </w:tcPr>
          <w:p w14:paraId="6E3442D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0.0026</w:t>
            </w:r>
          </w:p>
        </w:tc>
        <w:tc>
          <w:tcPr>
            <w:tcW w:w="818" w:type="dxa"/>
            <w:vAlign w:val="bottom"/>
          </w:tcPr>
          <w:p w14:paraId="65F4C49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0.0096</w:t>
            </w:r>
          </w:p>
        </w:tc>
        <w:tc>
          <w:tcPr>
            <w:tcW w:w="832" w:type="dxa"/>
          </w:tcPr>
          <w:p w14:paraId="7A278FC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0.27</w:t>
            </w:r>
          </w:p>
        </w:tc>
        <w:tc>
          <w:tcPr>
            <w:tcW w:w="1028" w:type="dxa"/>
            <w:vAlign w:val="bottom"/>
          </w:tcPr>
          <w:p w14:paraId="5AC3AFD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1.75</w:t>
            </w:r>
          </w:p>
        </w:tc>
        <w:tc>
          <w:tcPr>
            <w:tcW w:w="950" w:type="dxa"/>
            <w:vAlign w:val="bottom"/>
          </w:tcPr>
          <w:p w14:paraId="203DB03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7.90</w:t>
            </w:r>
          </w:p>
        </w:tc>
        <w:tc>
          <w:tcPr>
            <w:tcW w:w="1015" w:type="dxa"/>
          </w:tcPr>
          <w:p w14:paraId="799CD62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1.51</w:t>
            </w:r>
          </w:p>
        </w:tc>
        <w:tc>
          <w:tcPr>
            <w:tcW w:w="1077" w:type="dxa"/>
            <w:vAlign w:val="bottom"/>
          </w:tcPr>
          <w:p w14:paraId="10D1C47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1.62</w:t>
            </w:r>
          </w:p>
        </w:tc>
        <w:tc>
          <w:tcPr>
            <w:tcW w:w="757" w:type="dxa"/>
            <w:vAlign w:val="bottom"/>
          </w:tcPr>
          <w:p w14:paraId="5A6B82D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9</w:t>
            </w:r>
          </w:p>
        </w:tc>
        <w:tc>
          <w:tcPr>
            <w:tcW w:w="838" w:type="dxa"/>
            <w:vAlign w:val="bottom"/>
          </w:tcPr>
          <w:p w14:paraId="6986677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9</w:t>
            </w:r>
          </w:p>
        </w:tc>
      </w:tr>
      <w:tr w:rsidR="001003E0" w:rsidRPr="000B1D2B" w14:paraId="44DFDF23" w14:textId="77777777" w:rsidTr="004F1907">
        <w:trPr>
          <w:jc w:val="center"/>
        </w:trPr>
        <w:tc>
          <w:tcPr>
            <w:tcW w:w="1209" w:type="dxa"/>
          </w:tcPr>
          <w:p w14:paraId="130BAB4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33</w:t>
            </w:r>
          </w:p>
        </w:tc>
        <w:tc>
          <w:tcPr>
            <w:tcW w:w="836" w:type="dxa"/>
          </w:tcPr>
          <w:p w14:paraId="41B58D1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0.0022</w:t>
            </w:r>
          </w:p>
        </w:tc>
        <w:tc>
          <w:tcPr>
            <w:tcW w:w="818" w:type="dxa"/>
            <w:vAlign w:val="bottom"/>
          </w:tcPr>
          <w:p w14:paraId="6CF2993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0.0104</w:t>
            </w:r>
          </w:p>
        </w:tc>
        <w:tc>
          <w:tcPr>
            <w:tcW w:w="832" w:type="dxa"/>
          </w:tcPr>
          <w:p w14:paraId="31EC1E4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0.21</w:t>
            </w:r>
          </w:p>
        </w:tc>
        <w:tc>
          <w:tcPr>
            <w:tcW w:w="1028" w:type="dxa"/>
            <w:vAlign w:val="bottom"/>
          </w:tcPr>
          <w:p w14:paraId="4A537C0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1.47</w:t>
            </w:r>
          </w:p>
        </w:tc>
        <w:tc>
          <w:tcPr>
            <w:tcW w:w="950" w:type="dxa"/>
            <w:vAlign w:val="bottom"/>
          </w:tcPr>
          <w:p w14:paraId="7FC96B9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4.16</w:t>
            </w:r>
          </w:p>
        </w:tc>
        <w:tc>
          <w:tcPr>
            <w:tcW w:w="1015" w:type="dxa"/>
          </w:tcPr>
          <w:p w14:paraId="6D3133E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1.12</w:t>
            </w:r>
          </w:p>
        </w:tc>
        <w:tc>
          <w:tcPr>
            <w:tcW w:w="1077" w:type="dxa"/>
            <w:vAlign w:val="bottom"/>
          </w:tcPr>
          <w:p w14:paraId="13A2149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1.18</w:t>
            </w:r>
          </w:p>
        </w:tc>
        <w:tc>
          <w:tcPr>
            <w:tcW w:w="757" w:type="dxa"/>
            <w:vAlign w:val="bottom"/>
          </w:tcPr>
          <w:p w14:paraId="4BFCCAA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19</w:t>
            </w:r>
          </w:p>
        </w:tc>
        <w:tc>
          <w:tcPr>
            <w:tcW w:w="838" w:type="dxa"/>
            <w:vAlign w:val="bottom"/>
          </w:tcPr>
          <w:p w14:paraId="3BF86FA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23</w:t>
            </w:r>
          </w:p>
        </w:tc>
      </w:tr>
      <w:tr w:rsidR="001003E0" w:rsidRPr="000B1D2B" w14:paraId="3A539FF9" w14:textId="77777777" w:rsidTr="004F1907">
        <w:trPr>
          <w:jc w:val="center"/>
        </w:trPr>
        <w:tc>
          <w:tcPr>
            <w:tcW w:w="1209" w:type="dxa"/>
          </w:tcPr>
          <w:p w14:paraId="5B80258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34</w:t>
            </w:r>
          </w:p>
        </w:tc>
        <w:tc>
          <w:tcPr>
            <w:tcW w:w="836" w:type="dxa"/>
          </w:tcPr>
          <w:p w14:paraId="5E2C370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0.0024</w:t>
            </w:r>
          </w:p>
        </w:tc>
        <w:tc>
          <w:tcPr>
            <w:tcW w:w="818" w:type="dxa"/>
            <w:vAlign w:val="bottom"/>
          </w:tcPr>
          <w:p w14:paraId="614908D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0.0074</w:t>
            </w:r>
          </w:p>
        </w:tc>
        <w:tc>
          <w:tcPr>
            <w:tcW w:w="832" w:type="dxa"/>
          </w:tcPr>
          <w:p w14:paraId="49E4605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0.33</w:t>
            </w:r>
          </w:p>
        </w:tc>
        <w:tc>
          <w:tcPr>
            <w:tcW w:w="1028" w:type="dxa"/>
            <w:vAlign w:val="bottom"/>
          </w:tcPr>
          <w:p w14:paraId="5950D3B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1.98</w:t>
            </w:r>
          </w:p>
        </w:tc>
        <w:tc>
          <w:tcPr>
            <w:tcW w:w="950" w:type="dxa"/>
            <w:vAlign w:val="bottom"/>
          </w:tcPr>
          <w:p w14:paraId="0CD6820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7.78</w:t>
            </w:r>
          </w:p>
        </w:tc>
        <w:tc>
          <w:tcPr>
            <w:tcW w:w="1015" w:type="dxa"/>
          </w:tcPr>
          <w:p w14:paraId="1C46EDA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1.69</w:t>
            </w:r>
            <w:r w:rsidRPr="000B1D2B">
              <w:rPr>
                <w:rFonts w:ascii="Times New Roman" w:hAnsi="Times New Roman" w:cs="Times New Roman"/>
                <w:color w:val="000000"/>
                <w:sz w:val="20"/>
                <w:szCs w:val="20"/>
              </w:rPr>
              <w:t>*</w:t>
            </w:r>
          </w:p>
        </w:tc>
        <w:tc>
          <w:tcPr>
            <w:tcW w:w="1077" w:type="dxa"/>
            <w:vAlign w:val="bottom"/>
          </w:tcPr>
          <w:p w14:paraId="681818D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1.82*</w:t>
            </w:r>
          </w:p>
        </w:tc>
        <w:tc>
          <w:tcPr>
            <w:tcW w:w="757" w:type="dxa"/>
            <w:vAlign w:val="bottom"/>
          </w:tcPr>
          <w:p w14:paraId="7F7D4BD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w:t>
            </w:r>
          </w:p>
        </w:tc>
        <w:tc>
          <w:tcPr>
            <w:tcW w:w="838" w:type="dxa"/>
            <w:vAlign w:val="bottom"/>
          </w:tcPr>
          <w:p w14:paraId="04D3543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w:t>
            </w:r>
          </w:p>
        </w:tc>
      </w:tr>
      <w:tr w:rsidR="001003E0" w:rsidRPr="000B1D2B" w14:paraId="6645AC42" w14:textId="77777777" w:rsidTr="004F1907">
        <w:trPr>
          <w:jc w:val="center"/>
        </w:trPr>
        <w:tc>
          <w:tcPr>
            <w:tcW w:w="1209" w:type="dxa"/>
            <w:tcBorders>
              <w:bottom w:val="nil"/>
            </w:tcBorders>
          </w:tcPr>
          <w:p w14:paraId="352CD7F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35</w:t>
            </w:r>
          </w:p>
        </w:tc>
        <w:tc>
          <w:tcPr>
            <w:tcW w:w="836" w:type="dxa"/>
            <w:tcBorders>
              <w:bottom w:val="nil"/>
            </w:tcBorders>
          </w:tcPr>
          <w:p w14:paraId="1465132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0.0024</w:t>
            </w:r>
          </w:p>
        </w:tc>
        <w:tc>
          <w:tcPr>
            <w:tcW w:w="818" w:type="dxa"/>
            <w:tcBorders>
              <w:bottom w:val="nil"/>
            </w:tcBorders>
            <w:vAlign w:val="bottom"/>
          </w:tcPr>
          <w:p w14:paraId="049C16B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0.0082</w:t>
            </w:r>
          </w:p>
        </w:tc>
        <w:tc>
          <w:tcPr>
            <w:tcW w:w="832" w:type="dxa"/>
            <w:tcBorders>
              <w:bottom w:val="nil"/>
            </w:tcBorders>
          </w:tcPr>
          <w:p w14:paraId="731FF44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0.30</w:t>
            </w:r>
          </w:p>
        </w:tc>
        <w:tc>
          <w:tcPr>
            <w:tcW w:w="1028" w:type="dxa"/>
            <w:tcBorders>
              <w:bottom w:val="nil"/>
            </w:tcBorders>
            <w:vAlign w:val="bottom"/>
          </w:tcPr>
          <w:p w14:paraId="2BEBD99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2.17</w:t>
            </w:r>
          </w:p>
        </w:tc>
        <w:tc>
          <w:tcPr>
            <w:tcW w:w="950" w:type="dxa"/>
            <w:tcBorders>
              <w:bottom w:val="nil"/>
            </w:tcBorders>
            <w:vAlign w:val="bottom"/>
          </w:tcPr>
          <w:p w14:paraId="1206F80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7.33</w:t>
            </w:r>
          </w:p>
        </w:tc>
        <w:tc>
          <w:tcPr>
            <w:tcW w:w="1015" w:type="dxa"/>
            <w:tcBorders>
              <w:bottom w:val="nil"/>
            </w:tcBorders>
          </w:tcPr>
          <w:p w14:paraId="306608A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1.43</w:t>
            </w:r>
          </w:p>
        </w:tc>
        <w:tc>
          <w:tcPr>
            <w:tcW w:w="1077" w:type="dxa"/>
            <w:tcBorders>
              <w:bottom w:val="nil"/>
            </w:tcBorders>
            <w:vAlign w:val="bottom"/>
          </w:tcPr>
          <w:p w14:paraId="5566958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1.54</w:t>
            </w:r>
          </w:p>
        </w:tc>
        <w:tc>
          <w:tcPr>
            <w:tcW w:w="757" w:type="dxa"/>
            <w:tcBorders>
              <w:bottom w:val="nil"/>
            </w:tcBorders>
            <w:vAlign w:val="bottom"/>
          </w:tcPr>
          <w:p w14:paraId="5B844CD7"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14</w:t>
            </w:r>
          </w:p>
        </w:tc>
        <w:tc>
          <w:tcPr>
            <w:tcW w:w="838" w:type="dxa"/>
            <w:tcBorders>
              <w:bottom w:val="nil"/>
            </w:tcBorders>
            <w:vAlign w:val="bottom"/>
          </w:tcPr>
          <w:p w14:paraId="7D84AF4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7</w:t>
            </w:r>
          </w:p>
        </w:tc>
      </w:tr>
      <w:tr w:rsidR="001003E0" w:rsidRPr="000B1D2B" w14:paraId="24F020BC" w14:textId="77777777" w:rsidTr="004F1907">
        <w:trPr>
          <w:jc w:val="center"/>
        </w:trPr>
        <w:tc>
          <w:tcPr>
            <w:tcW w:w="1209" w:type="dxa"/>
            <w:tcBorders>
              <w:top w:val="nil"/>
              <w:bottom w:val="single" w:sz="4" w:space="0" w:color="auto"/>
            </w:tcBorders>
          </w:tcPr>
          <w:p w14:paraId="19EE3BE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36</w:t>
            </w:r>
          </w:p>
        </w:tc>
        <w:tc>
          <w:tcPr>
            <w:tcW w:w="836" w:type="dxa"/>
            <w:tcBorders>
              <w:top w:val="nil"/>
              <w:bottom w:val="single" w:sz="4" w:space="0" w:color="auto"/>
            </w:tcBorders>
          </w:tcPr>
          <w:p w14:paraId="637D54F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0.0022</w:t>
            </w:r>
          </w:p>
        </w:tc>
        <w:tc>
          <w:tcPr>
            <w:tcW w:w="818" w:type="dxa"/>
            <w:tcBorders>
              <w:top w:val="nil"/>
              <w:bottom w:val="single" w:sz="4" w:space="0" w:color="auto"/>
            </w:tcBorders>
            <w:vAlign w:val="bottom"/>
          </w:tcPr>
          <w:p w14:paraId="5A31D3E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0.0086</w:t>
            </w:r>
          </w:p>
        </w:tc>
        <w:tc>
          <w:tcPr>
            <w:tcW w:w="832" w:type="dxa"/>
            <w:tcBorders>
              <w:top w:val="nil"/>
              <w:bottom w:val="single" w:sz="4" w:space="0" w:color="auto"/>
            </w:tcBorders>
          </w:tcPr>
          <w:p w14:paraId="449B6A5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0.25</w:t>
            </w:r>
          </w:p>
        </w:tc>
        <w:tc>
          <w:tcPr>
            <w:tcW w:w="1028" w:type="dxa"/>
            <w:tcBorders>
              <w:top w:val="nil"/>
              <w:bottom w:val="single" w:sz="4" w:space="0" w:color="auto"/>
            </w:tcBorders>
            <w:vAlign w:val="bottom"/>
          </w:tcPr>
          <w:p w14:paraId="194C27A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1.34</w:t>
            </w:r>
          </w:p>
        </w:tc>
        <w:tc>
          <w:tcPr>
            <w:tcW w:w="950" w:type="dxa"/>
            <w:tcBorders>
              <w:top w:val="nil"/>
              <w:bottom w:val="single" w:sz="4" w:space="0" w:color="auto"/>
            </w:tcBorders>
            <w:vAlign w:val="bottom"/>
          </w:tcPr>
          <w:p w14:paraId="199A48E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5.32</w:t>
            </w:r>
          </w:p>
        </w:tc>
        <w:tc>
          <w:tcPr>
            <w:tcW w:w="1015" w:type="dxa"/>
            <w:tcBorders>
              <w:top w:val="nil"/>
              <w:bottom w:val="single" w:sz="4" w:space="0" w:color="auto"/>
            </w:tcBorders>
          </w:tcPr>
          <w:p w14:paraId="4EEA81F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1.19</w:t>
            </w:r>
          </w:p>
        </w:tc>
        <w:tc>
          <w:tcPr>
            <w:tcW w:w="1077" w:type="dxa"/>
            <w:tcBorders>
              <w:top w:val="nil"/>
              <w:bottom w:val="single" w:sz="4" w:space="0" w:color="auto"/>
            </w:tcBorders>
            <w:vAlign w:val="bottom"/>
          </w:tcPr>
          <w:p w14:paraId="1589546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1.30</w:t>
            </w:r>
          </w:p>
        </w:tc>
        <w:tc>
          <w:tcPr>
            <w:tcW w:w="757" w:type="dxa"/>
            <w:tcBorders>
              <w:top w:val="nil"/>
              <w:bottom w:val="single" w:sz="4" w:space="0" w:color="auto"/>
            </w:tcBorders>
            <w:vAlign w:val="bottom"/>
          </w:tcPr>
          <w:p w14:paraId="50779B3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20</w:t>
            </w:r>
          </w:p>
        </w:tc>
        <w:tc>
          <w:tcPr>
            <w:tcW w:w="838" w:type="dxa"/>
            <w:tcBorders>
              <w:top w:val="nil"/>
              <w:bottom w:val="single" w:sz="4" w:space="0" w:color="auto"/>
            </w:tcBorders>
            <w:vAlign w:val="bottom"/>
          </w:tcPr>
          <w:p w14:paraId="178A050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16</w:t>
            </w:r>
          </w:p>
        </w:tc>
      </w:tr>
      <w:tr w:rsidR="001003E0" w:rsidRPr="000B1D2B" w14:paraId="2A95007D" w14:textId="77777777" w:rsidTr="004F1907">
        <w:trPr>
          <w:jc w:val="center"/>
        </w:trPr>
        <w:tc>
          <w:tcPr>
            <w:tcW w:w="1209" w:type="dxa"/>
            <w:tcBorders>
              <w:top w:val="single" w:sz="4" w:space="0" w:color="auto"/>
            </w:tcBorders>
          </w:tcPr>
          <w:p w14:paraId="2B24867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37</w:t>
            </w:r>
          </w:p>
        </w:tc>
        <w:tc>
          <w:tcPr>
            <w:tcW w:w="836" w:type="dxa"/>
            <w:tcBorders>
              <w:top w:val="single" w:sz="4" w:space="0" w:color="auto"/>
            </w:tcBorders>
          </w:tcPr>
          <w:p w14:paraId="3346751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0.0051</w:t>
            </w:r>
          </w:p>
        </w:tc>
        <w:tc>
          <w:tcPr>
            <w:tcW w:w="818" w:type="dxa"/>
            <w:tcBorders>
              <w:top w:val="single" w:sz="4" w:space="0" w:color="auto"/>
            </w:tcBorders>
            <w:vAlign w:val="bottom"/>
          </w:tcPr>
          <w:p w14:paraId="3106DD9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0.0119</w:t>
            </w:r>
          </w:p>
        </w:tc>
        <w:tc>
          <w:tcPr>
            <w:tcW w:w="832" w:type="dxa"/>
            <w:tcBorders>
              <w:top w:val="single" w:sz="4" w:space="0" w:color="auto"/>
            </w:tcBorders>
          </w:tcPr>
          <w:p w14:paraId="6F704C8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0.43</w:t>
            </w:r>
          </w:p>
        </w:tc>
        <w:tc>
          <w:tcPr>
            <w:tcW w:w="1028" w:type="dxa"/>
            <w:tcBorders>
              <w:top w:val="single" w:sz="4" w:space="0" w:color="auto"/>
            </w:tcBorders>
            <w:vAlign w:val="bottom"/>
          </w:tcPr>
          <w:p w14:paraId="4234293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0.52</w:t>
            </w:r>
          </w:p>
        </w:tc>
        <w:tc>
          <w:tcPr>
            <w:tcW w:w="950" w:type="dxa"/>
            <w:tcBorders>
              <w:top w:val="single" w:sz="4" w:space="0" w:color="auto"/>
            </w:tcBorders>
            <w:vAlign w:val="bottom"/>
          </w:tcPr>
          <w:p w14:paraId="661CE9FB"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3.23</w:t>
            </w:r>
          </w:p>
        </w:tc>
        <w:tc>
          <w:tcPr>
            <w:tcW w:w="1015" w:type="dxa"/>
            <w:tcBorders>
              <w:top w:val="single" w:sz="4" w:space="0" w:color="auto"/>
            </w:tcBorders>
          </w:tcPr>
          <w:p w14:paraId="7E493053"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2.73</w:t>
            </w:r>
            <w:r w:rsidRPr="000B1D2B">
              <w:rPr>
                <w:rFonts w:ascii="Times New Roman" w:hAnsi="Times New Roman" w:cs="Times New Roman"/>
                <w:color w:val="000000"/>
                <w:sz w:val="20"/>
                <w:szCs w:val="20"/>
              </w:rPr>
              <w:t>***</w:t>
            </w:r>
          </w:p>
        </w:tc>
        <w:tc>
          <w:tcPr>
            <w:tcW w:w="1077" w:type="dxa"/>
            <w:tcBorders>
              <w:top w:val="single" w:sz="4" w:space="0" w:color="auto"/>
            </w:tcBorders>
            <w:vAlign w:val="bottom"/>
          </w:tcPr>
          <w:p w14:paraId="58CFE0C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2.89***</w:t>
            </w:r>
          </w:p>
        </w:tc>
        <w:tc>
          <w:tcPr>
            <w:tcW w:w="757" w:type="dxa"/>
            <w:tcBorders>
              <w:top w:val="single" w:sz="4" w:space="0" w:color="auto"/>
            </w:tcBorders>
            <w:vAlign w:val="bottom"/>
          </w:tcPr>
          <w:p w14:paraId="39F0140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w:t>
            </w:r>
          </w:p>
        </w:tc>
        <w:tc>
          <w:tcPr>
            <w:tcW w:w="838" w:type="dxa"/>
            <w:tcBorders>
              <w:top w:val="single" w:sz="4" w:space="0" w:color="auto"/>
            </w:tcBorders>
            <w:vAlign w:val="bottom"/>
          </w:tcPr>
          <w:p w14:paraId="4A3D3E8A"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w:t>
            </w:r>
          </w:p>
        </w:tc>
      </w:tr>
      <w:tr w:rsidR="001003E0" w:rsidRPr="000B1D2B" w14:paraId="029C5664" w14:textId="77777777" w:rsidTr="004F1907">
        <w:trPr>
          <w:jc w:val="center"/>
        </w:trPr>
        <w:tc>
          <w:tcPr>
            <w:tcW w:w="1209" w:type="dxa"/>
          </w:tcPr>
          <w:p w14:paraId="3140726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38</w:t>
            </w:r>
          </w:p>
        </w:tc>
        <w:tc>
          <w:tcPr>
            <w:tcW w:w="836" w:type="dxa"/>
          </w:tcPr>
          <w:p w14:paraId="1071E61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0.0011</w:t>
            </w:r>
          </w:p>
        </w:tc>
        <w:tc>
          <w:tcPr>
            <w:tcW w:w="818" w:type="dxa"/>
            <w:vAlign w:val="bottom"/>
          </w:tcPr>
          <w:p w14:paraId="7C93A4F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0.0075</w:t>
            </w:r>
          </w:p>
        </w:tc>
        <w:tc>
          <w:tcPr>
            <w:tcW w:w="832" w:type="dxa"/>
          </w:tcPr>
          <w:p w14:paraId="472C779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0.14</w:t>
            </w:r>
          </w:p>
        </w:tc>
        <w:tc>
          <w:tcPr>
            <w:tcW w:w="1028" w:type="dxa"/>
            <w:vAlign w:val="bottom"/>
          </w:tcPr>
          <w:p w14:paraId="0FF3B57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-0.07</w:t>
            </w:r>
          </w:p>
        </w:tc>
        <w:tc>
          <w:tcPr>
            <w:tcW w:w="950" w:type="dxa"/>
            <w:vAlign w:val="bottom"/>
          </w:tcPr>
          <w:p w14:paraId="138479A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1.34</w:t>
            </w:r>
          </w:p>
        </w:tc>
        <w:tc>
          <w:tcPr>
            <w:tcW w:w="1015" w:type="dxa"/>
          </w:tcPr>
          <w:p w14:paraId="5C3AFD9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1.14</w:t>
            </w:r>
          </w:p>
        </w:tc>
        <w:tc>
          <w:tcPr>
            <w:tcW w:w="1077" w:type="dxa"/>
            <w:vAlign w:val="bottom"/>
          </w:tcPr>
          <w:p w14:paraId="5E1E629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1.18</w:t>
            </w:r>
          </w:p>
        </w:tc>
        <w:tc>
          <w:tcPr>
            <w:tcW w:w="757" w:type="dxa"/>
            <w:vAlign w:val="bottom"/>
          </w:tcPr>
          <w:p w14:paraId="4EBA110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37</w:t>
            </w:r>
          </w:p>
        </w:tc>
        <w:tc>
          <w:tcPr>
            <w:tcW w:w="838" w:type="dxa"/>
            <w:vAlign w:val="bottom"/>
          </w:tcPr>
          <w:p w14:paraId="532D0EC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36</w:t>
            </w:r>
          </w:p>
        </w:tc>
      </w:tr>
      <w:tr w:rsidR="001003E0" w:rsidRPr="000B1D2B" w14:paraId="50E175D6" w14:textId="77777777" w:rsidTr="004F1907">
        <w:trPr>
          <w:jc w:val="center"/>
        </w:trPr>
        <w:tc>
          <w:tcPr>
            <w:tcW w:w="1209" w:type="dxa"/>
          </w:tcPr>
          <w:p w14:paraId="42AADDFF"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39</w:t>
            </w:r>
          </w:p>
        </w:tc>
        <w:tc>
          <w:tcPr>
            <w:tcW w:w="836" w:type="dxa"/>
          </w:tcPr>
          <w:p w14:paraId="301344CD"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0.0041</w:t>
            </w:r>
          </w:p>
        </w:tc>
        <w:tc>
          <w:tcPr>
            <w:tcW w:w="818" w:type="dxa"/>
            <w:vAlign w:val="bottom"/>
          </w:tcPr>
          <w:p w14:paraId="6E4329B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0.0103</w:t>
            </w:r>
          </w:p>
        </w:tc>
        <w:tc>
          <w:tcPr>
            <w:tcW w:w="832" w:type="dxa"/>
          </w:tcPr>
          <w:p w14:paraId="21A32E2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0.39</w:t>
            </w:r>
          </w:p>
        </w:tc>
        <w:tc>
          <w:tcPr>
            <w:tcW w:w="1028" w:type="dxa"/>
            <w:vAlign w:val="bottom"/>
          </w:tcPr>
          <w:p w14:paraId="0C2DCF7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1.02</w:t>
            </w:r>
          </w:p>
        </w:tc>
        <w:tc>
          <w:tcPr>
            <w:tcW w:w="950" w:type="dxa"/>
            <w:vAlign w:val="bottom"/>
          </w:tcPr>
          <w:p w14:paraId="547C6DB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2.40</w:t>
            </w:r>
          </w:p>
        </w:tc>
        <w:tc>
          <w:tcPr>
            <w:tcW w:w="1015" w:type="dxa"/>
          </w:tcPr>
          <w:p w14:paraId="4489870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2.31</w:t>
            </w:r>
            <w:r w:rsidRPr="000B1D2B">
              <w:rPr>
                <w:rFonts w:ascii="Times New Roman" w:hAnsi="Times New Roman" w:cs="Times New Roman"/>
                <w:color w:val="000000"/>
                <w:sz w:val="20"/>
                <w:szCs w:val="20"/>
              </w:rPr>
              <w:t>**</w:t>
            </w:r>
          </w:p>
        </w:tc>
        <w:tc>
          <w:tcPr>
            <w:tcW w:w="1077" w:type="dxa"/>
            <w:vAlign w:val="bottom"/>
          </w:tcPr>
          <w:p w14:paraId="6B0EF6C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2.45**</w:t>
            </w:r>
          </w:p>
        </w:tc>
        <w:tc>
          <w:tcPr>
            <w:tcW w:w="757" w:type="dxa"/>
            <w:vAlign w:val="bottom"/>
          </w:tcPr>
          <w:p w14:paraId="381F2B0E"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w:t>
            </w:r>
          </w:p>
        </w:tc>
        <w:tc>
          <w:tcPr>
            <w:tcW w:w="838" w:type="dxa"/>
            <w:vAlign w:val="bottom"/>
          </w:tcPr>
          <w:p w14:paraId="1EC3996C"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w:t>
            </w:r>
          </w:p>
        </w:tc>
      </w:tr>
      <w:tr w:rsidR="001003E0" w:rsidRPr="000B1D2B" w14:paraId="06AD6201" w14:textId="77777777" w:rsidTr="004F1907">
        <w:trPr>
          <w:jc w:val="center"/>
        </w:trPr>
        <w:tc>
          <w:tcPr>
            <w:tcW w:w="1209" w:type="dxa"/>
          </w:tcPr>
          <w:p w14:paraId="7472760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40</w:t>
            </w:r>
          </w:p>
        </w:tc>
        <w:tc>
          <w:tcPr>
            <w:tcW w:w="836" w:type="dxa"/>
          </w:tcPr>
          <w:p w14:paraId="66269181"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0.0003</w:t>
            </w:r>
          </w:p>
        </w:tc>
        <w:tc>
          <w:tcPr>
            <w:tcW w:w="818" w:type="dxa"/>
            <w:vAlign w:val="bottom"/>
          </w:tcPr>
          <w:p w14:paraId="70A8ED15"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0.0083</w:t>
            </w:r>
          </w:p>
        </w:tc>
        <w:tc>
          <w:tcPr>
            <w:tcW w:w="832" w:type="dxa"/>
          </w:tcPr>
          <w:p w14:paraId="1B9C3C10"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0.04</w:t>
            </w:r>
          </w:p>
        </w:tc>
        <w:tc>
          <w:tcPr>
            <w:tcW w:w="1028" w:type="dxa"/>
            <w:vAlign w:val="bottom"/>
          </w:tcPr>
          <w:p w14:paraId="53B8E7D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-0.42</w:t>
            </w:r>
          </w:p>
        </w:tc>
        <w:tc>
          <w:tcPr>
            <w:tcW w:w="950" w:type="dxa"/>
            <w:vAlign w:val="bottom"/>
          </w:tcPr>
          <w:p w14:paraId="77A2D528"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2.62</w:t>
            </w:r>
          </w:p>
        </w:tc>
        <w:tc>
          <w:tcPr>
            <w:tcW w:w="1015" w:type="dxa"/>
          </w:tcPr>
          <w:p w14:paraId="3CD84642"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sz w:val="20"/>
                <w:szCs w:val="20"/>
              </w:rPr>
              <w:t>0.27</w:t>
            </w:r>
          </w:p>
        </w:tc>
        <w:tc>
          <w:tcPr>
            <w:tcW w:w="1077" w:type="dxa"/>
            <w:vAlign w:val="bottom"/>
          </w:tcPr>
          <w:p w14:paraId="500C2D04"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0.29</w:t>
            </w:r>
          </w:p>
        </w:tc>
        <w:tc>
          <w:tcPr>
            <w:tcW w:w="757" w:type="dxa"/>
            <w:vAlign w:val="bottom"/>
          </w:tcPr>
          <w:p w14:paraId="7E27C086"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39</w:t>
            </w:r>
          </w:p>
        </w:tc>
        <w:tc>
          <w:tcPr>
            <w:tcW w:w="838" w:type="dxa"/>
            <w:vAlign w:val="bottom"/>
          </w:tcPr>
          <w:p w14:paraId="5611DF39" w14:textId="77777777" w:rsidR="001003E0" w:rsidRPr="000B1D2B" w:rsidRDefault="001003E0" w:rsidP="004F1907">
            <w:pPr>
              <w:jc w:val="center"/>
              <w:rPr>
                <w:rFonts w:ascii="Times New Roman" w:hAnsi="Times New Roman" w:cs="Times New Roman"/>
                <w:sz w:val="20"/>
                <w:szCs w:val="20"/>
              </w:rPr>
            </w:pPr>
            <w:r w:rsidRPr="000B1D2B">
              <w:rPr>
                <w:rFonts w:ascii="Times New Roman" w:hAnsi="Times New Roman" w:cs="Times New Roman"/>
                <w:color w:val="000000"/>
                <w:sz w:val="20"/>
                <w:szCs w:val="20"/>
              </w:rPr>
              <w:t>39</w:t>
            </w:r>
          </w:p>
        </w:tc>
      </w:tr>
    </w:tbl>
    <w:bookmarkEnd w:id="24"/>
    <w:p w14:paraId="4495811A" w14:textId="77777777" w:rsidR="001003E0" w:rsidRPr="005D4647" w:rsidRDefault="001003E0" w:rsidP="001003E0">
      <w:pPr>
        <w:spacing w:after="0"/>
        <w:contextualSpacing/>
        <w:rPr>
          <w:rFonts w:ascii="Times New Roman" w:hAnsi="Times New Roman" w:cs="Times New Roman"/>
          <w:sz w:val="18"/>
          <w:szCs w:val="18"/>
        </w:rPr>
      </w:pPr>
      <w:r w:rsidRPr="005D4647">
        <w:rPr>
          <w:rFonts w:ascii="Times New Roman" w:hAnsi="Times New Roman" w:cs="Times New Roman"/>
          <w:sz w:val="18"/>
          <w:szCs w:val="18"/>
        </w:rPr>
        <w:t xml:space="preserve">Note: This table presents key distributional statistics for the excess return time series, </w:t>
      </w:r>
      <w:r w:rsidRPr="005D4647">
        <w:rPr>
          <w:rFonts w:ascii="Times New Roman" w:hAnsi="Times New Roman" w:cs="Times New Roman" w:hint="eastAsia"/>
          <w:sz w:val="18"/>
          <w:szCs w:val="18"/>
        </w:rPr>
        <w:t>after</w:t>
      </w:r>
      <w:r w:rsidRPr="005D4647">
        <w:rPr>
          <w:rFonts w:ascii="Times New Roman" w:hAnsi="Times New Roman" w:cs="Times New Roman"/>
          <w:sz w:val="18"/>
          <w:szCs w:val="18"/>
        </w:rPr>
        <w:t xml:space="preserve"> accounting for trading costs, generated by 40 pairs portfolios as outlined in Table 3, spanning from January </w:t>
      </w:r>
      <w:r w:rsidRPr="005D4647">
        <w:rPr>
          <w:rFonts w:ascii="Times New Roman" w:hAnsi="Times New Roman" w:cs="Times New Roman" w:hint="eastAsia"/>
          <w:sz w:val="18"/>
          <w:szCs w:val="18"/>
        </w:rPr>
        <w:t xml:space="preserve">2011 </w:t>
      </w:r>
      <w:r w:rsidRPr="005D4647">
        <w:rPr>
          <w:rFonts w:ascii="Times New Roman" w:hAnsi="Times New Roman" w:cs="Times New Roman"/>
          <w:sz w:val="18"/>
          <w:szCs w:val="18"/>
        </w:rPr>
        <w:t xml:space="preserve">to </w:t>
      </w:r>
      <w:r w:rsidRPr="005D4647">
        <w:rPr>
          <w:rFonts w:ascii="Times New Roman" w:hAnsi="Times New Roman" w:cs="Times New Roman" w:hint="eastAsia"/>
          <w:sz w:val="18"/>
          <w:szCs w:val="18"/>
        </w:rPr>
        <w:t>December</w:t>
      </w:r>
      <w:r w:rsidRPr="005D4647">
        <w:rPr>
          <w:rFonts w:ascii="Times New Roman" w:hAnsi="Times New Roman" w:cs="Times New Roman"/>
          <w:sz w:val="18"/>
          <w:szCs w:val="18"/>
        </w:rPr>
        <w:t xml:space="preserve"> 20</w:t>
      </w:r>
      <w:r w:rsidRPr="005D4647">
        <w:rPr>
          <w:rFonts w:ascii="Times New Roman" w:hAnsi="Times New Roman" w:cs="Times New Roman" w:hint="eastAsia"/>
          <w:sz w:val="18"/>
          <w:szCs w:val="18"/>
        </w:rPr>
        <w:t>16</w:t>
      </w:r>
      <w:r w:rsidRPr="005D4647">
        <w:rPr>
          <w:rFonts w:ascii="Times New Roman" w:hAnsi="Times New Roman" w:cs="Times New Roman"/>
          <w:sz w:val="18"/>
          <w:szCs w:val="18"/>
        </w:rPr>
        <w:t>, during the</w:t>
      </w:r>
      <w:r w:rsidRPr="005D4647">
        <w:rPr>
          <w:rFonts w:ascii="Times New Roman" w:hAnsi="Times New Roman" w:cs="Times New Roman" w:hint="eastAsia"/>
          <w:sz w:val="18"/>
          <w:szCs w:val="18"/>
        </w:rPr>
        <w:t xml:space="preserve"> bullish and bearish </w:t>
      </w:r>
      <w:r w:rsidRPr="005D4647">
        <w:rPr>
          <w:rFonts w:ascii="Times New Roman" w:hAnsi="Times New Roman" w:cs="Times New Roman"/>
          <w:sz w:val="18"/>
          <w:szCs w:val="18"/>
        </w:rPr>
        <w:t xml:space="preserve">period. The column titled 't-stat' provides the test statistic for the mean return estimate, calculated using Newey–West standard errors with six lags. The 'z-stat' column shows the test statistic for the Sharpe ratio estimate, based on Lo's (2002) robust standard errors, which account for non-independence and non-identically distributed return time series. </w:t>
      </w:r>
      <w:r w:rsidRPr="005D4647">
        <w:rPr>
          <w:rFonts w:ascii="Times New Roman" w:hAnsi="Times New Roman" w:cs="Times New Roman" w:hint="eastAsia"/>
          <w:sz w:val="18"/>
          <w:szCs w:val="18"/>
        </w:rPr>
        <w:t>The monthly return of CSI 300 for this period is 5</w:t>
      </w:r>
      <w:r>
        <w:rPr>
          <w:rFonts w:ascii="Times New Roman" w:hAnsi="Times New Roman" w:cs="Times New Roman" w:hint="eastAsia"/>
          <w:sz w:val="18"/>
          <w:szCs w:val="18"/>
        </w:rPr>
        <w:t xml:space="preserve"> </w:t>
      </w:r>
      <w:r w:rsidRPr="005D4647">
        <w:rPr>
          <w:rFonts w:ascii="Times New Roman" w:hAnsi="Times New Roman" w:cs="Times New Roman" w:hint="eastAsia"/>
          <w:sz w:val="18"/>
          <w:szCs w:val="18"/>
        </w:rPr>
        <w:t>bps</w:t>
      </w:r>
      <w:r w:rsidRPr="005D4647">
        <w:rPr>
          <w:rFonts w:ascii="Times New Roman" w:hAnsi="Times New Roman" w:cs="Times New Roman"/>
          <w:sz w:val="18"/>
          <w:szCs w:val="18"/>
        </w:rPr>
        <w:t>.</w:t>
      </w:r>
    </w:p>
    <w:p w14:paraId="368699E3" w14:textId="77777777" w:rsidR="001003E0" w:rsidRPr="005D4647" w:rsidRDefault="001003E0" w:rsidP="001003E0">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 xml:space="preserve">Significant at the 1% level. </w:t>
      </w:r>
    </w:p>
    <w:p w14:paraId="64CA7254" w14:textId="77777777" w:rsidR="001003E0" w:rsidRPr="005D4647" w:rsidRDefault="001003E0" w:rsidP="001003E0">
      <w:pPr>
        <w:spacing w:after="0"/>
        <w:contextualSpacing/>
        <w:rPr>
          <w:rFonts w:ascii="Times New Roman" w:hAnsi="Times New Roman" w:cs="Times New Roman"/>
          <w:sz w:val="18"/>
          <w:szCs w:val="18"/>
        </w:rPr>
      </w:pPr>
      <w:r w:rsidRPr="005D4647">
        <w:rPr>
          <w:rFonts w:ascii="Cambria Math" w:hAnsi="Cambria Math" w:cs="Cambria Math"/>
          <w:sz w:val="18"/>
          <w:szCs w:val="18"/>
        </w:rPr>
        <w:t>∗∗</w:t>
      </w:r>
      <w:r w:rsidRPr="005D4647">
        <w:rPr>
          <w:rFonts w:ascii="Times New Roman" w:hAnsi="Times New Roman" w:cs="Times New Roman"/>
          <w:sz w:val="18"/>
          <w:szCs w:val="18"/>
        </w:rPr>
        <w:t>Significant at the 5% level.</w:t>
      </w:r>
    </w:p>
    <w:p w14:paraId="4590EAB0" w14:textId="77777777" w:rsidR="001003E0" w:rsidRDefault="001003E0" w:rsidP="001003E0">
      <w:pPr>
        <w:spacing w:after="0"/>
        <w:contextualSpacing/>
        <w:rPr>
          <w:rFonts w:ascii="Times New Roman" w:hAnsi="Times New Roman" w:cs="Times New Roman"/>
          <w:sz w:val="18"/>
          <w:szCs w:val="18"/>
        </w:rPr>
      </w:pPr>
      <w:r w:rsidRPr="005D4647">
        <w:rPr>
          <w:rFonts w:ascii="Times New Roman" w:hAnsi="Times New Roman" w:cs="Times New Roman"/>
          <w:sz w:val="18"/>
          <w:szCs w:val="18"/>
        </w:rPr>
        <w:t>*Significant at the 10% level.</w:t>
      </w:r>
    </w:p>
    <w:p w14:paraId="17D5049E" w14:textId="77777777" w:rsidR="001003E0" w:rsidRPr="005D4647" w:rsidRDefault="001003E0" w:rsidP="001003E0">
      <w:pPr>
        <w:spacing w:after="0"/>
        <w:contextualSpacing/>
        <w:rPr>
          <w:rFonts w:ascii="Times New Roman" w:hAnsi="Times New Roman" w:cs="Times New Roman"/>
          <w:sz w:val="18"/>
          <w:szCs w:val="18"/>
        </w:rPr>
      </w:pPr>
    </w:p>
    <w:p w14:paraId="1CFFE9F4" w14:textId="0CBCBACB" w:rsidR="00EF348E" w:rsidRPr="005D4647" w:rsidRDefault="00EF348E" w:rsidP="008B1CB9">
      <w:pPr>
        <w:spacing w:after="0"/>
        <w:contextualSpacing/>
        <w:rPr>
          <w:rFonts w:ascii="Times New Roman" w:hAnsi="Times New Roman" w:cs="Times New Roman"/>
          <w:sz w:val="24"/>
          <w:szCs w:val="24"/>
        </w:rPr>
      </w:pPr>
      <w:r w:rsidRPr="005D4647">
        <w:rPr>
          <w:rFonts w:ascii="Times New Roman" w:hAnsi="Times New Roman" w:cs="Times New Roman"/>
          <w:sz w:val="24"/>
          <w:szCs w:val="24"/>
        </w:rPr>
        <w:t xml:space="preserve">Figure </w:t>
      </w:r>
      <w:r w:rsidR="005C7CFF" w:rsidRPr="005D4647">
        <w:rPr>
          <w:rFonts w:ascii="Times New Roman" w:hAnsi="Times New Roman" w:cs="Times New Roman" w:hint="eastAsia"/>
          <w:sz w:val="24"/>
          <w:szCs w:val="24"/>
        </w:rPr>
        <w:t>2</w:t>
      </w:r>
      <w:r w:rsidRPr="005D4647">
        <w:rPr>
          <w:rFonts w:ascii="Times New Roman" w:hAnsi="Times New Roman" w:cs="Times New Roman"/>
          <w:sz w:val="24"/>
          <w:szCs w:val="24"/>
        </w:rPr>
        <w:t xml:space="preserve"> further illustrate the relative risk profiles of different pairs trading portfolios by plotting the GARCH (1,1) conditional volatilities for three representative pairs portfolios: 6, 14, and 38. As shown in the figure, Pair Portfolio 6 consistently exhibits larger fluctuations in conditional volatility compared to Pair Portfolios 14 and 38 throughout the sample period, particularly during periods of heightened market instability, such as late 2023 into 2024. This significant increase in volatility for Portfolio 6 suggests a higher risk profile compared to the other portfolios, which </w:t>
      </w:r>
      <w:r w:rsidRPr="005D4647">
        <w:rPr>
          <w:rFonts w:ascii="Times New Roman" w:hAnsi="Times New Roman" w:cs="Times New Roman"/>
          <w:sz w:val="24"/>
          <w:szCs w:val="24"/>
        </w:rPr>
        <w:lastRenderedPageBreak/>
        <w:t>maintain more stable, lower volatility patterns over time. The lower conditional volatility of Portfolios 14 and 38 reinforces the lower-risk nature of pairs trading for these portfolios, consistent with a more conservative trading strategy.</w:t>
      </w:r>
    </w:p>
    <w:p w14:paraId="47C48C42" w14:textId="77777777" w:rsidR="00B57A6F" w:rsidRPr="005D4647" w:rsidRDefault="00B57A6F" w:rsidP="008B1CB9">
      <w:pPr>
        <w:spacing w:after="0"/>
        <w:contextualSpacing/>
        <w:rPr>
          <w:rFonts w:ascii="Times New Roman" w:hAnsi="Times New Roman" w:cs="Times New Roman"/>
          <w:sz w:val="18"/>
          <w:szCs w:val="18"/>
        </w:rPr>
      </w:pPr>
    </w:p>
    <w:p w14:paraId="094346CA" w14:textId="16299572" w:rsidR="001F45B7" w:rsidRPr="005D4647" w:rsidRDefault="001F45B7" w:rsidP="001F45B7">
      <w:pPr>
        <w:spacing w:after="0"/>
        <w:contextualSpacing/>
        <w:rPr>
          <w:rFonts w:ascii="Times New Roman" w:hAnsi="Times New Roman" w:cs="Times New Roman"/>
          <w:sz w:val="18"/>
          <w:szCs w:val="18"/>
        </w:rPr>
      </w:pPr>
      <w:r w:rsidRPr="005D4647">
        <w:rPr>
          <w:rFonts w:ascii="Times New Roman" w:hAnsi="Times New Roman" w:cs="Times New Roman"/>
          <w:sz w:val="18"/>
          <w:szCs w:val="18"/>
        </w:rPr>
        <w:drawing>
          <wp:inline distT="0" distB="0" distL="0" distR="0" wp14:anchorId="419EEEFD" wp14:editId="15F86213">
            <wp:extent cx="5943600" cy="2971800"/>
            <wp:effectExtent l="0" t="0" r="0" b="0"/>
            <wp:docPr id="988298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617FCC0" w14:textId="45E50C34" w:rsidR="00B57A6F" w:rsidRPr="005D4647" w:rsidRDefault="00B82B6E" w:rsidP="00B82B6E">
      <w:pPr>
        <w:rPr>
          <w:rFonts w:ascii="Times New Roman" w:hAnsi="Times New Roman" w:cs="Times New Roman"/>
          <w:sz w:val="20"/>
          <w:szCs w:val="20"/>
        </w:rPr>
      </w:pPr>
      <w:r w:rsidRPr="005D4647">
        <w:rPr>
          <w:rFonts w:ascii="Times New Roman" w:hAnsi="Times New Roman" w:cs="Times New Roman"/>
          <w:b/>
          <w:bCs/>
          <w:sz w:val="20"/>
          <w:szCs w:val="20"/>
        </w:rPr>
        <w:t xml:space="preserve">Figure </w:t>
      </w:r>
      <w:r w:rsidRPr="005D4647">
        <w:rPr>
          <w:rFonts w:ascii="Times New Roman" w:hAnsi="Times New Roman" w:cs="Times New Roman" w:hint="eastAsia"/>
          <w:b/>
          <w:bCs/>
          <w:sz w:val="20"/>
          <w:szCs w:val="20"/>
        </w:rPr>
        <w:t>2</w:t>
      </w:r>
      <w:r w:rsidRPr="005D4647">
        <w:rPr>
          <w:rFonts w:ascii="Times New Roman" w:hAnsi="Times New Roman" w:cs="Times New Roman"/>
          <w:b/>
          <w:bCs/>
          <w:sz w:val="20"/>
          <w:szCs w:val="20"/>
        </w:rPr>
        <w:t>.</w:t>
      </w:r>
      <w:r w:rsidRPr="005D4647">
        <w:rPr>
          <w:rFonts w:ascii="Times New Roman" w:hAnsi="Times New Roman" w:cs="Times New Roman"/>
          <w:sz w:val="20"/>
          <w:szCs w:val="20"/>
        </w:rPr>
        <w:t xml:space="preserve"> </w:t>
      </w:r>
      <w:r w:rsidRPr="005D4647">
        <w:rPr>
          <w:rFonts w:ascii="Times New Roman" w:hAnsi="Times New Roman" w:cs="Times New Roman"/>
          <w:b/>
          <w:bCs/>
          <w:sz w:val="20"/>
          <w:szCs w:val="20"/>
        </w:rPr>
        <w:t>Daily GARCH Volatility on Pairs Trading Returns.</w:t>
      </w:r>
      <w:r w:rsidRPr="005D4647">
        <w:rPr>
          <w:rFonts w:ascii="Times New Roman" w:hAnsi="Times New Roman" w:cs="Times New Roman"/>
          <w:sz w:val="20"/>
          <w:szCs w:val="20"/>
        </w:rPr>
        <w:t xml:space="preserve"> This figure plots the conditional volatility using the GARCH (1,1) model, generated from the daily return time series for three pairs trading portfolios: 6, 14, and 38, covering the period from 2017 to 2024 of C</w:t>
      </w:r>
      <w:r w:rsidRPr="005D4647">
        <w:rPr>
          <w:rFonts w:ascii="Times New Roman" w:hAnsi="Times New Roman" w:cs="Times New Roman" w:hint="eastAsia"/>
          <w:sz w:val="20"/>
          <w:szCs w:val="20"/>
        </w:rPr>
        <w:t>OVID</w:t>
      </w:r>
      <w:r w:rsidRPr="005D4647">
        <w:rPr>
          <w:rFonts w:ascii="Times New Roman" w:hAnsi="Times New Roman" w:cs="Times New Roman"/>
          <w:sz w:val="20"/>
          <w:szCs w:val="20"/>
        </w:rPr>
        <w:t xml:space="preserve">-19 period after trading costs. The portfolios are selected from pairs trading strategies, where stocks are matched and traded based on historical price relationships. </w:t>
      </w:r>
    </w:p>
    <w:p w14:paraId="3353C9AD" w14:textId="77777777" w:rsidR="00C37527" w:rsidRPr="005D4647" w:rsidRDefault="00C37527" w:rsidP="008B1CB9">
      <w:pPr>
        <w:spacing w:after="0"/>
        <w:contextualSpacing/>
        <w:rPr>
          <w:rFonts w:ascii="Times New Roman" w:hAnsi="Times New Roman" w:cs="Times New Roman"/>
          <w:sz w:val="18"/>
          <w:szCs w:val="18"/>
        </w:rPr>
      </w:pPr>
    </w:p>
    <w:p w14:paraId="1A521F6D" w14:textId="77777777" w:rsidR="002B2426" w:rsidRPr="005D4647" w:rsidRDefault="00CF5187" w:rsidP="002B2426">
      <w:pPr>
        <w:pStyle w:val="Heading3"/>
        <w:rPr>
          <w:rFonts w:ascii="Times New Roman" w:hAnsi="Times New Roman" w:cs="Times New Roman"/>
          <w:color w:val="auto"/>
        </w:rPr>
      </w:pPr>
      <w:bookmarkStart w:id="25" w:name="_Toc179117938"/>
      <w:r w:rsidRPr="005D4647">
        <w:rPr>
          <w:rFonts w:ascii="Times New Roman" w:hAnsi="Times New Roman" w:cs="Times New Roman" w:hint="eastAsia"/>
          <w:color w:val="auto"/>
        </w:rPr>
        <w:t xml:space="preserve">5.1.3 Subperiod Returns </w:t>
      </w:r>
      <w:r w:rsidR="00C63E7E" w:rsidRPr="005D4647">
        <w:rPr>
          <w:rFonts w:ascii="Times New Roman" w:hAnsi="Times New Roman" w:cs="Times New Roman" w:hint="eastAsia"/>
          <w:color w:val="auto"/>
        </w:rPr>
        <w:t>Analysis</w:t>
      </w:r>
      <w:bookmarkEnd w:id="25"/>
    </w:p>
    <w:p w14:paraId="6D120944" w14:textId="77777777" w:rsidR="00FA56FD" w:rsidRPr="005D4647" w:rsidRDefault="00FA56FD" w:rsidP="002B2426">
      <w:pPr>
        <w:rPr>
          <w:rFonts w:ascii="Times New Roman" w:hAnsi="Times New Roman" w:cs="Times New Roman"/>
          <w:sz w:val="24"/>
          <w:szCs w:val="24"/>
        </w:rPr>
      </w:pPr>
      <w:r w:rsidRPr="005D4647">
        <w:rPr>
          <w:rFonts w:ascii="Times New Roman" w:hAnsi="Times New Roman" w:cs="Times New Roman"/>
          <w:sz w:val="24"/>
          <w:szCs w:val="24"/>
        </w:rPr>
        <w:t>This section provides a comprehensive analysis of the monthly excess returns of 40 pairs trading portfolios across various sub-periods, benchmarked against the CSI 300 index. The analysis spans from January 2005 to June 2024, covering significant market phases such as the Pre-Financial Crisis, Financial Crisis, Post-Financial Crisis, Bullish and Bearish markets, and the COVID-19 pandemic periods. The objective is to evaluate the robustness and effectiveness of the pairs trading strategy under different market conditions, highlighting its performance relative to the different benchmark index during these distinct periods.</w:t>
      </w:r>
    </w:p>
    <w:p w14:paraId="0E11927E" w14:textId="532DA910" w:rsidR="00AA23BD" w:rsidRPr="005D4647" w:rsidRDefault="00C702CE" w:rsidP="002B2426">
      <w:pPr>
        <w:rPr>
          <w:rFonts w:ascii="Times New Roman" w:hAnsi="Times New Roman" w:cs="Times New Roman"/>
          <w:sz w:val="24"/>
          <w:szCs w:val="24"/>
        </w:rPr>
      </w:pPr>
      <w:r w:rsidRPr="005D4647">
        <w:rPr>
          <w:rFonts w:ascii="Times New Roman" w:hAnsi="Times New Roman" w:cs="Times New Roman"/>
          <w:sz w:val="24"/>
          <w:szCs w:val="24"/>
        </w:rPr>
        <w:t>For each sub-period, the CSI 300 index is used as a benchmark to assess the performance of the portfolios relative to the broader market. The mean returns and Sharpe ratios are calculated for both the portfolios and the benchmark, providing insights into both absolute and risk-adjusted performance.</w:t>
      </w:r>
      <w:r w:rsidR="00FD1186" w:rsidRPr="005D4647">
        <w:rPr>
          <w:rFonts w:ascii="Times New Roman" w:hAnsi="Times New Roman" w:cs="Times New Roman" w:hint="eastAsia"/>
          <w:sz w:val="24"/>
          <w:szCs w:val="24"/>
        </w:rPr>
        <w:t xml:space="preserve"> </w:t>
      </w:r>
      <w:r w:rsidR="00FD1186" w:rsidRPr="005D4647">
        <w:rPr>
          <w:rFonts w:ascii="Times New Roman" w:hAnsi="Times New Roman" w:cs="Times New Roman"/>
          <w:sz w:val="24"/>
          <w:szCs w:val="24"/>
        </w:rPr>
        <w:t xml:space="preserve">The significant differences in portfolio performance across these sub-periods are largely due to the varying returns of the CSI 300 during each phase. </w:t>
      </w:r>
    </w:p>
    <w:p w14:paraId="0E2E662E" w14:textId="65473286" w:rsidR="001B2080" w:rsidRPr="005D4647" w:rsidRDefault="001B2080" w:rsidP="002B2426">
      <w:pPr>
        <w:rPr>
          <w:rFonts w:ascii="Times New Roman" w:hAnsi="Times New Roman" w:cs="Times New Roman"/>
          <w:i/>
          <w:iCs/>
          <w:sz w:val="24"/>
          <w:szCs w:val="24"/>
        </w:rPr>
      </w:pPr>
      <w:r w:rsidRPr="005D4647">
        <w:rPr>
          <w:rFonts w:ascii="Times New Roman" w:hAnsi="Times New Roman" w:cs="Times New Roman" w:hint="eastAsia"/>
          <w:i/>
          <w:iCs/>
          <w:sz w:val="24"/>
          <w:szCs w:val="24"/>
        </w:rPr>
        <w:t>Sub-Period Returns without Trading costs</w:t>
      </w:r>
    </w:p>
    <w:p w14:paraId="485E202A" w14:textId="206715A5" w:rsidR="00EA768A" w:rsidRPr="005D4647" w:rsidRDefault="00EA768A" w:rsidP="00C53765">
      <w:pPr>
        <w:rPr>
          <w:rFonts w:ascii="Times New Roman" w:hAnsi="Times New Roman" w:cs="Times New Roman"/>
          <w:sz w:val="24"/>
          <w:szCs w:val="24"/>
        </w:rPr>
      </w:pPr>
      <w:r w:rsidRPr="005D4647">
        <w:rPr>
          <w:rFonts w:ascii="Times New Roman" w:hAnsi="Times New Roman" w:cs="Times New Roman" w:hint="eastAsia"/>
          <w:b/>
          <w:bCs/>
          <w:sz w:val="24"/>
          <w:szCs w:val="24"/>
        </w:rPr>
        <w:lastRenderedPageBreak/>
        <w:t>T</w:t>
      </w:r>
      <w:r w:rsidRPr="005D4647">
        <w:rPr>
          <w:rFonts w:ascii="Times New Roman" w:hAnsi="Times New Roman" w:cs="Times New Roman"/>
          <w:b/>
          <w:bCs/>
          <w:sz w:val="24"/>
          <w:szCs w:val="24"/>
        </w:rPr>
        <w:t>able 11</w:t>
      </w:r>
      <w:r w:rsidRPr="005D4647">
        <w:rPr>
          <w:rFonts w:ascii="Times New Roman" w:hAnsi="Times New Roman" w:cs="Times New Roman"/>
          <w:sz w:val="24"/>
          <w:szCs w:val="24"/>
        </w:rPr>
        <w:t xml:space="preserve"> shows monthly excess returns without trading costs of all three period results with each sub-period </w:t>
      </w:r>
      <w:r w:rsidRPr="005D4647">
        <w:rPr>
          <w:rFonts w:ascii="Times New Roman" w:hAnsi="Times New Roman" w:cs="Times New Roman" w:hint="eastAsia"/>
          <w:sz w:val="24"/>
          <w:szCs w:val="24"/>
        </w:rPr>
        <w:t>CSI</w:t>
      </w:r>
      <w:r w:rsidRPr="005D4647">
        <w:rPr>
          <w:rFonts w:ascii="Times New Roman" w:hAnsi="Times New Roman" w:cs="Times New Roman"/>
          <w:sz w:val="24"/>
          <w:szCs w:val="24"/>
        </w:rPr>
        <w:t xml:space="preserve"> 300 benchmark</w:t>
      </w:r>
      <w:r w:rsidRPr="005D4647">
        <w:rPr>
          <w:rFonts w:ascii="Times New Roman" w:hAnsi="Times New Roman" w:cs="Times New Roman" w:hint="eastAsia"/>
          <w:sz w:val="24"/>
          <w:szCs w:val="24"/>
        </w:rPr>
        <w:t>s</w:t>
      </w:r>
      <w:r w:rsidRPr="005D4647">
        <w:rPr>
          <w:rFonts w:ascii="Times New Roman" w:hAnsi="Times New Roman" w:cs="Times New Roman"/>
          <w:sz w:val="24"/>
          <w:szCs w:val="24"/>
        </w:rPr>
        <w:t>.</w:t>
      </w:r>
    </w:p>
    <w:p w14:paraId="52A3F943" w14:textId="77777777" w:rsidR="001D2EFE" w:rsidRP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The Pre-Financial Crisis Period saw the CSI 300 index exhibit a strong positive mean return of 3.09%, indicating a bullish market environment. However, most of the pairs trading portfolios performed poorly, showing negative mean returns and Sharpe ratios. For instance, Portfolio 10 experienced a significant negative mean return of -6.60%, with a Sharpe ratio of -0.62, significant at the 1% level. This negative performance suggests that the pairs trading strategy was less effective during this bullish phase. One possible explanation is that during strong upward trends, price divergences between pairs do not revert as expected, reducing the profitability of mean-reversion strategies. The significant underperformance relative to the benchmark highlights the strategy's limitations in rapidly rising markets.</w:t>
      </w:r>
    </w:p>
    <w:p w14:paraId="3BD77CBF" w14:textId="056F78C3" w:rsidR="001D2EFE" w:rsidRP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During the Financial Crisis, the CSI 300 index experienced a slight negative mean return of -0.53%, reflecting market instability. In contrast, most pairs trading portfolios performed well, with significant positive mean returns and Sharpe ratios. Portfolio 33, for example, achieved a mean return of 1.34%, with a Sharpe ratio of 1.48, significant at the 1% level. This outperformance can be attributed to heightened volatility during the crisis, which increased mispricing opportunities that the pairs trading strategy successfully exploited. The significant and positive Sharpe ratios indicate strong risk-adjusted performance, and the strategy's ability to generate positive returns in a declining market demonstrates its potential as a market-neutral approach, offering a hedge against market downturns.</w:t>
      </w:r>
    </w:p>
    <w:p w14:paraId="55138120" w14:textId="684D986A" w:rsid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In the Post-Financial Crisis Period, the CSI 300 index showed a positive mean return of 2.14%, indicating market recovery. However, the performance of pairs trading portfolios was mixed, with many showing significant negative mean returns. Portfolio 1, for instance, had a mean return of -1.32% and a Sharpe ratio of -1.33, significant at the 1% level. The reduction in market volatility post-crisis likely limited arbitrage opportunities, reducing the profitability of pairs trading. The underperformance relative to the benchmark suggests that the strategy may face challenges in identifying profitable divergences when the market is stabilizing, highlighting the need for adjustments to the strategy during different market regimes.</w:t>
      </w:r>
    </w:p>
    <w:p w14:paraId="54620945" w14:textId="2C72FC8A" w:rsid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In the Pre-Bullish and Bearish Period, the CSI 300 index had a slight negative mean return of -0.87%. Pairs trading portfolios showed positive mean returns, indicating that the strategy performed relatively well during this period. For example, Portfolio 15 achieved a mean return of 1.30% with a Sharpe ratio of 2.02, significant at the 1% level. The moderate volatility during this period may have provided sufficient mispricing opportunities for the pairs trading strategy to be effective.</w:t>
      </w:r>
    </w:p>
    <w:p w14:paraId="2C2CEA44" w14:textId="5223FB88" w:rsid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 xml:space="preserve">During Bullish Market Phases, the CSI 300 index had a robust mean return of 4.42%. However, pairs trading portfolios generally underperformed relative to the benchmark, with several </w:t>
      </w:r>
      <w:r w:rsidRPr="001D2EFE">
        <w:rPr>
          <w:rFonts w:ascii="Times New Roman" w:hAnsi="Times New Roman" w:cs="Times New Roman"/>
          <w:sz w:val="24"/>
          <w:szCs w:val="24"/>
        </w:rPr>
        <w:lastRenderedPageBreak/>
        <w:t>portfolios exhibiting significant negative mean returns. For example, Portfolio 5 recorded a significant negative mean return of -4.60% and a Sharpe ratio of -5.24, significant at the 1% level. The pairs trading strategy struggled in bullish conditions, likely due to the persistence of price trends that prevent mean reversion. The negative Sharpe ratios indicate poor risk-adjusted performance, underlining the strategy's limitations in capturing gains during strong market upswings.</w:t>
      </w:r>
    </w:p>
    <w:p w14:paraId="753A0A13" w14:textId="4EA16287" w:rsidR="001D2EFE" w:rsidRP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In contrast, during Bearish Market Phases, the CSI 300 index exhibited a significant negative mean return of -2.23%. Pairs trading portfolios performed exceptionally well, with significant positive mean returns and high Sharpe ratios. Portfolio 31, for example, achieved a mean return of 3.41% and a Sharpe ratio of 2.56, significant at the 1% level. The increased volatility and market inefficiencies during bearish phases enhanced the effectiveness of the pairs trading strategy. The positive and significant Sharpe ratios reflect strong risk-adjusted returns, demonstrating that the strategy serves as an effective hedge against market downturns and offers diversification benefits.</w:t>
      </w:r>
    </w:p>
    <w:p w14:paraId="390F3F3A" w14:textId="77777777" w:rsidR="001D2EFE" w:rsidRP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During the Pre-COVID Period, the CSI 300 index had a modest mean return of 0.57%, while pairs trading portfolios showed negligible or negative mean returns, with statistical significance generally lacking. The stable market conditions resulted in fewer mispricing opportunities, and the strategy's performance was muted due to the lack of volatility and significant price deviations between pairs.</w:t>
      </w:r>
    </w:p>
    <w:p w14:paraId="03C6B800" w14:textId="798D8F5E" w:rsid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However, during the COVID-19 pandemic, the CSI 300 index experienced a slight negative mean return of -0.19%. In this period, pairs trading portfolios began to exhibit significant positive mean returns and Sharpe ratios. For instance, Portfolio 12 had a mean return of 0.44%, with a Sharpe ratio of 0.39, significant at the 1% level. The pandemic-induced volatility created abundant arbitrage opportunities, which the pairs trading strategy was able to capitalize on. The positive performance during this period underscores the strategy’s resilience and adaptability to sudden market shocks.</w:t>
      </w:r>
    </w:p>
    <w:p w14:paraId="63537303" w14:textId="0B9BE126" w:rsid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Finally, in the Post-COVID Period, the CSI 300 index declined further with a mean return of -0.64%. Despite this, pairs trading portfolios continued to generate positive mean returns, with several portfolios showing statistical significance. Portfolio 33, for example, achieved a mean return of 1.24% and a Sharpe ratio of 1.09, significant at the 1% level. The persistent market inefficiencies and continued volatility post-pandemic created a conducive environment for pairs trading, and the sustained positive performance indicates the strategy’s effectiveness in prolonged periods of uncertainty.</w:t>
      </w:r>
    </w:p>
    <w:p w14:paraId="7F543D48" w14:textId="77777777" w:rsidR="001D2EFE" w:rsidRPr="001D2EFE" w:rsidRDefault="001D2EFE" w:rsidP="001D2EFE">
      <w:pPr>
        <w:rPr>
          <w:rFonts w:ascii="Times New Roman" w:hAnsi="Times New Roman" w:cs="Times New Roman"/>
          <w:sz w:val="24"/>
          <w:szCs w:val="24"/>
        </w:rPr>
      </w:pPr>
      <w:r w:rsidRPr="001D2EFE">
        <w:rPr>
          <w:rFonts w:ascii="Times New Roman" w:hAnsi="Times New Roman" w:cs="Times New Roman"/>
          <w:sz w:val="24"/>
          <w:szCs w:val="24"/>
        </w:rPr>
        <w:t xml:space="preserve">The performance of pairs trading portfolios was significantly influenced by the varying mean returns of the CSI 300 index across different sub-periods. During periods when the CSI 300 exhibited negative returns, such as the In-Financial Crisis period, the In-Bearish period, the In-COVID period, and the Post-COVID period, the pairs trading portfolios generally demonstrated </w:t>
      </w:r>
      <w:r w:rsidRPr="001D2EFE">
        <w:rPr>
          <w:rFonts w:ascii="Times New Roman" w:hAnsi="Times New Roman" w:cs="Times New Roman"/>
          <w:sz w:val="24"/>
          <w:szCs w:val="24"/>
        </w:rPr>
        <w:lastRenderedPageBreak/>
        <w:t>positive mean returns and higher Sharpe ratios. This inverse relationship indicates that the pairs trading strategy tends to be more effective during market downturns, as it benefits from increased volatility and market inefficiencies that are typically more pronounced in such environments. The findings suggest that in times of negative benchmark performance, the strategy is better positioned to exploit arbitrage opportunities created by deviations from mean reversion.</w:t>
      </w:r>
    </w:p>
    <w:p w14:paraId="5DBFFCCC" w14:textId="77777777" w:rsidR="001D2EFE" w:rsidRPr="001D2EFE" w:rsidRDefault="001D2EFE" w:rsidP="001D2EFE">
      <w:pPr>
        <w:rPr>
          <w:rFonts w:ascii="Times New Roman" w:hAnsi="Times New Roman" w:cs="Times New Roman"/>
          <w:sz w:val="24"/>
          <w:szCs w:val="24"/>
        </w:rPr>
      </w:pPr>
      <w:r w:rsidRPr="001D2EFE">
        <w:rPr>
          <w:rFonts w:ascii="Times New Roman" w:hAnsi="Times New Roman" w:cs="Times New Roman"/>
          <w:sz w:val="24"/>
          <w:szCs w:val="24"/>
        </w:rPr>
        <w:t>In contrast, during periods characterized by strong positive returns in the CSI 300 index, such as the Pre-Financial Crisis period and the In-Bullish period, the pairs trading portfolios significantly underperformed, often yielding negative mean returns and Sharpe ratios. This indicates that the mean-reversion assumptions underlying pairs trading may not hold during bullish market conditions, where assets are more likely to trend upwards without reverting to their historical means. The result is a decrease in the strategy’s effectiveness, as the persistent upward momentum prevents the typical convergence trades that pairs trading relies upon.</w:t>
      </w:r>
    </w:p>
    <w:p w14:paraId="3FD45858" w14:textId="13BADE6A" w:rsidR="001D2EFE" w:rsidRPr="001D2EFE" w:rsidRDefault="001D2EFE" w:rsidP="00C53765">
      <w:pPr>
        <w:rPr>
          <w:rFonts w:ascii="Times New Roman" w:hAnsi="Times New Roman" w:cs="Times New Roman"/>
          <w:sz w:val="24"/>
          <w:szCs w:val="24"/>
        </w:rPr>
      </w:pPr>
      <w:r w:rsidRPr="001D2EFE">
        <w:rPr>
          <w:rFonts w:ascii="Times New Roman" w:hAnsi="Times New Roman" w:cs="Times New Roman"/>
          <w:sz w:val="24"/>
          <w:szCs w:val="24"/>
        </w:rPr>
        <w:t>Finally, in periods with moderate or slightly negative CSI 300 returns, such as the Pre-Bullish and Bearish phase and the Pre-COVID phase, the performance of pairs trading portfolios was mixed. Some portfolios achieved positive mean returns and Sharpe ratios, while others did not. This inconsistency suggests that the strategy's performance in such environments is less predictable and may be contingent on specific market conditions, the composition of the pairs, and the methodology used to construct the portfolios. Thus, in these intermediate periods, the success of pairs trading may hinge more on the specific characteristics of the assets and the timing of trades rather than broad market trends.</w:t>
      </w:r>
    </w:p>
    <w:p w14:paraId="359051EF" w14:textId="77777777" w:rsidR="001D2EFE" w:rsidRPr="001D2EFE" w:rsidRDefault="001D2EFE" w:rsidP="001D2EFE">
      <w:pPr>
        <w:rPr>
          <w:rFonts w:ascii="Times New Roman" w:hAnsi="Times New Roman" w:cs="Times New Roman"/>
          <w:sz w:val="24"/>
          <w:szCs w:val="24"/>
        </w:rPr>
      </w:pPr>
      <w:r w:rsidRPr="001D2EFE">
        <w:rPr>
          <w:rFonts w:ascii="Times New Roman" w:hAnsi="Times New Roman" w:cs="Times New Roman"/>
          <w:sz w:val="24"/>
          <w:szCs w:val="24"/>
        </w:rPr>
        <w:t>Significant positive mean returns were observed during periods of market stress, such as the Financial Crisis, bearish phases, and the COVID-19 pandemic. Many portfolios achieved significance at the 1% or 5% levels, suggesting robust performance that is not due to random chance. Sharpe ratios were notably higher during volatile periods, reflecting superior risk-adjusted returns. Portfolios demonstrated the ability to achieve high returns without proportionally increasing risk, indicating the strength of the pairs trading strategy in managing risk effectively.</w:t>
      </w:r>
    </w:p>
    <w:p w14:paraId="370BB814" w14:textId="77777777" w:rsidR="001D2EFE" w:rsidRDefault="001D2EFE" w:rsidP="002B2426">
      <w:pPr>
        <w:rPr>
          <w:rFonts w:ascii="Times New Roman" w:hAnsi="Times New Roman" w:cs="Times New Roman"/>
          <w:sz w:val="24"/>
          <w:szCs w:val="24"/>
        </w:rPr>
      </w:pPr>
      <w:r w:rsidRPr="001D2EFE">
        <w:rPr>
          <w:rFonts w:ascii="Times New Roman" w:hAnsi="Times New Roman" w:cs="Times New Roman"/>
          <w:sz w:val="24"/>
          <w:szCs w:val="24"/>
        </w:rPr>
        <w:t>The portfolios consistently outperformed the CSI 300 index during bearish and crisis periods, suggesting that pairs trading can serve as a defensive strategy, providing positive returns when the broader market is declining. However, during bullish periods, the portfolios often underperformed the benchmark. This underperformance can be attributed to the strategy's reliance on mean-reversion, which may hinder performance when markets exhibit strong upward momentum. Portfolios generally exhibited lower volatility than the benchmark during downturns, contributing to higher Sharpe ratios. This reduced exposure to systematic risk highlights the market-neutral nature of the strategy.</w:t>
      </w:r>
    </w:p>
    <w:p w14:paraId="42197818" w14:textId="3652DA11" w:rsidR="00C702CE" w:rsidRPr="005D4647" w:rsidRDefault="001D2EFE" w:rsidP="002B2426">
      <w:pPr>
        <w:rPr>
          <w:rFonts w:ascii="Times New Roman" w:hAnsi="Times New Roman" w:cs="Times New Roman"/>
          <w:sz w:val="24"/>
          <w:szCs w:val="24"/>
        </w:rPr>
        <w:sectPr w:rsidR="00C702CE" w:rsidRPr="005D4647">
          <w:pgSz w:w="12240" w:h="15840"/>
          <w:pgMar w:top="1440" w:right="1440" w:bottom="1440" w:left="1440" w:header="720" w:footer="720" w:gutter="0"/>
          <w:cols w:space="720"/>
          <w:docGrid w:linePitch="360"/>
        </w:sectPr>
      </w:pPr>
      <w:r w:rsidRPr="001D2EFE">
        <w:rPr>
          <w:rFonts w:ascii="Times New Roman" w:hAnsi="Times New Roman" w:cs="Times New Roman"/>
          <w:sz w:val="24"/>
          <w:szCs w:val="24"/>
        </w:rPr>
        <w:t xml:space="preserve">The pairs trading strategy demonstrates a clear sensitivity to market conditions. It thrives in environments characterized by high volatility and market inefficiencies but is less effective in </w:t>
      </w:r>
      <w:r w:rsidRPr="001D2EFE">
        <w:rPr>
          <w:rFonts w:ascii="Times New Roman" w:hAnsi="Times New Roman" w:cs="Times New Roman"/>
          <w:sz w:val="24"/>
          <w:szCs w:val="24"/>
        </w:rPr>
        <w:lastRenderedPageBreak/>
        <w:t>stable or strongly trending markets. This suggests that adjustments or complementary strategies may be needed during certain market phases. Nonetheless, the strategy’s consistent positive performance across different crisis periods underscores its robustness. The ability to adapt to various market conditions enhances its attractiveness for risk management and diversification. Furthermore, portfolios that employed industry matching and advanced selection criteria, such as Portfolios 31 to 36, consistently outperformed others. This highlights the importance of careful pair selection and the incorporation of factors like industry affiliation to enhance performance.</w:t>
      </w:r>
    </w:p>
    <w:p w14:paraId="3B763A94" w14:textId="77777777" w:rsidR="002F1E83" w:rsidRPr="005D4647" w:rsidRDefault="002F1E83" w:rsidP="002F1E83">
      <w:pPr>
        <w:rPr>
          <w:rFonts w:ascii="Times New Roman" w:hAnsi="Times New Roman" w:cs="Times New Roman"/>
          <w:sz w:val="24"/>
          <w:szCs w:val="24"/>
        </w:rPr>
      </w:pPr>
      <w:r w:rsidRPr="005D4647">
        <w:rPr>
          <w:rFonts w:ascii="Times New Roman" w:hAnsi="Times New Roman" w:cs="Times New Roman"/>
          <w:b/>
          <w:bCs/>
          <w:sz w:val="24"/>
          <w:szCs w:val="24"/>
        </w:rPr>
        <w:lastRenderedPageBreak/>
        <w:t xml:space="preserve">TABLE </w:t>
      </w:r>
      <w:r w:rsidRPr="005D4647">
        <w:rPr>
          <w:rFonts w:ascii="Times New Roman" w:hAnsi="Times New Roman" w:cs="Times New Roman" w:hint="eastAsia"/>
          <w:b/>
          <w:bCs/>
          <w:sz w:val="24"/>
          <w:szCs w:val="24"/>
        </w:rPr>
        <w:t>11</w:t>
      </w:r>
      <w:r w:rsidRPr="005D4647">
        <w:rPr>
          <w:rFonts w:ascii="Times New Roman" w:hAnsi="Times New Roman" w:cs="Times New Roman"/>
          <w:b/>
          <w:bCs/>
          <w:sz w:val="24"/>
          <w:szCs w:val="24"/>
        </w:rPr>
        <w:t>.</w:t>
      </w:r>
      <w:r w:rsidRPr="005D4647">
        <w:rPr>
          <w:rFonts w:ascii="Times New Roman" w:hAnsi="Times New Roman" w:cs="Times New Roman" w:hint="eastAsia"/>
          <w:b/>
          <w:bCs/>
          <w:sz w:val="24"/>
          <w:szCs w:val="24"/>
        </w:rPr>
        <w:t xml:space="preserve"> </w:t>
      </w:r>
      <w:r w:rsidRPr="005D4647">
        <w:rPr>
          <w:rFonts w:ascii="Times New Roman" w:hAnsi="Times New Roman" w:cs="Times New Roman"/>
          <w:sz w:val="24"/>
          <w:szCs w:val="24"/>
        </w:rPr>
        <w:t xml:space="preserve">Monthly Excess Returns </w:t>
      </w:r>
      <w:r w:rsidRPr="005D4647">
        <w:rPr>
          <w:rFonts w:ascii="Times New Roman" w:hAnsi="Times New Roman" w:cs="Times New Roman" w:hint="eastAsia"/>
          <w:sz w:val="24"/>
          <w:szCs w:val="24"/>
        </w:rPr>
        <w:t>without</w:t>
      </w:r>
      <w:r w:rsidRPr="005D4647">
        <w:rPr>
          <w:rFonts w:ascii="Times New Roman" w:hAnsi="Times New Roman" w:cs="Times New Roman"/>
          <w:sz w:val="24"/>
          <w:szCs w:val="24"/>
        </w:rPr>
        <w:t xml:space="preserve"> Trading Costs of </w:t>
      </w:r>
      <w:r w:rsidRPr="005D4647">
        <w:rPr>
          <w:rFonts w:ascii="Times New Roman" w:hAnsi="Times New Roman" w:cs="Times New Roman" w:hint="eastAsia"/>
          <w:sz w:val="24"/>
          <w:szCs w:val="24"/>
        </w:rPr>
        <w:t>All Three</w:t>
      </w:r>
      <w:r w:rsidRPr="005D4647">
        <w:rPr>
          <w:rFonts w:ascii="Times New Roman" w:hAnsi="Times New Roman" w:cs="Times New Roman"/>
          <w:sz w:val="24"/>
          <w:szCs w:val="24"/>
        </w:rPr>
        <w:t xml:space="preserve"> Period Results</w:t>
      </w:r>
      <w:r w:rsidRPr="005D4647">
        <w:rPr>
          <w:rFonts w:ascii="Times New Roman" w:hAnsi="Times New Roman" w:cs="Times New Roman" w:hint="eastAsia"/>
          <w:sz w:val="24"/>
          <w:szCs w:val="24"/>
        </w:rPr>
        <w:t xml:space="preserve"> with Each Sub-Period CSI 300 Benchmarks.</w:t>
      </w:r>
    </w:p>
    <w:tbl>
      <w:tblPr>
        <w:tblStyle w:val="TableGrid"/>
        <w:tblW w:w="146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5"/>
        <w:gridCol w:w="810"/>
        <w:gridCol w:w="720"/>
        <w:gridCol w:w="810"/>
        <w:gridCol w:w="630"/>
        <w:gridCol w:w="810"/>
        <w:gridCol w:w="720"/>
        <w:gridCol w:w="810"/>
        <w:gridCol w:w="720"/>
        <w:gridCol w:w="810"/>
        <w:gridCol w:w="720"/>
        <w:gridCol w:w="810"/>
        <w:gridCol w:w="900"/>
        <w:gridCol w:w="810"/>
        <w:gridCol w:w="720"/>
        <w:gridCol w:w="900"/>
        <w:gridCol w:w="720"/>
        <w:gridCol w:w="810"/>
        <w:gridCol w:w="720"/>
      </w:tblGrid>
      <w:tr w:rsidR="002F1E83" w:rsidRPr="003D051B" w14:paraId="02D7AA5F" w14:textId="77777777" w:rsidTr="004F1907">
        <w:trPr>
          <w:jc w:val="center"/>
        </w:trPr>
        <w:tc>
          <w:tcPr>
            <w:tcW w:w="715" w:type="dxa"/>
            <w:tcBorders>
              <w:top w:val="single" w:sz="4" w:space="0" w:color="auto"/>
              <w:bottom w:val="single" w:sz="4" w:space="0" w:color="auto"/>
            </w:tcBorders>
          </w:tcPr>
          <w:p w14:paraId="41B21AA7" w14:textId="77777777" w:rsidR="002F1E83" w:rsidRPr="003D051B" w:rsidRDefault="002F1E83" w:rsidP="004F1907">
            <w:pPr>
              <w:jc w:val="center"/>
              <w:rPr>
                <w:rFonts w:ascii="Times New Roman" w:hAnsi="Times New Roman" w:cs="Times New Roman"/>
                <w:b/>
                <w:bCs/>
                <w:sz w:val="12"/>
                <w:szCs w:val="12"/>
              </w:rPr>
            </w:pPr>
            <w:bookmarkStart w:id="26" w:name="_Hlk177653312"/>
          </w:p>
        </w:tc>
        <w:tc>
          <w:tcPr>
            <w:tcW w:w="1530" w:type="dxa"/>
            <w:gridSpan w:val="2"/>
            <w:tcBorders>
              <w:top w:val="single" w:sz="4" w:space="0" w:color="auto"/>
              <w:bottom w:val="single" w:sz="4" w:space="0" w:color="auto"/>
            </w:tcBorders>
          </w:tcPr>
          <w:p w14:paraId="68B55F2B"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Pre- Fin.C.</w:t>
            </w:r>
          </w:p>
        </w:tc>
        <w:tc>
          <w:tcPr>
            <w:tcW w:w="1440" w:type="dxa"/>
            <w:gridSpan w:val="2"/>
            <w:tcBorders>
              <w:top w:val="single" w:sz="4" w:space="0" w:color="auto"/>
              <w:bottom w:val="single" w:sz="4" w:space="0" w:color="auto"/>
            </w:tcBorders>
          </w:tcPr>
          <w:p w14:paraId="1110E10C"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In- Fin.C.</w:t>
            </w:r>
          </w:p>
        </w:tc>
        <w:tc>
          <w:tcPr>
            <w:tcW w:w="1530" w:type="dxa"/>
            <w:gridSpan w:val="2"/>
            <w:tcBorders>
              <w:top w:val="single" w:sz="4" w:space="0" w:color="auto"/>
              <w:bottom w:val="single" w:sz="4" w:space="0" w:color="auto"/>
            </w:tcBorders>
          </w:tcPr>
          <w:p w14:paraId="4F963677"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Post- Fin.C.</w:t>
            </w:r>
          </w:p>
        </w:tc>
        <w:tc>
          <w:tcPr>
            <w:tcW w:w="1530" w:type="dxa"/>
            <w:gridSpan w:val="2"/>
            <w:tcBorders>
              <w:top w:val="single" w:sz="4" w:space="0" w:color="auto"/>
              <w:bottom w:val="single" w:sz="4" w:space="0" w:color="auto"/>
            </w:tcBorders>
          </w:tcPr>
          <w:p w14:paraId="50B45A68"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Pre-B.N.B.</w:t>
            </w:r>
          </w:p>
        </w:tc>
        <w:tc>
          <w:tcPr>
            <w:tcW w:w="1530" w:type="dxa"/>
            <w:gridSpan w:val="2"/>
            <w:tcBorders>
              <w:top w:val="single" w:sz="4" w:space="0" w:color="auto"/>
              <w:bottom w:val="single" w:sz="4" w:space="0" w:color="auto"/>
            </w:tcBorders>
          </w:tcPr>
          <w:p w14:paraId="31FD2631"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In-Bullish</w:t>
            </w:r>
          </w:p>
        </w:tc>
        <w:tc>
          <w:tcPr>
            <w:tcW w:w="1710" w:type="dxa"/>
            <w:gridSpan w:val="2"/>
            <w:tcBorders>
              <w:top w:val="single" w:sz="4" w:space="0" w:color="auto"/>
              <w:bottom w:val="single" w:sz="4" w:space="0" w:color="auto"/>
            </w:tcBorders>
          </w:tcPr>
          <w:p w14:paraId="57AEFA8B"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In-Bearish</w:t>
            </w:r>
          </w:p>
        </w:tc>
        <w:tc>
          <w:tcPr>
            <w:tcW w:w="1530" w:type="dxa"/>
            <w:gridSpan w:val="2"/>
            <w:tcBorders>
              <w:top w:val="single" w:sz="4" w:space="0" w:color="auto"/>
              <w:bottom w:val="single" w:sz="4" w:space="0" w:color="auto"/>
            </w:tcBorders>
          </w:tcPr>
          <w:p w14:paraId="6ECE910B"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Pre-Cov.</w:t>
            </w:r>
          </w:p>
        </w:tc>
        <w:tc>
          <w:tcPr>
            <w:tcW w:w="1620" w:type="dxa"/>
            <w:gridSpan w:val="2"/>
            <w:tcBorders>
              <w:top w:val="single" w:sz="4" w:space="0" w:color="auto"/>
              <w:bottom w:val="single" w:sz="4" w:space="0" w:color="auto"/>
            </w:tcBorders>
          </w:tcPr>
          <w:p w14:paraId="059F3814"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In-Cov.</w:t>
            </w:r>
          </w:p>
        </w:tc>
        <w:tc>
          <w:tcPr>
            <w:tcW w:w="1530" w:type="dxa"/>
            <w:gridSpan w:val="2"/>
            <w:tcBorders>
              <w:top w:val="single" w:sz="4" w:space="0" w:color="auto"/>
              <w:bottom w:val="single" w:sz="4" w:space="0" w:color="auto"/>
            </w:tcBorders>
          </w:tcPr>
          <w:p w14:paraId="48370C17"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Post-Cov.</w:t>
            </w:r>
          </w:p>
        </w:tc>
      </w:tr>
      <w:tr w:rsidR="002F1E83" w:rsidRPr="003D051B" w14:paraId="1E09C292" w14:textId="77777777" w:rsidTr="004F1907">
        <w:trPr>
          <w:jc w:val="center"/>
        </w:trPr>
        <w:tc>
          <w:tcPr>
            <w:tcW w:w="715" w:type="dxa"/>
            <w:tcBorders>
              <w:top w:val="single" w:sz="4" w:space="0" w:color="auto"/>
              <w:bottom w:val="single" w:sz="4" w:space="0" w:color="auto"/>
            </w:tcBorders>
          </w:tcPr>
          <w:p w14:paraId="26AFB416"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Portfolio</w:t>
            </w:r>
          </w:p>
        </w:tc>
        <w:tc>
          <w:tcPr>
            <w:tcW w:w="810" w:type="dxa"/>
            <w:tcBorders>
              <w:top w:val="single" w:sz="4" w:space="0" w:color="auto"/>
              <w:bottom w:val="single" w:sz="4" w:space="0" w:color="auto"/>
            </w:tcBorders>
          </w:tcPr>
          <w:p w14:paraId="3D9C84F7"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8A5C176"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9FB9B84"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630" w:type="dxa"/>
            <w:tcBorders>
              <w:top w:val="single" w:sz="4" w:space="0" w:color="auto"/>
              <w:bottom w:val="single" w:sz="4" w:space="0" w:color="auto"/>
            </w:tcBorders>
          </w:tcPr>
          <w:p w14:paraId="5489F403"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B6307DB"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131448F"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A200049"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48B7BE4B" w14:textId="77777777" w:rsidR="002F1E83" w:rsidRPr="003D051B" w:rsidRDefault="002F1E83" w:rsidP="004F1907">
            <w:pPr>
              <w:jc w:val="center"/>
              <w:rPr>
                <w:rFonts w:ascii="Times New Roman" w:hAnsi="Times New Roman" w:cs="Times New Roman"/>
                <w:b/>
                <w:bCs/>
                <w:i/>
                <w:i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C0C31EA" w14:textId="77777777" w:rsidR="002F1E83" w:rsidRPr="003D051B" w:rsidRDefault="002F1E83" w:rsidP="004F1907">
            <w:pPr>
              <w:jc w:val="center"/>
              <w:rPr>
                <w:rFonts w:ascii="Times New Roman" w:hAnsi="Times New Roman" w:cs="Times New Roman"/>
                <w:b/>
                <w:bCs/>
                <w:i/>
                <w:i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0AE3C2B7" w14:textId="77777777" w:rsidR="002F1E83" w:rsidRPr="003D051B" w:rsidRDefault="002F1E83" w:rsidP="004F1907">
            <w:pPr>
              <w:jc w:val="center"/>
              <w:rPr>
                <w:rFonts w:ascii="Times New Roman" w:hAnsi="Times New Roman" w:cs="Times New Roman"/>
                <w:b/>
                <w:bCs/>
                <w:i/>
                <w:i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5EB19EC0" w14:textId="77777777" w:rsidR="002F1E83" w:rsidRPr="003D051B" w:rsidRDefault="002F1E83" w:rsidP="004F1907">
            <w:pPr>
              <w:jc w:val="center"/>
              <w:rPr>
                <w:rFonts w:ascii="Times New Roman" w:hAnsi="Times New Roman" w:cs="Times New Roman"/>
                <w:b/>
                <w:bCs/>
                <w:i/>
                <w:iCs/>
                <w:sz w:val="12"/>
                <w:szCs w:val="12"/>
              </w:rPr>
            </w:pPr>
            <w:r w:rsidRPr="003D051B">
              <w:rPr>
                <w:rFonts w:ascii="Times New Roman" w:hAnsi="Times New Roman" w:cs="Times New Roman"/>
                <w:b/>
                <w:bCs/>
                <w:sz w:val="12"/>
                <w:szCs w:val="12"/>
              </w:rPr>
              <w:t>Mean</w:t>
            </w:r>
          </w:p>
        </w:tc>
        <w:tc>
          <w:tcPr>
            <w:tcW w:w="900" w:type="dxa"/>
            <w:tcBorders>
              <w:top w:val="single" w:sz="4" w:space="0" w:color="auto"/>
              <w:bottom w:val="single" w:sz="4" w:space="0" w:color="auto"/>
            </w:tcBorders>
          </w:tcPr>
          <w:p w14:paraId="5F241566"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0655C83E"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23EFB25D"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900" w:type="dxa"/>
            <w:tcBorders>
              <w:top w:val="single" w:sz="4" w:space="0" w:color="auto"/>
              <w:bottom w:val="single" w:sz="4" w:space="0" w:color="auto"/>
            </w:tcBorders>
          </w:tcPr>
          <w:p w14:paraId="3D9A6A55"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67EE22D5"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35BB2B0F"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686FA494" w14:textId="77777777" w:rsidR="002F1E83" w:rsidRPr="003D051B" w:rsidRDefault="002F1E83" w:rsidP="004F1907">
            <w:pPr>
              <w:jc w:val="center"/>
              <w:rPr>
                <w:rFonts w:ascii="Times New Roman" w:hAnsi="Times New Roman" w:cs="Times New Roman"/>
                <w:b/>
                <w:bCs/>
                <w:sz w:val="12"/>
                <w:szCs w:val="12"/>
              </w:rPr>
            </w:pPr>
            <w:r w:rsidRPr="003D051B">
              <w:rPr>
                <w:rFonts w:ascii="Times New Roman" w:hAnsi="Times New Roman" w:cs="Times New Roman"/>
                <w:b/>
                <w:bCs/>
                <w:sz w:val="12"/>
                <w:szCs w:val="12"/>
              </w:rPr>
              <w:t>Sharpe</w:t>
            </w:r>
          </w:p>
        </w:tc>
      </w:tr>
      <w:tr w:rsidR="002F1E83" w:rsidRPr="003D051B" w14:paraId="605DEF7C" w14:textId="77777777" w:rsidTr="004F1907">
        <w:trPr>
          <w:jc w:val="center"/>
        </w:trPr>
        <w:tc>
          <w:tcPr>
            <w:tcW w:w="715" w:type="dxa"/>
            <w:tcBorders>
              <w:top w:val="single" w:sz="4" w:space="0" w:color="auto"/>
              <w:bottom w:val="single" w:sz="4" w:space="0" w:color="auto"/>
            </w:tcBorders>
          </w:tcPr>
          <w:p w14:paraId="777A17B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CSI 300</w:t>
            </w:r>
          </w:p>
        </w:tc>
        <w:tc>
          <w:tcPr>
            <w:tcW w:w="810" w:type="dxa"/>
            <w:tcBorders>
              <w:top w:val="single" w:sz="4" w:space="0" w:color="auto"/>
              <w:bottom w:val="single" w:sz="4" w:space="0" w:color="auto"/>
            </w:tcBorders>
          </w:tcPr>
          <w:p w14:paraId="21ED3FB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0.0309</w:t>
            </w:r>
          </w:p>
        </w:tc>
        <w:tc>
          <w:tcPr>
            <w:tcW w:w="720" w:type="dxa"/>
            <w:tcBorders>
              <w:top w:val="single" w:sz="4" w:space="0" w:color="auto"/>
              <w:bottom w:val="single" w:sz="4" w:space="0" w:color="auto"/>
            </w:tcBorders>
          </w:tcPr>
          <w:p w14:paraId="25B247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43600CF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-0.0053</w:t>
            </w:r>
          </w:p>
        </w:tc>
        <w:tc>
          <w:tcPr>
            <w:tcW w:w="630" w:type="dxa"/>
            <w:tcBorders>
              <w:top w:val="single" w:sz="4" w:space="0" w:color="auto"/>
              <w:bottom w:val="single" w:sz="4" w:space="0" w:color="auto"/>
            </w:tcBorders>
          </w:tcPr>
          <w:p w14:paraId="56DF28B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4A2ACAE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0.0214</w:t>
            </w:r>
          </w:p>
        </w:tc>
        <w:tc>
          <w:tcPr>
            <w:tcW w:w="720" w:type="dxa"/>
            <w:tcBorders>
              <w:top w:val="single" w:sz="4" w:space="0" w:color="auto"/>
              <w:bottom w:val="single" w:sz="4" w:space="0" w:color="auto"/>
            </w:tcBorders>
          </w:tcPr>
          <w:p w14:paraId="66B6DD8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105C72A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-0.0087</w:t>
            </w:r>
          </w:p>
        </w:tc>
        <w:tc>
          <w:tcPr>
            <w:tcW w:w="720" w:type="dxa"/>
            <w:tcBorders>
              <w:top w:val="single" w:sz="4" w:space="0" w:color="auto"/>
              <w:bottom w:val="single" w:sz="4" w:space="0" w:color="auto"/>
            </w:tcBorders>
          </w:tcPr>
          <w:p w14:paraId="45A86EB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69ACB68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0.0442</w:t>
            </w:r>
          </w:p>
        </w:tc>
        <w:tc>
          <w:tcPr>
            <w:tcW w:w="720" w:type="dxa"/>
            <w:tcBorders>
              <w:top w:val="single" w:sz="4" w:space="0" w:color="auto"/>
              <w:bottom w:val="single" w:sz="4" w:space="0" w:color="auto"/>
            </w:tcBorders>
          </w:tcPr>
          <w:p w14:paraId="21E3348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246316E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-0.0223</w:t>
            </w:r>
          </w:p>
        </w:tc>
        <w:tc>
          <w:tcPr>
            <w:tcW w:w="900" w:type="dxa"/>
            <w:tcBorders>
              <w:top w:val="single" w:sz="4" w:space="0" w:color="auto"/>
              <w:bottom w:val="single" w:sz="4" w:space="0" w:color="auto"/>
            </w:tcBorders>
          </w:tcPr>
          <w:p w14:paraId="087373E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5032AE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0.0057</w:t>
            </w:r>
          </w:p>
        </w:tc>
        <w:tc>
          <w:tcPr>
            <w:tcW w:w="720" w:type="dxa"/>
            <w:tcBorders>
              <w:top w:val="single" w:sz="4" w:space="0" w:color="auto"/>
              <w:bottom w:val="single" w:sz="4" w:space="0" w:color="auto"/>
            </w:tcBorders>
          </w:tcPr>
          <w:p w14:paraId="435C495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900" w:type="dxa"/>
            <w:tcBorders>
              <w:top w:val="single" w:sz="4" w:space="0" w:color="auto"/>
              <w:bottom w:val="single" w:sz="4" w:space="0" w:color="auto"/>
            </w:tcBorders>
          </w:tcPr>
          <w:p w14:paraId="4675C8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-0.0019</w:t>
            </w:r>
          </w:p>
        </w:tc>
        <w:tc>
          <w:tcPr>
            <w:tcW w:w="720" w:type="dxa"/>
            <w:tcBorders>
              <w:top w:val="single" w:sz="4" w:space="0" w:color="auto"/>
              <w:bottom w:val="single" w:sz="4" w:space="0" w:color="auto"/>
            </w:tcBorders>
          </w:tcPr>
          <w:p w14:paraId="2F8D23B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c>
          <w:tcPr>
            <w:tcW w:w="810" w:type="dxa"/>
            <w:tcBorders>
              <w:top w:val="single" w:sz="4" w:space="0" w:color="auto"/>
              <w:bottom w:val="single" w:sz="4" w:space="0" w:color="auto"/>
            </w:tcBorders>
          </w:tcPr>
          <w:p w14:paraId="549FF44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-0.0064</w:t>
            </w:r>
          </w:p>
        </w:tc>
        <w:tc>
          <w:tcPr>
            <w:tcW w:w="720" w:type="dxa"/>
            <w:tcBorders>
              <w:top w:val="single" w:sz="4" w:space="0" w:color="auto"/>
              <w:bottom w:val="single" w:sz="4" w:space="0" w:color="auto"/>
            </w:tcBorders>
          </w:tcPr>
          <w:p w14:paraId="176A341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w:t>
            </w:r>
          </w:p>
        </w:tc>
      </w:tr>
      <w:tr w:rsidR="002F1E83" w:rsidRPr="003D051B" w14:paraId="42C9CF08" w14:textId="77777777" w:rsidTr="004F1907">
        <w:trPr>
          <w:jc w:val="center"/>
        </w:trPr>
        <w:tc>
          <w:tcPr>
            <w:tcW w:w="715" w:type="dxa"/>
            <w:tcBorders>
              <w:top w:val="single" w:sz="4" w:space="0" w:color="auto"/>
            </w:tcBorders>
          </w:tcPr>
          <w:p w14:paraId="0EB955A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w:t>
            </w:r>
          </w:p>
        </w:tc>
        <w:tc>
          <w:tcPr>
            <w:tcW w:w="810" w:type="dxa"/>
            <w:tcBorders>
              <w:top w:val="single" w:sz="4" w:space="0" w:color="auto"/>
            </w:tcBorders>
          </w:tcPr>
          <w:p w14:paraId="771850F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-0.0493***</w:t>
            </w:r>
          </w:p>
        </w:tc>
        <w:tc>
          <w:tcPr>
            <w:tcW w:w="720" w:type="dxa"/>
            <w:tcBorders>
              <w:top w:val="single" w:sz="4" w:space="0" w:color="auto"/>
            </w:tcBorders>
          </w:tcPr>
          <w:p w14:paraId="7AE8123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-0.62***</w:t>
            </w:r>
          </w:p>
        </w:tc>
        <w:tc>
          <w:tcPr>
            <w:tcW w:w="810" w:type="dxa"/>
            <w:tcBorders>
              <w:top w:val="single" w:sz="4" w:space="0" w:color="auto"/>
            </w:tcBorders>
          </w:tcPr>
          <w:p w14:paraId="341092A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0.0180***</w:t>
            </w:r>
          </w:p>
        </w:tc>
        <w:tc>
          <w:tcPr>
            <w:tcW w:w="630" w:type="dxa"/>
            <w:tcBorders>
              <w:top w:val="single" w:sz="4" w:space="0" w:color="auto"/>
            </w:tcBorders>
          </w:tcPr>
          <w:p w14:paraId="7AD6676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1.08***</w:t>
            </w:r>
          </w:p>
        </w:tc>
        <w:tc>
          <w:tcPr>
            <w:tcW w:w="810" w:type="dxa"/>
            <w:tcBorders>
              <w:top w:val="single" w:sz="4" w:space="0" w:color="auto"/>
            </w:tcBorders>
          </w:tcPr>
          <w:p w14:paraId="0E48F13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-0.0132***</w:t>
            </w:r>
          </w:p>
        </w:tc>
        <w:tc>
          <w:tcPr>
            <w:tcW w:w="720" w:type="dxa"/>
            <w:tcBorders>
              <w:top w:val="single" w:sz="4" w:space="0" w:color="auto"/>
            </w:tcBorders>
          </w:tcPr>
          <w:p w14:paraId="1F5ACA4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-1.33***</w:t>
            </w:r>
          </w:p>
        </w:tc>
        <w:tc>
          <w:tcPr>
            <w:tcW w:w="810" w:type="dxa"/>
            <w:tcBorders>
              <w:top w:val="single" w:sz="4" w:space="0" w:color="auto"/>
            </w:tcBorders>
          </w:tcPr>
          <w:p w14:paraId="790F1D4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0.0121***</w:t>
            </w:r>
          </w:p>
        </w:tc>
        <w:tc>
          <w:tcPr>
            <w:tcW w:w="720" w:type="dxa"/>
            <w:tcBorders>
              <w:top w:val="single" w:sz="4" w:space="0" w:color="auto"/>
            </w:tcBorders>
          </w:tcPr>
          <w:p w14:paraId="53E3D11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1.60***</w:t>
            </w:r>
          </w:p>
        </w:tc>
        <w:tc>
          <w:tcPr>
            <w:tcW w:w="810" w:type="dxa"/>
            <w:tcBorders>
              <w:top w:val="single" w:sz="4" w:space="0" w:color="auto"/>
            </w:tcBorders>
          </w:tcPr>
          <w:p w14:paraId="65D9292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-0.0437***</w:t>
            </w:r>
          </w:p>
        </w:tc>
        <w:tc>
          <w:tcPr>
            <w:tcW w:w="720" w:type="dxa"/>
            <w:tcBorders>
              <w:top w:val="single" w:sz="4" w:space="0" w:color="auto"/>
            </w:tcBorders>
          </w:tcPr>
          <w:p w14:paraId="570CE08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-5.56***</w:t>
            </w:r>
          </w:p>
        </w:tc>
        <w:tc>
          <w:tcPr>
            <w:tcW w:w="810" w:type="dxa"/>
            <w:tcBorders>
              <w:top w:val="single" w:sz="4" w:space="0" w:color="auto"/>
            </w:tcBorders>
          </w:tcPr>
          <w:p w14:paraId="240DDA8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0.0325***</w:t>
            </w:r>
          </w:p>
        </w:tc>
        <w:tc>
          <w:tcPr>
            <w:tcW w:w="900" w:type="dxa"/>
            <w:tcBorders>
              <w:top w:val="single" w:sz="4" w:space="0" w:color="auto"/>
            </w:tcBorders>
          </w:tcPr>
          <w:p w14:paraId="42855E2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2.54***</w:t>
            </w:r>
          </w:p>
        </w:tc>
        <w:tc>
          <w:tcPr>
            <w:tcW w:w="810" w:type="dxa"/>
            <w:tcBorders>
              <w:top w:val="single" w:sz="4" w:space="0" w:color="auto"/>
            </w:tcBorders>
          </w:tcPr>
          <w:p w14:paraId="117B158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0.0017</w:t>
            </w:r>
          </w:p>
        </w:tc>
        <w:tc>
          <w:tcPr>
            <w:tcW w:w="720" w:type="dxa"/>
            <w:tcBorders>
              <w:top w:val="single" w:sz="4" w:space="0" w:color="auto"/>
            </w:tcBorders>
          </w:tcPr>
          <w:p w14:paraId="39F6B2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0.06</w:t>
            </w:r>
          </w:p>
        </w:tc>
        <w:tc>
          <w:tcPr>
            <w:tcW w:w="900" w:type="dxa"/>
            <w:tcBorders>
              <w:top w:val="single" w:sz="4" w:space="0" w:color="auto"/>
            </w:tcBorders>
          </w:tcPr>
          <w:p w14:paraId="48239D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0.0051***</w:t>
            </w:r>
          </w:p>
        </w:tc>
        <w:tc>
          <w:tcPr>
            <w:tcW w:w="720" w:type="dxa"/>
            <w:tcBorders>
              <w:top w:val="single" w:sz="4" w:space="0" w:color="auto"/>
            </w:tcBorders>
          </w:tcPr>
          <w:p w14:paraId="194DBEF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0.69***</w:t>
            </w:r>
          </w:p>
        </w:tc>
        <w:tc>
          <w:tcPr>
            <w:tcW w:w="810" w:type="dxa"/>
            <w:tcBorders>
              <w:top w:val="single" w:sz="4" w:space="0" w:color="auto"/>
            </w:tcBorders>
          </w:tcPr>
          <w:p w14:paraId="56A3D42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0.0080***</w:t>
            </w:r>
          </w:p>
        </w:tc>
        <w:tc>
          <w:tcPr>
            <w:tcW w:w="720" w:type="dxa"/>
            <w:tcBorders>
              <w:top w:val="single" w:sz="4" w:space="0" w:color="auto"/>
            </w:tcBorders>
          </w:tcPr>
          <w:p w14:paraId="660E045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0.76**</w:t>
            </w:r>
          </w:p>
        </w:tc>
      </w:tr>
      <w:tr w:rsidR="002F1E83" w:rsidRPr="003D051B" w14:paraId="22758AB7" w14:textId="77777777" w:rsidTr="004F1907">
        <w:trPr>
          <w:jc w:val="center"/>
        </w:trPr>
        <w:tc>
          <w:tcPr>
            <w:tcW w:w="715" w:type="dxa"/>
          </w:tcPr>
          <w:p w14:paraId="531833A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w:t>
            </w:r>
          </w:p>
        </w:tc>
        <w:tc>
          <w:tcPr>
            <w:tcW w:w="810" w:type="dxa"/>
          </w:tcPr>
          <w:p w14:paraId="628388E1"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-0.0445**</w:t>
            </w:r>
          </w:p>
        </w:tc>
        <w:tc>
          <w:tcPr>
            <w:tcW w:w="720" w:type="dxa"/>
          </w:tcPr>
          <w:p w14:paraId="6B270471"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-0.51**</w:t>
            </w:r>
          </w:p>
        </w:tc>
        <w:tc>
          <w:tcPr>
            <w:tcW w:w="810" w:type="dxa"/>
          </w:tcPr>
          <w:p w14:paraId="52E241AF"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0.0144***</w:t>
            </w:r>
          </w:p>
        </w:tc>
        <w:tc>
          <w:tcPr>
            <w:tcW w:w="630" w:type="dxa"/>
          </w:tcPr>
          <w:p w14:paraId="4CFEC04C"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0.93***</w:t>
            </w:r>
          </w:p>
        </w:tc>
        <w:tc>
          <w:tcPr>
            <w:tcW w:w="810" w:type="dxa"/>
          </w:tcPr>
          <w:p w14:paraId="642408C3"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-0.0115***</w:t>
            </w:r>
          </w:p>
        </w:tc>
        <w:tc>
          <w:tcPr>
            <w:tcW w:w="720" w:type="dxa"/>
          </w:tcPr>
          <w:p w14:paraId="557102EC" w14:textId="77777777" w:rsidR="002F1E83" w:rsidRPr="003D051B" w:rsidRDefault="002F1E83" w:rsidP="004F1907">
            <w:pPr>
              <w:jc w:val="center"/>
              <w:rPr>
                <w:rFonts w:ascii="Times New Roman" w:hAnsi="Times New Roman" w:cs="Times New Roman"/>
                <w:color w:val="000000"/>
                <w:sz w:val="12"/>
                <w:szCs w:val="12"/>
              </w:rPr>
            </w:pPr>
            <w:r w:rsidRPr="003D051B">
              <w:rPr>
                <w:rFonts w:ascii="Times New Roman" w:hAnsi="Times New Roman" w:cs="Times New Roman"/>
                <w:sz w:val="12"/>
                <w:szCs w:val="12"/>
              </w:rPr>
              <w:t>-1.19***</w:t>
            </w:r>
          </w:p>
        </w:tc>
        <w:tc>
          <w:tcPr>
            <w:tcW w:w="810" w:type="dxa"/>
          </w:tcPr>
          <w:p w14:paraId="6B89E8A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0.0118***</w:t>
            </w:r>
          </w:p>
        </w:tc>
        <w:tc>
          <w:tcPr>
            <w:tcW w:w="720" w:type="dxa"/>
          </w:tcPr>
          <w:p w14:paraId="24AF557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1.78***</w:t>
            </w:r>
          </w:p>
        </w:tc>
        <w:tc>
          <w:tcPr>
            <w:tcW w:w="810" w:type="dxa"/>
          </w:tcPr>
          <w:p w14:paraId="756E876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-0.0441***</w:t>
            </w:r>
          </w:p>
        </w:tc>
        <w:tc>
          <w:tcPr>
            <w:tcW w:w="720" w:type="dxa"/>
          </w:tcPr>
          <w:p w14:paraId="2C4C633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-4.89***</w:t>
            </w:r>
          </w:p>
        </w:tc>
        <w:tc>
          <w:tcPr>
            <w:tcW w:w="810" w:type="dxa"/>
          </w:tcPr>
          <w:p w14:paraId="0986F9B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0.0333***</w:t>
            </w:r>
          </w:p>
        </w:tc>
        <w:tc>
          <w:tcPr>
            <w:tcW w:w="900" w:type="dxa"/>
          </w:tcPr>
          <w:p w14:paraId="1A25C46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2.12***</w:t>
            </w:r>
          </w:p>
        </w:tc>
        <w:tc>
          <w:tcPr>
            <w:tcW w:w="810" w:type="dxa"/>
          </w:tcPr>
          <w:p w14:paraId="35ED949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-0.0016</w:t>
            </w:r>
          </w:p>
        </w:tc>
        <w:tc>
          <w:tcPr>
            <w:tcW w:w="720" w:type="dxa"/>
          </w:tcPr>
          <w:p w14:paraId="766A3C8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-0.20</w:t>
            </w:r>
          </w:p>
        </w:tc>
        <w:tc>
          <w:tcPr>
            <w:tcW w:w="900" w:type="dxa"/>
          </w:tcPr>
          <w:p w14:paraId="64A0A81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0.0057***</w:t>
            </w:r>
          </w:p>
        </w:tc>
        <w:tc>
          <w:tcPr>
            <w:tcW w:w="720" w:type="dxa"/>
          </w:tcPr>
          <w:p w14:paraId="025D31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0.55***</w:t>
            </w:r>
          </w:p>
        </w:tc>
        <w:tc>
          <w:tcPr>
            <w:tcW w:w="810" w:type="dxa"/>
          </w:tcPr>
          <w:p w14:paraId="4C4F4F1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0.0070***</w:t>
            </w:r>
          </w:p>
        </w:tc>
        <w:tc>
          <w:tcPr>
            <w:tcW w:w="720" w:type="dxa"/>
          </w:tcPr>
          <w:p w14:paraId="1999203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0.68***</w:t>
            </w:r>
          </w:p>
        </w:tc>
      </w:tr>
      <w:tr w:rsidR="002F1E83" w:rsidRPr="003D051B" w14:paraId="30BF7C3E" w14:textId="77777777" w:rsidTr="004F1907">
        <w:trPr>
          <w:jc w:val="center"/>
        </w:trPr>
        <w:tc>
          <w:tcPr>
            <w:tcW w:w="715" w:type="dxa"/>
          </w:tcPr>
          <w:p w14:paraId="125752D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w:t>
            </w:r>
          </w:p>
        </w:tc>
        <w:tc>
          <w:tcPr>
            <w:tcW w:w="810" w:type="dxa"/>
          </w:tcPr>
          <w:p w14:paraId="3B10E89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-0.0352**</w:t>
            </w:r>
          </w:p>
        </w:tc>
        <w:tc>
          <w:tcPr>
            <w:tcW w:w="720" w:type="dxa"/>
          </w:tcPr>
          <w:p w14:paraId="12B748A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-0.38**</w:t>
            </w:r>
          </w:p>
        </w:tc>
        <w:tc>
          <w:tcPr>
            <w:tcW w:w="810" w:type="dxa"/>
          </w:tcPr>
          <w:p w14:paraId="1C6A6B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0.0161***</w:t>
            </w:r>
          </w:p>
        </w:tc>
        <w:tc>
          <w:tcPr>
            <w:tcW w:w="630" w:type="dxa"/>
          </w:tcPr>
          <w:p w14:paraId="399804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0.89***</w:t>
            </w:r>
          </w:p>
        </w:tc>
        <w:tc>
          <w:tcPr>
            <w:tcW w:w="810" w:type="dxa"/>
          </w:tcPr>
          <w:p w14:paraId="17FABEC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-0.0113***</w:t>
            </w:r>
          </w:p>
        </w:tc>
        <w:tc>
          <w:tcPr>
            <w:tcW w:w="720" w:type="dxa"/>
          </w:tcPr>
          <w:p w14:paraId="09756BE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-1.07***</w:t>
            </w:r>
          </w:p>
        </w:tc>
        <w:tc>
          <w:tcPr>
            <w:tcW w:w="810" w:type="dxa"/>
          </w:tcPr>
          <w:p w14:paraId="78BA2D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0.0123***</w:t>
            </w:r>
          </w:p>
        </w:tc>
        <w:tc>
          <w:tcPr>
            <w:tcW w:w="720" w:type="dxa"/>
          </w:tcPr>
          <w:p w14:paraId="1964F0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2.09***</w:t>
            </w:r>
          </w:p>
        </w:tc>
        <w:tc>
          <w:tcPr>
            <w:tcW w:w="810" w:type="dxa"/>
          </w:tcPr>
          <w:p w14:paraId="5058B84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-0.0444***</w:t>
            </w:r>
          </w:p>
        </w:tc>
        <w:tc>
          <w:tcPr>
            <w:tcW w:w="720" w:type="dxa"/>
          </w:tcPr>
          <w:p w14:paraId="76A221B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-4.39***</w:t>
            </w:r>
          </w:p>
        </w:tc>
        <w:tc>
          <w:tcPr>
            <w:tcW w:w="810" w:type="dxa"/>
          </w:tcPr>
          <w:p w14:paraId="44F3F3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0.0358***</w:t>
            </w:r>
          </w:p>
        </w:tc>
        <w:tc>
          <w:tcPr>
            <w:tcW w:w="900" w:type="dxa"/>
          </w:tcPr>
          <w:p w14:paraId="5DC3BCE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2.40***</w:t>
            </w:r>
          </w:p>
        </w:tc>
        <w:tc>
          <w:tcPr>
            <w:tcW w:w="810" w:type="dxa"/>
          </w:tcPr>
          <w:p w14:paraId="39333B1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0.0021</w:t>
            </w:r>
          </w:p>
        </w:tc>
        <w:tc>
          <w:tcPr>
            <w:tcW w:w="720" w:type="dxa"/>
          </w:tcPr>
          <w:p w14:paraId="7D6FCD2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0.09</w:t>
            </w:r>
          </w:p>
        </w:tc>
        <w:tc>
          <w:tcPr>
            <w:tcW w:w="900" w:type="dxa"/>
          </w:tcPr>
          <w:p w14:paraId="451D66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0.0056***</w:t>
            </w:r>
          </w:p>
        </w:tc>
        <w:tc>
          <w:tcPr>
            <w:tcW w:w="720" w:type="dxa"/>
          </w:tcPr>
          <w:p w14:paraId="13DFB16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0.70***</w:t>
            </w:r>
          </w:p>
        </w:tc>
        <w:tc>
          <w:tcPr>
            <w:tcW w:w="810" w:type="dxa"/>
          </w:tcPr>
          <w:p w14:paraId="07A558E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0.0085***</w:t>
            </w:r>
          </w:p>
        </w:tc>
        <w:tc>
          <w:tcPr>
            <w:tcW w:w="720" w:type="dxa"/>
          </w:tcPr>
          <w:p w14:paraId="6D4FFD9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1.05***</w:t>
            </w:r>
          </w:p>
        </w:tc>
      </w:tr>
      <w:tr w:rsidR="002F1E83" w:rsidRPr="003D051B" w14:paraId="5EE351CF" w14:textId="77777777" w:rsidTr="004F1907">
        <w:trPr>
          <w:trHeight w:val="161"/>
          <w:jc w:val="center"/>
        </w:trPr>
        <w:tc>
          <w:tcPr>
            <w:tcW w:w="715" w:type="dxa"/>
          </w:tcPr>
          <w:p w14:paraId="3D0E24D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w:t>
            </w:r>
          </w:p>
        </w:tc>
        <w:tc>
          <w:tcPr>
            <w:tcW w:w="810" w:type="dxa"/>
          </w:tcPr>
          <w:p w14:paraId="62A7855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-0.0334***</w:t>
            </w:r>
          </w:p>
        </w:tc>
        <w:tc>
          <w:tcPr>
            <w:tcW w:w="720" w:type="dxa"/>
          </w:tcPr>
          <w:p w14:paraId="4FB47BB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-0.36**</w:t>
            </w:r>
          </w:p>
        </w:tc>
        <w:tc>
          <w:tcPr>
            <w:tcW w:w="810" w:type="dxa"/>
          </w:tcPr>
          <w:p w14:paraId="59FB96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0.0160***</w:t>
            </w:r>
          </w:p>
        </w:tc>
        <w:tc>
          <w:tcPr>
            <w:tcW w:w="630" w:type="dxa"/>
          </w:tcPr>
          <w:p w14:paraId="23BDA6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1.05***</w:t>
            </w:r>
          </w:p>
        </w:tc>
        <w:tc>
          <w:tcPr>
            <w:tcW w:w="810" w:type="dxa"/>
          </w:tcPr>
          <w:p w14:paraId="3DB4C78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-0.0141***</w:t>
            </w:r>
          </w:p>
        </w:tc>
        <w:tc>
          <w:tcPr>
            <w:tcW w:w="720" w:type="dxa"/>
          </w:tcPr>
          <w:p w14:paraId="5B56B98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-1.70***</w:t>
            </w:r>
          </w:p>
        </w:tc>
        <w:tc>
          <w:tcPr>
            <w:tcW w:w="810" w:type="dxa"/>
          </w:tcPr>
          <w:p w14:paraId="2918D1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0.0115***</w:t>
            </w:r>
          </w:p>
        </w:tc>
        <w:tc>
          <w:tcPr>
            <w:tcW w:w="720" w:type="dxa"/>
          </w:tcPr>
          <w:p w14:paraId="38386A0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2.01***</w:t>
            </w:r>
          </w:p>
        </w:tc>
        <w:tc>
          <w:tcPr>
            <w:tcW w:w="810" w:type="dxa"/>
          </w:tcPr>
          <w:p w14:paraId="674928D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-0.0442***</w:t>
            </w:r>
          </w:p>
        </w:tc>
        <w:tc>
          <w:tcPr>
            <w:tcW w:w="720" w:type="dxa"/>
          </w:tcPr>
          <w:p w14:paraId="7CB1DD0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-5.16***</w:t>
            </w:r>
          </w:p>
        </w:tc>
        <w:tc>
          <w:tcPr>
            <w:tcW w:w="810" w:type="dxa"/>
          </w:tcPr>
          <w:p w14:paraId="4E797CE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0.0335***</w:t>
            </w:r>
          </w:p>
        </w:tc>
        <w:tc>
          <w:tcPr>
            <w:tcW w:w="900" w:type="dxa"/>
          </w:tcPr>
          <w:p w14:paraId="25BAAE6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3.00***</w:t>
            </w:r>
          </w:p>
        </w:tc>
        <w:tc>
          <w:tcPr>
            <w:tcW w:w="810" w:type="dxa"/>
          </w:tcPr>
          <w:p w14:paraId="05C237A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-0.0018</w:t>
            </w:r>
          </w:p>
        </w:tc>
        <w:tc>
          <w:tcPr>
            <w:tcW w:w="720" w:type="dxa"/>
          </w:tcPr>
          <w:p w14:paraId="06DDFA6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-0.29</w:t>
            </w:r>
          </w:p>
        </w:tc>
        <w:tc>
          <w:tcPr>
            <w:tcW w:w="900" w:type="dxa"/>
          </w:tcPr>
          <w:p w14:paraId="0CDB269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0.0046***</w:t>
            </w:r>
          </w:p>
        </w:tc>
        <w:tc>
          <w:tcPr>
            <w:tcW w:w="720" w:type="dxa"/>
          </w:tcPr>
          <w:p w14:paraId="4E654AE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0.46***</w:t>
            </w:r>
          </w:p>
        </w:tc>
        <w:tc>
          <w:tcPr>
            <w:tcW w:w="810" w:type="dxa"/>
          </w:tcPr>
          <w:p w14:paraId="1EF728A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0.0103***</w:t>
            </w:r>
          </w:p>
        </w:tc>
        <w:tc>
          <w:tcPr>
            <w:tcW w:w="720" w:type="dxa"/>
          </w:tcPr>
          <w:p w14:paraId="0AE06D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0.89***</w:t>
            </w:r>
          </w:p>
        </w:tc>
      </w:tr>
      <w:tr w:rsidR="002F1E83" w:rsidRPr="003D051B" w14:paraId="11D5AD95" w14:textId="77777777" w:rsidTr="004F1907">
        <w:trPr>
          <w:jc w:val="center"/>
        </w:trPr>
        <w:tc>
          <w:tcPr>
            <w:tcW w:w="715" w:type="dxa"/>
          </w:tcPr>
          <w:p w14:paraId="51C6579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w:t>
            </w:r>
          </w:p>
        </w:tc>
        <w:tc>
          <w:tcPr>
            <w:tcW w:w="810" w:type="dxa"/>
          </w:tcPr>
          <w:p w14:paraId="411A99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-0.0088</w:t>
            </w:r>
          </w:p>
        </w:tc>
        <w:tc>
          <w:tcPr>
            <w:tcW w:w="720" w:type="dxa"/>
          </w:tcPr>
          <w:p w14:paraId="347B55E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-0.13</w:t>
            </w:r>
          </w:p>
        </w:tc>
        <w:tc>
          <w:tcPr>
            <w:tcW w:w="810" w:type="dxa"/>
          </w:tcPr>
          <w:p w14:paraId="7A9AC7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0.0163***</w:t>
            </w:r>
          </w:p>
        </w:tc>
        <w:tc>
          <w:tcPr>
            <w:tcW w:w="630" w:type="dxa"/>
          </w:tcPr>
          <w:p w14:paraId="1ED1F7B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1.26***</w:t>
            </w:r>
          </w:p>
        </w:tc>
        <w:tc>
          <w:tcPr>
            <w:tcW w:w="810" w:type="dxa"/>
          </w:tcPr>
          <w:p w14:paraId="7817F1E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-0.0143***</w:t>
            </w:r>
          </w:p>
        </w:tc>
        <w:tc>
          <w:tcPr>
            <w:tcW w:w="720" w:type="dxa"/>
          </w:tcPr>
          <w:p w14:paraId="49A90C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-1.59***</w:t>
            </w:r>
          </w:p>
        </w:tc>
        <w:tc>
          <w:tcPr>
            <w:tcW w:w="810" w:type="dxa"/>
          </w:tcPr>
          <w:p w14:paraId="755FF04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0.0113***</w:t>
            </w:r>
          </w:p>
        </w:tc>
        <w:tc>
          <w:tcPr>
            <w:tcW w:w="720" w:type="dxa"/>
          </w:tcPr>
          <w:p w14:paraId="7C9193C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2.12***</w:t>
            </w:r>
          </w:p>
        </w:tc>
        <w:tc>
          <w:tcPr>
            <w:tcW w:w="810" w:type="dxa"/>
          </w:tcPr>
          <w:p w14:paraId="77DF3E2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-0.0460***</w:t>
            </w:r>
          </w:p>
        </w:tc>
        <w:tc>
          <w:tcPr>
            <w:tcW w:w="720" w:type="dxa"/>
          </w:tcPr>
          <w:p w14:paraId="4A5FC6D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-5.24***</w:t>
            </w:r>
          </w:p>
        </w:tc>
        <w:tc>
          <w:tcPr>
            <w:tcW w:w="810" w:type="dxa"/>
          </w:tcPr>
          <w:p w14:paraId="575CF9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0.0341***</w:t>
            </w:r>
          </w:p>
        </w:tc>
        <w:tc>
          <w:tcPr>
            <w:tcW w:w="900" w:type="dxa"/>
          </w:tcPr>
          <w:p w14:paraId="24E6496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2.20***</w:t>
            </w:r>
          </w:p>
        </w:tc>
        <w:tc>
          <w:tcPr>
            <w:tcW w:w="810" w:type="dxa"/>
          </w:tcPr>
          <w:p w14:paraId="319B3B5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-0.0009</w:t>
            </w:r>
          </w:p>
        </w:tc>
        <w:tc>
          <w:tcPr>
            <w:tcW w:w="720" w:type="dxa"/>
          </w:tcPr>
          <w:p w14:paraId="2B40CF5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-0.12</w:t>
            </w:r>
          </w:p>
        </w:tc>
        <w:tc>
          <w:tcPr>
            <w:tcW w:w="900" w:type="dxa"/>
          </w:tcPr>
          <w:p w14:paraId="705F797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0.0050***</w:t>
            </w:r>
          </w:p>
        </w:tc>
        <w:tc>
          <w:tcPr>
            <w:tcW w:w="720" w:type="dxa"/>
          </w:tcPr>
          <w:p w14:paraId="19C4FA1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0.47***</w:t>
            </w:r>
          </w:p>
        </w:tc>
        <w:tc>
          <w:tcPr>
            <w:tcW w:w="810" w:type="dxa"/>
          </w:tcPr>
          <w:p w14:paraId="34BC29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0.0093***</w:t>
            </w:r>
          </w:p>
        </w:tc>
        <w:tc>
          <w:tcPr>
            <w:tcW w:w="720" w:type="dxa"/>
          </w:tcPr>
          <w:p w14:paraId="319DE7E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1.02***</w:t>
            </w:r>
          </w:p>
        </w:tc>
      </w:tr>
      <w:tr w:rsidR="002F1E83" w:rsidRPr="003D051B" w14:paraId="3E099879" w14:textId="77777777" w:rsidTr="004F1907">
        <w:trPr>
          <w:jc w:val="center"/>
        </w:trPr>
        <w:tc>
          <w:tcPr>
            <w:tcW w:w="715" w:type="dxa"/>
          </w:tcPr>
          <w:p w14:paraId="4D70F6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w:t>
            </w:r>
          </w:p>
        </w:tc>
        <w:tc>
          <w:tcPr>
            <w:tcW w:w="810" w:type="dxa"/>
          </w:tcPr>
          <w:p w14:paraId="01BB259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-0.0240***</w:t>
            </w:r>
          </w:p>
        </w:tc>
        <w:tc>
          <w:tcPr>
            <w:tcW w:w="720" w:type="dxa"/>
          </w:tcPr>
          <w:p w14:paraId="039D2F1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-0.37***</w:t>
            </w:r>
          </w:p>
        </w:tc>
        <w:tc>
          <w:tcPr>
            <w:tcW w:w="810" w:type="dxa"/>
          </w:tcPr>
          <w:p w14:paraId="4024C2D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0.0105***</w:t>
            </w:r>
          </w:p>
        </w:tc>
        <w:tc>
          <w:tcPr>
            <w:tcW w:w="630" w:type="dxa"/>
          </w:tcPr>
          <w:p w14:paraId="5D53FDD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0.43**</w:t>
            </w:r>
          </w:p>
        </w:tc>
        <w:tc>
          <w:tcPr>
            <w:tcW w:w="810" w:type="dxa"/>
          </w:tcPr>
          <w:p w14:paraId="7A3DA20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-0.0233***</w:t>
            </w:r>
          </w:p>
        </w:tc>
        <w:tc>
          <w:tcPr>
            <w:tcW w:w="720" w:type="dxa"/>
          </w:tcPr>
          <w:p w14:paraId="297CE11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-2.80***</w:t>
            </w:r>
          </w:p>
        </w:tc>
        <w:tc>
          <w:tcPr>
            <w:tcW w:w="810" w:type="dxa"/>
          </w:tcPr>
          <w:p w14:paraId="36D442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0.0071**</w:t>
            </w:r>
          </w:p>
        </w:tc>
        <w:tc>
          <w:tcPr>
            <w:tcW w:w="720" w:type="dxa"/>
          </w:tcPr>
          <w:p w14:paraId="0811318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0.50**</w:t>
            </w:r>
          </w:p>
        </w:tc>
        <w:tc>
          <w:tcPr>
            <w:tcW w:w="810" w:type="dxa"/>
          </w:tcPr>
          <w:p w14:paraId="16A55B2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-0.0482***</w:t>
            </w:r>
          </w:p>
        </w:tc>
        <w:tc>
          <w:tcPr>
            <w:tcW w:w="720" w:type="dxa"/>
          </w:tcPr>
          <w:p w14:paraId="60A7154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-2.99***</w:t>
            </w:r>
          </w:p>
        </w:tc>
        <w:tc>
          <w:tcPr>
            <w:tcW w:w="810" w:type="dxa"/>
          </w:tcPr>
          <w:p w14:paraId="04E909E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0.0324***</w:t>
            </w:r>
          </w:p>
        </w:tc>
        <w:tc>
          <w:tcPr>
            <w:tcW w:w="900" w:type="dxa"/>
          </w:tcPr>
          <w:p w14:paraId="7B2DE8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1.51***</w:t>
            </w:r>
          </w:p>
        </w:tc>
        <w:tc>
          <w:tcPr>
            <w:tcW w:w="810" w:type="dxa"/>
          </w:tcPr>
          <w:p w14:paraId="2B3B04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-0.0088***</w:t>
            </w:r>
          </w:p>
        </w:tc>
        <w:tc>
          <w:tcPr>
            <w:tcW w:w="720" w:type="dxa"/>
          </w:tcPr>
          <w:p w14:paraId="1232218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-0.46**</w:t>
            </w:r>
          </w:p>
        </w:tc>
        <w:tc>
          <w:tcPr>
            <w:tcW w:w="900" w:type="dxa"/>
          </w:tcPr>
          <w:p w14:paraId="283D01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0.0002</w:t>
            </w:r>
          </w:p>
        </w:tc>
        <w:tc>
          <w:tcPr>
            <w:tcW w:w="720" w:type="dxa"/>
          </w:tcPr>
          <w:p w14:paraId="476E591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w:t>
            </w:r>
          </w:p>
        </w:tc>
        <w:tc>
          <w:tcPr>
            <w:tcW w:w="810" w:type="dxa"/>
          </w:tcPr>
          <w:p w14:paraId="6F5CDB4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-0.0038</w:t>
            </w:r>
          </w:p>
        </w:tc>
        <w:tc>
          <w:tcPr>
            <w:tcW w:w="720" w:type="dxa"/>
          </w:tcPr>
          <w:p w14:paraId="5854889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-0.13</w:t>
            </w:r>
          </w:p>
        </w:tc>
      </w:tr>
      <w:tr w:rsidR="002F1E83" w:rsidRPr="003D051B" w14:paraId="0682C2C7" w14:textId="77777777" w:rsidTr="004F1907">
        <w:trPr>
          <w:jc w:val="center"/>
        </w:trPr>
        <w:tc>
          <w:tcPr>
            <w:tcW w:w="715" w:type="dxa"/>
          </w:tcPr>
          <w:p w14:paraId="112B1E9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7</w:t>
            </w:r>
          </w:p>
        </w:tc>
        <w:tc>
          <w:tcPr>
            <w:tcW w:w="810" w:type="dxa"/>
          </w:tcPr>
          <w:p w14:paraId="3E416F6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-0.0354**</w:t>
            </w:r>
          </w:p>
        </w:tc>
        <w:tc>
          <w:tcPr>
            <w:tcW w:w="720" w:type="dxa"/>
          </w:tcPr>
          <w:p w14:paraId="6F5AC4F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-0.30</w:t>
            </w:r>
          </w:p>
        </w:tc>
        <w:tc>
          <w:tcPr>
            <w:tcW w:w="810" w:type="dxa"/>
          </w:tcPr>
          <w:p w14:paraId="0843F5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0.0154***</w:t>
            </w:r>
          </w:p>
        </w:tc>
        <w:tc>
          <w:tcPr>
            <w:tcW w:w="630" w:type="dxa"/>
          </w:tcPr>
          <w:p w14:paraId="322296E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0.70***</w:t>
            </w:r>
          </w:p>
        </w:tc>
        <w:tc>
          <w:tcPr>
            <w:tcW w:w="810" w:type="dxa"/>
          </w:tcPr>
          <w:p w14:paraId="7403A23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-0.0102***</w:t>
            </w:r>
          </w:p>
        </w:tc>
        <w:tc>
          <w:tcPr>
            <w:tcW w:w="720" w:type="dxa"/>
          </w:tcPr>
          <w:p w14:paraId="4A72D55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-0.71***</w:t>
            </w:r>
          </w:p>
        </w:tc>
        <w:tc>
          <w:tcPr>
            <w:tcW w:w="810" w:type="dxa"/>
          </w:tcPr>
          <w:p w14:paraId="326F882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0.0121***</w:t>
            </w:r>
          </w:p>
        </w:tc>
        <w:tc>
          <w:tcPr>
            <w:tcW w:w="720" w:type="dxa"/>
          </w:tcPr>
          <w:p w14:paraId="7BC826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1.74***</w:t>
            </w:r>
          </w:p>
        </w:tc>
        <w:tc>
          <w:tcPr>
            <w:tcW w:w="810" w:type="dxa"/>
          </w:tcPr>
          <w:p w14:paraId="486D618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-0.0422***</w:t>
            </w:r>
          </w:p>
        </w:tc>
        <w:tc>
          <w:tcPr>
            <w:tcW w:w="720" w:type="dxa"/>
          </w:tcPr>
          <w:p w14:paraId="2743D93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-4.29***</w:t>
            </w:r>
          </w:p>
        </w:tc>
        <w:tc>
          <w:tcPr>
            <w:tcW w:w="810" w:type="dxa"/>
          </w:tcPr>
          <w:p w14:paraId="70F073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0.0364***</w:t>
            </w:r>
          </w:p>
        </w:tc>
        <w:tc>
          <w:tcPr>
            <w:tcW w:w="900" w:type="dxa"/>
          </w:tcPr>
          <w:p w14:paraId="5380B7D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2.31***</w:t>
            </w:r>
          </w:p>
        </w:tc>
        <w:tc>
          <w:tcPr>
            <w:tcW w:w="810" w:type="dxa"/>
          </w:tcPr>
          <w:p w14:paraId="0C1A334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-0.0006</w:t>
            </w:r>
          </w:p>
        </w:tc>
        <w:tc>
          <w:tcPr>
            <w:tcW w:w="720" w:type="dxa"/>
          </w:tcPr>
          <w:p w14:paraId="642E52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-0.05</w:t>
            </w:r>
          </w:p>
        </w:tc>
        <w:tc>
          <w:tcPr>
            <w:tcW w:w="900" w:type="dxa"/>
          </w:tcPr>
          <w:p w14:paraId="601F262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0.0074***</w:t>
            </w:r>
          </w:p>
        </w:tc>
        <w:tc>
          <w:tcPr>
            <w:tcW w:w="720" w:type="dxa"/>
          </w:tcPr>
          <w:p w14:paraId="26078E7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0.75***</w:t>
            </w:r>
          </w:p>
        </w:tc>
        <w:tc>
          <w:tcPr>
            <w:tcW w:w="810" w:type="dxa"/>
          </w:tcPr>
          <w:p w14:paraId="0AF1657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0.0078***</w:t>
            </w:r>
          </w:p>
        </w:tc>
        <w:tc>
          <w:tcPr>
            <w:tcW w:w="720" w:type="dxa"/>
          </w:tcPr>
          <w:p w14:paraId="69CD5D5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0.57**</w:t>
            </w:r>
          </w:p>
        </w:tc>
      </w:tr>
      <w:tr w:rsidR="002F1E83" w:rsidRPr="003D051B" w14:paraId="54B9D7BA" w14:textId="77777777" w:rsidTr="004F1907">
        <w:trPr>
          <w:jc w:val="center"/>
        </w:trPr>
        <w:tc>
          <w:tcPr>
            <w:tcW w:w="715" w:type="dxa"/>
          </w:tcPr>
          <w:p w14:paraId="6176FC8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8</w:t>
            </w:r>
          </w:p>
        </w:tc>
        <w:tc>
          <w:tcPr>
            <w:tcW w:w="810" w:type="dxa"/>
          </w:tcPr>
          <w:p w14:paraId="2CC35F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0.0225</w:t>
            </w:r>
          </w:p>
        </w:tc>
        <w:tc>
          <w:tcPr>
            <w:tcW w:w="720" w:type="dxa"/>
          </w:tcPr>
          <w:p w14:paraId="5E3F064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0.19</w:t>
            </w:r>
          </w:p>
        </w:tc>
        <w:tc>
          <w:tcPr>
            <w:tcW w:w="810" w:type="dxa"/>
          </w:tcPr>
          <w:p w14:paraId="32DFA9B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0.0094*</w:t>
            </w:r>
          </w:p>
        </w:tc>
        <w:tc>
          <w:tcPr>
            <w:tcW w:w="630" w:type="dxa"/>
          </w:tcPr>
          <w:p w14:paraId="497F34A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0.36*</w:t>
            </w:r>
          </w:p>
        </w:tc>
        <w:tc>
          <w:tcPr>
            <w:tcW w:w="810" w:type="dxa"/>
          </w:tcPr>
          <w:p w14:paraId="30142D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-0.0155***</w:t>
            </w:r>
          </w:p>
        </w:tc>
        <w:tc>
          <w:tcPr>
            <w:tcW w:w="720" w:type="dxa"/>
          </w:tcPr>
          <w:p w14:paraId="111ECBD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-1.87***</w:t>
            </w:r>
          </w:p>
        </w:tc>
        <w:tc>
          <w:tcPr>
            <w:tcW w:w="810" w:type="dxa"/>
          </w:tcPr>
          <w:p w14:paraId="657EE7D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0.0113***</w:t>
            </w:r>
          </w:p>
        </w:tc>
        <w:tc>
          <w:tcPr>
            <w:tcW w:w="720" w:type="dxa"/>
          </w:tcPr>
          <w:p w14:paraId="50923E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1.60***</w:t>
            </w:r>
          </w:p>
        </w:tc>
        <w:tc>
          <w:tcPr>
            <w:tcW w:w="810" w:type="dxa"/>
          </w:tcPr>
          <w:p w14:paraId="1561D76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-0.0412***</w:t>
            </w:r>
          </w:p>
        </w:tc>
        <w:tc>
          <w:tcPr>
            <w:tcW w:w="720" w:type="dxa"/>
          </w:tcPr>
          <w:p w14:paraId="65923E5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-4.02***</w:t>
            </w:r>
          </w:p>
        </w:tc>
        <w:tc>
          <w:tcPr>
            <w:tcW w:w="810" w:type="dxa"/>
          </w:tcPr>
          <w:p w14:paraId="366FB12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0.0338***</w:t>
            </w:r>
          </w:p>
        </w:tc>
        <w:tc>
          <w:tcPr>
            <w:tcW w:w="900" w:type="dxa"/>
          </w:tcPr>
          <w:p w14:paraId="75ED166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2.09***</w:t>
            </w:r>
          </w:p>
        </w:tc>
        <w:tc>
          <w:tcPr>
            <w:tcW w:w="810" w:type="dxa"/>
          </w:tcPr>
          <w:p w14:paraId="2381BF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-0.0010</w:t>
            </w:r>
          </w:p>
        </w:tc>
        <w:tc>
          <w:tcPr>
            <w:tcW w:w="720" w:type="dxa"/>
          </w:tcPr>
          <w:p w14:paraId="438EB1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-0.13</w:t>
            </w:r>
          </w:p>
        </w:tc>
        <w:tc>
          <w:tcPr>
            <w:tcW w:w="900" w:type="dxa"/>
          </w:tcPr>
          <w:p w14:paraId="5447EAA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0.0058***</w:t>
            </w:r>
          </w:p>
        </w:tc>
        <w:tc>
          <w:tcPr>
            <w:tcW w:w="720" w:type="dxa"/>
          </w:tcPr>
          <w:p w14:paraId="6600DE3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0.59***</w:t>
            </w:r>
          </w:p>
        </w:tc>
        <w:tc>
          <w:tcPr>
            <w:tcW w:w="810" w:type="dxa"/>
          </w:tcPr>
          <w:p w14:paraId="4A59682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0.0090***</w:t>
            </w:r>
          </w:p>
        </w:tc>
        <w:tc>
          <w:tcPr>
            <w:tcW w:w="720" w:type="dxa"/>
          </w:tcPr>
          <w:p w14:paraId="62FE66C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1.09***</w:t>
            </w:r>
          </w:p>
        </w:tc>
      </w:tr>
      <w:tr w:rsidR="002F1E83" w:rsidRPr="003D051B" w14:paraId="61440CEF" w14:textId="77777777" w:rsidTr="004F1907">
        <w:trPr>
          <w:jc w:val="center"/>
        </w:trPr>
        <w:tc>
          <w:tcPr>
            <w:tcW w:w="715" w:type="dxa"/>
          </w:tcPr>
          <w:p w14:paraId="7895E8F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9</w:t>
            </w:r>
          </w:p>
        </w:tc>
        <w:tc>
          <w:tcPr>
            <w:tcW w:w="810" w:type="dxa"/>
          </w:tcPr>
          <w:p w14:paraId="2A162E6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0.0255</w:t>
            </w:r>
          </w:p>
        </w:tc>
        <w:tc>
          <w:tcPr>
            <w:tcW w:w="720" w:type="dxa"/>
          </w:tcPr>
          <w:p w14:paraId="2FFE2E5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0.26</w:t>
            </w:r>
          </w:p>
        </w:tc>
        <w:tc>
          <w:tcPr>
            <w:tcW w:w="810" w:type="dxa"/>
          </w:tcPr>
          <w:p w14:paraId="454541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0.0193***</w:t>
            </w:r>
          </w:p>
        </w:tc>
        <w:tc>
          <w:tcPr>
            <w:tcW w:w="630" w:type="dxa"/>
          </w:tcPr>
          <w:p w14:paraId="0CE37A8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0.94***</w:t>
            </w:r>
          </w:p>
        </w:tc>
        <w:tc>
          <w:tcPr>
            <w:tcW w:w="810" w:type="dxa"/>
          </w:tcPr>
          <w:p w14:paraId="0DE0529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-0.0116***</w:t>
            </w:r>
          </w:p>
        </w:tc>
        <w:tc>
          <w:tcPr>
            <w:tcW w:w="720" w:type="dxa"/>
          </w:tcPr>
          <w:p w14:paraId="71CCC0D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-1.16***</w:t>
            </w:r>
          </w:p>
        </w:tc>
        <w:tc>
          <w:tcPr>
            <w:tcW w:w="810" w:type="dxa"/>
          </w:tcPr>
          <w:p w14:paraId="570E15F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0.0116***</w:t>
            </w:r>
          </w:p>
        </w:tc>
        <w:tc>
          <w:tcPr>
            <w:tcW w:w="720" w:type="dxa"/>
          </w:tcPr>
          <w:p w14:paraId="526CE71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2.05***</w:t>
            </w:r>
          </w:p>
        </w:tc>
        <w:tc>
          <w:tcPr>
            <w:tcW w:w="810" w:type="dxa"/>
          </w:tcPr>
          <w:p w14:paraId="36E93E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-0.0409***</w:t>
            </w:r>
          </w:p>
        </w:tc>
        <w:tc>
          <w:tcPr>
            <w:tcW w:w="720" w:type="dxa"/>
          </w:tcPr>
          <w:p w14:paraId="2D04589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-3.22***</w:t>
            </w:r>
          </w:p>
        </w:tc>
        <w:tc>
          <w:tcPr>
            <w:tcW w:w="810" w:type="dxa"/>
          </w:tcPr>
          <w:p w14:paraId="1AC74A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0.0348***</w:t>
            </w:r>
          </w:p>
        </w:tc>
        <w:tc>
          <w:tcPr>
            <w:tcW w:w="900" w:type="dxa"/>
          </w:tcPr>
          <w:p w14:paraId="6A804DC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2.18***</w:t>
            </w:r>
          </w:p>
        </w:tc>
        <w:tc>
          <w:tcPr>
            <w:tcW w:w="810" w:type="dxa"/>
          </w:tcPr>
          <w:p w14:paraId="5734E55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-0.0020</w:t>
            </w:r>
          </w:p>
        </w:tc>
        <w:tc>
          <w:tcPr>
            <w:tcW w:w="720" w:type="dxa"/>
          </w:tcPr>
          <w:p w14:paraId="234F4C3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-0.26</w:t>
            </w:r>
          </w:p>
        </w:tc>
        <w:tc>
          <w:tcPr>
            <w:tcW w:w="900" w:type="dxa"/>
          </w:tcPr>
          <w:p w14:paraId="342ACAD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0.0062***</w:t>
            </w:r>
          </w:p>
        </w:tc>
        <w:tc>
          <w:tcPr>
            <w:tcW w:w="720" w:type="dxa"/>
          </w:tcPr>
          <w:p w14:paraId="68B5830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0.61***</w:t>
            </w:r>
          </w:p>
        </w:tc>
        <w:tc>
          <w:tcPr>
            <w:tcW w:w="810" w:type="dxa"/>
          </w:tcPr>
          <w:p w14:paraId="1670C8B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0.0073**</w:t>
            </w:r>
          </w:p>
        </w:tc>
        <w:tc>
          <w:tcPr>
            <w:tcW w:w="720" w:type="dxa"/>
          </w:tcPr>
          <w:p w14:paraId="7FCFC84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0.59**</w:t>
            </w:r>
          </w:p>
        </w:tc>
      </w:tr>
      <w:tr w:rsidR="002F1E83" w:rsidRPr="003D051B" w14:paraId="7B74876D" w14:textId="77777777" w:rsidTr="004F1907">
        <w:trPr>
          <w:jc w:val="center"/>
        </w:trPr>
        <w:tc>
          <w:tcPr>
            <w:tcW w:w="715" w:type="dxa"/>
          </w:tcPr>
          <w:p w14:paraId="0AB11A4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w:t>
            </w:r>
          </w:p>
        </w:tc>
        <w:tc>
          <w:tcPr>
            <w:tcW w:w="810" w:type="dxa"/>
          </w:tcPr>
          <w:p w14:paraId="474A978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-0.0660**</w:t>
            </w:r>
          </w:p>
        </w:tc>
        <w:tc>
          <w:tcPr>
            <w:tcW w:w="720" w:type="dxa"/>
          </w:tcPr>
          <w:p w14:paraId="13A4A9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-0.62***</w:t>
            </w:r>
          </w:p>
        </w:tc>
        <w:tc>
          <w:tcPr>
            <w:tcW w:w="810" w:type="dxa"/>
          </w:tcPr>
          <w:p w14:paraId="2F0F420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0.0160***</w:t>
            </w:r>
          </w:p>
        </w:tc>
        <w:tc>
          <w:tcPr>
            <w:tcW w:w="630" w:type="dxa"/>
          </w:tcPr>
          <w:p w14:paraId="7765902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0.76***</w:t>
            </w:r>
          </w:p>
        </w:tc>
        <w:tc>
          <w:tcPr>
            <w:tcW w:w="810" w:type="dxa"/>
          </w:tcPr>
          <w:p w14:paraId="0E5871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-0.0101***</w:t>
            </w:r>
          </w:p>
        </w:tc>
        <w:tc>
          <w:tcPr>
            <w:tcW w:w="720" w:type="dxa"/>
          </w:tcPr>
          <w:p w14:paraId="7215775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-0.81***</w:t>
            </w:r>
          </w:p>
        </w:tc>
        <w:tc>
          <w:tcPr>
            <w:tcW w:w="810" w:type="dxa"/>
          </w:tcPr>
          <w:p w14:paraId="3C8F293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0.0125***</w:t>
            </w:r>
          </w:p>
        </w:tc>
        <w:tc>
          <w:tcPr>
            <w:tcW w:w="720" w:type="dxa"/>
          </w:tcPr>
          <w:p w14:paraId="5B2C945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1.70***</w:t>
            </w:r>
          </w:p>
        </w:tc>
        <w:tc>
          <w:tcPr>
            <w:tcW w:w="810" w:type="dxa"/>
          </w:tcPr>
          <w:p w14:paraId="5844CA3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-0.0430***</w:t>
            </w:r>
          </w:p>
        </w:tc>
        <w:tc>
          <w:tcPr>
            <w:tcW w:w="720" w:type="dxa"/>
          </w:tcPr>
          <w:p w14:paraId="620F7C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-3.97***</w:t>
            </w:r>
          </w:p>
        </w:tc>
        <w:tc>
          <w:tcPr>
            <w:tcW w:w="810" w:type="dxa"/>
          </w:tcPr>
          <w:p w14:paraId="071B810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0.0347***</w:t>
            </w:r>
          </w:p>
        </w:tc>
        <w:tc>
          <w:tcPr>
            <w:tcW w:w="900" w:type="dxa"/>
          </w:tcPr>
          <w:p w14:paraId="453273C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2.22***</w:t>
            </w:r>
          </w:p>
        </w:tc>
        <w:tc>
          <w:tcPr>
            <w:tcW w:w="810" w:type="dxa"/>
          </w:tcPr>
          <w:p w14:paraId="3B8FE7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0.0021</w:t>
            </w:r>
          </w:p>
        </w:tc>
        <w:tc>
          <w:tcPr>
            <w:tcW w:w="720" w:type="dxa"/>
          </w:tcPr>
          <w:p w14:paraId="1ABE017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0.08</w:t>
            </w:r>
          </w:p>
        </w:tc>
        <w:tc>
          <w:tcPr>
            <w:tcW w:w="900" w:type="dxa"/>
          </w:tcPr>
          <w:p w14:paraId="064A19D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0.0065***</w:t>
            </w:r>
          </w:p>
        </w:tc>
        <w:tc>
          <w:tcPr>
            <w:tcW w:w="720" w:type="dxa"/>
          </w:tcPr>
          <w:p w14:paraId="63CDA25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0.85***</w:t>
            </w:r>
          </w:p>
        </w:tc>
        <w:tc>
          <w:tcPr>
            <w:tcW w:w="810" w:type="dxa"/>
          </w:tcPr>
          <w:p w14:paraId="62D9087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0.0087***</w:t>
            </w:r>
          </w:p>
        </w:tc>
        <w:tc>
          <w:tcPr>
            <w:tcW w:w="720" w:type="dxa"/>
          </w:tcPr>
          <w:p w14:paraId="3B27A86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0.70**</w:t>
            </w:r>
          </w:p>
        </w:tc>
      </w:tr>
      <w:tr w:rsidR="002F1E83" w:rsidRPr="003D051B" w14:paraId="63A11043" w14:textId="77777777" w:rsidTr="004F1907">
        <w:trPr>
          <w:jc w:val="center"/>
        </w:trPr>
        <w:tc>
          <w:tcPr>
            <w:tcW w:w="715" w:type="dxa"/>
          </w:tcPr>
          <w:p w14:paraId="407C65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w:t>
            </w:r>
          </w:p>
        </w:tc>
        <w:tc>
          <w:tcPr>
            <w:tcW w:w="810" w:type="dxa"/>
          </w:tcPr>
          <w:p w14:paraId="7F4122B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0.0138</w:t>
            </w:r>
          </w:p>
        </w:tc>
        <w:tc>
          <w:tcPr>
            <w:tcW w:w="720" w:type="dxa"/>
          </w:tcPr>
          <w:p w14:paraId="00DDC45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0.12</w:t>
            </w:r>
          </w:p>
        </w:tc>
        <w:tc>
          <w:tcPr>
            <w:tcW w:w="810" w:type="dxa"/>
          </w:tcPr>
          <w:p w14:paraId="56C2DD4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-0.0036</w:t>
            </w:r>
          </w:p>
        </w:tc>
        <w:tc>
          <w:tcPr>
            <w:tcW w:w="630" w:type="dxa"/>
          </w:tcPr>
          <w:p w14:paraId="0CAEECA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w:t>
            </w:r>
          </w:p>
        </w:tc>
        <w:tc>
          <w:tcPr>
            <w:tcW w:w="810" w:type="dxa"/>
          </w:tcPr>
          <w:p w14:paraId="2DBA2A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-0.0143***</w:t>
            </w:r>
          </w:p>
        </w:tc>
        <w:tc>
          <w:tcPr>
            <w:tcW w:w="720" w:type="dxa"/>
          </w:tcPr>
          <w:p w14:paraId="59F1A45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-1.36***</w:t>
            </w:r>
          </w:p>
        </w:tc>
        <w:tc>
          <w:tcPr>
            <w:tcW w:w="810" w:type="dxa"/>
          </w:tcPr>
          <w:p w14:paraId="263A983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0.0108***</w:t>
            </w:r>
          </w:p>
        </w:tc>
        <w:tc>
          <w:tcPr>
            <w:tcW w:w="720" w:type="dxa"/>
          </w:tcPr>
          <w:p w14:paraId="30ED499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2.00***</w:t>
            </w:r>
          </w:p>
        </w:tc>
        <w:tc>
          <w:tcPr>
            <w:tcW w:w="810" w:type="dxa"/>
          </w:tcPr>
          <w:p w14:paraId="1A2C419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-0.0401***</w:t>
            </w:r>
          </w:p>
        </w:tc>
        <w:tc>
          <w:tcPr>
            <w:tcW w:w="720" w:type="dxa"/>
          </w:tcPr>
          <w:p w14:paraId="2EDD89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-3.01***</w:t>
            </w:r>
          </w:p>
        </w:tc>
        <w:tc>
          <w:tcPr>
            <w:tcW w:w="810" w:type="dxa"/>
          </w:tcPr>
          <w:p w14:paraId="03EE550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0.0340***</w:t>
            </w:r>
          </w:p>
        </w:tc>
        <w:tc>
          <w:tcPr>
            <w:tcW w:w="900" w:type="dxa"/>
          </w:tcPr>
          <w:p w14:paraId="694077A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1.97***</w:t>
            </w:r>
          </w:p>
        </w:tc>
        <w:tc>
          <w:tcPr>
            <w:tcW w:w="810" w:type="dxa"/>
          </w:tcPr>
          <w:p w14:paraId="693B55E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-0.0024</w:t>
            </w:r>
          </w:p>
        </w:tc>
        <w:tc>
          <w:tcPr>
            <w:tcW w:w="720" w:type="dxa"/>
          </w:tcPr>
          <w:p w14:paraId="245A572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-0.28</w:t>
            </w:r>
          </w:p>
        </w:tc>
        <w:tc>
          <w:tcPr>
            <w:tcW w:w="900" w:type="dxa"/>
          </w:tcPr>
          <w:p w14:paraId="38CE58C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0.0051***</w:t>
            </w:r>
          </w:p>
        </w:tc>
        <w:tc>
          <w:tcPr>
            <w:tcW w:w="720" w:type="dxa"/>
          </w:tcPr>
          <w:p w14:paraId="5F30631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0.63***</w:t>
            </w:r>
          </w:p>
        </w:tc>
        <w:tc>
          <w:tcPr>
            <w:tcW w:w="810" w:type="dxa"/>
          </w:tcPr>
          <w:p w14:paraId="5E566E4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0.0063*</w:t>
            </w:r>
          </w:p>
        </w:tc>
        <w:tc>
          <w:tcPr>
            <w:tcW w:w="720" w:type="dxa"/>
          </w:tcPr>
          <w:p w14:paraId="34D17C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0.41</w:t>
            </w:r>
          </w:p>
        </w:tc>
      </w:tr>
      <w:tr w:rsidR="002F1E83" w:rsidRPr="003D051B" w14:paraId="40F4404C" w14:textId="77777777" w:rsidTr="004F1907">
        <w:trPr>
          <w:jc w:val="center"/>
        </w:trPr>
        <w:tc>
          <w:tcPr>
            <w:tcW w:w="715" w:type="dxa"/>
          </w:tcPr>
          <w:p w14:paraId="34F9C02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w:t>
            </w:r>
          </w:p>
        </w:tc>
        <w:tc>
          <w:tcPr>
            <w:tcW w:w="810" w:type="dxa"/>
          </w:tcPr>
          <w:p w14:paraId="6C4E05B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0.0071</w:t>
            </w:r>
          </w:p>
        </w:tc>
        <w:tc>
          <w:tcPr>
            <w:tcW w:w="720" w:type="dxa"/>
          </w:tcPr>
          <w:p w14:paraId="083D298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0.09</w:t>
            </w:r>
          </w:p>
        </w:tc>
        <w:tc>
          <w:tcPr>
            <w:tcW w:w="810" w:type="dxa"/>
          </w:tcPr>
          <w:p w14:paraId="2D6DD1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0.0154***</w:t>
            </w:r>
          </w:p>
        </w:tc>
        <w:tc>
          <w:tcPr>
            <w:tcW w:w="630" w:type="dxa"/>
          </w:tcPr>
          <w:p w14:paraId="68F8652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1.04***</w:t>
            </w:r>
          </w:p>
        </w:tc>
        <w:tc>
          <w:tcPr>
            <w:tcW w:w="810" w:type="dxa"/>
          </w:tcPr>
          <w:p w14:paraId="1C4DC68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-0.0136***</w:t>
            </w:r>
          </w:p>
        </w:tc>
        <w:tc>
          <w:tcPr>
            <w:tcW w:w="720" w:type="dxa"/>
          </w:tcPr>
          <w:p w14:paraId="6EC569A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-1.21***</w:t>
            </w:r>
          </w:p>
        </w:tc>
        <w:tc>
          <w:tcPr>
            <w:tcW w:w="810" w:type="dxa"/>
          </w:tcPr>
          <w:p w14:paraId="2673123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0.0120***</w:t>
            </w:r>
          </w:p>
        </w:tc>
        <w:tc>
          <w:tcPr>
            <w:tcW w:w="720" w:type="dxa"/>
          </w:tcPr>
          <w:p w14:paraId="278FC7F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2.07***</w:t>
            </w:r>
          </w:p>
        </w:tc>
        <w:tc>
          <w:tcPr>
            <w:tcW w:w="810" w:type="dxa"/>
          </w:tcPr>
          <w:p w14:paraId="51F80B3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-0.0443***</w:t>
            </w:r>
          </w:p>
        </w:tc>
        <w:tc>
          <w:tcPr>
            <w:tcW w:w="720" w:type="dxa"/>
          </w:tcPr>
          <w:p w14:paraId="33D3938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-4.09***</w:t>
            </w:r>
          </w:p>
        </w:tc>
        <w:tc>
          <w:tcPr>
            <w:tcW w:w="810" w:type="dxa"/>
          </w:tcPr>
          <w:p w14:paraId="56CE70C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0.0331***</w:t>
            </w:r>
          </w:p>
        </w:tc>
        <w:tc>
          <w:tcPr>
            <w:tcW w:w="900" w:type="dxa"/>
          </w:tcPr>
          <w:p w14:paraId="48C8CBD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2.39***</w:t>
            </w:r>
          </w:p>
        </w:tc>
        <w:tc>
          <w:tcPr>
            <w:tcW w:w="810" w:type="dxa"/>
          </w:tcPr>
          <w:p w14:paraId="5A400F1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0.0003</w:t>
            </w:r>
          </w:p>
        </w:tc>
        <w:tc>
          <w:tcPr>
            <w:tcW w:w="720" w:type="dxa"/>
          </w:tcPr>
          <w:p w14:paraId="6690542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w:t>
            </w:r>
          </w:p>
        </w:tc>
        <w:tc>
          <w:tcPr>
            <w:tcW w:w="900" w:type="dxa"/>
          </w:tcPr>
          <w:p w14:paraId="49F931B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0.0044***</w:t>
            </w:r>
          </w:p>
        </w:tc>
        <w:tc>
          <w:tcPr>
            <w:tcW w:w="720" w:type="dxa"/>
          </w:tcPr>
          <w:p w14:paraId="77F5E3C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0.39***</w:t>
            </w:r>
          </w:p>
        </w:tc>
        <w:tc>
          <w:tcPr>
            <w:tcW w:w="810" w:type="dxa"/>
          </w:tcPr>
          <w:p w14:paraId="2F2FDAA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0.0080***</w:t>
            </w:r>
          </w:p>
        </w:tc>
        <w:tc>
          <w:tcPr>
            <w:tcW w:w="720" w:type="dxa"/>
          </w:tcPr>
          <w:p w14:paraId="59E4FE1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1.27***</w:t>
            </w:r>
          </w:p>
        </w:tc>
      </w:tr>
      <w:tr w:rsidR="002F1E83" w:rsidRPr="003D051B" w14:paraId="7830C556" w14:textId="77777777" w:rsidTr="004F1907">
        <w:trPr>
          <w:jc w:val="center"/>
        </w:trPr>
        <w:tc>
          <w:tcPr>
            <w:tcW w:w="715" w:type="dxa"/>
          </w:tcPr>
          <w:p w14:paraId="755387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13</w:t>
            </w:r>
          </w:p>
        </w:tc>
        <w:tc>
          <w:tcPr>
            <w:tcW w:w="810" w:type="dxa"/>
          </w:tcPr>
          <w:p w14:paraId="207625A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-0.0370*</w:t>
            </w:r>
          </w:p>
        </w:tc>
        <w:tc>
          <w:tcPr>
            <w:tcW w:w="720" w:type="dxa"/>
          </w:tcPr>
          <w:p w14:paraId="6F8EB8F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-0.47**</w:t>
            </w:r>
          </w:p>
        </w:tc>
        <w:tc>
          <w:tcPr>
            <w:tcW w:w="810" w:type="dxa"/>
          </w:tcPr>
          <w:p w14:paraId="515A41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0.0185***</w:t>
            </w:r>
          </w:p>
        </w:tc>
        <w:tc>
          <w:tcPr>
            <w:tcW w:w="630" w:type="dxa"/>
          </w:tcPr>
          <w:p w14:paraId="0E845C8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1.31***</w:t>
            </w:r>
          </w:p>
        </w:tc>
        <w:tc>
          <w:tcPr>
            <w:tcW w:w="810" w:type="dxa"/>
          </w:tcPr>
          <w:p w14:paraId="06DF865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-0.0091***</w:t>
            </w:r>
          </w:p>
        </w:tc>
        <w:tc>
          <w:tcPr>
            <w:tcW w:w="720" w:type="dxa"/>
          </w:tcPr>
          <w:p w14:paraId="48304C8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-0.98***</w:t>
            </w:r>
          </w:p>
        </w:tc>
        <w:tc>
          <w:tcPr>
            <w:tcW w:w="810" w:type="dxa"/>
          </w:tcPr>
          <w:p w14:paraId="7FF5C4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0.0114***</w:t>
            </w:r>
          </w:p>
        </w:tc>
        <w:tc>
          <w:tcPr>
            <w:tcW w:w="720" w:type="dxa"/>
          </w:tcPr>
          <w:p w14:paraId="128D637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1.73***</w:t>
            </w:r>
          </w:p>
        </w:tc>
        <w:tc>
          <w:tcPr>
            <w:tcW w:w="810" w:type="dxa"/>
          </w:tcPr>
          <w:p w14:paraId="552DB3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-0.0430***</w:t>
            </w:r>
          </w:p>
        </w:tc>
        <w:tc>
          <w:tcPr>
            <w:tcW w:w="720" w:type="dxa"/>
          </w:tcPr>
          <w:p w14:paraId="5553FAA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-4.79***</w:t>
            </w:r>
          </w:p>
        </w:tc>
        <w:tc>
          <w:tcPr>
            <w:tcW w:w="810" w:type="dxa"/>
          </w:tcPr>
          <w:p w14:paraId="11C4831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0.0399***</w:t>
            </w:r>
          </w:p>
        </w:tc>
        <w:tc>
          <w:tcPr>
            <w:tcW w:w="900" w:type="dxa"/>
          </w:tcPr>
          <w:p w14:paraId="3AE68ED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2.17***</w:t>
            </w:r>
          </w:p>
        </w:tc>
        <w:tc>
          <w:tcPr>
            <w:tcW w:w="810" w:type="dxa"/>
          </w:tcPr>
          <w:p w14:paraId="3A033E8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-0.0031</w:t>
            </w:r>
          </w:p>
        </w:tc>
        <w:tc>
          <w:tcPr>
            <w:tcW w:w="720" w:type="dxa"/>
          </w:tcPr>
          <w:p w14:paraId="29837CA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-0.16</w:t>
            </w:r>
          </w:p>
        </w:tc>
        <w:tc>
          <w:tcPr>
            <w:tcW w:w="900" w:type="dxa"/>
          </w:tcPr>
          <w:p w14:paraId="34517C1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0.0071***</w:t>
            </w:r>
          </w:p>
        </w:tc>
        <w:tc>
          <w:tcPr>
            <w:tcW w:w="720" w:type="dxa"/>
          </w:tcPr>
          <w:p w14:paraId="35134AE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0.75***</w:t>
            </w:r>
          </w:p>
        </w:tc>
        <w:tc>
          <w:tcPr>
            <w:tcW w:w="810" w:type="dxa"/>
          </w:tcPr>
          <w:p w14:paraId="402CC4F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0.0046</w:t>
            </w:r>
          </w:p>
        </w:tc>
        <w:tc>
          <w:tcPr>
            <w:tcW w:w="720" w:type="dxa"/>
          </w:tcPr>
          <w:p w14:paraId="108C79F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0.25</w:t>
            </w:r>
          </w:p>
        </w:tc>
      </w:tr>
      <w:tr w:rsidR="002F1E83" w:rsidRPr="003D051B" w14:paraId="0C0FD9A1" w14:textId="77777777" w:rsidTr="004F1907">
        <w:trPr>
          <w:jc w:val="center"/>
        </w:trPr>
        <w:tc>
          <w:tcPr>
            <w:tcW w:w="715" w:type="dxa"/>
          </w:tcPr>
          <w:p w14:paraId="020F59B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w:t>
            </w:r>
          </w:p>
        </w:tc>
        <w:tc>
          <w:tcPr>
            <w:tcW w:w="810" w:type="dxa"/>
          </w:tcPr>
          <w:p w14:paraId="21F0D9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-0.0216**</w:t>
            </w:r>
          </w:p>
        </w:tc>
        <w:tc>
          <w:tcPr>
            <w:tcW w:w="720" w:type="dxa"/>
          </w:tcPr>
          <w:p w14:paraId="2FCB796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-0.30*</w:t>
            </w:r>
          </w:p>
        </w:tc>
        <w:tc>
          <w:tcPr>
            <w:tcW w:w="810" w:type="dxa"/>
          </w:tcPr>
          <w:p w14:paraId="2BFDD07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0.0114</w:t>
            </w:r>
          </w:p>
        </w:tc>
        <w:tc>
          <w:tcPr>
            <w:tcW w:w="630" w:type="dxa"/>
          </w:tcPr>
          <w:p w14:paraId="43325F5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0.37</w:t>
            </w:r>
          </w:p>
        </w:tc>
        <w:tc>
          <w:tcPr>
            <w:tcW w:w="810" w:type="dxa"/>
          </w:tcPr>
          <w:p w14:paraId="7E80296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-0.0130***</w:t>
            </w:r>
          </w:p>
        </w:tc>
        <w:tc>
          <w:tcPr>
            <w:tcW w:w="720" w:type="dxa"/>
          </w:tcPr>
          <w:p w14:paraId="15C03E7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-1.17***</w:t>
            </w:r>
          </w:p>
        </w:tc>
        <w:tc>
          <w:tcPr>
            <w:tcW w:w="810" w:type="dxa"/>
          </w:tcPr>
          <w:p w14:paraId="0B2A099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0.0108***</w:t>
            </w:r>
          </w:p>
        </w:tc>
        <w:tc>
          <w:tcPr>
            <w:tcW w:w="720" w:type="dxa"/>
          </w:tcPr>
          <w:p w14:paraId="66BDD67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1.63***</w:t>
            </w:r>
          </w:p>
        </w:tc>
        <w:tc>
          <w:tcPr>
            <w:tcW w:w="810" w:type="dxa"/>
          </w:tcPr>
          <w:p w14:paraId="1BD893E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-0.0416***</w:t>
            </w:r>
          </w:p>
        </w:tc>
        <w:tc>
          <w:tcPr>
            <w:tcW w:w="720" w:type="dxa"/>
          </w:tcPr>
          <w:p w14:paraId="5EAFD3F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-3.82***</w:t>
            </w:r>
          </w:p>
        </w:tc>
        <w:tc>
          <w:tcPr>
            <w:tcW w:w="810" w:type="dxa"/>
          </w:tcPr>
          <w:p w14:paraId="1A64C2D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0.0320***</w:t>
            </w:r>
          </w:p>
        </w:tc>
        <w:tc>
          <w:tcPr>
            <w:tcW w:w="900" w:type="dxa"/>
          </w:tcPr>
          <w:p w14:paraId="2694815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2.55***</w:t>
            </w:r>
          </w:p>
        </w:tc>
        <w:tc>
          <w:tcPr>
            <w:tcW w:w="810" w:type="dxa"/>
          </w:tcPr>
          <w:p w14:paraId="2A328D0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0.0004</w:t>
            </w:r>
          </w:p>
        </w:tc>
        <w:tc>
          <w:tcPr>
            <w:tcW w:w="720" w:type="dxa"/>
          </w:tcPr>
          <w:p w14:paraId="7059BF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0.05</w:t>
            </w:r>
          </w:p>
        </w:tc>
        <w:tc>
          <w:tcPr>
            <w:tcW w:w="900" w:type="dxa"/>
          </w:tcPr>
          <w:p w14:paraId="3E200F6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0.0053***</w:t>
            </w:r>
          </w:p>
        </w:tc>
        <w:tc>
          <w:tcPr>
            <w:tcW w:w="720" w:type="dxa"/>
          </w:tcPr>
          <w:p w14:paraId="6EFB22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0.47***</w:t>
            </w:r>
          </w:p>
        </w:tc>
        <w:tc>
          <w:tcPr>
            <w:tcW w:w="810" w:type="dxa"/>
          </w:tcPr>
          <w:p w14:paraId="33730A8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0.0077***</w:t>
            </w:r>
          </w:p>
        </w:tc>
        <w:tc>
          <w:tcPr>
            <w:tcW w:w="720" w:type="dxa"/>
          </w:tcPr>
          <w:p w14:paraId="5F66F6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0.79***</w:t>
            </w:r>
          </w:p>
        </w:tc>
      </w:tr>
      <w:tr w:rsidR="002F1E83" w:rsidRPr="003D051B" w14:paraId="625A09CC" w14:textId="77777777" w:rsidTr="004F1907">
        <w:trPr>
          <w:jc w:val="center"/>
        </w:trPr>
        <w:tc>
          <w:tcPr>
            <w:tcW w:w="715" w:type="dxa"/>
          </w:tcPr>
          <w:p w14:paraId="571C9AE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15</w:t>
            </w:r>
          </w:p>
        </w:tc>
        <w:tc>
          <w:tcPr>
            <w:tcW w:w="810" w:type="dxa"/>
          </w:tcPr>
          <w:p w14:paraId="7F6E75B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0.0148</w:t>
            </w:r>
          </w:p>
        </w:tc>
        <w:tc>
          <w:tcPr>
            <w:tcW w:w="720" w:type="dxa"/>
          </w:tcPr>
          <w:p w14:paraId="4BA6CE5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0.18</w:t>
            </w:r>
          </w:p>
        </w:tc>
        <w:tc>
          <w:tcPr>
            <w:tcW w:w="810" w:type="dxa"/>
          </w:tcPr>
          <w:p w14:paraId="59479A6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0.0182***</w:t>
            </w:r>
          </w:p>
        </w:tc>
        <w:tc>
          <w:tcPr>
            <w:tcW w:w="630" w:type="dxa"/>
          </w:tcPr>
          <w:p w14:paraId="2AFA57D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0.84***</w:t>
            </w:r>
          </w:p>
        </w:tc>
        <w:tc>
          <w:tcPr>
            <w:tcW w:w="810" w:type="dxa"/>
          </w:tcPr>
          <w:p w14:paraId="61090D2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-0.0110***</w:t>
            </w:r>
          </w:p>
        </w:tc>
        <w:tc>
          <w:tcPr>
            <w:tcW w:w="720" w:type="dxa"/>
          </w:tcPr>
          <w:p w14:paraId="334A6B8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-1.06***</w:t>
            </w:r>
          </w:p>
        </w:tc>
        <w:tc>
          <w:tcPr>
            <w:tcW w:w="810" w:type="dxa"/>
          </w:tcPr>
          <w:p w14:paraId="490C1C7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0.0130***</w:t>
            </w:r>
          </w:p>
        </w:tc>
        <w:tc>
          <w:tcPr>
            <w:tcW w:w="720" w:type="dxa"/>
          </w:tcPr>
          <w:p w14:paraId="70ADF0A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2.02***</w:t>
            </w:r>
          </w:p>
        </w:tc>
        <w:tc>
          <w:tcPr>
            <w:tcW w:w="810" w:type="dxa"/>
          </w:tcPr>
          <w:p w14:paraId="5BF7140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-0.0410***</w:t>
            </w:r>
          </w:p>
        </w:tc>
        <w:tc>
          <w:tcPr>
            <w:tcW w:w="720" w:type="dxa"/>
          </w:tcPr>
          <w:p w14:paraId="30C95CF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-2.89***</w:t>
            </w:r>
          </w:p>
        </w:tc>
        <w:tc>
          <w:tcPr>
            <w:tcW w:w="810" w:type="dxa"/>
          </w:tcPr>
          <w:p w14:paraId="380132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0.0339***</w:t>
            </w:r>
          </w:p>
        </w:tc>
        <w:tc>
          <w:tcPr>
            <w:tcW w:w="900" w:type="dxa"/>
          </w:tcPr>
          <w:p w14:paraId="20EAC66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3.00***</w:t>
            </w:r>
          </w:p>
        </w:tc>
        <w:tc>
          <w:tcPr>
            <w:tcW w:w="810" w:type="dxa"/>
          </w:tcPr>
          <w:p w14:paraId="69CA9D3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-0.0017</w:t>
            </w:r>
          </w:p>
        </w:tc>
        <w:tc>
          <w:tcPr>
            <w:tcW w:w="720" w:type="dxa"/>
          </w:tcPr>
          <w:p w14:paraId="1CFEE0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-0.25</w:t>
            </w:r>
          </w:p>
        </w:tc>
        <w:tc>
          <w:tcPr>
            <w:tcW w:w="900" w:type="dxa"/>
          </w:tcPr>
          <w:p w14:paraId="78FC9E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0.0047**</w:t>
            </w:r>
          </w:p>
        </w:tc>
        <w:tc>
          <w:tcPr>
            <w:tcW w:w="720" w:type="dxa"/>
          </w:tcPr>
          <w:p w14:paraId="0E6843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0.46***</w:t>
            </w:r>
          </w:p>
        </w:tc>
        <w:tc>
          <w:tcPr>
            <w:tcW w:w="810" w:type="dxa"/>
          </w:tcPr>
          <w:p w14:paraId="50FFF6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0.0056**</w:t>
            </w:r>
          </w:p>
        </w:tc>
        <w:tc>
          <w:tcPr>
            <w:tcW w:w="720" w:type="dxa"/>
          </w:tcPr>
          <w:p w14:paraId="06AE28A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0.45</w:t>
            </w:r>
          </w:p>
        </w:tc>
      </w:tr>
      <w:tr w:rsidR="002F1E83" w:rsidRPr="003D051B" w14:paraId="52305604" w14:textId="77777777" w:rsidTr="004F1907">
        <w:trPr>
          <w:jc w:val="center"/>
        </w:trPr>
        <w:tc>
          <w:tcPr>
            <w:tcW w:w="715" w:type="dxa"/>
          </w:tcPr>
          <w:p w14:paraId="3336B85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w:t>
            </w:r>
          </w:p>
        </w:tc>
        <w:tc>
          <w:tcPr>
            <w:tcW w:w="810" w:type="dxa"/>
          </w:tcPr>
          <w:p w14:paraId="554BBF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0.0008</w:t>
            </w:r>
          </w:p>
        </w:tc>
        <w:tc>
          <w:tcPr>
            <w:tcW w:w="720" w:type="dxa"/>
          </w:tcPr>
          <w:p w14:paraId="55F0D5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w:t>
            </w:r>
          </w:p>
        </w:tc>
        <w:tc>
          <w:tcPr>
            <w:tcW w:w="810" w:type="dxa"/>
          </w:tcPr>
          <w:p w14:paraId="13488C6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0.0130***</w:t>
            </w:r>
          </w:p>
        </w:tc>
        <w:tc>
          <w:tcPr>
            <w:tcW w:w="630" w:type="dxa"/>
          </w:tcPr>
          <w:p w14:paraId="613FD3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0.58***</w:t>
            </w:r>
          </w:p>
        </w:tc>
        <w:tc>
          <w:tcPr>
            <w:tcW w:w="810" w:type="dxa"/>
          </w:tcPr>
          <w:p w14:paraId="68A619B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-0.0122***</w:t>
            </w:r>
          </w:p>
        </w:tc>
        <w:tc>
          <w:tcPr>
            <w:tcW w:w="720" w:type="dxa"/>
          </w:tcPr>
          <w:p w14:paraId="47350F4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-1.60***</w:t>
            </w:r>
          </w:p>
        </w:tc>
        <w:tc>
          <w:tcPr>
            <w:tcW w:w="810" w:type="dxa"/>
          </w:tcPr>
          <w:p w14:paraId="59978DB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0.0114***</w:t>
            </w:r>
          </w:p>
        </w:tc>
        <w:tc>
          <w:tcPr>
            <w:tcW w:w="720" w:type="dxa"/>
          </w:tcPr>
          <w:p w14:paraId="2624F33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2.52***</w:t>
            </w:r>
          </w:p>
        </w:tc>
        <w:tc>
          <w:tcPr>
            <w:tcW w:w="810" w:type="dxa"/>
          </w:tcPr>
          <w:p w14:paraId="729416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-0.0431***</w:t>
            </w:r>
          </w:p>
        </w:tc>
        <w:tc>
          <w:tcPr>
            <w:tcW w:w="720" w:type="dxa"/>
          </w:tcPr>
          <w:p w14:paraId="362BF31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-5.34***</w:t>
            </w:r>
          </w:p>
        </w:tc>
        <w:tc>
          <w:tcPr>
            <w:tcW w:w="810" w:type="dxa"/>
          </w:tcPr>
          <w:p w14:paraId="4F1A71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0.0344***</w:t>
            </w:r>
          </w:p>
        </w:tc>
        <w:tc>
          <w:tcPr>
            <w:tcW w:w="900" w:type="dxa"/>
          </w:tcPr>
          <w:p w14:paraId="448FB6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2.59***</w:t>
            </w:r>
          </w:p>
        </w:tc>
        <w:tc>
          <w:tcPr>
            <w:tcW w:w="810" w:type="dxa"/>
          </w:tcPr>
          <w:p w14:paraId="58585C2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-0.0008</w:t>
            </w:r>
          </w:p>
        </w:tc>
        <w:tc>
          <w:tcPr>
            <w:tcW w:w="720" w:type="dxa"/>
          </w:tcPr>
          <w:p w14:paraId="50D546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-0.10</w:t>
            </w:r>
          </w:p>
        </w:tc>
        <w:tc>
          <w:tcPr>
            <w:tcW w:w="900" w:type="dxa"/>
          </w:tcPr>
          <w:p w14:paraId="20F2E52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0.0051***</w:t>
            </w:r>
          </w:p>
        </w:tc>
        <w:tc>
          <w:tcPr>
            <w:tcW w:w="720" w:type="dxa"/>
          </w:tcPr>
          <w:p w14:paraId="214EB03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0.64***</w:t>
            </w:r>
          </w:p>
        </w:tc>
        <w:tc>
          <w:tcPr>
            <w:tcW w:w="810" w:type="dxa"/>
          </w:tcPr>
          <w:p w14:paraId="62CBD3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0.0076***</w:t>
            </w:r>
          </w:p>
        </w:tc>
        <w:tc>
          <w:tcPr>
            <w:tcW w:w="720" w:type="dxa"/>
          </w:tcPr>
          <w:p w14:paraId="407135F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0.91***</w:t>
            </w:r>
          </w:p>
        </w:tc>
      </w:tr>
      <w:tr w:rsidR="002F1E83" w:rsidRPr="003D051B" w14:paraId="1D6B3EF0" w14:textId="77777777" w:rsidTr="004F1907">
        <w:trPr>
          <w:jc w:val="center"/>
        </w:trPr>
        <w:tc>
          <w:tcPr>
            <w:tcW w:w="715" w:type="dxa"/>
          </w:tcPr>
          <w:p w14:paraId="2360B9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w:t>
            </w:r>
          </w:p>
        </w:tc>
        <w:tc>
          <w:tcPr>
            <w:tcW w:w="810" w:type="dxa"/>
          </w:tcPr>
          <w:p w14:paraId="50A66E9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0.0109</w:t>
            </w:r>
          </w:p>
        </w:tc>
        <w:tc>
          <w:tcPr>
            <w:tcW w:w="720" w:type="dxa"/>
          </w:tcPr>
          <w:p w14:paraId="1BEDBA8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0.17</w:t>
            </w:r>
          </w:p>
        </w:tc>
        <w:tc>
          <w:tcPr>
            <w:tcW w:w="810" w:type="dxa"/>
          </w:tcPr>
          <w:p w14:paraId="0A188EF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0.0156***</w:t>
            </w:r>
          </w:p>
        </w:tc>
        <w:tc>
          <w:tcPr>
            <w:tcW w:w="630" w:type="dxa"/>
          </w:tcPr>
          <w:p w14:paraId="6B30E0E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0.59***</w:t>
            </w:r>
          </w:p>
        </w:tc>
        <w:tc>
          <w:tcPr>
            <w:tcW w:w="810" w:type="dxa"/>
          </w:tcPr>
          <w:p w14:paraId="4D3216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-0.0143***</w:t>
            </w:r>
          </w:p>
        </w:tc>
        <w:tc>
          <w:tcPr>
            <w:tcW w:w="720" w:type="dxa"/>
          </w:tcPr>
          <w:p w14:paraId="15A1988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-1.82***</w:t>
            </w:r>
          </w:p>
        </w:tc>
        <w:tc>
          <w:tcPr>
            <w:tcW w:w="810" w:type="dxa"/>
          </w:tcPr>
          <w:p w14:paraId="7366508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0.0114***</w:t>
            </w:r>
          </w:p>
        </w:tc>
        <w:tc>
          <w:tcPr>
            <w:tcW w:w="720" w:type="dxa"/>
          </w:tcPr>
          <w:p w14:paraId="372B6BA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2.43***</w:t>
            </w:r>
          </w:p>
        </w:tc>
        <w:tc>
          <w:tcPr>
            <w:tcW w:w="810" w:type="dxa"/>
          </w:tcPr>
          <w:p w14:paraId="17CE038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-0.0419***</w:t>
            </w:r>
          </w:p>
        </w:tc>
        <w:tc>
          <w:tcPr>
            <w:tcW w:w="720" w:type="dxa"/>
          </w:tcPr>
          <w:p w14:paraId="556ABA7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-4.38***</w:t>
            </w:r>
          </w:p>
        </w:tc>
        <w:tc>
          <w:tcPr>
            <w:tcW w:w="810" w:type="dxa"/>
          </w:tcPr>
          <w:p w14:paraId="7A8078A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0.0343***</w:t>
            </w:r>
          </w:p>
        </w:tc>
        <w:tc>
          <w:tcPr>
            <w:tcW w:w="900" w:type="dxa"/>
          </w:tcPr>
          <w:p w14:paraId="2DA2014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2.52***</w:t>
            </w:r>
          </w:p>
        </w:tc>
        <w:tc>
          <w:tcPr>
            <w:tcW w:w="810" w:type="dxa"/>
          </w:tcPr>
          <w:p w14:paraId="3B16D8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-0.0009</w:t>
            </w:r>
          </w:p>
        </w:tc>
        <w:tc>
          <w:tcPr>
            <w:tcW w:w="720" w:type="dxa"/>
          </w:tcPr>
          <w:p w14:paraId="768B076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-0.09</w:t>
            </w:r>
          </w:p>
        </w:tc>
        <w:tc>
          <w:tcPr>
            <w:tcW w:w="900" w:type="dxa"/>
          </w:tcPr>
          <w:p w14:paraId="4EA7E8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0.0049***</w:t>
            </w:r>
          </w:p>
        </w:tc>
        <w:tc>
          <w:tcPr>
            <w:tcW w:w="720" w:type="dxa"/>
          </w:tcPr>
          <w:p w14:paraId="1A83575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0.57***</w:t>
            </w:r>
          </w:p>
        </w:tc>
        <w:tc>
          <w:tcPr>
            <w:tcW w:w="810" w:type="dxa"/>
          </w:tcPr>
          <w:p w14:paraId="3BB9D5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0.0082***</w:t>
            </w:r>
          </w:p>
        </w:tc>
        <w:tc>
          <w:tcPr>
            <w:tcW w:w="720" w:type="dxa"/>
          </w:tcPr>
          <w:p w14:paraId="633FB0B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1.01***</w:t>
            </w:r>
          </w:p>
        </w:tc>
      </w:tr>
      <w:tr w:rsidR="002F1E83" w:rsidRPr="003D051B" w14:paraId="1AEF7302" w14:textId="77777777" w:rsidTr="004F1907">
        <w:trPr>
          <w:jc w:val="center"/>
        </w:trPr>
        <w:tc>
          <w:tcPr>
            <w:tcW w:w="715" w:type="dxa"/>
          </w:tcPr>
          <w:p w14:paraId="365A4A9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w:t>
            </w:r>
          </w:p>
        </w:tc>
        <w:tc>
          <w:tcPr>
            <w:tcW w:w="810" w:type="dxa"/>
          </w:tcPr>
          <w:p w14:paraId="40EC4EA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0.0123</w:t>
            </w:r>
          </w:p>
        </w:tc>
        <w:tc>
          <w:tcPr>
            <w:tcW w:w="720" w:type="dxa"/>
          </w:tcPr>
          <w:p w14:paraId="4493628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0.14</w:t>
            </w:r>
          </w:p>
        </w:tc>
        <w:tc>
          <w:tcPr>
            <w:tcW w:w="810" w:type="dxa"/>
          </w:tcPr>
          <w:p w14:paraId="653765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0.0181***</w:t>
            </w:r>
          </w:p>
        </w:tc>
        <w:tc>
          <w:tcPr>
            <w:tcW w:w="630" w:type="dxa"/>
          </w:tcPr>
          <w:p w14:paraId="192D852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1.27***</w:t>
            </w:r>
          </w:p>
        </w:tc>
        <w:tc>
          <w:tcPr>
            <w:tcW w:w="810" w:type="dxa"/>
          </w:tcPr>
          <w:p w14:paraId="025A48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-0.0138***</w:t>
            </w:r>
          </w:p>
        </w:tc>
        <w:tc>
          <w:tcPr>
            <w:tcW w:w="720" w:type="dxa"/>
          </w:tcPr>
          <w:p w14:paraId="5C899E4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-1.79***</w:t>
            </w:r>
          </w:p>
        </w:tc>
        <w:tc>
          <w:tcPr>
            <w:tcW w:w="810" w:type="dxa"/>
          </w:tcPr>
          <w:p w14:paraId="268A58C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0.0104***</w:t>
            </w:r>
          </w:p>
        </w:tc>
        <w:tc>
          <w:tcPr>
            <w:tcW w:w="720" w:type="dxa"/>
          </w:tcPr>
          <w:p w14:paraId="247B7C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2.04***</w:t>
            </w:r>
          </w:p>
        </w:tc>
        <w:tc>
          <w:tcPr>
            <w:tcW w:w="810" w:type="dxa"/>
          </w:tcPr>
          <w:p w14:paraId="305FDC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-0.0435***</w:t>
            </w:r>
          </w:p>
        </w:tc>
        <w:tc>
          <w:tcPr>
            <w:tcW w:w="720" w:type="dxa"/>
          </w:tcPr>
          <w:p w14:paraId="6899E71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-5.16***</w:t>
            </w:r>
          </w:p>
        </w:tc>
        <w:tc>
          <w:tcPr>
            <w:tcW w:w="810" w:type="dxa"/>
          </w:tcPr>
          <w:p w14:paraId="73446FF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0.0350***</w:t>
            </w:r>
          </w:p>
        </w:tc>
        <w:tc>
          <w:tcPr>
            <w:tcW w:w="900" w:type="dxa"/>
          </w:tcPr>
          <w:p w14:paraId="23876F0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2.37***</w:t>
            </w:r>
          </w:p>
        </w:tc>
        <w:tc>
          <w:tcPr>
            <w:tcW w:w="810" w:type="dxa"/>
          </w:tcPr>
          <w:p w14:paraId="1DBB50C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-0.0019</w:t>
            </w:r>
          </w:p>
        </w:tc>
        <w:tc>
          <w:tcPr>
            <w:tcW w:w="720" w:type="dxa"/>
          </w:tcPr>
          <w:p w14:paraId="36160DE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-0.30</w:t>
            </w:r>
          </w:p>
        </w:tc>
        <w:tc>
          <w:tcPr>
            <w:tcW w:w="900" w:type="dxa"/>
          </w:tcPr>
          <w:p w14:paraId="072102B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0.0056***</w:t>
            </w:r>
          </w:p>
        </w:tc>
        <w:tc>
          <w:tcPr>
            <w:tcW w:w="720" w:type="dxa"/>
          </w:tcPr>
          <w:p w14:paraId="1871A9C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0.62***</w:t>
            </w:r>
          </w:p>
        </w:tc>
        <w:tc>
          <w:tcPr>
            <w:tcW w:w="810" w:type="dxa"/>
          </w:tcPr>
          <w:p w14:paraId="5B8B10D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0.0082***</w:t>
            </w:r>
          </w:p>
        </w:tc>
        <w:tc>
          <w:tcPr>
            <w:tcW w:w="720" w:type="dxa"/>
          </w:tcPr>
          <w:p w14:paraId="0111978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1.15***</w:t>
            </w:r>
          </w:p>
        </w:tc>
      </w:tr>
      <w:tr w:rsidR="002F1E83" w:rsidRPr="003D051B" w14:paraId="613DE81C" w14:textId="77777777" w:rsidTr="004F1907">
        <w:trPr>
          <w:jc w:val="center"/>
        </w:trPr>
        <w:tc>
          <w:tcPr>
            <w:tcW w:w="715" w:type="dxa"/>
          </w:tcPr>
          <w:p w14:paraId="6F1BE07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w:t>
            </w:r>
          </w:p>
        </w:tc>
        <w:tc>
          <w:tcPr>
            <w:tcW w:w="810" w:type="dxa"/>
          </w:tcPr>
          <w:p w14:paraId="1B7EA77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-0.0033</w:t>
            </w:r>
          </w:p>
        </w:tc>
        <w:tc>
          <w:tcPr>
            <w:tcW w:w="720" w:type="dxa"/>
          </w:tcPr>
          <w:p w14:paraId="64EBF9F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w:t>
            </w:r>
          </w:p>
        </w:tc>
        <w:tc>
          <w:tcPr>
            <w:tcW w:w="810" w:type="dxa"/>
          </w:tcPr>
          <w:p w14:paraId="4BE1623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0.0122***</w:t>
            </w:r>
          </w:p>
        </w:tc>
        <w:tc>
          <w:tcPr>
            <w:tcW w:w="630" w:type="dxa"/>
          </w:tcPr>
          <w:p w14:paraId="208241A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1.02***</w:t>
            </w:r>
          </w:p>
        </w:tc>
        <w:tc>
          <w:tcPr>
            <w:tcW w:w="810" w:type="dxa"/>
          </w:tcPr>
          <w:p w14:paraId="401E9EA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-0.0159***</w:t>
            </w:r>
          </w:p>
        </w:tc>
        <w:tc>
          <w:tcPr>
            <w:tcW w:w="720" w:type="dxa"/>
          </w:tcPr>
          <w:p w14:paraId="71B962D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-1.92***</w:t>
            </w:r>
          </w:p>
        </w:tc>
        <w:tc>
          <w:tcPr>
            <w:tcW w:w="810" w:type="dxa"/>
          </w:tcPr>
          <w:p w14:paraId="70114A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0.0125***</w:t>
            </w:r>
          </w:p>
        </w:tc>
        <w:tc>
          <w:tcPr>
            <w:tcW w:w="720" w:type="dxa"/>
          </w:tcPr>
          <w:p w14:paraId="62513D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2.30***</w:t>
            </w:r>
          </w:p>
        </w:tc>
        <w:tc>
          <w:tcPr>
            <w:tcW w:w="810" w:type="dxa"/>
          </w:tcPr>
          <w:p w14:paraId="61B598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-0.0436***</w:t>
            </w:r>
          </w:p>
        </w:tc>
        <w:tc>
          <w:tcPr>
            <w:tcW w:w="720" w:type="dxa"/>
          </w:tcPr>
          <w:p w14:paraId="0EB60E2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-6.97***</w:t>
            </w:r>
          </w:p>
        </w:tc>
        <w:tc>
          <w:tcPr>
            <w:tcW w:w="810" w:type="dxa"/>
          </w:tcPr>
          <w:p w14:paraId="794AE7E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0.0310***</w:t>
            </w:r>
          </w:p>
        </w:tc>
        <w:tc>
          <w:tcPr>
            <w:tcW w:w="900" w:type="dxa"/>
          </w:tcPr>
          <w:p w14:paraId="49AE958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2.96***</w:t>
            </w:r>
          </w:p>
        </w:tc>
        <w:tc>
          <w:tcPr>
            <w:tcW w:w="810" w:type="dxa"/>
          </w:tcPr>
          <w:p w14:paraId="49AB405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0.0042</w:t>
            </w:r>
          </w:p>
        </w:tc>
        <w:tc>
          <w:tcPr>
            <w:tcW w:w="720" w:type="dxa"/>
          </w:tcPr>
          <w:p w14:paraId="49D15EA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0.10</w:t>
            </w:r>
          </w:p>
        </w:tc>
        <w:tc>
          <w:tcPr>
            <w:tcW w:w="900" w:type="dxa"/>
          </w:tcPr>
          <w:p w14:paraId="00299E0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0.0038***</w:t>
            </w:r>
          </w:p>
        </w:tc>
        <w:tc>
          <w:tcPr>
            <w:tcW w:w="720" w:type="dxa"/>
          </w:tcPr>
          <w:p w14:paraId="579FB56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0.55***</w:t>
            </w:r>
          </w:p>
        </w:tc>
        <w:tc>
          <w:tcPr>
            <w:tcW w:w="810" w:type="dxa"/>
          </w:tcPr>
          <w:p w14:paraId="24FF01D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0.0093***</w:t>
            </w:r>
          </w:p>
        </w:tc>
        <w:tc>
          <w:tcPr>
            <w:tcW w:w="720" w:type="dxa"/>
          </w:tcPr>
          <w:p w14:paraId="65F7748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1.14***</w:t>
            </w:r>
          </w:p>
        </w:tc>
      </w:tr>
      <w:tr w:rsidR="002F1E83" w:rsidRPr="003D051B" w14:paraId="5C675867" w14:textId="77777777" w:rsidTr="004F1907">
        <w:trPr>
          <w:jc w:val="center"/>
        </w:trPr>
        <w:tc>
          <w:tcPr>
            <w:tcW w:w="715" w:type="dxa"/>
          </w:tcPr>
          <w:p w14:paraId="1EFE53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w:t>
            </w:r>
          </w:p>
        </w:tc>
        <w:tc>
          <w:tcPr>
            <w:tcW w:w="810" w:type="dxa"/>
          </w:tcPr>
          <w:p w14:paraId="1DCA2A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0.0410</w:t>
            </w:r>
          </w:p>
        </w:tc>
        <w:tc>
          <w:tcPr>
            <w:tcW w:w="720" w:type="dxa"/>
          </w:tcPr>
          <w:p w14:paraId="6FC12D6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0.29</w:t>
            </w:r>
          </w:p>
        </w:tc>
        <w:tc>
          <w:tcPr>
            <w:tcW w:w="810" w:type="dxa"/>
          </w:tcPr>
          <w:p w14:paraId="60F8C56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0.0119***</w:t>
            </w:r>
          </w:p>
        </w:tc>
        <w:tc>
          <w:tcPr>
            <w:tcW w:w="630" w:type="dxa"/>
          </w:tcPr>
          <w:p w14:paraId="42BAD92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1.09***</w:t>
            </w:r>
          </w:p>
        </w:tc>
        <w:tc>
          <w:tcPr>
            <w:tcW w:w="810" w:type="dxa"/>
          </w:tcPr>
          <w:p w14:paraId="1529EFA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-0.0148***</w:t>
            </w:r>
          </w:p>
        </w:tc>
        <w:tc>
          <w:tcPr>
            <w:tcW w:w="720" w:type="dxa"/>
          </w:tcPr>
          <w:p w14:paraId="04DCD4B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-1.77***</w:t>
            </w:r>
          </w:p>
        </w:tc>
        <w:tc>
          <w:tcPr>
            <w:tcW w:w="810" w:type="dxa"/>
          </w:tcPr>
          <w:p w14:paraId="26D9E0B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0.0110***</w:t>
            </w:r>
          </w:p>
        </w:tc>
        <w:tc>
          <w:tcPr>
            <w:tcW w:w="720" w:type="dxa"/>
          </w:tcPr>
          <w:p w14:paraId="0F8E19E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1.90***</w:t>
            </w:r>
          </w:p>
        </w:tc>
        <w:tc>
          <w:tcPr>
            <w:tcW w:w="810" w:type="dxa"/>
          </w:tcPr>
          <w:p w14:paraId="59849BD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-0.0428***</w:t>
            </w:r>
          </w:p>
        </w:tc>
        <w:tc>
          <w:tcPr>
            <w:tcW w:w="720" w:type="dxa"/>
          </w:tcPr>
          <w:p w14:paraId="4F5A862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-9.13***</w:t>
            </w:r>
          </w:p>
        </w:tc>
        <w:tc>
          <w:tcPr>
            <w:tcW w:w="810" w:type="dxa"/>
          </w:tcPr>
          <w:p w14:paraId="5ED96F3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0.0325***</w:t>
            </w:r>
          </w:p>
        </w:tc>
        <w:tc>
          <w:tcPr>
            <w:tcW w:w="900" w:type="dxa"/>
          </w:tcPr>
          <w:p w14:paraId="568C84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2.77***</w:t>
            </w:r>
          </w:p>
        </w:tc>
        <w:tc>
          <w:tcPr>
            <w:tcW w:w="810" w:type="dxa"/>
          </w:tcPr>
          <w:p w14:paraId="67B6603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-0.0044***</w:t>
            </w:r>
          </w:p>
        </w:tc>
        <w:tc>
          <w:tcPr>
            <w:tcW w:w="720" w:type="dxa"/>
          </w:tcPr>
          <w:p w14:paraId="5A9744C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-0.61***</w:t>
            </w:r>
          </w:p>
        </w:tc>
        <w:tc>
          <w:tcPr>
            <w:tcW w:w="900" w:type="dxa"/>
          </w:tcPr>
          <w:p w14:paraId="7837463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0.0041***</w:t>
            </w:r>
          </w:p>
        </w:tc>
        <w:tc>
          <w:tcPr>
            <w:tcW w:w="720" w:type="dxa"/>
          </w:tcPr>
          <w:p w14:paraId="7B8E5C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0.53***</w:t>
            </w:r>
          </w:p>
        </w:tc>
        <w:tc>
          <w:tcPr>
            <w:tcW w:w="810" w:type="dxa"/>
          </w:tcPr>
          <w:p w14:paraId="1F8D67D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0.0117***</w:t>
            </w:r>
          </w:p>
        </w:tc>
        <w:tc>
          <w:tcPr>
            <w:tcW w:w="720" w:type="dxa"/>
          </w:tcPr>
          <w:p w14:paraId="0ED6AAE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1.45***</w:t>
            </w:r>
          </w:p>
        </w:tc>
      </w:tr>
      <w:tr w:rsidR="002F1E83" w:rsidRPr="003D051B" w14:paraId="5A1109A5" w14:textId="77777777" w:rsidTr="004F1907">
        <w:trPr>
          <w:jc w:val="center"/>
        </w:trPr>
        <w:tc>
          <w:tcPr>
            <w:tcW w:w="715" w:type="dxa"/>
          </w:tcPr>
          <w:p w14:paraId="03B744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w:t>
            </w:r>
          </w:p>
        </w:tc>
        <w:tc>
          <w:tcPr>
            <w:tcW w:w="810" w:type="dxa"/>
          </w:tcPr>
          <w:p w14:paraId="28C24D7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0.0561</w:t>
            </w:r>
          </w:p>
        </w:tc>
        <w:tc>
          <w:tcPr>
            <w:tcW w:w="720" w:type="dxa"/>
          </w:tcPr>
          <w:p w14:paraId="41230F5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0.26</w:t>
            </w:r>
          </w:p>
        </w:tc>
        <w:tc>
          <w:tcPr>
            <w:tcW w:w="810" w:type="dxa"/>
          </w:tcPr>
          <w:p w14:paraId="790F99F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0.0116***</w:t>
            </w:r>
          </w:p>
        </w:tc>
        <w:tc>
          <w:tcPr>
            <w:tcW w:w="630" w:type="dxa"/>
          </w:tcPr>
          <w:p w14:paraId="6693CA5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1.11***</w:t>
            </w:r>
          </w:p>
        </w:tc>
        <w:tc>
          <w:tcPr>
            <w:tcW w:w="810" w:type="dxa"/>
          </w:tcPr>
          <w:p w14:paraId="4EC64B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-0.0172***</w:t>
            </w:r>
          </w:p>
        </w:tc>
        <w:tc>
          <w:tcPr>
            <w:tcW w:w="720" w:type="dxa"/>
          </w:tcPr>
          <w:p w14:paraId="2848ED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-1.94***</w:t>
            </w:r>
          </w:p>
        </w:tc>
        <w:tc>
          <w:tcPr>
            <w:tcW w:w="810" w:type="dxa"/>
          </w:tcPr>
          <w:p w14:paraId="10D554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0.0115***</w:t>
            </w:r>
          </w:p>
        </w:tc>
        <w:tc>
          <w:tcPr>
            <w:tcW w:w="720" w:type="dxa"/>
          </w:tcPr>
          <w:p w14:paraId="631CB70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1.88***</w:t>
            </w:r>
          </w:p>
        </w:tc>
        <w:tc>
          <w:tcPr>
            <w:tcW w:w="810" w:type="dxa"/>
          </w:tcPr>
          <w:p w14:paraId="5FA72C4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-0.0427***</w:t>
            </w:r>
          </w:p>
        </w:tc>
        <w:tc>
          <w:tcPr>
            <w:tcW w:w="720" w:type="dxa"/>
          </w:tcPr>
          <w:p w14:paraId="2B5AE00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-5.29***</w:t>
            </w:r>
          </w:p>
        </w:tc>
        <w:tc>
          <w:tcPr>
            <w:tcW w:w="810" w:type="dxa"/>
          </w:tcPr>
          <w:p w14:paraId="58527CB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0.0296***</w:t>
            </w:r>
          </w:p>
        </w:tc>
        <w:tc>
          <w:tcPr>
            <w:tcW w:w="900" w:type="dxa"/>
          </w:tcPr>
          <w:p w14:paraId="6F88179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3.37***</w:t>
            </w:r>
          </w:p>
        </w:tc>
        <w:tc>
          <w:tcPr>
            <w:tcW w:w="810" w:type="dxa"/>
          </w:tcPr>
          <w:p w14:paraId="52FE70F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-0.0026**</w:t>
            </w:r>
          </w:p>
        </w:tc>
        <w:tc>
          <w:tcPr>
            <w:tcW w:w="720" w:type="dxa"/>
          </w:tcPr>
          <w:p w14:paraId="063FD37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-0.36*</w:t>
            </w:r>
          </w:p>
        </w:tc>
        <w:tc>
          <w:tcPr>
            <w:tcW w:w="900" w:type="dxa"/>
          </w:tcPr>
          <w:p w14:paraId="599FACF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0.0038***</w:t>
            </w:r>
          </w:p>
        </w:tc>
        <w:tc>
          <w:tcPr>
            <w:tcW w:w="720" w:type="dxa"/>
          </w:tcPr>
          <w:p w14:paraId="5DBB061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0.47***</w:t>
            </w:r>
          </w:p>
        </w:tc>
        <w:tc>
          <w:tcPr>
            <w:tcW w:w="810" w:type="dxa"/>
          </w:tcPr>
          <w:p w14:paraId="6AE5D7C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0.0089***</w:t>
            </w:r>
          </w:p>
        </w:tc>
        <w:tc>
          <w:tcPr>
            <w:tcW w:w="720" w:type="dxa"/>
          </w:tcPr>
          <w:p w14:paraId="0E93E05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1.27***</w:t>
            </w:r>
          </w:p>
        </w:tc>
      </w:tr>
      <w:tr w:rsidR="002F1E83" w:rsidRPr="003D051B" w14:paraId="68D69765" w14:textId="77777777" w:rsidTr="004F1907">
        <w:trPr>
          <w:jc w:val="center"/>
        </w:trPr>
        <w:tc>
          <w:tcPr>
            <w:tcW w:w="715" w:type="dxa"/>
          </w:tcPr>
          <w:p w14:paraId="5AABDBB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w:t>
            </w:r>
          </w:p>
        </w:tc>
        <w:tc>
          <w:tcPr>
            <w:tcW w:w="810" w:type="dxa"/>
          </w:tcPr>
          <w:p w14:paraId="0E185D4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-0.0050</w:t>
            </w:r>
          </w:p>
        </w:tc>
        <w:tc>
          <w:tcPr>
            <w:tcW w:w="720" w:type="dxa"/>
          </w:tcPr>
          <w:p w14:paraId="57BF8BA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-0.07</w:t>
            </w:r>
          </w:p>
        </w:tc>
        <w:tc>
          <w:tcPr>
            <w:tcW w:w="810" w:type="dxa"/>
          </w:tcPr>
          <w:p w14:paraId="6A5CEF6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0.0148***</w:t>
            </w:r>
          </w:p>
        </w:tc>
        <w:tc>
          <w:tcPr>
            <w:tcW w:w="630" w:type="dxa"/>
          </w:tcPr>
          <w:p w14:paraId="0A59916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1.47***</w:t>
            </w:r>
          </w:p>
        </w:tc>
        <w:tc>
          <w:tcPr>
            <w:tcW w:w="810" w:type="dxa"/>
          </w:tcPr>
          <w:p w14:paraId="292AB78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-0.0155***</w:t>
            </w:r>
          </w:p>
        </w:tc>
        <w:tc>
          <w:tcPr>
            <w:tcW w:w="720" w:type="dxa"/>
          </w:tcPr>
          <w:p w14:paraId="66CEF9C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-2.07***</w:t>
            </w:r>
          </w:p>
        </w:tc>
        <w:tc>
          <w:tcPr>
            <w:tcW w:w="810" w:type="dxa"/>
          </w:tcPr>
          <w:p w14:paraId="2D5205D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0.0126***</w:t>
            </w:r>
          </w:p>
        </w:tc>
        <w:tc>
          <w:tcPr>
            <w:tcW w:w="720" w:type="dxa"/>
          </w:tcPr>
          <w:p w14:paraId="3EB5DC5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2.18***</w:t>
            </w:r>
          </w:p>
        </w:tc>
        <w:tc>
          <w:tcPr>
            <w:tcW w:w="810" w:type="dxa"/>
          </w:tcPr>
          <w:p w14:paraId="61D214D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-0.0437***</w:t>
            </w:r>
          </w:p>
        </w:tc>
        <w:tc>
          <w:tcPr>
            <w:tcW w:w="720" w:type="dxa"/>
          </w:tcPr>
          <w:p w14:paraId="53779C1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-6.77***</w:t>
            </w:r>
          </w:p>
        </w:tc>
        <w:tc>
          <w:tcPr>
            <w:tcW w:w="810" w:type="dxa"/>
          </w:tcPr>
          <w:p w14:paraId="2EACA3A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0.0324***</w:t>
            </w:r>
          </w:p>
        </w:tc>
        <w:tc>
          <w:tcPr>
            <w:tcW w:w="900" w:type="dxa"/>
          </w:tcPr>
          <w:p w14:paraId="300E3FF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2.61***</w:t>
            </w:r>
          </w:p>
        </w:tc>
        <w:tc>
          <w:tcPr>
            <w:tcW w:w="810" w:type="dxa"/>
          </w:tcPr>
          <w:p w14:paraId="2DB7BBF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0.0010</w:t>
            </w:r>
          </w:p>
        </w:tc>
        <w:tc>
          <w:tcPr>
            <w:tcW w:w="720" w:type="dxa"/>
          </w:tcPr>
          <w:p w14:paraId="7CB2F48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0.05</w:t>
            </w:r>
          </w:p>
        </w:tc>
        <w:tc>
          <w:tcPr>
            <w:tcW w:w="900" w:type="dxa"/>
          </w:tcPr>
          <w:p w14:paraId="785AE9C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0.0051***</w:t>
            </w:r>
          </w:p>
        </w:tc>
        <w:tc>
          <w:tcPr>
            <w:tcW w:w="720" w:type="dxa"/>
          </w:tcPr>
          <w:p w14:paraId="52C76D4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0.73***</w:t>
            </w:r>
          </w:p>
        </w:tc>
        <w:tc>
          <w:tcPr>
            <w:tcW w:w="810" w:type="dxa"/>
          </w:tcPr>
          <w:p w14:paraId="47B926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0.0089***</w:t>
            </w:r>
          </w:p>
        </w:tc>
        <w:tc>
          <w:tcPr>
            <w:tcW w:w="720" w:type="dxa"/>
          </w:tcPr>
          <w:p w14:paraId="2505C15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1.29***</w:t>
            </w:r>
          </w:p>
        </w:tc>
      </w:tr>
      <w:tr w:rsidR="002F1E83" w:rsidRPr="003D051B" w14:paraId="0B648C0B" w14:textId="77777777" w:rsidTr="004F1907">
        <w:trPr>
          <w:jc w:val="center"/>
        </w:trPr>
        <w:tc>
          <w:tcPr>
            <w:tcW w:w="715" w:type="dxa"/>
          </w:tcPr>
          <w:p w14:paraId="0B7ADC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w:t>
            </w:r>
          </w:p>
        </w:tc>
        <w:tc>
          <w:tcPr>
            <w:tcW w:w="810" w:type="dxa"/>
          </w:tcPr>
          <w:p w14:paraId="036625A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-0.0063</w:t>
            </w:r>
          </w:p>
        </w:tc>
        <w:tc>
          <w:tcPr>
            <w:tcW w:w="720" w:type="dxa"/>
          </w:tcPr>
          <w:p w14:paraId="00C0118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-0.07</w:t>
            </w:r>
          </w:p>
        </w:tc>
        <w:tc>
          <w:tcPr>
            <w:tcW w:w="810" w:type="dxa"/>
          </w:tcPr>
          <w:p w14:paraId="636E0E6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0.0131***</w:t>
            </w:r>
          </w:p>
        </w:tc>
        <w:tc>
          <w:tcPr>
            <w:tcW w:w="630" w:type="dxa"/>
          </w:tcPr>
          <w:p w14:paraId="102CABB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1.01***</w:t>
            </w:r>
          </w:p>
        </w:tc>
        <w:tc>
          <w:tcPr>
            <w:tcW w:w="810" w:type="dxa"/>
          </w:tcPr>
          <w:p w14:paraId="1CC4664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-0.0161***</w:t>
            </w:r>
          </w:p>
        </w:tc>
        <w:tc>
          <w:tcPr>
            <w:tcW w:w="720" w:type="dxa"/>
          </w:tcPr>
          <w:p w14:paraId="35952AC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-1.78***</w:t>
            </w:r>
          </w:p>
        </w:tc>
        <w:tc>
          <w:tcPr>
            <w:tcW w:w="810" w:type="dxa"/>
          </w:tcPr>
          <w:p w14:paraId="369704D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0.0116***</w:t>
            </w:r>
          </w:p>
        </w:tc>
        <w:tc>
          <w:tcPr>
            <w:tcW w:w="720" w:type="dxa"/>
          </w:tcPr>
          <w:p w14:paraId="5AA158D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2.73***</w:t>
            </w:r>
          </w:p>
        </w:tc>
        <w:tc>
          <w:tcPr>
            <w:tcW w:w="810" w:type="dxa"/>
          </w:tcPr>
          <w:p w14:paraId="7AD9F4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-0.0434***</w:t>
            </w:r>
          </w:p>
        </w:tc>
        <w:tc>
          <w:tcPr>
            <w:tcW w:w="720" w:type="dxa"/>
          </w:tcPr>
          <w:p w14:paraId="16835F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-8.39***</w:t>
            </w:r>
          </w:p>
        </w:tc>
        <w:tc>
          <w:tcPr>
            <w:tcW w:w="810" w:type="dxa"/>
          </w:tcPr>
          <w:p w14:paraId="48FB4F5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0.0327***</w:t>
            </w:r>
          </w:p>
        </w:tc>
        <w:tc>
          <w:tcPr>
            <w:tcW w:w="900" w:type="dxa"/>
          </w:tcPr>
          <w:p w14:paraId="6C1F730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2.77***</w:t>
            </w:r>
          </w:p>
        </w:tc>
        <w:tc>
          <w:tcPr>
            <w:tcW w:w="810" w:type="dxa"/>
          </w:tcPr>
          <w:p w14:paraId="0D8BC24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-0.0031***</w:t>
            </w:r>
          </w:p>
        </w:tc>
        <w:tc>
          <w:tcPr>
            <w:tcW w:w="720" w:type="dxa"/>
          </w:tcPr>
          <w:p w14:paraId="45A830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-0.49***</w:t>
            </w:r>
          </w:p>
        </w:tc>
        <w:tc>
          <w:tcPr>
            <w:tcW w:w="900" w:type="dxa"/>
          </w:tcPr>
          <w:p w14:paraId="604CEBC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0.0038***</w:t>
            </w:r>
          </w:p>
        </w:tc>
        <w:tc>
          <w:tcPr>
            <w:tcW w:w="720" w:type="dxa"/>
          </w:tcPr>
          <w:p w14:paraId="01FE7C2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0.50***</w:t>
            </w:r>
          </w:p>
        </w:tc>
        <w:tc>
          <w:tcPr>
            <w:tcW w:w="810" w:type="dxa"/>
          </w:tcPr>
          <w:p w14:paraId="1AECA60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0.0089***</w:t>
            </w:r>
          </w:p>
        </w:tc>
        <w:tc>
          <w:tcPr>
            <w:tcW w:w="720" w:type="dxa"/>
          </w:tcPr>
          <w:p w14:paraId="03A927B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0.90***</w:t>
            </w:r>
          </w:p>
        </w:tc>
      </w:tr>
      <w:tr w:rsidR="002F1E83" w:rsidRPr="003D051B" w14:paraId="5B04A95E" w14:textId="77777777" w:rsidTr="004F1907">
        <w:trPr>
          <w:jc w:val="center"/>
        </w:trPr>
        <w:tc>
          <w:tcPr>
            <w:tcW w:w="715" w:type="dxa"/>
          </w:tcPr>
          <w:p w14:paraId="2B5D34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w:t>
            </w:r>
          </w:p>
        </w:tc>
        <w:tc>
          <w:tcPr>
            <w:tcW w:w="810" w:type="dxa"/>
          </w:tcPr>
          <w:p w14:paraId="31A856D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-0.0235***</w:t>
            </w:r>
          </w:p>
        </w:tc>
        <w:tc>
          <w:tcPr>
            <w:tcW w:w="720" w:type="dxa"/>
          </w:tcPr>
          <w:p w14:paraId="2217D5B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-0.68***</w:t>
            </w:r>
          </w:p>
        </w:tc>
        <w:tc>
          <w:tcPr>
            <w:tcW w:w="810" w:type="dxa"/>
          </w:tcPr>
          <w:p w14:paraId="076F7B8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0.0054**</w:t>
            </w:r>
          </w:p>
        </w:tc>
        <w:tc>
          <w:tcPr>
            <w:tcW w:w="630" w:type="dxa"/>
          </w:tcPr>
          <w:p w14:paraId="5AE2583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0.28**</w:t>
            </w:r>
          </w:p>
        </w:tc>
        <w:tc>
          <w:tcPr>
            <w:tcW w:w="810" w:type="dxa"/>
          </w:tcPr>
          <w:p w14:paraId="385EE09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-0.0248***</w:t>
            </w:r>
          </w:p>
        </w:tc>
        <w:tc>
          <w:tcPr>
            <w:tcW w:w="720" w:type="dxa"/>
          </w:tcPr>
          <w:p w14:paraId="2ADBCE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-2.49***</w:t>
            </w:r>
          </w:p>
        </w:tc>
        <w:tc>
          <w:tcPr>
            <w:tcW w:w="810" w:type="dxa"/>
          </w:tcPr>
          <w:p w14:paraId="4D8B6B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0.0083**</w:t>
            </w:r>
          </w:p>
        </w:tc>
        <w:tc>
          <w:tcPr>
            <w:tcW w:w="720" w:type="dxa"/>
          </w:tcPr>
          <w:p w14:paraId="78AD3AF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0.45**</w:t>
            </w:r>
          </w:p>
        </w:tc>
        <w:tc>
          <w:tcPr>
            <w:tcW w:w="810" w:type="dxa"/>
          </w:tcPr>
          <w:p w14:paraId="28BBB4A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-0.0415***</w:t>
            </w:r>
          </w:p>
        </w:tc>
        <w:tc>
          <w:tcPr>
            <w:tcW w:w="720" w:type="dxa"/>
          </w:tcPr>
          <w:p w14:paraId="440F2B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-4.77***</w:t>
            </w:r>
          </w:p>
        </w:tc>
        <w:tc>
          <w:tcPr>
            <w:tcW w:w="810" w:type="dxa"/>
          </w:tcPr>
          <w:p w14:paraId="1502325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0.0274***</w:t>
            </w:r>
          </w:p>
        </w:tc>
        <w:tc>
          <w:tcPr>
            <w:tcW w:w="900" w:type="dxa"/>
          </w:tcPr>
          <w:p w14:paraId="105123F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1.69***</w:t>
            </w:r>
          </w:p>
        </w:tc>
        <w:tc>
          <w:tcPr>
            <w:tcW w:w="810" w:type="dxa"/>
          </w:tcPr>
          <w:p w14:paraId="13DDB31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-0.0086***</w:t>
            </w:r>
          </w:p>
        </w:tc>
        <w:tc>
          <w:tcPr>
            <w:tcW w:w="720" w:type="dxa"/>
          </w:tcPr>
          <w:p w14:paraId="3B2B62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-0.77***</w:t>
            </w:r>
          </w:p>
        </w:tc>
        <w:tc>
          <w:tcPr>
            <w:tcW w:w="900" w:type="dxa"/>
          </w:tcPr>
          <w:p w14:paraId="0A5E57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0.0024</w:t>
            </w:r>
          </w:p>
        </w:tc>
        <w:tc>
          <w:tcPr>
            <w:tcW w:w="720" w:type="dxa"/>
          </w:tcPr>
          <w:p w14:paraId="603CB4F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0.14</w:t>
            </w:r>
          </w:p>
        </w:tc>
        <w:tc>
          <w:tcPr>
            <w:tcW w:w="810" w:type="dxa"/>
          </w:tcPr>
          <w:p w14:paraId="13F7BF1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0.0057***</w:t>
            </w:r>
          </w:p>
        </w:tc>
        <w:tc>
          <w:tcPr>
            <w:tcW w:w="720" w:type="dxa"/>
          </w:tcPr>
          <w:p w14:paraId="226A171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1.04***</w:t>
            </w:r>
          </w:p>
        </w:tc>
      </w:tr>
      <w:tr w:rsidR="002F1E83" w:rsidRPr="003D051B" w14:paraId="09A25E3B" w14:textId="77777777" w:rsidTr="004F1907">
        <w:trPr>
          <w:jc w:val="center"/>
        </w:trPr>
        <w:tc>
          <w:tcPr>
            <w:tcW w:w="715" w:type="dxa"/>
          </w:tcPr>
          <w:p w14:paraId="5CE2571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w:t>
            </w:r>
          </w:p>
        </w:tc>
        <w:tc>
          <w:tcPr>
            <w:tcW w:w="810" w:type="dxa"/>
          </w:tcPr>
          <w:p w14:paraId="7233BBF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0.0358</w:t>
            </w:r>
          </w:p>
        </w:tc>
        <w:tc>
          <w:tcPr>
            <w:tcW w:w="720" w:type="dxa"/>
          </w:tcPr>
          <w:p w14:paraId="45BEA57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0.26</w:t>
            </w:r>
          </w:p>
        </w:tc>
        <w:tc>
          <w:tcPr>
            <w:tcW w:w="810" w:type="dxa"/>
          </w:tcPr>
          <w:p w14:paraId="3DDE524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0.0131***</w:t>
            </w:r>
          </w:p>
        </w:tc>
        <w:tc>
          <w:tcPr>
            <w:tcW w:w="630" w:type="dxa"/>
          </w:tcPr>
          <w:p w14:paraId="1507EA7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1.16***</w:t>
            </w:r>
          </w:p>
        </w:tc>
        <w:tc>
          <w:tcPr>
            <w:tcW w:w="810" w:type="dxa"/>
          </w:tcPr>
          <w:p w14:paraId="6BBA2A7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-0.0115***</w:t>
            </w:r>
          </w:p>
        </w:tc>
        <w:tc>
          <w:tcPr>
            <w:tcW w:w="720" w:type="dxa"/>
          </w:tcPr>
          <w:p w14:paraId="5FFD39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-1.06***</w:t>
            </w:r>
          </w:p>
        </w:tc>
        <w:tc>
          <w:tcPr>
            <w:tcW w:w="810" w:type="dxa"/>
          </w:tcPr>
          <w:p w14:paraId="1092FA6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0.0129***</w:t>
            </w:r>
          </w:p>
        </w:tc>
        <w:tc>
          <w:tcPr>
            <w:tcW w:w="720" w:type="dxa"/>
          </w:tcPr>
          <w:p w14:paraId="719C14C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2.23***</w:t>
            </w:r>
          </w:p>
        </w:tc>
        <w:tc>
          <w:tcPr>
            <w:tcW w:w="810" w:type="dxa"/>
          </w:tcPr>
          <w:p w14:paraId="0BD629A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-0.0425***</w:t>
            </w:r>
          </w:p>
        </w:tc>
        <w:tc>
          <w:tcPr>
            <w:tcW w:w="720" w:type="dxa"/>
          </w:tcPr>
          <w:p w14:paraId="3209B6C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-6.58***</w:t>
            </w:r>
          </w:p>
        </w:tc>
        <w:tc>
          <w:tcPr>
            <w:tcW w:w="810" w:type="dxa"/>
          </w:tcPr>
          <w:p w14:paraId="39B5BD7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0.0348***</w:t>
            </w:r>
          </w:p>
        </w:tc>
        <w:tc>
          <w:tcPr>
            <w:tcW w:w="900" w:type="dxa"/>
          </w:tcPr>
          <w:p w14:paraId="0C3281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2.28***</w:t>
            </w:r>
          </w:p>
        </w:tc>
        <w:tc>
          <w:tcPr>
            <w:tcW w:w="810" w:type="dxa"/>
          </w:tcPr>
          <w:p w14:paraId="08AD740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0.0046</w:t>
            </w:r>
          </w:p>
        </w:tc>
        <w:tc>
          <w:tcPr>
            <w:tcW w:w="720" w:type="dxa"/>
          </w:tcPr>
          <w:p w14:paraId="0149CC0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0.10</w:t>
            </w:r>
          </w:p>
        </w:tc>
        <w:tc>
          <w:tcPr>
            <w:tcW w:w="900" w:type="dxa"/>
          </w:tcPr>
          <w:p w14:paraId="0723D51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0.0026***</w:t>
            </w:r>
          </w:p>
        </w:tc>
        <w:tc>
          <w:tcPr>
            <w:tcW w:w="720" w:type="dxa"/>
          </w:tcPr>
          <w:p w14:paraId="04B2E34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0.31**</w:t>
            </w:r>
          </w:p>
        </w:tc>
        <w:tc>
          <w:tcPr>
            <w:tcW w:w="810" w:type="dxa"/>
          </w:tcPr>
          <w:p w14:paraId="5DC696F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0.0107***</w:t>
            </w:r>
          </w:p>
        </w:tc>
        <w:tc>
          <w:tcPr>
            <w:tcW w:w="720" w:type="dxa"/>
          </w:tcPr>
          <w:p w14:paraId="269A545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1.14***</w:t>
            </w:r>
          </w:p>
        </w:tc>
      </w:tr>
      <w:tr w:rsidR="002F1E83" w:rsidRPr="003D051B" w14:paraId="4B18C4E1" w14:textId="77777777" w:rsidTr="004F1907">
        <w:trPr>
          <w:jc w:val="center"/>
        </w:trPr>
        <w:tc>
          <w:tcPr>
            <w:tcW w:w="715" w:type="dxa"/>
          </w:tcPr>
          <w:p w14:paraId="3505C1F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w:t>
            </w:r>
          </w:p>
        </w:tc>
        <w:tc>
          <w:tcPr>
            <w:tcW w:w="810" w:type="dxa"/>
          </w:tcPr>
          <w:p w14:paraId="38F00ED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-0.0070</w:t>
            </w:r>
          </w:p>
        </w:tc>
        <w:tc>
          <w:tcPr>
            <w:tcW w:w="720" w:type="dxa"/>
          </w:tcPr>
          <w:p w14:paraId="6C75C7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-0.16</w:t>
            </w:r>
          </w:p>
        </w:tc>
        <w:tc>
          <w:tcPr>
            <w:tcW w:w="810" w:type="dxa"/>
          </w:tcPr>
          <w:p w14:paraId="7D82266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0.0121***</w:t>
            </w:r>
          </w:p>
        </w:tc>
        <w:tc>
          <w:tcPr>
            <w:tcW w:w="630" w:type="dxa"/>
          </w:tcPr>
          <w:p w14:paraId="05074C0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1.17***</w:t>
            </w:r>
          </w:p>
        </w:tc>
        <w:tc>
          <w:tcPr>
            <w:tcW w:w="810" w:type="dxa"/>
          </w:tcPr>
          <w:p w14:paraId="03FD6F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-0.0169***</w:t>
            </w:r>
          </w:p>
        </w:tc>
        <w:tc>
          <w:tcPr>
            <w:tcW w:w="720" w:type="dxa"/>
          </w:tcPr>
          <w:p w14:paraId="2CA9A21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-1.69***</w:t>
            </w:r>
          </w:p>
        </w:tc>
        <w:tc>
          <w:tcPr>
            <w:tcW w:w="810" w:type="dxa"/>
          </w:tcPr>
          <w:p w14:paraId="02BC03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0.0102***</w:t>
            </w:r>
          </w:p>
        </w:tc>
        <w:tc>
          <w:tcPr>
            <w:tcW w:w="720" w:type="dxa"/>
          </w:tcPr>
          <w:p w14:paraId="01ED991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1.88***</w:t>
            </w:r>
          </w:p>
        </w:tc>
        <w:tc>
          <w:tcPr>
            <w:tcW w:w="810" w:type="dxa"/>
          </w:tcPr>
          <w:p w14:paraId="1316023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-0.0391***</w:t>
            </w:r>
          </w:p>
        </w:tc>
        <w:tc>
          <w:tcPr>
            <w:tcW w:w="720" w:type="dxa"/>
          </w:tcPr>
          <w:p w14:paraId="4E5FA4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-6.21***</w:t>
            </w:r>
          </w:p>
        </w:tc>
        <w:tc>
          <w:tcPr>
            <w:tcW w:w="810" w:type="dxa"/>
          </w:tcPr>
          <w:p w14:paraId="463E96D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0.0343***</w:t>
            </w:r>
          </w:p>
        </w:tc>
        <w:tc>
          <w:tcPr>
            <w:tcW w:w="900" w:type="dxa"/>
          </w:tcPr>
          <w:p w14:paraId="6A2D19E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2.49***</w:t>
            </w:r>
          </w:p>
        </w:tc>
        <w:tc>
          <w:tcPr>
            <w:tcW w:w="810" w:type="dxa"/>
          </w:tcPr>
          <w:p w14:paraId="5F48B44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-0.0023***</w:t>
            </w:r>
          </w:p>
        </w:tc>
        <w:tc>
          <w:tcPr>
            <w:tcW w:w="720" w:type="dxa"/>
          </w:tcPr>
          <w:p w14:paraId="0338C21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-0.39**</w:t>
            </w:r>
          </w:p>
        </w:tc>
        <w:tc>
          <w:tcPr>
            <w:tcW w:w="900" w:type="dxa"/>
          </w:tcPr>
          <w:p w14:paraId="337AABF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0.0055***</w:t>
            </w:r>
          </w:p>
        </w:tc>
        <w:tc>
          <w:tcPr>
            <w:tcW w:w="720" w:type="dxa"/>
          </w:tcPr>
          <w:p w14:paraId="04242B1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0.67***</w:t>
            </w:r>
          </w:p>
        </w:tc>
        <w:tc>
          <w:tcPr>
            <w:tcW w:w="810" w:type="dxa"/>
          </w:tcPr>
          <w:p w14:paraId="7A96656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0.0102***</w:t>
            </w:r>
          </w:p>
        </w:tc>
        <w:tc>
          <w:tcPr>
            <w:tcW w:w="720" w:type="dxa"/>
          </w:tcPr>
          <w:p w14:paraId="76BCFBE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1.15***</w:t>
            </w:r>
          </w:p>
        </w:tc>
      </w:tr>
      <w:tr w:rsidR="002F1E83" w:rsidRPr="003D051B" w14:paraId="4FFA2EC2" w14:textId="77777777" w:rsidTr="004F1907">
        <w:trPr>
          <w:jc w:val="center"/>
        </w:trPr>
        <w:tc>
          <w:tcPr>
            <w:tcW w:w="715" w:type="dxa"/>
          </w:tcPr>
          <w:p w14:paraId="1045BE3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w:t>
            </w:r>
          </w:p>
        </w:tc>
        <w:tc>
          <w:tcPr>
            <w:tcW w:w="810" w:type="dxa"/>
          </w:tcPr>
          <w:p w14:paraId="5E9FDD1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-0.0160</w:t>
            </w:r>
          </w:p>
        </w:tc>
        <w:tc>
          <w:tcPr>
            <w:tcW w:w="720" w:type="dxa"/>
          </w:tcPr>
          <w:p w14:paraId="35F268C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-0.30</w:t>
            </w:r>
          </w:p>
        </w:tc>
        <w:tc>
          <w:tcPr>
            <w:tcW w:w="810" w:type="dxa"/>
          </w:tcPr>
          <w:p w14:paraId="2FAB039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0.0095***</w:t>
            </w:r>
          </w:p>
        </w:tc>
        <w:tc>
          <w:tcPr>
            <w:tcW w:w="630" w:type="dxa"/>
          </w:tcPr>
          <w:p w14:paraId="4EB6B65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0.55***</w:t>
            </w:r>
          </w:p>
        </w:tc>
        <w:tc>
          <w:tcPr>
            <w:tcW w:w="810" w:type="dxa"/>
          </w:tcPr>
          <w:p w14:paraId="527EF2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-0.0162***</w:t>
            </w:r>
          </w:p>
        </w:tc>
        <w:tc>
          <w:tcPr>
            <w:tcW w:w="720" w:type="dxa"/>
          </w:tcPr>
          <w:p w14:paraId="6B1E048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-2.00***</w:t>
            </w:r>
          </w:p>
        </w:tc>
        <w:tc>
          <w:tcPr>
            <w:tcW w:w="810" w:type="dxa"/>
          </w:tcPr>
          <w:p w14:paraId="79A1DC1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0.0110***</w:t>
            </w:r>
          </w:p>
        </w:tc>
        <w:tc>
          <w:tcPr>
            <w:tcW w:w="720" w:type="dxa"/>
          </w:tcPr>
          <w:p w14:paraId="5184EE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1.65***</w:t>
            </w:r>
          </w:p>
        </w:tc>
        <w:tc>
          <w:tcPr>
            <w:tcW w:w="810" w:type="dxa"/>
          </w:tcPr>
          <w:p w14:paraId="73B7676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-0.0456***</w:t>
            </w:r>
          </w:p>
        </w:tc>
        <w:tc>
          <w:tcPr>
            <w:tcW w:w="720" w:type="dxa"/>
          </w:tcPr>
          <w:p w14:paraId="5E079DC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-5.27***</w:t>
            </w:r>
          </w:p>
        </w:tc>
        <w:tc>
          <w:tcPr>
            <w:tcW w:w="810" w:type="dxa"/>
          </w:tcPr>
          <w:p w14:paraId="653DE68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0.0353***</w:t>
            </w:r>
          </w:p>
        </w:tc>
        <w:tc>
          <w:tcPr>
            <w:tcW w:w="900" w:type="dxa"/>
          </w:tcPr>
          <w:p w14:paraId="12C21BE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2.63***</w:t>
            </w:r>
          </w:p>
        </w:tc>
        <w:tc>
          <w:tcPr>
            <w:tcW w:w="810" w:type="dxa"/>
          </w:tcPr>
          <w:p w14:paraId="3BB4D8E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0.0008</w:t>
            </w:r>
          </w:p>
        </w:tc>
        <w:tc>
          <w:tcPr>
            <w:tcW w:w="720" w:type="dxa"/>
          </w:tcPr>
          <w:p w14:paraId="23F24F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w:t>
            </w:r>
          </w:p>
        </w:tc>
        <w:tc>
          <w:tcPr>
            <w:tcW w:w="900" w:type="dxa"/>
          </w:tcPr>
          <w:p w14:paraId="21E9F17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0.0049***</w:t>
            </w:r>
          </w:p>
        </w:tc>
        <w:tc>
          <w:tcPr>
            <w:tcW w:w="720" w:type="dxa"/>
          </w:tcPr>
          <w:p w14:paraId="26E1E42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0.75***</w:t>
            </w:r>
          </w:p>
        </w:tc>
        <w:tc>
          <w:tcPr>
            <w:tcW w:w="810" w:type="dxa"/>
          </w:tcPr>
          <w:p w14:paraId="42F9CE2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0.0105***</w:t>
            </w:r>
          </w:p>
        </w:tc>
        <w:tc>
          <w:tcPr>
            <w:tcW w:w="720" w:type="dxa"/>
          </w:tcPr>
          <w:p w14:paraId="0465C9C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1.04***</w:t>
            </w:r>
          </w:p>
        </w:tc>
      </w:tr>
      <w:tr w:rsidR="002F1E83" w:rsidRPr="003D051B" w14:paraId="42D3CA67" w14:textId="77777777" w:rsidTr="004F1907">
        <w:trPr>
          <w:jc w:val="center"/>
        </w:trPr>
        <w:tc>
          <w:tcPr>
            <w:tcW w:w="715" w:type="dxa"/>
          </w:tcPr>
          <w:p w14:paraId="4BE0980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28</w:t>
            </w:r>
          </w:p>
        </w:tc>
        <w:tc>
          <w:tcPr>
            <w:tcW w:w="810" w:type="dxa"/>
          </w:tcPr>
          <w:p w14:paraId="023600D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0.0379</w:t>
            </w:r>
          </w:p>
        </w:tc>
        <w:tc>
          <w:tcPr>
            <w:tcW w:w="720" w:type="dxa"/>
          </w:tcPr>
          <w:p w14:paraId="6CCA207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0.21</w:t>
            </w:r>
          </w:p>
        </w:tc>
        <w:tc>
          <w:tcPr>
            <w:tcW w:w="810" w:type="dxa"/>
          </w:tcPr>
          <w:p w14:paraId="214BC3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0.0121***</w:t>
            </w:r>
          </w:p>
        </w:tc>
        <w:tc>
          <w:tcPr>
            <w:tcW w:w="630" w:type="dxa"/>
          </w:tcPr>
          <w:p w14:paraId="72943F4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1.01***</w:t>
            </w:r>
          </w:p>
        </w:tc>
        <w:tc>
          <w:tcPr>
            <w:tcW w:w="810" w:type="dxa"/>
          </w:tcPr>
          <w:p w14:paraId="3C4C601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-0.0125***</w:t>
            </w:r>
          </w:p>
        </w:tc>
        <w:tc>
          <w:tcPr>
            <w:tcW w:w="720" w:type="dxa"/>
          </w:tcPr>
          <w:p w14:paraId="590FD96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-1.26***</w:t>
            </w:r>
          </w:p>
        </w:tc>
        <w:tc>
          <w:tcPr>
            <w:tcW w:w="810" w:type="dxa"/>
          </w:tcPr>
          <w:p w14:paraId="501520D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0.0118***</w:t>
            </w:r>
          </w:p>
        </w:tc>
        <w:tc>
          <w:tcPr>
            <w:tcW w:w="720" w:type="dxa"/>
          </w:tcPr>
          <w:p w14:paraId="55997D5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2.11***</w:t>
            </w:r>
          </w:p>
        </w:tc>
        <w:tc>
          <w:tcPr>
            <w:tcW w:w="810" w:type="dxa"/>
          </w:tcPr>
          <w:p w14:paraId="7C6A7D5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-0.0428***</w:t>
            </w:r>
          </w:p>
        </w:tc>
        <w:tc>
          <w:tcPr>
            <w:tcW w:w="720" w:type="dxa"/>
          </w:tcPr>
          <w:p w14:paraId="1C588E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-6.80***</w:t>
            </w:r>
          </w:p>
        </w:tc>
        <w:tc>
          <w:tcPr>
            <w:tcW w:w="810" w:type="dxa"/>
          </w:tcPr>
          <w:p w14:paraId="0C64D71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0.0340***</w:t>
            </w:r>
          </w:p>
        </w:tc>
        <w:tc>
          <w:tcPr>
            <w:tcW w:w="900" w:type="dxa"/>
          </w:tcPr>
          <w:p w14:paraId="139B3E1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2.61***</w:t>
            </w:r>
          </w:p>
        </w:tc>
        <w:tc>
          <w:tcPr>
            <w:tcW w:w="810" w:type="dxa"/>
          </w:tcPr>
          <w:p w14:paraId="45AA5B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0.0021</w:t>
            </w:r>
          </w:p>
        </w:tc>
        <w:tc>
          <w:tcPr>
            <w:tcW w:w="720" w:type="dxa"/>
          </w:tcPr>
          <w:p w14:paraId="33896CA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0.08</w:t>
            </w:r>
          </w:p>
        </w:tc>
        <w:tc>
          <w:tcPr>
            <w:tcW w:w="900" w:type="dxa"/>
          </w:tcPr>
          <w:p w14:paraId="3A1A1B9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0.0055***</w:t>
            </w:r>
          </w:p>
        </w:tc>
        <w:tc>
          <w:tcPr>
            <w:tcW w:w="720" w:type="dxa"/>
          </w:tcPr>
          <w:p w14:paraId="16A1FA7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0.76***</w:t>
            </w:r>
          </w:p>
        </w:tc>
        <w:tc>
          <w:tcPr>
            <w:tcW w:w="810" w:type="dxa"/>
          </w:tcPr>
          <w:p w14:paraId="5F11F24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0.0107***</w:t>
            </w:r>
          </w:p>
        </w:tc>
        <w:tc>
          <w:tcPr>
            <w:tcW w:w="720" w:type="dxa"/>
          </w:tcPr>
          <w:p w14:paraId="4E8797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1.08***</w:t>
            </w:r>
          </w:p>
        </w:tc>
      </w:tr>
      <w:tr w:rsidR="002F1E83" w:rsidRPr="003D051B" w14:paraId="46C6B198" w14:textId="77777777" w:rsidTr="004F1907">
        <w:trPr>
          <w:jc w:val="center"/>
        </w:trPr>
        <w:tc>
          <w:tcPr>
            <w:tcW w:w="715" w:type="dxa"/>
          </w:tcPr>
          <w:p w14:paraId="5208AE7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29</w:t>
            </w:r>
          </w:p>
        </w:tc>
        <w:tc>
          <w:tcPr>
            <w:tcW w:w="810" w:type="dxa"/>
          </w:tcPr>
          <w:p w14:paraId="321A6F1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-0.0305***</w:t>
            </w:r>
          </w:p>
        </w:tc>
        <w:tc>
          <w:tcPr>
            <w:tcW w:w="720" w:type="dxa"/>
          </w:tcPr>
          <w:p w14:paraId="3B2486F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-0.98***</w:t>
            </w:r>
          </w:p>
        </w:tc>
        <w:tc>
          <w:tcPr>
            <w:tcW w:w="810" w:type="dxa"/>
          </w:tcPr>
          <w:p w14:paraId="035B9C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0.0112***</w:t>
            </w:r>
          </w:p>
        </w:tc>
        <w:tc>
          <w:tcPr>
            <w:tcW w:w="630" w:type="dxa"/>
          </w:tcPr>
          <w:p w14:paraId="6C93DA7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0.63***</w:t>
            </w:r>
          </w:p>
        </w:tc>
        <w:tc>
          <w:tcPr>
            <w:tcW w:w="810" w:type="dxa"/>
          </w:tcPr>
          <w:p w14:paraId="7F30361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-0.0161***</w:t>
            </w:r>
          </w:p>
        </w:tc>
        <w:tc>
          <w:tcPr>
            <w:tcW w:w="720" w:type="dxa"/>
          </w:tcPr>
          <w:p w14:paraId="7797A8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-2.12***</w:t>
            </w:r>
          </w:p>
        </w:tc>
        <w:tc>
          <w:tcPr>
            <w:tcW w:w="810" w:type="dxa"/>
          </w:tcPr>
          <w:p w14:paraId="102483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0.0109***</w:t>
            </w:r>
          </w:p>
        </w:tc>
        <w:tc>
          <w:tcPr>
            <w:tcW w:w="720" w:type="dxa"/>
          </w:tcPr>
          <w:p w14:paraId="63D40C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1.44***</w:t>
            </w:r>
          </w:p>
        </w:tc>
        <w:tc>
          <w:tcPr>
            <w:tcW w:w="810" w:type="dxa"/>
          </w:tcPr>
          <w:p w14:paraId="58E0164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-0.0452***</w:t>
            </w:r>
          </w:p>
        </w:tc>
        <w:tc>
          <w:tcPr>
            <w:tcW w:w="720" w:type="dxa"/>
          </w:tcPr>
          <w:p w14:paraId="27C4B3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-5.19***</w:t>
            </w:r>
          </w:p>
        </w:tc>
        <w:tc>
          <w:tcPr>
            <w:tcW w:w="810" w:type="dxa"/>
          </w:tcPr>
          <w:p w14:paraId="402C2D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0.0368***</w:t>
            </w:r>
          </w:p>
        </w:tc>
        <w:tc>
          <w:tcPr>
            <w:tcW w:w="900" w:type="dxa"/>
          </w:tcPr>
          <w:p w14:paraId="79C799C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2.75***</w:t>
            </w:r>
          </w:p>
        </w:tc>
        <w:tc>
          <w:tcPr>
            <w:tcW w:w="810" w:type="dxa"/>
          </w:tcPr>
          <w:p w14:paraId="7963C21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0.0002</w:t>
            </w:r>
          </w:p>
        </w:tc>
        <w:tc>
          <w:tcPr>
            <w:tcW w:w="720" w:type="dxa"/>
          </w:tcPr>
          <w:p w14:paraId="0319887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w:t>
            </w:r>
          </w:p>
        </w:tc>
        <w:tc>
          <w:tcPr>
            <w:tcW w:w="900" w:type="dxa"/>
          </w:tcPr>
          <w:p w14:paraId="0594A8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0.0039***</w:t>
            </w:r>
          </w:p>
        </w:tc>
        <w:tc>
          <w:tcPr>
            <w:tcW w:w="720" w:type="dxa"/>
          </w:tcPr>
          <w:p w14:paraId="33101E1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0.70***</w:t>
            </w:r>
          </w:p>
        </w:tc>
        <w:tc>
          <w:tcPr>
            <w:tcW w:w="810" w:type="dxa"/>
          </w:tcPr>
          <w:p w14:paraId="0C5F84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0.0103***</w:t>
            </w:r>
          </w:p>
        </w:tc>
        <w:tc>
          <w:tcPr>
            <w:tcW w:w="720" w:type="dxa"/>
          </w:tcPr>
          <w:p w14:paraId="47669DF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1.25***</w:t>
            </w:r>
          </w:p>
        </w:tc>
      </w:tr>
      <w:tr w:rsidR="002F1E83" w:rsidRPr="003D051B" w14:paraId="0B4EC93B" w14:textId="77777777" w:rsidTr="004F1907">
        <w:trPr>
          <w:jc w:val="center"/>
        </w:trPr>
        <w:tc>
          <w:tcPr>
            <w:tcW w:w="715" w:type="dxa"/>
          </w:tcPr>
          <w:p w14:paraId="4F97FC2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w:t>
            </w:r>
          </w:p>
        </w:tc>
        <w:tc>
          <w:tcPr>
            <w:tcW w:w="810" w:type="dxa"/>
          </w:tcPr>
          <w:p w14:paraId="14B0EED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-0.0139</w:t>
            </w:r>
          </w:p>
        </w:tc>
        <w:tc>
          <w:tcPr>
            <w:tcW w:w="720" w:type="dxa"/>
          </w:tcPr>
          <w:p w14:paraId="62C64D1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-0.38</w:t>
            </w:r>
          </w:p>
        </w:tc>
        <w:tc>
          <w:tcPr>
            <w:tcW w:w="810" w:type="dxa"/>
          </w:tcPr>
          <w:p w14:paraId="6C8880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0.0138***</w:t>
            </w:r>
          </w:p>
        </w:tc>
        <w:tc>
          <w:tcPr>
            <w:tcW w:w="630" w:type="dxa"/>
          </w:tcPr>
          <w:p w14:paraId="4BA3DB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1.15***</w:t>
            </w:r>
          </w:p>
        </w:tc>
        <w:tc>
          <w:tcPr>
            <w:tcW w:w="810" w:type="dxa"/>
          </w:tcPr>
          <w:p w14:paraId="68217F6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-0.0155***</w:t>
            </w:r>
          </w:p>
        </w:tc>
        <w:tc>
          <w:tcPr>
            <w:tcW w:w="720" w:type="dxa"/>
          </w:tcPr>
          <w:p w14:paraId="6820749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-2.06***</w:t>
            </w:r>
          </w:p>
        </w:tc>
        <w:tc>
          <w:tcPr>
            <w:tcW w:w="810" w:type="dxa"/>
          </w:tcPr>
          <w:p w14:paraId="4026BD1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0.0093***</w:t>
            </w:r>
          </w:p>
        </w:tc>
        <w:tc>
          <w:tcPr>
            <w:tcW w:w="720" w:type="dxa"/>
          </w:tcPr>
          <w:p w14:paraId="2930360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1.69***</w:t>
            </w:r>
          </w:p>
        </w:tc>
        <w:tc>
          <w:tcPr>
            <w:tcW w:w="810" w:type="dxa"/>
          </w:tcPr>
          <w:p w14:paraId="39967AB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-0.0414***</w:t>
            </w:r>
          </w:p>
        </w:tc>
        <w:tc>
          <w:tcPr>
            <w:tcW w:w="720" w:type="dxa"/>
          </w:tcPr>
          <w:p w14:paraId="5CEFCC0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-6.11***</w:t>
            </w:r>
          </w:p>
        </w:tc>
        <w:tc>
          <w:tcPr>
            <w:tcW w:w="810" w:type="dxa"/>
          </w:tcPr>
          <w:p w14:paraId="7673E0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0.0341***</w:t>
            </w:r>
          </w:p>
        </w:tc>
        <w:tc>
          <w:tcPr>
            <w:tcW w:w="900" w:type="dxa"/>
          </w:tcPr>
          <w:p w14:paraId="56717C3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2.15***</w:t>
            </w:r>
          </w:p>
        </w:tc>
        <w:tc>
          <w:tcPr>
            <w:tcW w:w="810" w:type="dxa"/>
          </w:tcPr>
          <w:p w14:paraId="5AB6F5F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-0.0036***</w:t>
            </w:r>
          </w:p>
        </w:tc>
        <w:tc>
          <w:tcPr>
            <w:tcW w:w="720" w:type="dxa"/>
          </w:tcPr>
          <w:p w14:paraId="3806D01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-0.60***</w:t>
            </w:r>
          </w:p>
        </w:tc>
        <w:tc>
          <w:tcPr>
            <w:tcW w:w="900" w:type="dxa"/>
          </w:tcPr>
          <w:p w14:paraId="786A91A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0.0053***</w:t>
            </w:r>
          </w:p>
        </w:tc>
        <w:tc>
          <w:tcPr>
            <w:tcW w:w="720" w:type="dxa"/>
          </w:tcPr>
          <w:p w14:paraId="2B63429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0.61***</w:t>
            </w:r>
          </w:p>
        </w:tc>
        <w:tc>
          <w:tcPr>
            <w:tcW w:w="810" w:type="dxa"/>
          </w:tcPr>
          <w:p w14:paraId="19FF2D5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0.0098***</w:t>
            </w:r>
          </w:p>
        </w:tc>
        <w:tc>
          <w:tcPr>
            <w:tcW w:w="720" w:type="dxa"/>
          </w:tcPr>
          <w:p w14:paraId="6D7A63A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0.92***</w:t>
            </w:r>
          </w:p>
        </w:tc>
      </w:tr>
      <w:tr w:rsidR="002F1E83" w:rsidRPr="003D051B" w14:paraId="63B6B8E4" w14:textId="77777777" w:rsidTr="004F1907">
        <w:trPr>
          <w:jc w:val="center"/>
        </w:trPr>
        <w:tc>
          <w:tcPr>
            <w:tcW w:w="715" w:type="dxa"/>
          </w:tcPr>
          <w:p w14:paraId="688A86C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31</w:t>
            </w:r>
          </w:p>
        </w:tc>
        <w:tc>
          <w:tcPr>
            <w:tcW w:w="810" w:type="dxa"/>
          </w:tcPr>
          <w:p w14:paraId="2560FF1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0.0380</w:t>
            </w:r>
          </w:p>
        </w:tc>
        <w:tc>
          <w:tcPr>
            <w:tcW w:w="720" w:type="dxa"/>
          </w:tcPr>
          <w:p w14:paraId="1527192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0.18</w:t>
            </w:r>
          </w:p>
        </w:tc>
        <w:tc>
          <w:tcPr>
            <w:tcW w:w="810" w:type="dxa"/>
          </w:tcPr>
          <w:p w14:paraId="17FCDA6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0.0147***</w:t>
            </w:r>
          </w:p>
        </w:tc>
        <w:tc>
          <w:tcPr>
            <w:tcW w:w="630" w:type="dxa"/>
          </w:tcPr>
          <w:p w14:paraId="5A53E7E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1.15***</w:t>
            </w:r>
          </w:p>
        </w:tc>
        <w:tc>
          <w:tcPr>
            <w:tcW w:w="810" w:type="dxa"/>
          </w:tcPr>
          <w:p w14:paraId="5FF4692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-0.0133***</w:t>
            </w:r>
          </w:p>
        </w:tc>
        <w:tc>
          <w:tcPr>
            <w:tcW w:w="720" w:type="dxa"/>
          </w:tcPr>
          <w:p w14:paraId="3E71D32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-1.63***</w:t>
            </w:r>
          </w:p>
        </w:tc>
        <w:tc>
          <w:tcPr>
            <w:tcW w:w="810" w:type="dxa"/>
          </w:tcPr>
          <w:p w14:paraId="2FBE79E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0.0110***</w:t>
            </w:r>
          </w:p>
        </w:tc>
        <w:tc>
          <w:tcPr>
            <w:tcW w:w="720" w:type="dxa"/>
          </w:tcPr>
          <w:p w14:paraId="39575AA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1.75***</w:t>
            </w:r>
          </w:p>
        </w:tc>
        <w:tc>
          <w:tcPr>
            <w:tcW w:w="810" w:type="dxa"/>
          </w:tcPr>
          <w:p w14:paraId="673C7F7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-0.0427***</w:t>
            </w:r>
          </w:p>
        </w:tc>
        <w:tc>
          <w:tcPr>
            <w:tcW w:w="720" w:type="dxa"/>
          </w:tcPr>
          <w:p w14:paraId="16F211A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-5.81***</w:t>
            </w:r>
          </w:p>
        </w:tc>
        <w:tc>
          <w:tcPr>
            <w:tcW w:w="810" w:type="dxa"/>
          </w:tcPr>
          <w:p w14:paraId="5F9C1A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0.0341***</w:t>
            </w:r>
          </w:p>
        </w:tc>
        <w:tc>
          <w:tcPr>
            <w:tcW w:w="900" w:type="dxa"/>
          </w:tcPr>
          <w:p w14:paraId="02AA8FC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2.56***</w:t>
            </w:r>
          </w:p>
        </w:tc>
        <w:tc>
          <w:tcPr>
            <w:tcW w:w="810" w:type="dxa"/>
          </w:tcPr>
          <w:p w14:paraId="645ADD3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0.0021</w:t>
            </w:r>
          </w:p>
        </w:tc>
        <w:tc>
          <w:tcPr>
            <w:tcW w:w="720" w:type="dxa"/>
          </w:tcPr>
          <w:p w14:paraId="0CE6A1D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0.09</w:t>
            </w:r>
          </w:p>
        </w:tc>
        <w:tc>
          <w:tcPr>
            <w:tcW w:w="900" w:type="dxa"/>
          </w:tcPr>
          <w:p w14:paraId="06DA96F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0.0044***</w:t>
            </w:r>
          </w:p>
        </w:tc>
        <w:tc>
          <w:tcPr>
            <w:tcW w:w="720" w:type="dxa"/>
          </w:tcPr>
          <w:p w14:paraId="0ADD17A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0.49***</w:t>
            </w:r>
          </w:p>
        </w:tc>
        <w:tc>
          <w:tcPr>
            <w:tcW w:w="810" w:type="dxa"/>
          </w:tcPr>
          <w:p w14:paraId="5EE150C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0.0084***</w:t>
            </w:r>
          </w:p>
        </w:tc>
        <w:tc>
          <w:tcPr>
            <w:tcW w:w="720" w:type="dxa"/>
          </w:tcPr>
          <w:p w14:paraId="04E517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1.05***</w:t>
            </w:r>
          </w:p>
        </w:tc>
      </w:tr>
      <w:tr w:rsidR="002F1E83" w:rsidRPr="003D051B" w14:paraId="721C34B8" w14:textId="77777777" w:rsidTr="004F1907">
        <w:trPr>
          <w:jc w:val="center"/>
        </w:trPr>
        <w:tc>
          <w:tcPr>
            <w:tcW w:w="715" w:type="dxa"/>
          </w:tcPr>
          <w:p w14:paraId="73DFEEB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32</w:t>
            </w:r>
          </w:p>
        </w:tc>
        <w:tc>
          <w:tcPr>
            <w:tcW w:w="810" w:type="dxa"/>
          </w:tcPr>
          <w:p w14:paraId="70D61E9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-0.0128</w:t>
            </w:r>
          </w:p>
        </w:tc>
        <w:tc>
          <w:tcPr>
            <w:tcW w:w="720" w:type="dxa"/>
          </w:tcPr>
          <w:p w14:paraId="6161BDD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-0.12</w:t>
            </w:r>
          </w:p>
        </w:tc>
        <w:tc>
          <w:tcPr>
            <w:tcW w:w="810" w:type="dxa"/>
          </w:tcPr>
          <w:p w14:paraId="7DBD83C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0.0111***</w:t>
            </w:r>
          </w:p>
        </w:tc>
        <w:tc>
          <w:tcPr>
            <w:tcW w:w="630" w:type="dxa"/>
          </w:tcPr>
          <w:p w14:paraId="6A744CF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0.77***</w:t>
            </w:r>
          </w:p>
        </w:tc>
        <w:tc>
          <w:tcPr>
            <w:tcW w:w="810" w:type="dxa"/>
          </w:tcPr>
          <w:p w14:paraId="0ABA89D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-0.0184***</w:t>
            </w:r>
          </w:p>
        </w:tc>
        <w:tc>
          <w:tcPr>
            <w:tcW w:w="720" w:type="dxa"/>
          </w:tcPr>
          <w:p w14:paraId="314791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-1.47***</w:t>
            </w:r>
          </w:p>
        </w:tc>
        <w:tc>
          <w:tcPr>
            <w:tcW w:w="810" w:type="dxa"/>
          </w:tcPr>
          <w:p w14:paraId="21AEF12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0.0106***</w:t>
            </w:r>
          </w:p>
        </w:tc>
        <w:tc>
          <w:tcPr>
            <w:tcW w:w="720" w:type="dxa"/>
          </w:tcPr>
          <w:p w14:paraId="4F672C4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1.87***</w:t>
            </w:r>
          </w:p>
        </w:tc>
        <w:tc>
          <w:tcPr>
            <w:tcW w:w="810" w:type="dxa"/>
          </w:tcPr>
          <w:p w14:paraId="441B87D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-0.0411***</w:t>
            </w:r>
          </w:p>
        </w:tc>
        <w:tc>
          <w:tcPr>
            <w:tcW w:w="720" w:type="dxa"/>
          </w:tcPr>
          <w:p w14:paraId="6F367B2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-4.71***</w:t>
            </w:r>
          </w:p>
        </w:tc>
        <w:tc>
          <w:tcPr>
            <w:tcW w:w="810" w:type="dxa"/>
          </w:tcPr>
          <w:p w14:paraId="182038C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0.0351***</w:t>
            </w:r>
          </w:p>
        </w:tc>
        <w:tc>
          <w:tcPr>
            <w:tcW w:w="900" w:type="dxa"/>
          </w:tcPr>
          <w:p w14:paraId="272FE70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2.46***</w:t>
            </w:r>
          </w:p>
        </w:tc>
        <w:tc>
          <w:tcPr>
            <w:tcW w:w="810" w:type="dxa"/>
          </w:tcPr>
          <w:p w14:paraId="73BE566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-0.0033**</w:t>
            </w:r>
          </w:p>
        </w:tc>
        <w:tc>
          <w:tcPr>
            <w:tcW w:w="720" w:type="dxa"/>
          </w:tcPr>
          <w:p w14:paraId="6806627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-0.46**</w:t>
            </w:r>
          </w:p>
        </w:tc>
        <w:tc>
          <w:tcPr>
            <w:tcW w:w="900" w:type="dxa"/>
          </w:tcPr>
          <w:p w14:paraId="57FD865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0.0051***</w:t>
            </w:r>
          </w:p>
        </w:tc>
        <w:tc>
          <w:tcPr>
            <w:tcW w:w="720" w:type="dxa"/>
          </w:tcPr>
          <w:p w14:paraId="3416A5A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0.66***</w:t>
            </w:r>
          </w:p>
        </w:tc>
        <w:tc>
          <w:tcPr>
            <w:tcW w:w="810" w:type="dxa"/>
          </w:tcPr>
          <w:p w14:paraId="63DD8B1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0.0099***</w:t>
            </w:r>
          </w:p>
        </w:tc>
        <w:tc>
          <w:tcPr>
            <w:tcW w:w="720" w:type="dxa"/>
          </w:tcPr>
          <w:p w14:paraId="452D337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1.01***</w:t>
            </w:r>
          </w:p>
        </w:tc>
      </w:tr>
      <w:tr w:rsidR="002F1E83" w:rsidRPr="003D051B" w14:paraId="30444ABF" w14:textId="77777777" w:rsidTr="004F1907">
        <w:trPr>
          <w:jc w:val="center"/>
        </w:trPr>
        <w:tc>
          <w:tcPr>
            <w:tcW w:w="715" w:type="dxa"/>
          </w:tcPr>
          <w:p w14:paraId="3F1F648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33</w:t>
            </w:r>
          </w:p>
        </w:tc>
        <w:tc>
          <w:tcPr>
            <w:tcW w:w="810" w:type="dxa"/>
          </w:tcPr>
          <w:p w14:paraId="3260D8F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-0.0086</w:t>
            </w:r>
          </w:p>
        </w:tc>
        <w:tc>
          <w:tcPr>
            <w:tcW w:w="720" w:type="dxa"/>
          </w:tcPr>
          <w:p w14:paraId="4870B64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-0.15</w:t>
            </w:r>
          </w:p>
        </w:tc>
        <w:tc>
          <w:tcPr>
            <w:tcW w:w="810" w:type="dxa"/>
          </w:tcPr>
          <w:p w14:paraId="270E8C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0.0134***</w:t>
            </w:r>
          </w:p>
        </w:tc>
        <w:tc>
          <w:tcPr>
            <w:tcW w:w="630" w:type="dxa"/>
          </w:tcPr>
          <w:p w14:paraId="743A875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1.48***</w:t>
            </w:r>
          </w:p>
        </w:tc>
        <w:tc>
          <w:tcPr>
            <w:tcW w:w="810" w:type="dxa"/>
          </w:tcPr>
          <w:p w14:paraId="04676D3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-0.0186***</w:t>
            </w:r>
          </w:p>
        </w:tc>
        <w:tc>
          <w:tcPr>
            <w:tcW w:w="720" w:type="dxa"/>
          </w:tcPr>
          <w:p w14:paraId="0ED6025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-1.89***</w:t>
            </w:r>
          </w:p>
        </w:tc>
        <w:tc>
          <w:tcPr>
            <w:tcW w:w="810" w:type="dxa"/>
          </w:tcPr>
          <w:p w14:paraId="4324AD4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0.0115***</w:t>
            </w:r>
          </w:p>
        </w:tc>
        <w:tc>
          <w:tcPr>
            <w:tcW w:w="720" w:type="dxa"/>
          </w:tcPr>
          <w:p w14:paraId="711774C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1.66***</w:t>
            </w:r>
          </w:p>
        </w:tc>
        <w:tc>
          <w:tcPr>
            <w:tcW w:w="810" w:type="dxa"/>
          </w:tcPr>
          <w:p w14:paraId="2BE89C5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-0.0456***</w:t>
            </w:r>
          </w:p>
        </w:tc>
        <w:tc>
          <w:tcPr>
            <w:tcW w:w="720" w:type="dxa"/>
          </w:tcPr>
          <w:p w14:paraId="15C1799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-5.95***</w:t>
            </w:r>
          </w:p>
        </w:tc>
        <w:tc>
          <w:tcPr>
            <w:tcW w:w="810" w:type="dxa"/>
          </w:tcPr>
          <w:p w14:paraId="3A6339A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0.0355***</w:t>
            </w:r>
          </w:p>
        </w:tc>
        <w:tc>
          <w:tcPr>
            <w:tcW w:w="900" w:type="dxa"/>
          </w:tcPr>
          <w:p w14:paraId="0BA694C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2.36***</w:t>
            </w:r>
          </w:p>
        </w:tc>
        <w:tc>
          <w:tcPr>
            <w:tcW w:w="810" w:type="dxa"/>
          </w:tcPr>
          <w:p w14:paraId="10A768F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-0.0012</w:t>
            </w:r>
          </w:p>
        </w:tc>
        <w:tc>
          <w:tcPr>
            <w:tcW w:w="720" w:type="dxa"/>
          </w:tcPr>
          <w:p w14:paraId="0172CC8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-0.15</w:t>
            </w:r>
          </w:p>
        </w:tc>
        <w:tc>
          <w:tcPr>
            <w:tcW w:w="900" w:type="dxa"/>
          </w:tcPr>
          <w:p w14:paraId="2C1D607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0.0036***</w:t>
            </w:r>
          </w:p>
        </w:tc>
        <w:tc>
          <w:tcPr>
            <w:tcW w:w="720" w:type="dxa"/>
          </w:tcPr>
          <w:p w14:paraId="7E0A6DA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0.48***</w:t>
            </w:r>
          </w:p>
        </w:tc>
        <w:tc>
          <w:tcPr>
            <w:tcW w:w="810" w:type="dxa"/>
          </w:tcPr>
          <w:p w14:paraId="711D7C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0.0124***</w:t>
            </w:r>
          </w:p>
        </w:tc>
        <w:tc>
          <w:tcPr>
            <w:tcW w:w="720" w:type="dxa"/>
          </w:tcPr>
          <w:p w14:paraId="1339ECF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1.09***</w:t>
            </w:r>
          </w:p>
        </w:tc>
      </w:tr>
      <w:tr w:rsidR="002F1E83" w:rsidRPr="003D051B" w14:paraId="3D53738A" w14:textId="77777777" w:rsidTr="004F1907">
        <w:trPr>
          <w:jc w:val="center"/>
        </w:trPr>
        <w:tc>
          <w:tcPr>
            <w:tcW w:w="715" w:type="dxa"/>
          </w:tcPr>
          <w:p w14:paraId="46F44FC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34</w:t>
            </w:r>
          </w:p>
        </w:tc>
        <w:tc>
          <w:tcPr>
            <w:tcW w:w="810" w:type="dxa"/>
          </w:tcPr>
          <w:p w14:paraId="25A4C58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-0.0085</w:t>
            </w:r>
          </w:p>
        </w:tc>
        <w:tc>
          <w:tcPr>
            <w:tcW w:w="720" w:type="dxa"/>
          </w:tcPr>
          <w:p w14:paraId="3D3AB62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-0.16</w:t>
            </w:r>
          </w:p>
        </w:tc>
        <w:tc>
          <w:tcPr>
            <w:tcW w:w="810" w:type="dxa"/>
          </w:tcPr>
          <w:p w14:paraId="106A64B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0.0141***</w:t>
            </w:r>
          </w:p>
        </w:tc>
        <w:tc>
          <w:tcPr>
            <w:tcW w:w="630" w:type="dxa"/>
          </w:tcPr>
          <w:p w14:paraId="5CA6679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1.17***</w:t>
            </w:r>
          </w:p>
        </w:tc>
        <w:tc>
          <w:tcPr>
            <w:tcW w:w="810" w:type="dxa"/>
          </w:tcPr>
          <w:p w14:paraId="76E1050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-0.0161***</w:t>
            </w:r>
          </w:p>
        </w:tc>
        <w:tc>
          <w:tcPr>
            <w:tcW w:w="720" w:type="dxa"/>
          </w:tcPr>
          <w:p w14:paraId="318A394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-2.50***</w:t>
            </w:r>
          </w:p>
        </w:tc>
        <w:tc>
          <w:tcPr>
            <w:tcW w:w="810" w:type="dxa"/>
          </w:tcPr>
          <w:p w14:paraId="1EC435E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0.0116***</w:t>
            </w:r>
          </w:p>
        </w:tc>
        <w:tc>
          <w:tcPr>
            <w:tcW w:w="720" w:type="dxa"/>
          </w:tcPr>
          <w:p w14:paraId="6855BCD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3.00***</w:t>
            </w:r>
          </w:p>
        </w:tc>
        <w:tc>
          <w:tcPr>
            <w:tcW w:w="810" w:type="dxa"/>
          </w:tcPr>
          <w:p w14:paraId="3C3A1B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-0.0419***</w:t>
            </w:r>
          </w:p>
        </w:tc>
        <w:tc>
          <w:tcPr>
            <w:tcW w:w="720" w:type="dxa"/>
          </w:tcPr>
          <w:p w14:paraId="1C3491B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-7.91***</w:t>
            </w:r>
          </w:p>
        </w:tc>
        <w:tc>
          <w:tcPr>
            <w:tcW w:w="810" w:type="dxa"/>
          </w:tcPr>
          <w:p w14:paraId="27C5D73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0.0335***</w:t>
            </w:r>
          </w:p>
        </w:tc>
        <w:tc>
          <w:tcPr>
            <w:tcW w:w="900" w:type="dxa"/>
          </w:tcPr>
          <w:p w14:paraId="6BDD4CD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2.74***</w:t>
            </w:r>
          </w:p>
        </w:tc>
        <w:tc>
          <w:tcPr>
            <w:tcW w:w="810" w:type="dxa"/>
          </w:tcPr>
          <w:p w14:paraId="23DAA0D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-0.0020</w:t>
            </w:r>
          </w:p>
        </w:tc>
        <w:tc>
          <w:tcPr>
            <w:tcW w:w="720" w:type="dxa"/>
          </w:tcPr>
          <w:p w14:paraId="155A0B6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-0.25</w:t>
            </w:r>
          </w:p>
        </w:tc>
        <w:tc>
          <w:tcPr>
            <w:tcW w:w="900" w:type="dxa"/>
          </w:tcPr>
          <w:p w14:paraId="3A73AB4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0.0048***</w:t>
            </w:r>
          </w:p>
        </w:tc>
        <w:tc>
          <w:tcPr>
            <w:tcW w:w="720" w:type="dxa"/>
          </w:tcPr>
          <w:p w14:paraId="027ECC9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0.82***</w:t>
            </w:r>
          </w:p>
        </w:tc>
        <w:tc>
          <w:tcPr>
            <w:tcW w:w="810" w:type="dxa"/>
          </w:tcPr>
          <w:p w14:paraId="557B71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0.0088***</w:t>
            </w:r>
          </w:p>
        </w:tc>
        <w:tc>
          <w:tcPr>
            <w:tcW w:w="720" w:type="dxa"/>
          </w:tcPr>
          <w:p w14:paraId="7BC7DC1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1.22***</w:t>
            </w:r>
          </w:p>
        </w:tc>
      </w:tr>
      <w:tr w:rsidR="002F1E83" w:rsidRPr="003D051B" w14:paraId="2CF30A33" w14:textId="77777777" w:rsidTr="004F1907">
        <w:trPr>
          <w:jc w:val="center"/>
        </w:trPr>
        <w:tc>
          <w:tcPr>
            <w:tcW w:w="715" w:type="dxa"/>
          </w:tcPr>
          <w:p w14:paraId="4584417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35</w:t>
            </w:r>
          </w:p>
        </w:tc>
        <w:tc>
          <w:tcPr>
            <w:tcW w:w="810" w:type="dxa"/>
          </w:tcPr>
          <w:p w14:paraId="7DD10F6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-0.0250***</w:t>
            </w:r>
          </w:p>
        </w:tc>
        <w:tc>
          <w:tcPr>
            <w:tcW w:w="720" w:type="dxa"/>
          </w:tcPr>
          <w:p w14:paraId="5848EF0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-0.90***</w:t>
            </w:r>
          </w:p>
        </w:tc>
        <w:tc>
          <w:tcPr>
            <w:tcW w:w="810" w:type="dxa"/>
          </w:tcPr>
          <w:p w14:paraId="0107EA0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0.0143***</w:t>
            </w:r>
          </w:p>
        </w:tc>
        <w:tc>
          <w:tcPr>
            <w:tcW w:w="630" w:type="dxa"/>
          </w:tcPr>
          <w:p w14:paraId="27AA687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1.40***</w:t>
            </w:r>
          </w:p>
        </w:tc>
        <w:tc>
          <w:tcPr>
            <w:tcW w:w="810" w:type="dxa"/>
          </w:tcPr>
          <w:p w14:paraId="4F754C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-0.0175***</w:t>
            </w:r>
          </w:p>
        </w:tc>
        <w:tc>
          <w:tcPr>
            <w:tcW w:w="720" w:type="dxa"/>
          </w:tcPr>
          <w:p w14:paraId="61FB4E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-3.08***</w:t>
            </w:r>
          </w:p>
        </w:tc>
        <w:tc>
          <w:tcPr>
            <w:tcW w:w="810" w:type="dxa"/>
          </w:tcPr>
          <w:p w14:paraId="00FDFC3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0.0111***</w:t>
            </w:r>
          </w:p>
        </w:tc>
        <w:tc>
          <w:tcPr>
            <w:tcW w:w="720" w:type="dxa"/>
          </w:tcPr>
          <w:p w14:paraId="2AC224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2.48***</w:t>
            </w:r>
          </w:p>
        </w:tc>
        <w:tc>
          <w:tcPr>
            <w:tcW w:w="810" w:type="dxa"/>
          </w:tcPr>
          <w:p w14:paraId="74FE02E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-0.0422***</w:t>
            </w:r>
          </w:p>
        </w:tc>
        <w:tc>
          <w:tcPr>
            <w:tcW w:w="720" w:type="dxa"/>
          </w:tcPr>
          <w:p w14:paraId="4FC2788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-7.58***</w:t>
            </w:r>
          </w:p>
        </w:tc>
        <w:tc>
          <w:tcPr>
            <w:tcW w:w="810" w:type="dxa"/>
          </w:tcPr>
          <w:p w14:paraId="7296A70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0.0337***</w:t>
            </w:r>
          </w:p>
        </w:tc>
        <w:tc>
          <w:tcPr>
            <w:tcW w:w="900" w:type="dxa"/>
          </w:tcPr>
          <w:p w14:paraId="1892F5D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2.46***</w:t>
            </w:r>
          </w:p>
        </w:tc>
        <w:tc>
          <w:tcPr>
            <w:tcW w:w="810" w:type="dxa"/>
          </w:tcPr>
          <w:p w14:paraId="58EEE0D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-0.0017</w:t>
            </w:r>
          </w:p>
        </w:tc>
        <w:tc>
          <w:tcPr>
            <w:tcW w:w="720" w:type="dxa"/>
          </w:tcPr>
          <w:p w14:paraId="5F34BC3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-0.22</w:t>
            </w:r>
          </w:p>
        </w:tc>
        <w:tc>
          <w:tcPr>
            <w:tcW w:w="900" w:type="dxa"/>
          </w:tcPr>
          <w:p w14:paraId="0524C26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0.0048***</w:t>
            </w:r>
          </w:p>
        </w:tc>
        <w:tc>
          <w:tcPr>
            <w:tcW w:w="720" w:type="dxa"/>
          </w:tcPr>
          <w:p w14:paraId="6E43978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0.70***</w:t>
            </w:r>
          </w:p>
        </w:tc>
        <w:tc>
          <w:tcPr>
            <w:tcW w:w="810" w:type="dxa"/>
          </w:tcPr>
          <w:p w14:paraId="3218FE4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0.0086***</w:t>
            </w:r>
          </w:p>
        </w:tc>
        <w:tc>
          <w:tcPr>
            <w:tcW w:w="720" w:type="dxa"/>
          </w:tcPr>
          <w:p w14:paraId="03DF6A0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1.25***</w:t>
            </w:r>
          </w:p>
        </w:tc>
      </w:tr>
      <w:tr w:rsidR="002F1E83" w:rsidRPr="003D051B" w14:paraId="7D1CD15E" w14:textId="77777777" w:rsidTr="004F1907">
        <w:trPr>
          <w:jc w:val="center"/>
        </w:trPr>
        <w:tc>
          <w:tcPr>
            <w:tcW w:w="715" w:type="dxa"/>
          </w:tcPr>
          <w:p w14:paraId="02DB0B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36</w:t>
            </w:r>
          </w:p>
        </w:tc>
        <w:tc>
          <w:tcPr>
            <w:tcW w:w="810" w:type="dxa"/>
          </w:tcPr>
          <w:p w14:paraId="2861EB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-0.0255***</w:t>
            </w:r>
          </w:p>
        </w:tc>
        <w:tc>
          <w:tcPr>
            <w:tcW w:w="720" w:type="dxa"/>
          </w:tcPr>
          <w:p w14:paraId="4F8B06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-0.73***</w:t>
            </w:r>
          </w:p>
        </w:tc>
        <w:tc>
          <w:tcPr>
            <w:tcW w:w="810" w:type="dxa"/>
          </w:tcPr>
          <w:p w14:paraId="238A8C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0.0156***</w:t>
            </w:r>
          </w:p>
        </w:tc>
        <w:tc>
          <w:tcPr>
            <w:tcW w:w="630" w:type="dxa"/>
          </w:tcPr>
          <w:p w14:paraId="154B82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1.14***</w:t>
            </w:r>
          </w:p>
        </w:tc>
        <w:tc>
          <w:tcPr>
            <w:tcW w:w="810" w:type="dxa"/>
          </w:tcPr>
          <w:p w14:paraId="0CDF541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-0.0165***</w:t>
            </w:r>
          </w:p>
        </w:tc>
        <w:tc>
          <w:tcPr>
            <w:tcW w:w="720" w:type="dxa"/>
          </w:tcPr>
          <w:p w14:paraId="6EAA155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-2.62***</w:t>
            </w:r>
          </w:p>
        </w:tc>
        <w:tc>
          <w:tcPr>
            <w:tcW w:w="810" w:type="dxa"/>
          </w:tcPr>
          <w:p w14:paraId="0E02087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0.0103***</w:t>
            </w:r>
          </w:p>
        </w:tc>
        <w:tc>
          <w:tcPr>
            <w:tcW w:w="720" w:type="dxa"/>
          </w:tcPr>
          <w:p w14:paraId="7F0BB74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2.17***</w:t>
            </w:r>
          </w:p>
        </w:tc>
        <w:tc>
          <w:tcPr>
            <w:tcW w:w="810" w:type="dxa"/>
          </w:tcPr>
          <w:p w14:paraId="7F83679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-0.0422***</w:t>
            </w:r>
          </w:p>
        </w:tc>
        <w:tc>
          <w:tcPr>
            <w:tcW w:w="720" w:type="dxa"/>
          </w:tcPr>
          <w:p w14:paraId="6F2A50F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-4.90***</w:t>
            </w:r>
          </w:p>
        </w:tc>
        <w:tc>
          <w:tcPr>
            <w:tcW w:w="810" w:type="dxa"/>
          </w:tcPr>
          <w:p w14:paraId="4571F63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0.0338***</w:t>
            </w:r>
          </w:p>
        </w:tc>
        <w:tc>
          <w:tcPr>
            <w:tcW w:w="900" w:type="dxa"/>
          </w:tcPr>
          <w:p w14:paraId="3FFF830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2.68***</w:t>
            </w:r>
          </w:p>
        </w:tc>
        <w:tc>
          <w:tcPr>
            <w:tcW w:w="810" w:type="dxa"/>
          </w:tcPr>
          <w:p w14:paraId="4851B4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-0.0036***</w:t>
            </w:r>
          </w:p>
        </w:tc>
        <w:tc>
          <w:tcPr>
            <w:tcW w:w="720" w:type="dxa"/>
          </w:tcPr>
          <w:p w14:paraId="017AE58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-0.66***</w:t>
            </w:r>
          </w:p>
        </w:tc>
        <w:tc>
          <w:tcPr>
            <w:tcW w:w="900" w:type="dxa"/>
          </w:tcPr>
          <w:p w14:paraId="62C3BC6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0.0040***</w:t>
            </w:r>
          </w:p>
        </w:tc>
        <w:tc>
          <w:tcPr>
            <w:tcW w:w="720" w:type="dxa"/>
          </w:tcPr>
          <w:p w14:paraId="0A1F0E1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0.63***</w:t>
            </w:r>
          </w:p>
        </w:tc>
        <w:tc>
          <w:tcPr>
            <w:tcW w:w="810" w:type="dxa"/>
          </w:tcPr>
          <w:p w14:paraId="646C4B6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0.0086***</w:t>
            </w:r>
          </w:p>
        </w:tc>
        <w:tc>
          <w:tcPr>
            <w:tcW w:w="720" w:type="dxa"/>
          </w:tcPr>
          <w:p w14:paraId="2996112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1.33***</w:t>
            </w:r>
          </w:p>
        </w:tc>
      </w:tr>
      <w:tr w:rsidR="002F1E83" w:rsidRPr="003D051B" w14:paraId="704F875E" w14:textId="77777777" w:rsidTr="004F1907">
        <w:trPr>
          <w:jc w:val="center"/>
        </w:trPr>
        <w:tc>
          <w:tcPr>
            <w:tcW w:w="715" w:type="dxa"/>
          </w:tcPr>
          <w:p w14:paraId="5598F8E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37</w:t>
            </w:r>
          </w:p>
        </w:tc>
        <w:tc>
          <w:tcPr>
            <w:tcW w:w="810" w:type="dxa"/>
          </w:tcPr>
          <w:p w14:paraId="6892D75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0.0655</w:t>
            </w:r>
          </w:p>
        </w:tc>
        <w:tc>
          <w:tcPr>
            <w:tcW w:w="720" w:type="dxa"/>
          </w:tcPr>
          <w:p w14:paraId="645C21B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0.25</w:t>
            </w:r>
          </w:p>
        </w:tc>
        <w:tc>
          <w:tcPr>
            <w:tcW w:w="810" w:type="dxa"/>
          </w:tcPr>
          <w:p w14:paraId="3D87102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0.0147***</w:t>
            </w:r>
          </w:p>
        </w:tc>
        <w:tc>
          <w:tcPr>
            <w:tcW w:w="630" w:type="dxa"/>
          </w:tcPr>
          <w:p w14:paraId="018450E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1.27***</w:t>
            </w:r>
          </w:p>
        </w:tc>
        <w:tc>
          <w:tcPr>
            <w:tcW w:w="810" w:type="dxa"/>
          </w:tcPr>
          <w:p w14:paraId="4C1FD35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-0.0141***</w:t>
            </w:r>
          </w:p>
        </w:tc>
        <w:tc>
          <w:tcPr>
            <w:tcW w:w="720" w:type="dxa"/>
          </w:tcPr>
          <w:p w14:paraId="7BFB269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-1.27***</w:t>
            </w:r>
          </w:p>
        </w:tc>
        <w:tc>
          <w:tcPr>
            <w:tcW w:w="810" w:type="dxa"/>
          </w:tcPr>
          <w:p w14:paraId="6D0360F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0.0145***</w:t>
            </w:r>
          </w:p>
        </w:tc>
        <w:tc>
          <w:tcPr>
            <w:tcW w:w="720" w:type="dxa"/>
          </w:tcPr>
          <w:p w14:paraId="35AAD65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2.21***</w:t>
            </w:r>
          </w:p>
        </w:tc>
        <w:tc>
          <w:tcPr>
            <w:tcW w:w="810" w:type="dxa"/>
          </w:tcPr>
          <w:p w14:paraId="75EDAAE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-0.0400***</w:t>
            </w:r>
          </w:p>
        </w:tc>
        <w:tc>
          <w:tcPr>
            <w:tcW w:w="720" w:type="dxa"/>
          </w:tcPr>
          <w:p w14:paraId="39C193C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-3.09***</w:t>
            </w:r>
          </w:p>
        </w:tc>
        <w:tc>
          <w:tcPr>
            <w:tcW w:w="810" w:type="dxa"/>
          </w:tcPr>
          <w:p w14:paraId="524F979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0.0389***</w:t>
            </w:r>
          </w:p>
        </w:tc>
        <w:tc>
          <w:tcPr>
            <w:tcW w:w="900" w:type="dxa"/>
          </w:tcPr>
          <w:p w14:paraId="5277EC6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2.17***</w:t>
            </w:r>
          </w:p>
        </w:tc>
        <w:tc>
          <w:tcPr>
            <w:tcW w:w="810" w:type="dxa"/>
          </w:tcPr>
          <w:p w14:paraId="5DB3FB4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0.0052</w:t>
            </w:r>
          </w:p>
        </w:tc>
        <w:tc>
          <w:tcPr>
            <w:tcW w:w="720" w:type="dxa"/>
          </w:tcPr>
          <w:p w14:paraId="5CBB11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0.12</w:t>
            </w:r>
          </w:p>
        </w:tc>
        <w:tc>
          <w:tcPr>
            <w:tcW w:w="900" w:type="dxa"/>
          </w:tcPr>
          <w:p w14:paraId="0FA4FFD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0.0019**</w:t>
            </w:r>
          </w:p>
        </w:tc>
        <w:tc>
          <w:tcPr>
            <w:tcW w:w="720" w:type="dxa"/>
          </w:tcPr>
          <w:p w14:paraId="47F7B61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0.21*</w:t>
            </w:r>
          </w:p>
        </w:tc>
        <w:tc>
          <w:tcPr>
            <w:tcW w:w="810" w:type="dxa"/>
          </w:tcPr>
          <w:p w14:paraId="051097A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0.0080***</w:t>
            </w:r>
          </w:p>
        </w:tc>
        <w:tc>
          <w:tcPr>
            <w:tcW w:w="720" w:type="dxa"/>
          </w:tcPr>
          <w:p w14:paraId="68967D3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0.80***</w:t>
            </w:r>
          </w:p>
        </w:tc>
      </w:tr>
      <w:tr w:rsidR="002F1E83" w:rsidRPr="003D051B" w14:paraId="3CD6CB12" w14:textId="77777777" w:rsidTr="004F1907">
        <w:trPr>
          <w:jc w:val="center"/>
        </w:trPr>
        <w:tc>
          <w:tcPr>
            <w:tcW w:w="715" w:type="dxa"/>
          </w:tcPr>
          <w:p w14:paraId="360904C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38</w:t>
            </w:r>
          </w:p>
        </w:tc>
        <w:tc>
          <w:tcPr>
            <w:tcW w:w="810" w:type="dxa"/>
          </w:tcPr>
          <w:p w14:paraId="130A1CA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0.0341</w:t>
            </w:r>
          </w:p>
        </w:tc>
        <w:tc>
          <w:tcPr>
            <w:tcW w:w="720" w:type="dxa"/>
          </w:tcPr>
          <w:p w14:paraId="05F996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0.23</w:t>
            </w:r>
          </w:p>
        </w:tc>
        <w:tc>
          <w:tcPr>
            <w:tcW w:w="810" w:type="dxa"/>
          </w:tcPr>
          <w:p w14:paraId="5303D51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0.0154***</w:t>
            </w:r>
          </w:p>
        </w:tc>
        <w:tc>
          <w:tcPr>
            <w:tcW w:w="630" w:type="dxa"/>
          </w:tcPr>
          <w:p w14:paraId="5513379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1.29***</w:t>
            </w:r>
          </w:p>
        </w:tc>
        <w:tc>
          <w:tcPr>
            <w:tcW w:w="810" w:type="dxa"/>
          </w:tcPr>
          <w:p w14:paraId="5D4859F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-0.0138***</w:t>
            </w:r>
          </w:p>
        </w:tc>
        <w:tc>
          <w:tcPr>
            <w:tcW w:w="720" w:type="dxa"/>
          </w:tcPr>
          <w:p w14:paraId="3BB06F3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-1.19***</w:t>
            </w:r>
          </w:p>
        </w:tc>
        <w:tc>
          <w:tcPr>
            <w:tcW w:w="810" w:type="dxa"/>
          </w:tcPr>
          <w:p w14:paraId="7AA6541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0.0117***</w:t>
            </w:r>
          </w:p>
        </w:tc>
        <w:tc>
          <w:tcPr>
            <w:tcW w:w="720" w:type="dxa"/>
          </w:tcPr>
          <w:p w14:paraId="59F4AD0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1.81***</w:t>
            </w:r>
          </w:p>
        </w:tc>
        <w:tc>
          <w:tcPr>
            <w:tcW w:w="810" w:type="dxa"/>
          </w:tcPr>
          <w:p w14:paraId="1A9FBC7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-0.0433***</w:t>
            </w:r>
          </w:p>
        </w:tc>
        <w:tc>
          <w:tcPr>
            <w:tcW w:w="720" w:type="dxa"/>
          </w:tcPr>
          <w:p w14:paraId="7D0EEF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-6.73***</w:t>
            </w:r>
          </w:p>
        </w:tc>
        <w:tc>
          <w:tcPr>
            <w:tcW w:w="810" w:type="dxa"/>
          </w:tcPr>
          <w:p w14:paraId="41036D7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0.0292***</w:t>
            </w:r>
          </w:p>
        </w:tc>
        <w:tc>
          <w:tcPr>
            <w:tcW w:w="900" w:type="dxa"/>
          </w:tcPr>
          <w:p w14:paraId="3B8BD58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2.74***</w:t>
            </w:r>
          </w:p>
        </w:tc>
        <w:tc>
          <w:tcPr>
            <w:tcW w:w="810" w:type="dxa"/>
          </w:tcPr>
          <w:p w14:paraId="7E8BB80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-0.0028***</w:t>
            </w:r>
          </w:p>
        </w:tc>
        <w:tc>
          <w:tcPr>
            <w:tcW w:w="720" w:type="dxa"/>
          </w:tcPr>
          <w:p w14:paraId="51205E9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-0.35**</w:t>
            </w:r>
          </w:p>
        </w:tc>
        <w:tc>
          <w:tcPr>
            <w:tcW w:w="900" w:type="dxa"/>
          </w:tcPr>
          <w:p w14:paraId="61D932D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0.0036***</w:t>
            </w:r>
          </w:p>
        </w:tc>
        <w:tc>
          <w:tcPr>
            <w:tcW w:w="720" w:type="dxa"/>
          </w:tcPr>
          <w:p w14:paraId="64809BE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0.42***</w:t>
            </w:r>
          </w:p>
        </w:tc>
        <w:tc>
          <w:tcPr>
            <w:tcW w:w="810" w:type="dxa"/>
          </w:tcPr>
          <w:p w14:paraId="34EABEE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0.0112***</w:t>
            </w:r>
          </w:p>
        </w:tc>
        <w:tc>
          <w:tcPr>
            <w:tcW w:w="720" w:type="dxa"/>
          </w:tcPr>
          <w:p w14:paraId="2CAB25D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1.21***</w:t>
            </w:r>
          </w:p>
        </w:tc>
      </w:tr>
      <w:tr w:rsidR="002F1E83" w:rsidRPr="003D051B" w14:paraId="63DA7E00" w14:textId="77777777" w:rsidTr="004F1907">
        <w:trPr>
          <w:jc w:val="center"/>
        </w:trPr>
        <w:tc>
          <w:tcPr>
            <w:tcW w:w="715" w:type="dxa"/>
          </w:tcPr>
          <w:p w14:paraId="17394CF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39</w:t>
            </w:r>
          </w:p>
        </w:tc>
        <w:tc>
          <w:tcPr>
            <w:tcW w:w="810" w:type="dxa"/>
          </w:tcPr>
          <w:p w14:paraId="0C49F73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0.1140</w:t>
            </w:r>
          </w:p>
        </w:tc>
        <w:tc>
          <w:tcPr>
            <w:tcW w:w="720" w:type="dxa"/>
          </w:tcPr>
          <w:p w14:paraId="0C9D08B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0.28</w:t>
            </w:r>
          </w:p>
        </w:tc>
        <w:tc>
          <w:tcPr>
            <w:tcW w:w="810" w:type="dxa"/>
          </w:tcPr>
          <w:p w14:paraId="7F6510C0"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0.0130***</w:t>
            </w:r>
          </w:p>
        </w:tc>
        <w:tc>
          <w:tcPr>
            <w:tcW w:w="630" w:type="dxa"/>
          </w:tcPr>
          <w:p w14:paraId="63408AA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0.90***</w:t>
            </w:r>
          </w:p>
        </w:tc>
        <w:tc>
          <w:tcPr>
            <w:tcW w:w="810" w:type="dxa"/>
          </w:tcPr>
          <w:p w14:paraId="3E1376D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-0.0128***</w:t>
            </w:r>
          </w:p>
        </w:tc>
        <w:tc>
          <w:tcPr>
            <w:tcW w:w="720" w:type="dxa"/>
          </w:tcPr>
          <w:p w14:paraId="0BC2F7F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-1.04***</w:t>
            </w:r>
          </w:p>
        </w:tc>
        <w:tc>
          <w:tcPr>
            <w:tcW w:w="810" w:type="dxa"/>
          </w:tcPr>
          <w:p w14:paraId="51AF7AB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0.0131***</w:t>
            </w:r>
          </w:p>
        </w:tc>
        <w:tc>
          <w:tcPr>
            <w:tcW w:w="720" w:type="dxa"/>
          </w:tcPr>
          <w:p w14:paraId="5404DE2F"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1.91***</w:t>
            </w:r>
          </w:p>
        </w:tc>
        <w:tc>
          <w:tcPr>
            <w:tcW w:w="810" w:type="dxa"/>
          </w:tcPr>
          <w:p w14:paraId="59CC810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-0.0401***</w:t>
            </w:r>
          </w:p>
        </w:tc>
        <w:tc>
          <w:tcPr>
            <w:tcW w:w="720" w:type="dxa"/>
          </w:tcPr>
          <w:p w14:paraId="157E95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-3.94***</w:t>
            </w:r>
          </w:p>
        </w:tc>
        <w:tc>
          <w:tcPr>
            <w:tcW w:w="810" w:type="dxa"/>
          </w:tcPr>
          <w:p w14:paraId="3443C709"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0.0374***</w:t>
            </w:r>
          </w:p>
        </w:tc>
        <w:tc>
          <w:tcPr>
            <w:tcW w:w="900" w:type="dxa"/>
          </w:tcPr>
          <w:p w14:paraId="2737676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2.51***</w:t>
            </w:r>
          </w:p>
        </w:tc>
        <w:tc>
          <w:tcPr>
            <w:tcW w:w="810" w:type="dxa"/>
          </w:tcPr>
          <w:p w14:paraId="1386D10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0.0024</w:t>
            </w:r>
          </w:p>
        </w:tc>
        <w:tc>
          <w:tcPr>
            <w:tcW w:w="720" w:type="dxa"/>
          </w:tcPr>
          <w:p w14:paraId="360DE7F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0.06</w:t>
            </w:r>
          </w:p>
        </w:tc>
        <w:tc>
          <w:tcPr>
            <w:tcW w:w="900" w:type="dxa"/>
          </w:tcPr>
          <w:p w14:paraId="4E89A4B5"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0.0033***</w:t>
            </w:r>
          </w:p>
        </w:tc>
        <w:tc>
          <w:tcPr>
            <w:tcW w:w="720" w:type="dxa"/>
          </w:tcPr>
          <w:p w14:paraId="11809EC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0.38***</w:t>
            </w:r>
          </w:p>
        </w:tc>
        <w:tc>
          <w:tcPr>
            <w:tcW w:w="810" w:type="dxa"/>
          </w:tcPr>
          <w:p w14:paraId="0E571447"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0.0082***</w:t>
            </w:r>
          </w:p>
        </w:tc>
        <w:tc>
          <w:tcPr>
            <w:tcW w:w="720" w:type="dxa"/>
          </w:tcPr>
          <w:p w14:paraId="3DB1AA2E"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0.68***</w:t>
            </w:r>
          </w:p>
        </w:tc>
      </w:tr>
      <w:tr w:rsidR="002F1E83" w:rsidRPr="003D051B" w14:paraId="3C5CB749" w14:textId="77777777" w:rsidTr="004F1907">
        <w:trPr>
          <w:jc w:val="center"/>
        </w:trPr>
        <w:tc>
          <w:tcPr>
            <w:tcW w:w="715" w:type="dxa"/>
            <w:tcBorders>
              <w:bottom w:val="single" w:sz="4" w:space="0" w:color="auto"/>
            </w:tcBorders>
          </w:tcPr>
          <w:p w14:paraId="5020B74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40</w:t>
            </w:r>
          </w:p>
        </w:tc>
        <w:tc>
          <w:tcPr>
            <w:tcW w:w="810" w:type="dxa"/>
            <w:tcBorders>
              <w:bottom w:val="single" w:sz="4" w:space="0" w:color="auto"/>
            </w:tcBorders>
          </w:tcPr>
          <w:p w14:paraId="1224844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0.0097</w:t>
            </w:r>
          </w:p>
        </w:tc>
        <w:tc>
          <w:tcPr>
            <w:tcW w:w="720" w:type="dxa"/>
            <w:tcBorders>
              <w:bottom w:val="single" w:sz="4" w:space="0" w:color="auto"/>
            </w:tcBorders>
          </w:tcPr>
          <w:p w14:paraId="1DF43F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0.05</w:t>
            </w:r>
          </w:p>
        </w:tc>
        <w:tc>
          <w:tcPr>
            <w:tcW w:w="810" w:type="dxa"/>
            <w:tcBorders>
              <w:bottom w:val="single" w:sz="4" w:space="0" w:color="auto"/>
            </w:tcBorders>
          </w:tcPr>
          <w:p w14:paraId="3E33624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0.0146***</w:t>
            </w:r>
          </w:p>
        </w:tc>
        <w:tc>
          <w:tcPr>
            <w:tcW w:w="630" w:type="dxa"/>
            <w:tcBorders>
              <w:bottom w:val="single" w:sz="4" w:space="0" w:color="auto"/>
            </w:tcBorders>
          </w:tcPr>
          <w:p w14:paraId="544DA0B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0.97***</w:t>
            </w:r>
          </w:p>
        </w:tc>
        <w:tc>
          <w:tcPr>
            <w:tcW w:w="810" w:type="dxa"/>
            <w:tcBorders>
              <w:bottom w:val="single" w:sz="4" w:space="0" w:color="auto"/>
            </w:tcBorders>
          </w:tcPr>
          <w:p w14:paraId="411BA0C4"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-0.0140***</w:t>
            </w:r>
          </w:p>
        </w:tc>
        <w:tc>
          <w:tcPr>
            <w:tcW w:w="720" w:type="dxa"/>
            <w:tcBorders>
              <w:bottom w:val="single" w:sz="4" w:space="0" w:color="auto"/>
            </w:tcBorders>
          </w:tcPr>
          <w:p w14:paraId="5BF3449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-1.53***</w:t>
            </w:r>
          </w:p>
        </w:tc>
        <w:tc>
          <w:tcPr>
            <w:tcW w:w="810" w:type="dxa"/>
            <w:tcBorders>
              <w:bottom w:val="single" w:sz="4" w:space="0" w:color="auto"/>
            </w:tcBorders>
          </w:tcPr>
          <w:p w14:paraId="1E9B0FFA"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0.0103***</w:t>
            </w:r>
          </w:p>
        </w:tc>
        <w:tc>
          <w:tcPr>
            <w:tcW w:w="720" w:type="dxa"/>
            <w:tcBorders>
              <w:bottom w:val="single" w:sz="4" w:space="0" w:color="auto"/>
            </w:tcBorders>
          </w:tcPr>
          <w:p w14:paraId="3DC0A95C"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1.52***</w:t>
            </w:r>
          </w:p>
        </w:tc>
        <w:tc>
          <w:tcPr>
            <w:tcW w:w="810" w:type="dxa"/>
            <w:tcBorders>
              <w:bottom w:val="single" w:sz="4" w:space="0" w:color="auto"/>
            </w:tcBorders>
          </w:tcPr>
          <w:p w14:paraId="232E0976"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-0.0444***</w:t>
            </w:r>
          </w:p>
        </w:tc>
        <w:tc>
          <w:tcPr>
            <w:tcW w:w="720" w:type="dxa"/>
            <w:tcBorders>
              <w:bottom w:val="single" w:sz="4" w:space="0" w:color="auto"/>
            </w:tcBorders>
          </w:tcPr>
          <w:p w14:paraId="382DC1F1"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-5.65***</w:t>
            </w:r>
          </w:p>
        </w:tc>
        <w:tc>
          <w:tcPr>
            <w:tcW w:w="810" w:type="dxa"/>
            <w:tcBorders>
              <w:bottom w:val="single" w:sz="4" w:space="0" w:color="auto"/>
            </w:tcBorders>
          </w:tcPr>
          <w:p w14:paraId="4E761EB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0.0298***</w:t>
            </w:r>
          </w:p>
        </w:tc>
        <w:tc>
          <w:tcPr>
            <w:tcW w:w="900" w:type="dxa"/>
            <w:tcBorders>
              <w:bottom w:val="single" w:sz="4" w:space="0" w:color="auto"/>
            </w:tcBorders>
          </w:tcPr>
          <w:p w14:paraId="2485C02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2.64***</w:t>
            </w:r>
          </w:p>
        </w:tc>
        <w:tc>
          <w:tcPr>
            <w:tcW w:w="810" w:type="dxa"/>
            <w:tcBorders>
              <w:bottom w:val="single" w:sz="4" w:space="0" w:color="auto"/>
            </w:tcBorders>
          </w:tcPr>
          <w:p w14:paraId="3A29784D"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-0.0023</w:t>
            </w:r>
          </w:p>
        </w:tc>
        <w:tc>
          <w:tcPr>
            <w:tcW w:w="720" w:type="dxa"/>
            <w:tcBorders>
              <w:bottom w:val="single" w:sz="4" w:space="0" w:color="auto"/>
            </w:tcBorders>
          </w:tcPr>
          <w:p w14:paraId="63F8FD88"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-0.29</w:t>
            </w:r>
          </w:p>
        </w:tc>
        <w:tc>
          <w:tcPr>
            <w:tcW w:w="900" w:type="dxa"/>
            <w:tcBorders>
              <w:bottom w:val="single" w:sz="4" w:space="0" w:color="auto"/>
            </w:tcBorders>
          </w:tcPr>
          <w:p w14:paraId="6223494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0.0062***</w:t>
            </w:r>
          </w:p>
        </w:tc>
        <w:tc>
          <w:tcPr>
            <w:tcW w:w="720" w:type="dxa"/>
            <w:tcBorders>
              <w:bottom w:val="single" w:sz="4" w:space="0" w:color="auto"/>
            </w:tcBorders>
          </w:tcPr>
          <w:p w14:paraId="7EBE56AB"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0.77***</w:t>
            </w:r>
          </w:p>
        </w:tc>
        <w:tc>
          <w:tcPr>
            <w:tcW w:w="810" w:type="dxa"/>
            <w:tcBorders>
              <w:bottom w:val="single" w:sz="4" w:space="0" w:color="auto"/>
            </w:tcBorders>
          </w:tcPr>
          <w:p w14:paraId="670FDB53"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0.0103***</w:t>
            </w:r>
          </w:p>
        </w:tc>
        <w:tc>
          <w:tcPr>
            <w:tcW w:w="720" w:type="dxa"/>
            <w:tcBorders>
              <w:bottom w:val="single" w:sz="4" w:space="0" w:color="auto"/>
            </w:tcBorders>
          </w:tcPr>
          <w:p w14:paraId="665DED12" w14:textId="77777777" w:rsidR="002F1E83" w:rsidRPr="003D051B" w:rsidRDefault="002F1E83" w:rsidP="004F1907">
            <w:pPr>
              <w:jc w:val="center"/>
              <w:rPr>
                <w:rFonts w:ascii="Times New Roman" w:hAnsi="Times New Roman" w:cs="Times New Roman"/>
                <w:sz w:val="12"/>
                <w:szCs w:val="12"/>
              </w:rPr>
            </w:pPr>
            <w:r w:rsidRPr="003D051B">
              <w:rPr>
                <w:rFonts w:ascii="Times New Roman" w:hAnsi="Times New Roman" w:cs="Times New Roman"/>
                <w:sz w:val="12"/>
                <w:szCs w:val="12"/>
              </w:rPr>
              <w:t>0.99***</w:t>
            </w:r>
          </w:p>
        </w:tc>
      </w:tr>
    </w:tbl>
    <w:bookmarkEnd w:id="26"/>
    <w:p w14:paraId="4BF04D00" w14:textId="77777777" w:rsidR="002F1E83" w:rsidRPr="005D4647" w:rsidRDefault="002F1E83" w:rsidP="002F1E83">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key distributional statistics for the excess return time series for each sub-period of all three periods, before accounting for trading costs, generated by 40 pairs portfolios as outlined in Table 3,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sub-period, we use CSI 300 return of each sub-period as benchmarks.</w:t>
      </w:r>
    </w:p>
    <w:p w14:paraId="5CC6DEE7" w14:textId="77777777" w:rsidR="002F1E83" w:rsidRPr="005D4647" w:rsidRDefault="002F1E83" w:rsidP="002F1E83">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 level.</w:t>
      </w:r>
    </w:p>
    <w:p w14:paraId="54621EF4" w14:textId="77777777" w:rsidR="002F1E83" w:rsidRPr="005D4647" w:rsidRDefault="002F1E83" w:rsidP="002F1E83">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534A6B14" w14:textId="77777777" w:rsidR="002F1E83" w:rsidRPr="005D4647" w:rsidRDefault="002F1E83" w:rsidP="002F1E83">
      <w:pPr>
        <w:spacing w:after="0"/>
        <w:jc w:val="left"/>
        <w:rPr>
          <w:rFonts w:ascii="Times New Roman" w:hAnsi="Times New Roman" w:cs="Times New Roman"/>
          <w:sz w:val="20"/>
          <w:szCs w:val="20"/>
        </w:rPr>
        <w:sectPr w:rsidR="002F1E83" w:rsidRPr="005D4647" w:rsidSect="002F1E83">
          <w:pgSz w:w="15840" w:h="12240" w:orient="landscape"/>
          <w:pgMar w:top="1440" w:right="1440" w:bottom="1440" w:left="1440" w:header="720" w:footer="720" w:gutter="0"/>
          <w:cols w:space="720"/>
          <w:docGrid w:linePitch="360"/>
        </w:sect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00FC2CE8" w14:textId="22CBC804" w:rsidR="001B2080" w:rsidRPr="00FD6403" w:rsidRDefault="001B2080" w:rsidP="001B2080">
      <w:pPr>
        <w:rPr>
          <w:rFonts w:ascii="Times New Roman" w:hAnsi="Times New Roman" w:cs="Times New Roman"/>
          <w:i/>
          <w:iCs/>
          <w:color w:val="000000" w:themeColor="text1"/>
          <w:sz w:val="24"/>
          <w:szCs w:val="24"/>
        </w:rPr>
      </w:pPr>
      <w:r w:rsidRPr="00FD6403">
        <w:rPr>
          <w:rFonts w:ascii="Times New Roman" w:hAnsi="Times New Roman" w:cs="Times New Roman" w:hint="eastAsia"/>
          <w:i/>
          <w:iCs/>
          <w:color w:val="000000" w:themeColor="text1"/>
          <w:sz w:val="24"/>
          <w:szCs w:val="24"/>
        </w:rPr>
        <w:lastRenderedPageBreak/>
        <w:t xml:space="preserve">Sub-Period Returns </w:t>
      </w:r>
      <w:r w:rsidR="002F1E83" w:rsidRPr="00FD6403">
        <w:rPr>
          <w:rFonts w:ascii="Times New Roman" w:hAnsi="Times New Roman" w:cs="Times New Roman" w:hint="eastAsia"/>
          <w:i/>
          <w:iCs/>
          <w:color w:val="000000" w:themeColor="text1"/>
          <w:sz w:val="24"/>
          <w:szCs w:val="24"/>
        </w:rPr>
        <w:t xml:space="preserve">by Different Benchmarks </w:t>
      </w:r>
      <w:r w:rsidRPr="00FD6403">
        <w:rPr>
          <w:rFonts w:ascii="Times New Roman" w:hAnsi="Times New Roman" w:cs="Times New Roman" w:hint="eastAsia"/>
          <w:i/>
          <w:iCs/>
          <w:color w:val="000000" w:themeColor="text1"/>
          <w:sz w:val="24"/>
          <w:szCs w:val="24"/>
        </w:rPr>
        <w:t>with Trading costs</w:t>
      </w:r>
    </w:p>
    <w:p w14:paraId="6554E308"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 inclusion of trading costs and the choice of benchmarks significantly impact the performance evaluation of pairs trading strategies. Tables 12A, 12B, and 12C present the monthly excess returns with trading costs over various sub-periods, each using different CSI 300 benchmarks: sub-period-specific benchmarks, the whole period benchmark, and period-specific benchmarks, respectively. This analysis explores the characteristics of each table, the differences arising from the use of different benchmarks, and the new insights gained, all within the context of pairs trading.</w:t>
      </w:r>
    </w:p>
    <w:p w14:paraId="2156B960"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Table 12A utilizes the CSI 300 index returns specific to each sub-period as benchmarks. This approach provides a granular comparison, aligning the benchmark with the market conditions prevailing during each sub-period. The inclusion of trading costs generally led to a reduction in mean returns and Sharpe ratios across all portfolios compared to the results without trading costs in Table 11.</w:t>
      </w:r>
    </w:p>
    <w:p w14:paraId="1712535F"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During the Pre-Financial Crisis Period, the CSI 300 index exhibited a strong positive mean return of 309 bps, indicating a bullish market environment. Most pairs trading portfolios continued to underperform, showing negative mean returns and Sharpe ratios. For instance, Portfolio 10's mean return decreased further to -693 bps with a Sharpe ratio of -0.65, both significant at the 1% level. The trading costs exacerbated the strategy's underperformance in bullish markets, where mean-reversion strategies like pairs trading are less effective due to persistent upward trends.</w:t>
      </w:r>
    </w:p>
    <w:p w14:paraId="35151F88"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In the In-Financial Crisis Period, the CSI 300 index had a slight negative mean return of -53 bps. Despite the inclusion of trading costs, many pairs trading portfolios maintained significant positive mean returns and Sharpe ratios, although reduced compared to Table 11. Portfolio 33, for example, achieved a mean return of 112 bps with a Sharpe ratio of 1.24, significant at the 1% level. The heightened volatility during the crisis created ample arbitrage opportunities, allowing the pairs trading strategy to remain profitable even after accounting for trading costs.</w:t>
      </w:r>
    </w:p>
    <w:p w14:paraId="06676AD8"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During the Post-Financial Crisis Period, the CSI 300 index showed a positive mean return of 214 bps. The pairs trading portfolios generally experienced a decline in performance due to trading costs, with many portfolios showing significant negative mean returns and Sharpe ratios. Portfolio 1's mean return decreased to -163 bps with a Sharpe ratio of -1.71, significant at the 1% level. The reduced volatility and increased trading costs in a recovering market further limited arbitrage opportunities for the strategy.</w:t>
      </w:r>
    </w:p>
    <w:p w14:paraId="487A8A0E"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In the Bullish Market Phases, the CSI 300 index had a robust mean return of 442 bps. The pairs trading portfolios continued to struggle, with trading costs amplifying negative returns. Portfolio 5 recorded a mean return of -482 bps and a Sharpe ratio of -5.75, significant at the 1% level. The persistence of upward trends in bullish markets reduces the frequency of mean reversion, diminishing the effectiveness of pairs trading and making trading costs more impactful.</w:t>
      </w:r>
    </w:p>
    <w:p w14:paraId="200F0DA9"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 xml:space="preserve">Conversely, during Bearish Market Phases, the CSI 300 index had a significant negative mean return of -223 bps. The pairs trading portfolios performed well, although trading costs tempered </w:t>
      </w:r>
      <w:r w:rsidRPr="00FD6403">
        <w:rPr>
          <w:rFonts w:ascii="Times New Roman" w:hAnsi="Times New Roman" w:cs="Times New Roman"/>
          <w:color w:val="000000" w:themeColor="text1"/>
          <w:sz w:val="24"/>
          <w:szCs w:val="24"/>
        </w:rPr>
        <w:lastRenderedPageBreak/>
        <w:t>the returns. Portfolio 31 achieved a mean return of 318 bps with a Sharpe ratio of 2.71, significant at the 1% level. The elevated volatility and increased mispricing during bearish markets continue to favor pairs trading, allowing the strategy to remain profitable even after accounting for trading costs.</w:t>
      </w:r>
    </w:p>
    <w:p w14:paraId="7C8BC650"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In the COVID-19 Periods, the pairs trading portfolios demonstrated resilience. During the In-COVID Period, despite the CSI 300's slight negative mean return of -19 bps, portfolios like Portfolio 12 maintained a positive mean return of 20 bps, though the Sharpe ratio decreased to 0.18. Trading costs reduced profitability but did not eliminate it entirely, highlighting the strategy's robustness during volatile periods.</w:t>
      </w:r>
    </w:p>
    <w:p w14:paraId="5A3E688F"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Table 12B employs the whole period CSI 300 benchmark, providing a consistent baseline for comparison across all sub-periods. This approach allows for evaluating the strategy's performance relative to the overall market trend over the entire period. A notable characteristic of Table 12B is the reduced statistical significance of the portfolios' mean returns and Sharpe ratios compared to Table 12A. The use of a single benchmark dilutes the impact of specific market conditions prevalent in each sub-period. For example, during the In-Financial Crisis Period, Portfolio 33's mean return is 14 bps with a Sharpe ratio of 0.15, lacking statistical significance. The consistent benchmark masks the heightened volatility and opportunities that were present during the crisis, resulting in a less pronounced outperformance of the pairs trading strategy.</w:t>
      </w:r>
    </w:p>
    <w:p w14:paraId="273E2465" w14:textId="77777777" w:rsidR="00102B48" w:rsidRPr="00FD6403" w:rsidRDefault="00102B48" w:rsidP="00102B48">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Moreover, during the Pre-Financial Crisis Period, the CSI 300 benchmark mean return is 45 bps, significantly lower than the sub-period-specific benchmark of 309 bps in Table 12A. This results in portfolios appearing to perform relatively better in Table 12B. For instance, Portfolio 5 shows a positive mean return of 144 bps, significant at the 10% level, contrasting with the negative return in Table 12A. This discrepancy illustrates how the choice of benchmark can influence the perceived performance of the strategy.</w:t>
      </w:r>
    </w:p>
    <w:p w14:paraId="668AF7C8"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 inclusion of trading costs in Table 12B further diminishes the strategy's profitability across most sub-periods. The portfolios generally exhibit lower mean returns and Sharpe ratios compared to the results without trading costs in Table 11. The uniform benchmark does not account for the varying market conditions, making it challenging to attribute performance differences to specific periods or events.</w:t>
      </w:r>
    </w:p>
    <w:p w14:paraId="3EA0B5A3"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Table 12C utilizes the CSI 300 index returns for each of the three main periods—Financial Crisis, Bullish and Bearish Period, and COVID-19 Period—as benchmarks. This intermediate approach balances the granularity of Table 12A and the uniformity of Table 12B, aiming to capture the overarching market trends during significant economic events.</w:t>
      </w:r>
    </w:p>
    <w:p w14:paraId="36650EF3"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 xml:space="preserve">In this table, the impact of trading costs is evident but less pronounced than in Table 12A. During the Financial Crisis Period, the CSI 300 benchmark mean return is 1.62%, which is lower than the 3.09% in the Pre-Financial Crisis sub-period but higher than the -0.53% during the crisis in Table 12A. As a result, the pairs trading portfolios' performance appears relatively weaker compared to </w:t>
      </w:r>
      <w:r w:rsidRPr="00FD6403">
        <w:rPr>
          <w:rFonts w:ascii="Times New Roman" w:hAnsi="Times New Roman" w:cs="Times New Roman"/>
          <w:color w:val="000000" w:themeColor="text1"/>
          <w:sz w:val="24"/>
          <w:szCs w:val="24"/>
        </w:rPr>
        <w:lastRenderedPageBreak/>
        <w:t>Table 12A but stronger than in Table 12B. Portfolio 33's mean return is -1.03% with a Sharpe ratio of -1.14, significant at the 1% level, indicating underperformance relative to the period benchmark.</w:t>
      </w:r>
    </w:p>
    <w:p w14:paraId="5DFB46DC"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During the Bullish and Bearish Period, the CSI 300 benchmark mean return is 0.05%, which is lower than the sub-period benchmarks. The pairs trading portfolios show mixed results, with some portfolios achieving positive mean returns but with lower statistical significance. Trading costs continue to erode profitability, and the strategy's effectiveness appears less robust compared to the results using sub-period benchmarks.</w:t>
      </w:r>
    </w:p>
    <w:p w14:paraId="0BDA43CF"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In the COVID-19 Period, the CSI 300 benchmark mean return is 0.04%, and the pairs trading portfolios exhibit marginal mean returns and Sharpe ratios, often lacking statistical significance. Trading costs, combined with the broad period benchmark, obscure the strategy's performance nuances during different phases of the pandemic.</w:t>
      </w:r>
    </w:p>
    <w:p w14:paraId="699AEA13"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 choice of benchmark significantly influences the evaluation of the pairs trading strategy's performance. Using sub-period benchmarks aligns the performance assessment with specific market conditions, highlighting the strategy's adaptability and effectiveness during periods of volatility and market stress. The inclusion of trading costs in this context provides a realistic measure of profitability, showing that while returns are reduced, the strategy remains viable during turbulent times.</w:t>
      </w:r>
    </w:p>
    <w:p w14:paraId="7712BD5B"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In contrast, the whole period benchmark smooths out the fluctuations across different market conditions, potentially underestimating the strategy's performance during periods when it is most effective, such as during the Financial Crisis. It may also overstate performance during periods when the strategy is less effective, due to the lower benchmark returns compared to bullish sub-periods.</w:t>
      </w:r>
    </w:p>
    <w:p w14:paraId="24F73FD3"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Using each period benchmark offers a middle ground but may still obscure the strategy's performance during significant market shifts within those periods. The impact of trading costs becomes more pronounced when the benchmark does not reflect the specific market conditions that the strategy exploits.</w:t>
      </w:r>
    </w:p>
    <w:p w14:paraId="22A41A81"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 analysis reveals that trading costs have a substantial impact on the profitability of pairs trading strategies, particularly during periods of low volatility or strong market trends. The strategy's effectiveness is significantly influenced by market conditions. During volatile periods, such as the Financial Crisis and bearish phases, pairs trading remains profitable after accounting for trading costs. The increased price divergences provide more opportunities for mean-reversion trades. However, during bullish markets, the strategy tends to underperform, and trading costs exacerbate the negative returns. Persistent upward trends reduce the frequency and magnitude of price reversions, making it difficult for the strategy to capitalize on mispricings.</w:t>
      </w:r>
    </w:p>
    <w:p w14:paraId="0C997925"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 xml:space="preserve">The choice of benchmark significantly affects the interpretation of performance. Sub-period benchmarks provide a more accurate reflection of the strategy's relative performance in different market conditions, highlighting how the strategy adapts to changing environments. In contrast, </w:t>
      </w:r>
      <w:r w:rsidRPr="00FD6403">
        <w:rPr>
          <w:rFonts w:ascii="Times New Roman" w:hAnsi="Times New Roman" w:cs="Times New Roman"/>
          <w:color w:val="000000" w:themeColor="text1"/>
          <w:sz w:val="24"/>
          <w:szCs w:val="24"/>
        </w:rPr>
        <w:lastRenderedPageBreak/>
        <w:t>whole-period benchmarks can obscure the strategy's strengths and weaknesses, making it challenging to assess performance accurately. Additionally, risk-adjusted performance, as measured by the Sharpe ratio, generally decreases after including trading costs. This highlights the importance of accounting for transaction expenses when evaluating risk-adjusted returns. Despite the negative impact of trading costs, the strategy often maintains positive Sharpe ratios during volatile periods, indicating effective risk management.</w:t>
      </w:r>
    </w:p>
    <w:p w14:paraId="2DA7CF85"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 inclusion of trading costs and the choice of benchmark significantly affect the evaluation of pairs trading performance. Using sub-period benchmarks provides a nuanced understanding of the strategy’s effectiveness across different market conditions, revealing that pairs trading can remain profitable during volatile periods even after accounting for trading costs. Conversely, the strategy faces substantial challenges during bullish markets, where trading costs further reduce profitability. This emphasizes the importance of carefully considering both transaction costs and the chosen benchmark when evaluating the strategy.</w:t>
      </w:r>
    </w:p>
    <w:p w14:paraId="19D0E26F" w14:textId="77777777" w:rsidR="00924607" w:rsidRPr="00FD6403" w:rsidRDefault="00924607" w:rsidP="00924607">
      <w:pPr>
        <w:spacing w:after="0"/>
        <w:rPr>
          <w:rFonts w:ascii="Times New Roman" w:hAnsi="Times New Roman" w:cs="Times New Roman"/>
          <w:color w:val="000000" w:themeColor="text1"/>
          <w:sz w:val="24"/>
          <w:szCs w:val="24"/>
        </w:rPr>
      </w:pPr>
      <w:r w:rsidRPr="00FD6403">
        <w:rPr>
          <w:rFonts w:ascii="Times New Roman" w:hAnsi="Times New Roman" w:cs="Times New Roman"/>
          <w:color w:val="000000" w:themeColor="text1"/>
          <w:sz w:val="24"/>
          <w:szCs w:val="24"/>
        </w:rPr>
        <w:t>These insights highlight the necessity of considering transaction costs and market conditions in the implementation of pairs trading strategies. Adaptability, careful pair selection, and effective cost management are crucial for maintaining profitability. The analysis underscores the strategy’s potential as a defensive tool during market downturns and its limitations during strong upward trends, offering valuable guidance for practitioners and researchers in the field of quantitative finance.</w:t>
      </w:r>
    </w:p>
    <w:p w14:paraId="32F98E99" w14:textId="77777777" w:rsidR="00924607" w:rsidRPr="00FD6403" w:rsidRDefault="00924607" w:rsidP="00102B48">
      <w:pPr>
        <w:spacing w:after="0"/>
        <w:rPr>
          <w:rFonts w:ascii="Times New Roman" w:hAnsi="Times New Roman" w:cs="Times New Roman"/>
          <w:color w:val="FF0000"/>
          <w:sz w:val="24"/>
          <w:szCs w:val="24"/>
        </w:rPr>
      </w:pPr>
    </w:p>
    <w:p w14:paraId="403B6F20" w14:textId="77777777" w:rsidR="00AA23BD" w:rsidRPr="00755DB4" w:rsidRDefault="00AA23BD" w:rsidP="00103B07">
      <w:pPr>
        <w:spacing w:after="0"/>
        <w:rPr>
          <w:rFonts w:ascii="Times New Roman" w:hAnsi="Times New Roman" w:cs="Times New Roman"/>
          <w:color w:val="FF0000"/>
          <w:sz w:val="20"/>
          <w:szCs w:val="20"/>
        </w:rPr>
      </w:pPr>
    </w:p>
    <w:p w14:paraId="2FB11E42" w14:textId="77777777" w:rsidR="00AA23BD" w:rsidRPr="00E913CF" w:rsidRDefault="00AA23BD" w:rsidP="00103B07">
      <w:pPr>
        <w:spacing w:after="0"/>
        <w:rPr>
          <w:rFonts w:ascii="Times New Roman" w:hAnsi="Times New Roman" w:cs="Times New Roman"/>
          <w:color w:val="FF0000"/>
          <w:sz w:val="20"/>
          <w:szCs w:val="20"/>
        </w:rPr>
      </w:pPr>
    </w:p>
    <w:p w14:paraId="668B9EF0" w14:textId="77777777" w:rsidR="00AA23BD" w:rsidRPr="00E913CF" w:rsidRDefault="00AA23BD" w:rsidP="00103B07">
      <w:pPr>
        <w:spacing w:after="0"/>
        <w:rPr>
          <w:rFonts w:ascii="Times New Roman" w:hAnsi="Times New Roman" w:cs="Times New Roman"/>
          <w:color w:val="FF0000"/>
          <w:sz w:val="20"/>
          <w:szCs w:val="20"/>
        </w:rPr>
      </w:pPr>
    </w:p>
    <w:p w14:paraId="131AB208" w14:textId="3F1C4953" w:rsidR="00AA23BD" w:rsidRPr="00E913CF" w:rsidRDefault="00AA23BD" w:rsidP="00103B07">
      <w:pPr>
        <w:spacing w:after="0"/>
        <w:rPr>
          <w:rFonts w:ascii="Times New Roman" w:hAnsi="Times New Roman" w:cs="Times New Roman"/>
          <w:color w:val="FF0000"/>
          <w:sz w:val="20"/>
          <w:szCs w:val="20"/>
        </w:rPr>
      </w:pPr>
    </w:p>
    <w:p w14:paraId="04F07727" w14:textId="77777777" w:rsidR="002D484E" w:rsidRPr="00E913CF" w:rsidRDefault="002D484E" w:rsidP="00103B07">
      <w:pPr>
        <w:spacing w:after="0"/>
        <w:rPr>
          <w:rFonts w:ascii="Times New Roman" w:hAnsi="Times New Roman" w:cs="Times New Roman"/>
          <w:color w:val="FF0000"/>
          <w:sz w:val="20"/>
          <w:szCs w:val="20"/>
        </w:rPr>
      </w:pPr>
    </w:p>
    <w:p w14:paraId="6CD8C4F9" w14:textId="21E6EF29" w:rsidR="002D484E" w:rsidRPr="00E913CF" w:rsidRDefault="002D484E" w:rsidP="00103B07">
      <w:pPr>
        <w:spacing w:after="0"/>
        <w:rPr>
          <w:rFonts w:ascii="Times New Roman" w:hAnsi="Times New Roman" w:cs="Times New Roman"/>
          <w:b/>
          <w:bCs/>
          <w:color w:val="FF0000"/>
          <w:sz w:val="20"/>
          <w:szCs w:val="20"/>
        </w:rPr>
        <w:sectPr w:rsidR="002D484E" w:rsidRPr="00E913CF" w:rsidSect="00AA23BD">
          <w:pgSz w:w="12240" w:h="15840"/>
          <w:pgMar w:top="1440" w:right="1440" w:bottom="1440" w:left="1440" w:header="720" w:footer="720" w:gutter="0"/>
          <w:cols w:space="720"/>
          <w:docGrid w:linePitch="360"/>
        </w:sectPr>
      </w:pPr>
    </w:p>
    <w:p w14:paraId="6BB4A6AF" w14:textId="22724407" w:rsidR="000C28BA" w:rsidRPr="00165445" w:rsidRDefault="000C28BA" w:rsidP="000C28BA">
      <w:pPr>
        <w:rPr>
          <w:rFonts w:ascii="Times New Roman" w:hAnsi="Times New Roman" w:cs="Times New Roman"/>
          <w:color w:val="000000" w:themeColor="text1"/>
          <w:sz w:val="24"/>
          <w:szCs w:val="24"/>
        </w:rPr>
      </w:pPr>
      <w:r w:rsidRPr="00165445">
        <w:rPr>
          <w:rFonts w:ascii="Times New Roman" w:hAnsi="Times New Roman" w:cs="Times New Roman"/>
          <w:b/>
          <w:bCs/>
          <w:color w:val="000000" w:themeColor="text1"/>
          <w:sz w:val="24"/>
          <w:szCs w:val="24"/>
        </w:rPr>
        <w:lastRenderedPageBreak/>
        <w:t xml:space="preserve">TABLE </w:t>
      </w:r>
      <w:r w:rsidRPr="00165445">
        <w:rPr>
          <w:rFonts w:ascii="Times New Roman" w:hAnsi="Times New Roman" w:cs="Times New Roman" w:hint="eastAsia"/>
          <w:b/>
          <w:bCs/>
          <w:color w:val="000000" w:themeColor="text1"/>
          <w:sz w:val="24"/>
          <w:szCs w:val="24"/>
        </w:rPr>
        <w:t>12</w:t>
      </w:r>
      <w:r w:rsidR="00E913CF" w:rsidRPr="00165445">
        <w:rPr>
          <w:rFonts w:ascii="Times New Roman" w:hAnsi="Times New Roman" w:cs="Times New Roman" w:hint="eastAsia"/>
          <w:b/>
          <w:bCs/>
          <w:color w:val="000000" w:themeColor="text1"/>
          <w:sz w:val="24"/>
          <w:szCs w:val="24"/>
        </w:rPr>
        <w:t>A</w:t>
      </w:r>
      <w:r w:rsidRPr="00165445">
        <w:rPr>
          <w:rFonts w:ascii="Times New Roman" w:hAnsi="Times New Roman" w:cs="Times New Roman"/>
          <w:b/>
          <w:bCs/>
          <w:color w:val="000000" w:themeColor="text1"/>
          <w:sz w:val="24"/>
          <w:szCs w:val="24"/>
        </w:rPr>
        <w:t>.</w:t>
      </w:r>
      <w:r w:rsidRPr="00165445">
        <w:rPr>
          <w:rFonts w:ascii="Times New Roman" w:hAnsi="Times New Roman" w:cs="Times New Roman" w:hint="eastAsia"/>
          <w:b/>
          <w:bCs/>
          <w:color w:val="000000" w:themeColor="text1"/>
          <w:sz w:val="24"/>
          <w:szCs w:val="24"/>
        </w:rPr>
        <w:t xml:space="preserve"> </w:t>
      </w:r>
      <w:r w:rsidRPr="00165445">
        <w:rPr>
          <w:rFonts w:ascii="Times New Roman" w:hAnsi="Times New Roman" w:cs="Times New Roman"/>
          <w:color w:val="000000" w:themeColor="text1"/>
          <w:sz w:val="24"/>
          <w:szCs w:val="24"/>
        </w:rPr>
        <w:t xml:space="preserve">Monthly Excess Returns </w:t>
      </w:r>
      <w:r w:rsidRPr="00165445">
        <w:rPr>
          <w:rFonts w:ascii="Times New Roman" w:hAnsi="Times New Roman" w:cs="Times New Roman" w:hint="eastAsia"/>
          <w:color w:val="000000" w:themeColor="text1"/>
          <w:sz w:val="24"/>
          <w:szCs w:val="24"/>
        </w:rPr>
        <w:t>with</w:t>
      </w:r>
      <w:r w:rsidRPr="00165445">
        <w:rPr>
          <w:rFonts w:ascii="Times New Roman" w:hAnsi="Times New Roman" w:cs="Times New Roman"/>
          <w:color w:val="000000" w:themeColor="text1"/>
          <w:sz w:val="24"/>
          <w:szCs w:val="24"/>
        </w:rPr>
        <w:t xml:space="preserve"> Trading Costs of </w:t>
      </w:r>
      <w:r w:rsidRPr="00165445">
        <w:rPr>
          <w:rFonts w:ascii="Times New Roman" w:hAnsi="Times New Roman" w:cs="Times New Roman" w:hint="eastAsia"/>
          <w:color w:val="000000" w:themeColor="text1"/>
          <w:sz w:val="24"/>
          <w:szCs w:val="24"/>
        </w:rPr>
        <w:t>All Three</w:t>
      </w:r>
      <w:r w:rsidRPr="00165445">
        <w:rPr>
          <w:rFonts w:ascii="Times New Roman" w:hAnsi="Times New Roman" w:cs="Times New Roman"/>
          <w:color w:val="000000" w:themeColor="text1"/>
          <w:sz w:val="24"/>
          <w:szCs w:val="24"/>
        </w:rPr>
        <w:t xml:space="preserve"> Period Results</w:t>
      </w:r>
      <w:r w:rsidRPr="00165445">
        <w:rPr>
          <w:rFonts w:ascii="Times New Roman" w:hAnsi="Times New Roman" w:cs="Times New Roman" w:hint="eastAsia"/>
          <w:color w:val="000000" w:themeColor="text1"/>
          <w:sz w:val="24"/>
          <w:szCs w:val="24"/>
        </w:rPr>
        <w:t xml:space="preserve"> with Each Sub-Period CSI 300 Benchmark</w:t>
      </w:r>
      <w:r w:rsidR="003030CE" w:rsidRPr="00165445">
        <w:rPr>
          <w:rFonts w:ascii="Times New Roman" w:hAnsi="Times New Roman" w:cs="Times New Roman" w:hint="eastAsia"/>
          <w:color w:val="000000" w:themeColor="text1"/>
          <w:sz w:val="24"/>
          <w:szCs w:val="24"/>
        </w:rPr>
        <w:t>s</w:t>
      </w:r>
      <w:r w:rsidRPr="00165445">
        <w:rPr>
          <w:rFonts w:ascii="Times New Roman" w:hAnsi="Times New Roman" w:cs="Times New Roman" w:hint="eastAsia"/>
          <w:color w:val="000000" w:themeColor="text1"/>
          <w:sz w:val="24"/>
          <w:szCs w:val="24"/>
        </w:rPr>
        <w:t>.</w:t>
      </w:r>
    </w:p>
    <w:tbl>
      <w:tblPr>
        <w:tblStyle w:val="TableGrid"/>
        <w:tblW w:w="14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95"/>
        <w:gridCol w:w="725"/>
        <w:gridCol w:w="810"/>
        <w:gridCol w:w="720"/>
        <w:gridCol w:w="900"/>
        <w:gridCol w:w="720"/>
        <w:gridCol w:w="810"/>
        <w:gridCol w:w="630"/>
        <w:gridCol w:w="810"/>
        <w:gridCol w:w="720"/>
        <w:gridCol w:w="810"/>
        <w:gridCol w:w="720"/>
        <w:gridCol w:w="810"/>
        <w:gridCol w:w="720"/>
        <w:gridCol w:w="810"/>
        <w:gridCol w:w="720"/>
        <w:gridCol w:w="810"/>
        <w:gridCol w:w="810"/>
      </w:tblGrid>
      <w:tr w:rsidR="00165445" w:rsidRPr="008F062F" w14:paraId="6BB8ECB2" w14:textId="77777777" w:rsidTr="004F1907">
        <w:trPr>
          <w:jc w:val="center"/>
        </w:trPr>
        <w:tc>
          <w:tcPr>
            <w:tcW w:w="720" w:type="dxa"/>
            <w:tcBorders>
              <w:top w:val="single" w:sz="4" w:space="0" w:color="auto"/>
              <w:bottom w:val="single" w:sz="4" w:space="0" w:color="auto"/>
            </w:tcBorders>
          </w:tcPr>
          <w:p w14:paraId="235F3480" w14:textId="77777777" w:rsidR="00165445" w:rsidRPr="008F062F" w:rsidRDefault="00165445" w:rsidP="004F1907">
            <w:pPr>
              <w:jc w:val="center"/>
              <w:rPr>
                <w:rFonts w:ascii="Times New Roman" w:hAnsi="Times New Roman" w:cs="Times New Roman"/>
                <w:b/>
                <w:bCs/>
                <w:sz w:val="12"/>
                <w:szCs w:val="12"/>
              </w:rPr>
            </w:pPr>
          </w:p>
        </w:tc>
        <w:tc>
          <w:tcPr>
            <w:tcW w:w="1620" w:type="dxa"/>
            <w:gridSpan w:val="2"/>
            <w:tcBorders>
              <w:top w:val="single" w:sz="4" w:space="0" w:color="auto"/>
              <w:bottom w:val="single" w:sz="4" w:space="0" w:color="auto"/>
            </w:tcBorders>
          </w:tcPr>
          <w:p w14:paraId="166DD869"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Pre- Fin.C.</w:t>
            </w:r>
          </w:p>
        </w:tc>
        <w:tc>
          <w:tcPr>
            <w:tcW w:w="1530" w:type="dxa"/>
            <w:gridSpan w:val="2"/>
            <w:tcBorders>
              <w:top w:val="single" w:sz="4" w:space="0" w:color="auto"/>
              <w:bottom w:val="single" w:sz="4" w:space="0" w:color="auto"/>
            </w:tcBorders>
          </w:tcPr>
          <w:p w14:paraId="0F13F9AE"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In- Fin.C.</w:t>
            </w:r>
          </w:p>
        </w:tc>
        <w:tc>
          <w:tcPr>
            <w:tcW w:w="1620" w:type="dxa"/>
            <w:gridSpan w:val="2"/>
            <w:tcBorders>
              <w:top w:val="single" w:sz="4" w:space="0" w:color="auto"/>
              <w:bottom w:val="single" w:sz="4" w:space="0" w:color="auto"/>
            </w:tcBorders>
          </w:tcPr>
          <w:p w14:paraId="0C5E5145"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Post- Fin.C.</w:t>
            </w:r>
          </w:p>
        </w:tc>
        <w:tc>
          <w:tcPr>
            <w:tcW w:w="1440" w:type="dxa"/>
            <w:gridSpan w:val="2"/>
            <w:tcBorders>
              <w:top w:val="single" w:sz="4" w:space="0" w:color="auto"/>
              <w:bottom w:val="single" w:sz="4" w:space="0" w:color="auto"/>
            </w:tcBorders>
          </w:tcPr>
          <w:p w14:paraId="19607B5E"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Pre-B.N.B.</w:t>
            </w:r>
          </w:p>
        </w:tc>
        <w:tc>
          <w:tcPr>
            <w:tcW w:w="1530" w:type="dxa"/>
            <w:gridSpan w:val="2"/>
            <w:tcBorders>
              <w:top w:val="single" w:sz="4" w:space="0" w:color="auto"/>
              <w:bottom w:val="single" w:sz="4" w:space="0" w:color="auto"/>
            </w:tcBorders>
          </w:tcPr>
          <w:p w14:paraId="25697A93"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In-Bullish</w:t>
            </w:r>
          </w:p>
        </w:tc>
        <w:tc>
          <w:tcPr>
            <w:tcW w:w="1530" w:type="dxa"/>
            <w:gridSpan w:val="2"/>
            <w:tcBorders>
              <w:top w:val="single" w:sz="4" w:space="0" w:color="auto"/>
              <w:bottom w:val="single" w:sz="4" w:space="0" w:color="auto"/>
            </w:tcBorders>
          </w:tcPr>
          <w:p w14:paraId="5A90206F"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In-Bearish</w:t>
            </w:r>
          </w:p>
        </w:tc>
        <w:tc>
          <w:tcPr>
            <w:tcW w:w="1530" w:type="dxa"/>
            <w:gridSpan w:val="2"/>
            <w:tcBorders>
              <w:top w:val="single" w:sz="4" w:space="0" w:color="auto"/>
              <w:bottom w:val="single" w:sz="4" w:space="0" w:color="auto"/>
            </w:tcBorders>
          </w:tcPr>
          <w:p w14:paraId="663923A7"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Pre-Cov.</w:t>
            </w:r>
          </w:p>
        </w:tc>
        <w:tc>
          <w:tcPr>
            <w:tcW w:w="1530" w:type="dxa"/>
            <w:gridSpan w:val="2"/>
            <w:tcBorders>
              <w:top w:val="single" w:sz="4" w:space="0" w:color="auto"/>
              <w:bottom w:val="single" w:sz="4" w:space="0" w:color="auto"/>
            </w:tcBorders>
          </w:tcPr>
          <w:p w14:paraId="3919BBFF"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In-Cov.</w:t>
            </w:r>
          </w:p>
        </w:tc>
        <w:tc>
          <w:tcPr>
            <w:tcW w:w="1620" w:type="dxa"/>
            <w:gridSpan w:val="2"/>
            <w:tcBorders>
              <w:top w:val="single" w:sz="4" w:space="0" w:color="auto"/>
              <w:bottom w:val="single" w:sz="4" w:space="0" w:color="auto"/>
            </w:tcBorders>
          </w:tcPr>
          <w:p w14:paraId="2B4E08EB"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Post-Cov.</w:t>
            </w:r>
          </w:p>
        </w:tc>
      </w:tr>
      <w:tr w:rsidR="00165445" w:rsidRPr="008F062F" w14:paraId="1B5CBDE6" w14:textId="77777777" w:rsidTr="004F1907">
        <w:trPr>
          <w:jc w:val="center"/>
        </w:trPr>
        <w:tc>
          <w:tcPr>
            <w:tcW w:w="720" w:type="dxa"/>
            <w:tcBorders>
              <w:top w:val="single" w:sz="4" w:space="0" w:color="auto"/>
              <w:bottom w:val="single" w:sz="4" w:space="0" w:color="auto"/>
            </w:tcBorders>
          </w:tcPr>
          <w:p w14:paraId="305D53E3"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Portfolio</w:t>
            </w:r>
          </w:p>
        </w:tc>
        <w:tc>
          <w:tcPr>
            <w:tcW w:w="895" w:type="dxa"/>
            <w:tcBorders>
              <w:top w:val="single" w:sz="4" w:space="0" w:color="auto"/>
              <w:bottom w:val="single" w:sz="4" w:space="0" w:color="auto"/>
            </w:tcBorders>
          </w:tcPr>
          <w:p w14:paraId="0768029C"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725" w:type="dxa"/>
            <w:tcBorders>
              <w:top w:val="single" w:sz="4" w:space="0" w:color="auto"/>
              <w:bottom w:val="single" w:sz="4" w:space="0" w:color="auto"/>
            </w:tcBorders>
          </w:tcPr>
          <w:p w14:paraId="3C38D7AA"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6BB6690D"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4FE8FED3"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900" w:type="dxa"/>
            <w:tcBorders>
              <w:top w:val="single" w:sz="4" w:space="0" w:color="auto"/>
              <w:bottom w:val="single" w:sz="4" w:space="0" w:color="auto"/>
            </w:tcBorders>
          </w:tcPr>
          <w:p w14:paraId="3884BC18"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5730BD95"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03E5E74E"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630" w:type="dxa"/>
            <w:tcBorders>
              <w:top w:val="single" w:sz="4" w:space="0" w:color="auto"/>
              <w:bottom w:val="single" w:sz="4" w:space="0" w:color="auto"/>
            </w:tcBorders>
          </w:tcPr>
          <w:p w14:paraId="25E75D93" w14:textId="77777777" w:rsidR="00165445" w:rsidRPr="008F062F" w:rsidRDefault="00165445" w:rsidP="004F1907">
            <w:pPr>
              <w:jc w:val="center"/>
              <w:rPr>
                <w:rFonts w:ascii="Times New Roman" w:hAnsi="Times New Roman" w:cs="Times New Roman"/>
                <w:b/>
                <w:bCs/>
                <w:i/>
                <w:i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37FD99C2" w14:textId="77777777" w:rsidR="00165445" w:rsidRPr="008F062F" w:rsidRDefault="00165445" w:rsidP="004F1907">
            <w:pPr>
              <w:jc w:val="center"/>
              <w:rPr>
                <w:rFonts w:ascii="Times New Roman" w:hAnsi="Times New Roman" w:cs="Times New Roman"/>
                <w:b/>
                <w:bCs/>
                <w:i/>
                <w:i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17007AA6" w14:textId="77777777" w:rsidR="00165445" w:rsidRPr="008F062F" w:rsidRDefault="00165445" w:rsidP="004F1907">
            <w:pPr>
              <w:jc w:val="center"/>
              <w:rPr>
                <w:rFonts w:ascii="Times New Roman" w:hAnsi="Times New Roman" w:cs="Times New Roman"/>
                <w:b/>
                <w:bCs/>
                <w:i/>
                <w:i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086DFD9D" w14:textId="77777777" w:rsidR="00165445" w:rsidRPr="008F062F" w:rsidRDefault="00165445" w:rsidP="004F1907">
            <w:pPr>
              <w:jc w:val="center"/>
              <w:rPr>
                <w:rFonts w:ascii="Times New Roman" w:hAnsi="Times New Roman" w:cs="Times New Roman"/>
                <w:b/>
                <w:bCs/>
                <w:i/>
                <w:i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7EA71233"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6A722822"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87A9910"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524EC631"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316154D"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713BFA18"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Mean</w:t>
            </w:r>
          </w:p>
        </w:tc>
        <w:tc>
          <w:tcPr>
            <w:tcW w:w="810" w:type="dxa"/>
            <w:tcBorders>
              <w:top w:val="single" w:sz="4" w:space="0" w:color="auto"/>
              <w:bottom w:val="single" w:sz="4" w:space="0" w:color="auto"/>
            </w:tcBorders>
          </w:tcPr>
          <w:p w14:paraId="24F663BB" w14:textId="77777777" w:rsidR="00165445" w:rsidRPr="008F062F" w:rsidRDefault="00165445" w:rsidP="004F1907">
            <w:pPr>
              <w:jc w:val="center"/>
              <w:rPr>
                <w:rFonts w:ascii="Times New Roman" w:hAnsi="Times New Roman" w:cs="Times New Roman"/>
                <w:b/>
                <w:bCs/>
                <w:sz w:val="12"/>
                <w:szCs w:val="12"/>
              </w:rPr>
            </w:pPr>
            <w:r w:rsidRPr="008F062F">
              <w:rPr>
                <w:rFonts w:ascii="Times New Roman" w:hAnsi="Times New Roman" w:cs="Times New Roman"/>
                <w:b/>
                <w:bCs/>
                <w:sz w:val="12"/>
                <w:szCs w:val="12"/>
              </w:rPr>
              <w:t>Sharpe</w:t>
            </w:r>
          </w:p>
        </w:tc>
      </w:tr>
      <w:tr w:rsidR="00165445" w:rsidRPr="008F062F" w14:paraId="50C2F10D" w14:textId="77777777" w:rsidTr="004F1907">
        <w:trPr>
          <w:jc w:val="center"/>
        </w:trPr>
        <w:tc>
          <w:tcPr>
            <w:tcW w:w="720" w:type="dxa"/>
            <w:tcBorders>
              <w:top w:val="single" w:sz="4" w:space="0" w:color="auto"/>
              <w:bottom w:val="single" w:sz="4" w:space="0" w:color="auto"/>
            </w:tcBorders>
          </w:tcPr>
          <w:p w14:paraId="4FEDE68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CSI 300</w:t>
            </w:r>
          </w:p>
        </w:tc>
        <w:tc>
          <w:tcPr>
            <w:tcW w:w="895" w:type="dxa"/>
            <w:tcBorders>
              <w:top w:val="single" w:sz="4" w:space="0" w:color="auto"/>
              <w:bottom w:val="single" w:sz="4" w:space="0" w:color="auto"/>
            </w:tcBorders>
          </w:tcPr>
          <w:p w14:paraId="74B208A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0.0309</w:t>
            </w:r>
          </w:p>
        </w:tc>
        <w:tc>
          <w:tcPr>
            <w:tcW w:w="725" w:type="dxa"/>
            <w:tcBorders>
              <w:top w:val="single" w:sz="4" w:space="0" w:color="auto"/>
              <w:bottom w:val="single" w:sz="4" w:space="0" w:color="auto"/>
            </w:tcBorders>
          </w:tcPr>
          <w:p w14:paraId="6D021A2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04B201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-0.0053</w:t>
            </w:r>
          </w:p>
        </w:tc>
        <w:tc>
          <w:tcPr>
            <w:tcW w:w="720" w:type="dxa"/>
            <w:tcBorders>
              <w:top w:val="single" w:sz="4" w:space="0" w:color="auto"/>
              <w:bottom w:val="single" w:sz="4" w:space="0" w:color="auto"/>
            </w:tcBorders>
          </w:tcPr>
          <w:p w14:paraId="3BFD6D7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900" w:type="dxa"/>
            <w:tcBorders>
              <w:top w:val="single" w:sz="4" w:space="0" w:color="auto"/>
              <w:bottom w:val="single" w:sz="4" w:space="0" w:color="auto"/>
            </w:tcBorders>
          </w:tcPr>
          <w:p w14:paraId="045C8E2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0.0214</w:t>
            </w:r>
          </w:p>
        </w:tc>
        <w:tc>
          <w:tcPr>
            <w:tcW w:w="720" w:type="dxa"/>
            <w:tcBorders>
              <w:top w:val="single" w:sz="4" w:space="0" w:color="auto"/>
              <w:bottom w:val="single" w:sz="4" w:space="0" w:color="auto"/>
            </w:tcBorders>
          </w:tcPr>
          <w:p w14:paraId="6DC70D1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084D324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-0.0087</w:t>
            </w:r>
          </w:p>
        </w:tc>
        <w:tc>
          <w:tcPr>
            <w:tcW w:w="630" w:type="dxa"/>
            <w:tcBorders>
              <w:top w:val="single" w:sz="4" w:space="0" w:color="auto"/>
              <w:bottom w:val="single" w:sz="4" w:space="0" w:color="auto"/>
            </w:tcBorders>
          </w:tcPr>
          <w:p w14:paraId="148E6CE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36F428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0.0442</w:t>
            </w:r>
          </w:p>
        </w:tc>
        <w:tc>
          <w:tcPr>
            <w:tcW w:w="720" w:type="dxa"/>
            <w:tcBorders>
              <w:top w:val="single" w:sz="4" w:space="0" w:color="auto"/>
              <w:bottom w:val="single" w:sz="4" w:space="0" w:color="auto"/>
            </w:tcBorders>
          </w:tcPr>
          <w:p w14:paraId="4FD27A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58BD72C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-0.0223</w:t>
            </w:r>
          </w:p>
        </w:tc>
        <w:tc>
          <w:tcPr>
            <w:tcW w:w="720" w:type="dxa"/>
            <w:tcBorders>
              <w:top w:val="single" w:sz="4" w:space="0" w:color="auto"/>
              <w:bottom w:val="single" w:sz="4" w:space="0" w:color="auto"/>
            </w:tcBorders>
          </w:tcPr>
          <w:p w14:paraId="76E9C6A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0177375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0.0057</w:t>
            </w:r>
          </w:p>
        </w:tc>
        <w:tc>
          <w:tcPr>
            <w:tcW w:w="720" w:type="dxa"/>
            <w:tcBorders>
              <w:top w:val="single" w:sz="4" w:space="0" w:color="auto"/>
              <w:bottom w:val="single" w:sz="4" w:space="0" w:color="auto"/>
            </w:tcBorders>
          </w:tcPr>
          <w:p w14:paraId="55928DF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725D57F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-0.0019</w:t>
            </w:r>
          </w:p>
        </w:tc>
        <w:tc>
          <w:tcPr>
            <w:tcW w:w="720" w:type="dxa"/>
            <w:tcBorders>
              <w:top w:val="single" w:sz="4" w:space="0" w:color="auto"/>
              <w:bottom w:val="single" w:sz="4" w:space="0" w:color="auto"/>
            </w:tcBorders>
          </w:tcPr>
          <w:p w14:paraId="02052B4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c>
          <w:tcPr>
            <w:tcW w:w="810" w:type="dxa"/>
            <w:tcBorders>
              <w:top w:val="single" w:sz="4" w:space="0" w:color="auto"/>
              <w:bottom w:val="single" w:sz="4" w:space="0" w:color="auto"/>
            </w:tcBorders>
          </w:tcPr>
          <w:p w14:paraId="1B59F64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-0.0064</w:t>
            </w:r>
          </w:p>
        </w:tc>
        <w:tc>
          <w:tcPr>
            <w:tcW w:w="810" w:type="dxa"/>
            <w:tcBorders>
              <w:top w:val="single" w:sz="4" w:space="0" w:color="auto"/>
              <w:bottom w:val="single" w:sz="4" w:space="0" w:color="auto"/>
            </w:tcBorders>
          </w:tcPr>
          <w:p w14:paraId="654986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w:t>
            </w:r>
          </w:p>
        </w:tc>
      </w:tr>
      <w:tr w:rsidR="00165445" w:rsidRPr="008F062F" w14:paraId="5949FC3C" w14:textId="77777777" w:rsidTr="004F1907">
        <w:trPr>
          <w:jc w:val="center"/>
        </w:trPr>
        <w:tc>
          <w:tcPr>
            <w:tcW w:w="720" w:type="dxa"/>
            <w:tcBorders>
              <w:top w:val="single" w:sz="4" w:space="0" w:color="auto"/>
            </w:tcBorders>
          </w:tcPr>
          <w:p w14:paraId="61A66B3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w:t>
            </w:r>
          </w:p>
        </w:tc>
        <w:tc>
          <w:tcPr>
            <w:tcW w:w="895" w:type="dxa"/>
            <w:tcBorders>
              <w:top w:val="single" w:sz="4" w:space="0" w:color="auto"/>
            </w:tcBorders>
          </w:tcPr>
          <w:p w14:paraId="486D1C7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-0.0525***</w:t>
            </w:r>
          </w:p>
        </w:tc>
        <w:tc>
          <w:tcPr>
            <w:tcW w:w="725" w:type="dxa"/>
            <w:tcBorders>
              <w:top w:val="single" w:sz="4" w:space="0" w:color="auto"/>
            </w:tcBorders>
            <w:vAlign w:val="bottom"/>
          </w:tcPr>
          <w:p w14:paraId="1CE9CD2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-0.67***</w:t>
            </w:r>
          </w:p>
        </w:tc>
        <w:tc>
          <w:tcPr>
            <w:tcW w:w="810" w:type="dxa"/>
            <w:tcBorders>
              <w:top w:val="single" w:sz="4" w:space="0" w:color="auto"/>
            </w:tcBorders>
            <w:vAlign w:val="bottom"/>
          </w:tcPr>
          <w:p w14:paraId="506F6B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0.0145***</w:t>
            </w:r>
          </w:p>
        </w:tc>
        <w:tc>
          <w:tcPr>
            <w:tcW w:w="720" w:type="dxa"/>
            <w:tcBorders>
              <w:top w:val="single" w:sz="4" w:space="0" w:color="auto"/>
            </w:tcBorders>
            <w:vAlign w:val="bottom"/>
          </w:tcPr>
          <w:p w14:paraId="5D72E85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0.89***</w:t>
            </w:r>
          </w:p>
        </w:tc>
        <w:tc>
          <w:tcPr>
            <w:tcW w:w="900" w:type="dxa"/>
            <w:tcBorders>
              <w:top w:val="single" w:sz="4" w:space="0" w:color="auto"/>
            </w:tcBorders>
            <w:vAlign w:val="bottom"/>
          </w:tcPr>
          <w:p w14:paraId="1C484D3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-0.0163***</w:t>
            </w:r>
          </w:p>
        </w:tc>
        <w:tc>
          <w:tcPr>
            <w:tcW w:w="720" w:type="dxa"/>
            <w:tcBorders>
              <w:top w:val="single" w:sz="4" w:space="0" w:color="auto"/>
            </w:tcBorders>
          </w:tcPr>
          <w:p w14:paraId="1CC7EBC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-1.71***</w:t>
            </w:r>
          </w:p>
        </w:tc>
        <w:tc>
          <w:tcPr>
            <w:tcW w:w="810" w:type="dxa"/>
            <w:tcBorders>
              <w:top w:val="single" w:sz="4" w:space="0" w:color="auto"/>
            </w:tcBorders>
            <w:vAlign w:val="bottom"/>
          </w:tcPr>
          <w:p w14:paraId="3CAC601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0.0101***</w:t>
            </w:r>
          </w:p>
        </w:tc>
        <w:tc>
          <w:tcPr>
            <w:tcW w:w="630" w:type="dxa"/>
            <w:tcBorders>
              <w:top w:val="single" w:sz="4" w:space="0" w:color="auto"/>
            </w:tcBorders>
            <w:vAlign w:val="bottom"/>
          </w:tcPr>
          <w:p w14:paraId="3BEE704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1.37***</w:t>
            </w:r>
          </w:p>
        </w:tc>
        <w:tc>
          <w:tcPr>
            <w:tcW w:w="810" w:type="dxa"/>
            <w:tcBorders>
              <w:top w:val="single" w:sz="4" w:space="0" w:color="auto"/>
            </w:tcBorders>
            <w:vAlign w:val="bottom"/>
          </w:tcPr>
          <w:p w14:paraId="4556102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-0.0457***</w:t>
            </w:r>
          </w:p>
        </w:tc>
        <w:tc>
          <w:tcPr>
            <w:tcW w:w="720" w:type="dxa"/>
            <w:tcBorders>
              <w:top w:val="single" w:sz="4" w:space="0" w:color="auto"/>
            </w:tcBorders>
            <w:vAlign w:val="bottom"/>
          </w:tcPr>
          <w:p w14:paraId="11B7C45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-5.75***</w:t>
            </w:r>
          </w:p>
        </w:tc>
        <w:tc>
          <w:tcPr>
            <w:tcW w:w="810" w:type="dxa"/>
            <w:tcBorders>
              <w:top w:val="single" w:sz="4" w:space="0" w:color="auto"/>
            </w:tcBorders>
            <w:vAlign w:val="bottom"/>
          </w:tcPr>
          <w:p w14:paraId="51F46C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0.0301***</w:t>
            </w:r>
          </w:p>
        </w:tc>
        <w:tc>
          <w:tcPr>
            <w:tcW w:w="720" w:type="dxa"/>
            <w:tcBorders>
              <w:top w:val="single" w:sz="4" w:space="0" w:color="auto"/>
            </w:tcBorders>
            <w:vAlign w:val="bottom"/>
          </w:tcPr>
          <w:p w14:paraId="28E190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2.71***</w:t>
            </w:r>
          </w:p>
        </w:tc>
        <w:tc>
          <w:tcPr>
            <w:tcW w:w="810" w:type="dxa"/>
            <w:tcBorders>
              <w:top w:val="single" w:sz="4" w:space="0" w:color="auto"/>
            </w:tcBorders>
          </w:tcPr>
          <w:p w14:paraId="70611DF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-0.0031</w:t>
            </w:r>
          </w:p>
        </w:tc>
        <w:tc>
          <w:tcPr>
            <w:tcW w:w="720" w:type="dxa"/>
            <w:tcBorders>
              <w:top w:val="single" w:sz="4" w:space="0" w:color="auto"/>
            </w:tcBorders>
            <w:vAlign w:val="bottom"/>
          </w:tcPr>
          <w:p w14:paraId="58C675C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-0.12</w:t>
            </w:r>
          </w:p>
        </w:tc>
        <w:tc>
          <w:tcPr>
            <w:tcW w:w="810" w:type="dxa"/>
            <w:tcBorders>
              <w:top w:val="single" w:sz="4" w:space="0" w:color="auto"/>
            </w:tcBorders>
            <w:vAlign w:val="bottom"/>
          </w:tcPr>
          <w:p w14:paraId="50A020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0.0002</w:t>
            </w:r>
          </w:p>
        </w:tc>
        <w:tc>
          <w:tcPr>
            <w:tcW w:w="720" w:type="dxa"/>
            <w:tcBorders>
              <w:top w:val="single" w:sz="4" w:space="0" w:color="auto"/>
            </w:tcBorders>
            <w:vAlign w:val="bottom"/>
          </w:tcPr>
          <w:p w14:paraId="2A0952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w:t>
            </w:r>
          </w:p>
        </w:tc>
        <w:tc>
          <w:tcPr>
            <w:tcW w:w="810" w:type="dxa"/>
            <w:tcBorders>
              <w:top w:val="single" w:sz="4" w:space="0" w:color="auto"/>
            </w:tcBorders>
          </w:tcPr>
          <w:p w14:paraId="42B9CA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0.0038</w:t>
            </w:r>
          </w:p>
        </w:tc>
        <w:tc>
          <w:tcPr>
            <w:tcW w:w="810" w:type="dxa"/>
            <w:tcBorders>
              <w:top w:val="single" w:sz="4" w:space="0" w:color="auto"/>
            </w:tcBorders>
          </w:tcPr>
          <w:p w14:paraId="6CA0362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0.35</w:t>
            </w:r>
          </w:p>
        </w:tc>
      </w:tr>
      <w:tr w:rsidR="00165445" w:rsidRPr="008F062F" w14:paraId="04082A5B" w14:textId="77777777" w:rsidTr="004F1907">
        <w:trPr>
          <w:jc w:val="center"/>
        </w:trPr>
        <w:tc>
          <w:tcPr>
            <w:tcW w:w="720" w:type="dxa"/>
          </w:tcPr>
          <w:p w14:paraId="065E7F1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w:t>
            </w:r>
          </w:p>
        </w:tc>
        <w:tc>
          <w:tcPr>
            <w:tcW w:w="895" w:type="dxa"/>
          </w:tcPr>
          <w:p w14:paraId="723D468D"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sz w:val="12"/>
                <w:szCs w:val="12"/>
              </w:rPr>
              <w:t>-0.0475**</w:t>
            </w:r>
          </w:p>
        </w:tc>
        <w:tc>
          <w:tcPr>
            <w:tcW w:w="725" w:type="dxa"/>
            <w:vAlign w:val="bottom"/>
          </w:tcPr>
          <w:p w14:paraId="33C882D7"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color w:val="000000"/>
                <w:sz w:val="12"/>
                <w:szCs w:val="12"/>
              </w:rPr>
              <w:t>-0.55**</w:t>
            </w:r>
          </w:p>
        </w:tc>
        <w:tc>
          <w:tcPr>
            <w:tcW w:w="810" w:type="dxa"/>
            <w:vAlign w:val="bottom"/>
          </w:tcPr>
          <w:p w14:paraId="2E503013"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color w:val="000000"/>
                <w:sz w:val="12"/>
                <w:szCs w:val="12"/>
              </w:rPr>
              <w:t>0.0111***</w:t>
            </w:r>
          </w:p>
        </w:tc>
        <w:tc>
          <w:tcPr>
            <w:tcW w:w="720" w:type="dxa"/>
            <w:vAlign w:val="bottom"/>
          </w:tcPr>
          <w:p w14:paraId="555104B2"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color w:val="000000"/>
                <w:sz w:val="12"/>
                <w:szCs w:val="12"/>
              </w:rPr>
              <w:t>0.71***</w:t>
            </w:r>
          </w:p>
        </w:tc>
        <w:tc>
          <w:tcPr>
            <w:tcW w:w="900" w:type="dxa"/>
            <w:vAlign w:val="bottom"/>
          </w:tcPr>
          <w:p w14:paraId="202DF88F"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color w:val="000000"/>
                <w:sz w:val="12"/>
                <w:szCs w:val="12"/>
              </w:rPr>
              <w:t>-0.0145***</w:t>
            </w:r>
          </w:p>
        </w:tc>
        <w:tc>
          <w:tcPr>
            <w:tcW w:w="720" w:type="dxa"/>
          </w:tcPr>
          <w:p w14:paraId="1EA53BE6" w14:textId="77777777" w:rsidR="00165445" w:rsidRPr="008F062F" w:rsidRDefault="00165445" w:rsidP="004F1907">
            <w:pPr>
              <w:jc w:val="center"/>
              <w:rPr>
                <w:rFonts w:ascii="Times New Roman" w:hAnsi="Times New Roman" w:cs="Times New Roman"/>
                <w:color w:val="000000"/>
                <w:sz w:val="12"/>
                <w:szCs w:val="12"/>
              </w:rPr>
            </w:pPr>
            <w:r w:rsidRPr="008F062F">
              <w:rPr>
                <w:rFonts w:ascii="Times New Roman" w:hAnsi="Times New Roman" w:cs="Times New Roman"/>
                <w:sz w:val="12"/>
                <w:szCs w:val="12"/>
              </w:rPr>
              <w:t>-1.55***</w:t>
            </w:r>
          </w:p>
        </w:tc>
        <w:tc>
          <w:tcPr>
            <w:tcW w:w="810" w:type="dxa"/>
            <w:vAlign w:val="bottom"/>
          </w:tcPr>
          <w:p w14:paraId="43F7B8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0.0098***</w:t>
            </w:r>
          </w:p>
        </w:tc>
        <w:tc>
          <w:tcPr>
            <w:tcW w:w="630" w:type="dxa"/>
            <w:vAlign w:val="bottom"/>
          </w:tcPr>
          <w:p w14:paraId="115AC2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1.50***</w:t>
            </w:r>
          </w:p>
        </w:tc>
        <w:tc>
          <w:tcPr>
            <w:tcW w:w="810" w:type="dxa"/>
            <w:vAlign w:val="bottom"/>
          </w:tcPr>
          <w:p w14:paraId="61F1D96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-0.0464***</w:t>
            </w:r>
          </w:p>
        </w:tc>
        <w:tc>
          <w:tcPr>
            <w:tcW w:w="720" w:type="dxa"/>
            <w:vAlign w:val="bottom"/>
          </w:tcPr>
          <w:p w14:paraId="162ECED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-5.13***</w:t>
            </w:r>
          </w:p>
        </w:tc>
        <w:tc>
          <w:tcPr>
            <w:tcW w:w="810" w:type="dxa"/>
            <w:vAlign w:val="bottom"/>
          </w:tcPr>
          <w:p w14:paraId="1CC2CAD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0.0308***</w:t>
            </w:r>
          </w:p>
        </w:tc>
        <w:tc>
          <w:tcPr>
            <w:tcW w:w="720" w:type="dxa"/>
            <w:vAlign w:val="bottom"/>
          </w:tcPr>
          <w:p w14:paraId="77EBF8F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2.18***</w:t>
            </w:r>
          </w:p>
        </w:tc>
        <w:tc>
          <w:tcPr>
            <w:tcW w:w="810" w:type="dxa"/>
          </w:tcPr>
          <w:p w14:paraId="32BBD0D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-0.0039***</w:t>
            </w:r>
          </w:p>
        </w:tc>
        <w:tc>
          <w:tcPr>
            <w:tcW w:w="720" w:type="dxa"/>
            <w:vAlign w:val="bottom"/>
          </w:tcPr>
          <w:p w14:paraId="6A46796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-0.57***</w:t>
            </w:r>
          </w:p>
        </w:tc>
        <w:tc>
          <w:tcPr>
            <w:tcW w:w="810" w:type="dxa"/>
            <w:vAlign w:val="bottom"/>
          </w:tcPr>
          <w:p w14:paraId="2CAB527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0.0032**</w:t>
            </w:r>
          </w:p>
        </w:tc>
        <w:tc>
          <w:tcPr>
            <w:tcW w:w="720" w:type="dxa"/>
            <w:vAlign w:val="bottom"/>
          </w:tcPr>
          <w:p w14:paraId="438732A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0.31*</w:t>
            </w:r>
          </w:p>
        </w:tc>
        <w:tc>
          <w:tcPr>
            <w:tcW w:w="810" w:type="dxa"/>
          </w:tcPr>
          <w:p w14:paraId="34AE72C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0.0051***</w:t>
            </w:r>
          </w:p>
        </w:tc>
        <w:tc>
          <w:tcPr>
            <w:tcW w:w="810" w:type="dxa"/>
          </w:tcPr>
          <w:p w14:paraId="237614C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0.50**</w:t>
            </w:r>
          </w:p>
        </w:tc>
      </w:tr>
      <w:tr w:rsidR="00165445" w:rsidRPr="008F062F" w14:paraId="03E98DC1" w14:textId="77777777" w:rsidTr="004F1907">
        <w:trPr>
          <w:jc w:val="center"/>
        </w:trPr>
        <w:tc>
          <w:tcPr>
            <w:tcW w:w="720" w:type="dxa"/>
          </w:tcPr>
          <w:p w14:paraId="484D958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w:t>
            </w:r>
          </w:p>
        </w:tc>
        <w:tc>
          <w:tcPr>
            <w:tcW w:w="895" w:type="dxa"/>
          </w:tcPr>
          <w:p w14:paraId="636E969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-0.0381***</w:t>
            </w:r>
          </w:p>
        </w:tc>
        <w:tc>
          <w:tcPr>
            <w:tcW w:w="725" w:type="dxa"/>
            <w:vAlign w:val="bottom"/>
          </w:tcPr>
          <w:p w14:paraId="2494E9D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-0.41***</w:t>
            </w:r>
          </w:p>
        </w:tc>
        <w:tc>
          <w:tcPr>
            <w:tcW w:w="810" w:type="dxa"/>
            <w:vAlign w:val="bottom"/>
          </w:tcPr>
          <w:p w14:paraId="7FDAB62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0.0127***</w:t>
            </w:r>
          </w:p>
        </w:tc>
        <w:tc>
          <w:tcPr>
            <w:tcW w:w="720" w:type="dxa"/>
            <w:vAlign w:val="bottom"/>
          </w:tcPr>
          <w:p w14:paraId="048B4E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0.74***</w:t>
            </w:r>
          </w:p>
        </w:tc>
        <w:tc>
          <w:tcPr>
            <w:tcW w:w="900" w:type="dxa"/>
            <w:vAlign w:val="bottom"/>
          </w:tcPr>
          <w:p w14:paraId="6F5A53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-0.0143***</w:t>
            </w:r>
          </w:p>
        </w:tc>
        <w:tc>
          <w:tcPr>
            <w:tcW w:w="720" w:type="dxa"/>
          </w:tcPr>
          <w:p w14:paraId="7748175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-1.41***</w:t>
            </w:r>
          </w:p>
        </w:tc>
        <w:tc>
          <w:tcPr>
            <w:tcW w:w="810" w:type="dxa"/>
            <w:vAlign w:val="bottom"/>
          </w:tcPr>
          <w:p w14:paraId="23B35C9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0.0103***</w:t>
            </w:r>
          </w:p>
        </w:tc>
        <w:tc>
          <w:tcPr>
            <w:tcW w:w="630" w:type="dxa"/>
            <w:vAlign w:val="bottom"/>
          </w:tcPr>
          <w:p w14:paraId="32F4B2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1.77***</w:t>
            </w:r>
          </w:p>
        </w:tc>
        <w:tc>
          <w:tcPr>
            <w:tcW w:w="810" w:type="dxa"/>
            <w:vAlign w:val="bottom"/>
          </w:tcPr>
          <w:p w14:paraId="7081EB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-0.0467***</w:t>
            </w:r>
          </w:p>
        </w:tc>
        <w:tc>
          <w:tcPr>
            <w:tcW w:w="720" w:type="dxa"/>
            <w:vAlign w:val="bottom"/>
          </w:tcPr>
          <w:p w14:paraId="433FAA9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-4.65***</w:t>
            </w:r>
          </w:p>
        </w:tc>
        <w:tc>
          <w:tcPr>
            <w:tcW w:w="810" w:type="dxa"/>
            <w:vAlign w:val="bottom"/>
          </w:tcPr>
          <w:p w14:paraId="7C7FD5E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0.0331***</w:t>
            </w:r>
          </w:p>
        </w:tc>
        <w:tc>
          <w:tcPr>
            <w:tcW w:w="720" w:type="dxa"/>
            <w:vAlign w:val="bottom"/>
          </w:tcPr>
          <w:p w14:paraId="4F3D7BC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2.49***</w:t>
            </w:r>
          </w:p>
        </w:tc>
        <w:tc>
          <w:tcPr>
            <w:tcW w:w="810" w:type="dxa"/>
          </w:tcPr>
          <w:p w14:paraId="04C21CA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-0.0003</w:t>
            </w:r>
          </w:p>
        </w:tc>
        <w:tc>
          <w:tcPr>
            <w:tcW w:w="720" w:type="dxa"/>
            <w:vAlign w:val="bottom"/>
          </w:tcPr>
          <w:p w14:paraId="25D1A4E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w:t>
            </w:r>
          </w:p>
        </w:tc>
        <w:tc>
          <w:tcPr>
            <w:tcW w:w="810" w:type="dxa"/>
            <w:vAlign w:val="bottom"/>
          </w:tcPr>
          <w:p w14:paraId="76AF3BC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0.0030***</w:t>
            </w:r>
          </w:p>
        </w:tc>
        <w:tc>
          <w:tcPr>
            <w:tcW w:w="720" w:type="dxa"/>
            <w:vAlign w:val="bottom"/>
          </w:tcPr>
          <w:p w14:paraId="3B944A2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0.38**</w:t>
            </w:r>
          </w:p>
        </w:tc>
        <w:tc>
          <w:tcPr>
            <w:tcW w:w="810" w:type="dxa"/>
          </w:tcPr>
          <w:p w14:paraId="42EDC1B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0.0064***</w:t>
            </w:r>
          </w:p>
        </w:tc>
        <w:tc>
          <w:tcPr>
            <w:tcW w:w="810" w:type="dxa"/>
          </w:tcPr>
          <w:p w14:paraId="362D538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0.78**</w:t>
            </w:r>
          </w:p>
        </w:tc>
      </w:tr>
      <w:tr w:rsidR="00165445" w:rsidRPr="008F062F" w14:paraId="01E27899" w14:textId="77777777" w:rsidTr="004F1907">
        <w:trPr>
          <w:trHeight w:val="161"/>
          <w:jc w:val="center"/>
        </w:trPr>
        <w:tc>
          <w:tcPr>
            <w:tcW w:w="720" w:type="dxa"/>
          </w:tcPr>
          <w:p w14:paraId="31EFCB5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4</w:t>
            </w:r>
          </w:p>
        </w:tc>
        <w:tc>
          <w:tcPr>
            <w:tcW w:w="895" w:type="dxa"/>
          </w:tcPr>
          <w:p w14:paraId="5758216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-0.0364***</w:t>
            </w:r>
          </w:p>
        </w:tc>
        <w:tc>
          <w:tcPr>
            <w:tcW w:w="725" w:type="dxa"/>
            <w:vAlign w:val="bottom"/>
          </w:tcPr>
          <w:p w14:paraId="6B06DF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-0.39***</w:t>
            </w:r>
          </w:p>
        </w:tc>
        <w:tc>
          <w:tcPr>
            <w:tcW w:w="810" w:type="dxa"/>
            <w:vAlign w:val="bottom"/>
          </w:tcPr>
          <w:p w14:paraId="01C3FAA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0.0127***</w:t>
            </w:r>
          </w:p>
        </w:tc>
        <w:tc>
          <w:tcPr>
            <w:tcW w:w="720" w:type="dxa"/>
            <w:vAlign w:val="bottom"/>
          </w:tcPr>
          <w:p w14:paraId="5673FA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0.85***</w:t>
            </w:r>
          </w:p>
        </w:tc>
        <w:tc>
          <w:tcPr>
            <w:tcW w:w="900" w:type="dxa"/>
            <w:vAlign w:val="bottom"/>
          </w:tcPr>
          <w:p w14:paraId="3A66FA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-0.0169***</w:t>
            </w:r>
          </w:p>
        </w:tc>
        <w:tc>
          <w:tcPr>
            <w:tcW w:w="720" w:type="dxa"/>
          </w:tcPr>
          <w:p w14:paraId="1B9A84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-2.04***</w:t>
            </w:r>
          </w:p>
        </w:tc>
        <w:tc>
          <w:tcPr>
            <w:tcW w:w="810" w:type="dxa"/>
            <w:vAlign w:val="bottom"/>
          </w:tcPr>
          <w:p w14:paraId="11DBC3E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0.0096***</w:t>
            </w:r>
          </w:p>
        </w:tc>
        <w:tc>
          <w:tcPr>
            <w:tcW w:w="630" w:type="dxa"/>
            <w:vAlign w:val="bottom"/>
          </w:tcPr>
          <w:p w14:paraId="36F754F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1.65***</w:t>
            </w:r>
          </w:p>
        </w:tc>
        <w:tc>
          <w:tcPr>
            <w:tcW w:w="810" w:type="dxa"/>
            <w:vAlign w:val="bottom"/>
          </w:tcPr>
          <w:p w14:paraId="4983CF6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-0.0465***</w:t>
            </w:r>
          </w:p>
        </w:tc>
        <w:tc>
          <w:tcPr>
            <w:tcW w:w="720" w:type="dxa"/>
            <w:vAlign w:val="bottom"/>
          </w:tcPr>
          <w:p w14:paraId="60B8F21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-5.33***</w:t>
            </w:r>
          </w:p>
        </w:tc>
        <w:tc>
          <w:tcPr>
            <w:tcW w:w="810" w:type="dxa"/>
            <w:vAlign w:val="bottom"/>
          </w:tcPr>
          <w:p w14:paraId="322D563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0.0313***</w:t>
            </w:r>
          </w:p>
        </w:tc>
        <w:tc>
          <w:tcPr>
            <w:tcW w:w="720" w:type="dxa"/>
            <w:vAlign w:val="bottom"/>
          </w:tcPr>
          <w:p w14:paraId="10517CB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3.20***</w:t>
            </w:r>
          </w:p>
        </w:tc>
        <w:tc>
          <w:tcPr>
            <w:tcW w:w="810" w:type="dxa"/>
          </w:tcPr>
          <w:p w14:paraId="212A07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-0.0041***</w:t>
            </w:r>
          </w:p>
        </w:tc>
        <w:tc>
          <w:tcPr>
            <w:tcW w:w="720" w:type="dxa"/>
            <w:vAlign w:val="bottom"/>
          </w:tcPr>
          <w:p w14:paraId="647BA60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-0.68***</w:t>
            </w:r>
          </w:p>
        </w:tc>
        <w:tc>
          <w:tcPr>
            <w:tcW w:w="810" w:type="dxa"/>
            <w:vAlign w:val="bottom"/>
          </w:tcPr>
          <w:p w14:paraId="769C91E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0.0021</w:t>
            </w:r>
          </w:p>
        </w:tc>
        <w:tc>
          <w:tcPr>
            <w:tcW w:w="720" w:type="dxa"/>
            <w:vAlign w:val="bottom"/>
          </w:tcPr>
          <w:p w14:paraId="6F977DA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0.22</w:t>
            </w:r>
          </w:p>
        </w:tc>
        <w:tc>
          <w:tcPr>
            <w:tcW w:w="810" w:type="dxa"/>
          </w:tcPr>
          <w:p w14:paraId="21BC44D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0.0080***</w:t>
            </w:r>
          </w:p>
        </w:tc>
        <w:tc>
          <w:tcPr>
            <w:tcW w:w="810" w:type="dxa"/>
          </w:tcPr>
          <w:p w14:paraId="4EAA99F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0.70***</w:t>
            </w:r>
          </w:p>
        </w:tc>
      </w:tr>
      <w:tr w:rsidR="00165445" w:rsidRPr="008F062F" w14:paraId="19A94538" w14:textId="77777777" w:rsidTr="004F1907">
        <w:trPr>
          <w:jc w:val="center"/>
        </w:trPr>
        <w:tc>
          <w:tcPr>
            <w:tcW w:w="720" w:type="dxa"/>
          </w:tcPr>
          <w:p w14:paraId="6839387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5</w:t>
            </w:r>
          </w:p>
        </w:tc>
        <w:tc>
          <w:tcPr>
            <w:tcW w:w="895" w:type="dxa"/>
          </w:tcPr>
          <w:p w14:paraId="7637C72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-0.012</w:t>
            </w:r>
          </w:p>
        </w:tc>
        <w:tc>
          <w:tcPr>
            <w:tcW w:w="725" w:type="dxa"/>
            <w:vAlign w:val="bottom"/>
          </w:tcPr>
          <w:p w14:paraId="54E0348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-0.18</w:t>
            </w:r>
          </w:p>
        </w:tc>
        <w:tc>
          <w:tcPr>
            <w:tcW w:w="810" w:type="dxa"/>
            <w:vAlign w:val="bottom"/>
          </w:tcPr>
          <w:p w14:paraId="384C079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0.0131***</w:t>
            </w:r>
          </w:p>
        </w:tc>
        <w:tc>
          <w:tcPr>
            <w:tcW w:w="720" w:type="dxa"/>
            <w:vAlign w:val="bottom"/>
          </w:tcPr>
          <w:p w14:paraId="57CB2E6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1.02***</w:t>
            </w:r>
          </w:p>
        </w:tc>
        <w:tc>
          <w:tcPr>
            <w:tcW w:w="900" w:type="dxa"/>
            <w:vAlign w:val="bottom"/>
          </w:tcPr>
          <w:p w14:paraId="28C0E2E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-0.0171***</w:t>
            </w:r>
          </w:p>
        </w:tc>
        <w:tc>
          <w:tcPr>
            <w:tcW w:w="720" w:type="dxa"/>
          </w:tcPr>
          <w:p w14:paraId="0ACD0FC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-1.97***</w:t>
            </w:r>
          </w:p>
        </w:tc>
        <w:tc>
          <w:tcPr>
            <w:tcW w:w="810" w:type="dxa"/>
            <w:vAlign w:val="bottom"/>
          </w:tcPr>
          <w:p w14:paraId="77E2518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0.0093***</w:t>
            </w:r>
          </w:p>
        </w:tc>
        <w:tc>
          <w:tcPr>
            <w:tcW w:w="630" w:type="dxa"/>
            <w:vAlign w:val="bottom"/>
          </w:tcPr>
          <w:p w14:paraId="405E8FE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1.78***</w:t>
            </w:r>
          </w:p>
        </w:tc>
        <w:tc>
          <w:tcPr>
            <w:tcW w:w="810" w:type="dxa"/>
            <w:vAlign w:val="bottom"/>
          </w:tcPr>
          <w:p w14:paraId="06C3149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-0.0482***</w:t>
            </w:r>
          </w:p>
        </w:tc>
        <w:tc>
          <w:tcPr>
            <w:tcW w:w="720" w:type="dxa"/>
            <w:vAlign w:val="bottom"/>
          </w:tcPr>
          <w:p w14:paraId="04F9BAE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-5.36***</w:t>
            </w:r>
          </w:p>
        </w:tc>
        <w:tc>
          <w:tcPr>
            <w:tcW w:w="810" w:type="dxa"/>
            <w:vAlign w:val="bottom"/>
          </w:tcPr>
          <w:p w14:paraId="7B82EAE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0.0317***</w:t>
            </w:r>
          </w:p>
        </w:tc>
        <w:tc>
          <w:tcPr>
            <w:tcW w:w="720" w:type="dxa"/>
            <w:vAlign w:val="bottom"/>
          </w:tcPr>
          <w:p w14:paraId="687B983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2.34***</w:t>
            </w:r>
          </w:p>
        </w:tc>
        <w:tc>
          <w:tcPr>
            <w:tcW w:w="810" w:type="dxa"/>
          </w:tcPr>
          <w:p w14:paraId="688B0AB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-0.0032**</w:t>
            </w:r>
          </w:p>
        </w:tc>
        <w:tc>
          <w:tcPr>
            <w:tcW w:w="720" w:type="dxa"/>
            <w:vAlign w:val="bottom"/>
          </w:tcPr>
          <w:p w14:paraId="3927B43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-0.47**</w:t>
            </w:r>
          </w:p>
        </w:tc>
        <w:tc>
          <w:tcPr>
            <w:tcW w:w="810" w:type="dxa"/>
            <w:vAlign w:val="bottom"/>
          </w:tcPr>
          <w:p w14:paraId="4338E39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0.0026**</w:t>
            </w:r>
          </w:p>
        </w:tc>
        <w:tc>
          <w:tcPr>
            <w:tcW w:w="720" w:type="dxa"/>
            <w:vAlign w:val="bottom"/>
          </w:tcPr>
          <w:p w14:paraId="787EFFB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0.24</w:t>
            </w:r>
          </w:p>
        </w:tc>
        <w:tc>
          <w:tcPr>
            <w:tcW w:w="810" w:type="dxa"/>
          </w:tcPr>
          <w:p w14:paraId="3B264CE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0.0072***</w:t>
            </w:r>
          </w:p>
        </w:tc>
        <w:tc>
          <w:tcPr>
            <w:tcW w:w="810" w:type="dxa"/>
          </w:tcPr>
          <w:p w14:paraId="47621AC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0.80***</w:t>
            </w:r>
          </w:p>
        </w:tc>
      </w:tr>
      <w:tr w:rsidR="00165445" w:rsidRPr="008F062F" w14:paraId="6A20E219" w14:textId="77777777" w:rsidTr="004F1907">
        <w:trPr>
          <w:jc w:val="center"/>
        </w:trPr>
        <w:tc>
          <w:tcPr>
            <w:tcW w:w="720" w:type="dxa"/>
          </w:tcPr>
          <w:p w14:paraId="0DD1266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6</w:t>
            </w:r>
          </w:p>
        </w:tc>
        <w:tc>
          <w:tcPr>
            <w:tcW w:w="895" w:type="dxa"/>
          </w:tcPr>
          <w:p w14:paraId="2BBBD6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-0.0245***</w:t>
            </w:r>
          </w:p>
        </w:tc>
        <w:tc>
          <w:tcPr>
            <w:tcW w:w="725" w:type="dxa"/>
            <w:vAlign w:val="bottom"/>
          </w:tcPr>
          <w:p w14:paraId="6011674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-0.37***</w:t>
            </w:r>
          </w:p>
        </w:tc>
        <w:tc>
          <w:tcPr>
            <w:tcW w:w="810" w:type="dxa"/>
            <w:vAlign w:val="bottom"/>
          </w:tcPr>
          <w:p w14:paraId="16B3113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720" w:type="dxa"/>
            <w:vAlign w:val="bottom"/>
          </w:tcPr>
          <w:p w14:paraId="6EA8345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0.40***</w:t>
            </w:r>
          </w:p>
        </w:tc>
        <w:tc>
          <w:tcPr>
            <w:tcW w:w="900" w:type="dxa"/>
            <w:vAlign w:val="bottom"/>
          </w:tcPr>
          <w:p w14:paraId="45EC9A6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-0.0237***</w:t>
            </w:r>
          </w:p>
        </w:tc>
        <w:tc>
          <w:tcPr>
            <w:tcW w:w="720" w:type="dxa"/>
          </w:tcPr>
          <w:p w14:paraId="20EC9FD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-2.83***</w:t>
            </w:r>
          </w:p>
        </w:tc>
        <w:tc>
          <w:tcPr>
            <w:tcW w:w="810" w:type="dxa"/>
            <w:vAlign w:val="bottom"/>
          </w:tcPr>
          <w:p w14:paraId="30BBB71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0.0067**</w:t>
            </w:r>
          </w:p>
        </w:tc>
        <w:tc>
          <w:tcPr>
            <w:tcW w:w="630" w:type="dxa"/>
            <w:vAlign w:val="bottom"/>
          </w:tcPr>
          <w:p w14:paraId="2C6BE6F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0.47**</w:t>
            </w:r>
          </w:p>
        </w:tc>
        <w:tc>
          <w:tcPr>
            <w:tcW w:w="810" w:type="dxa"/>
            <w:vAlign w:val="bottom"/>
          </w:tcPr>
          <w:p w14:paraId="428864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-0.0488***</w:t>
            </w:r>
          </w:p>
        </w:tc>
        <w:tc>
          <w:tcPr>
            <w:tcW w:w="720" w:type="dxa"/>
            <w:vAlign w:val="bottom"/>
          </w:tcPr>
          <w:p w14:paraId="05713EC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-3.02***</w:t>
            </w:r>
          </w:p>
        </w:tc>
        <w:tc>
          <w:tcPr>
            <w:tcW w:w="810" w:type="dxa"/>
            <w:vAlign w:val="bottom"/>
          </w:tcPr>
          <w:p w14:paraId="6482058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0.0320***</w:t>
            </w:r>
          </w:p>
        </w:tc>
        <w:tc>
          <w:tcPr>
            <w:tcW w:w="720" w:type="dxa"/>
            <w:vAlign w:val="bottom"/>
          </w:tcPr>
          <w:p w14:paraId="6B1BC0F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1.52***</w:t>
            </w:r>
          </w:p>
        </w:tc>
        <w:tc>
          <w:tcPr>
            <w:tcW w:w="810" w:type="dxa"/>
          </w:tcPr>
          <w:p w14:paraId="22C6E6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-0.0091***</w:t>
            </w:r>
          </w:p>
        </w:tc>
        <w:tc>
          <w:tcPr>
            <w:tcW w:w="720" w:type="dxa"/>
            <w:vAlign w:val="bottom"/>
          </w:tcPr>
          <w:p w14:paraId="438A5D9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-0.47***</w:t>
            </w:r>
          </w:p>
        </w:tc>
        <w:tc>
          <w:tcPr>
            <w:tcW w:w="810" w:type="dxa"/>
            <w:vAlign w:val="bottom"/>
          </w:tcPr>
          <w:p w14:paraId="2E3659E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-0.0001</w:t>
            </w:r>
          </w:p>
        </w:tc>
        <w:tc>
          <w:tcPr>
            <w:tcW w:w="720" w:type="dxa"/>
            <w:vAlign w:val="bottom"/>
          </w:tcPr>
          <w:p w14:paraId="7623D52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w:t>
            </w:r>
          </w:p>
        </w:tc>
        <w:tc>
          <w:tcPr>
            <w:tcW w:w="810" w:type="dxa"/>
          </w:tcPr>
          <w:p w14:paraId="57B4F1A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-0.0042</w:t>
            </w:r>
          </w:p>
        </w:tc>
        <w:tc>
          <w:tcPr>
            <w:tcW w:w="810" w:type="dxa"/>
          </w:tcPr>
          <w:p w14:paraId="53A7DE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-0.15</w:t>
            </w:r>
          </w:p>
        </w:tc>
      </w:tr>
      <w:tr w:rsidR="00165445" w:rsidRPr="008F062F" w14:paraId="4AF664B4" w14:textId="77777777" w:rsidTr="004F1907">
        <w:trPr>
          <w:jc w:val="center"/>
        </w:trPr>
        <w:tc>
          <w:tcPr>
            <w:tcW w:w="720" w:type="dxa"/>
          </w:tcPr>
          <w:p w14:paraId="0A8EC06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7</w:t>
            </w:r>
          </w:p>
        </w:tc>
        <w:tc>
          <w:tcPr>
            <w:tcW w:w="895" w:type="dxa"/>
          </w:tcPr>
          <w:p w14:paraId="2178422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-0.0387**</w:t>
            </w:r>
          </w:p>
        </w:tc>
        <w:tc>
          <w:tcPr>
            <w:tcW w:w="725" w:type="dxa"/>
            <w:vAlign w:val="bottom"/>
          </w:tcPr>
          <w:p w14:paraId="1D8DB87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-0.33*</w:t>
            </w:r>
          </w:p>
        </w:tc>
        <w:tc>
          <w:tcPr>
            <w:tcW w:w="810" w:type="dxa"/>
            <w:vAlign w:val="bottom"/>
          </w:tcPr>
          <w:p w14:paraId="60EB7E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0.0118***</w:t>
            </w:r>
          </w:p>
        </w:tc>
        <w:tc>
          <w:tcPr>
            <w:tcW w:w="720" w:type="dxa"/>
            <w:vAlign w:val="bottom"/>
          </w:tcPr>
          <w:p w14:paraId="4568C3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0.54***</w:t>
            </w:r>
          </w:p>
        </w:tc>
        <w:tc>
          <w:tcPr>
            <w:tcW w:w="900" w:type="dxa"/>
            <w:vAlign w:val="bottom"/>
          </w:tcPr>
          <w:p w14:paraId="5F2BF4A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-0.0137***</w:t>
            </w:r>
          </w:p>
        </w:tc>
        <w:tc>
          <w:tcPr>
            <w:tcW w:w="720" w:type="dxa"/>
          </w:tcPr>
          <w:p w14:paraId="34555D1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-0.97***</w:t>
            </w:r>
          </w:p>
        </w:tc>
        <w:tc>
          <w:tcPr>
            <w:tcW w:w="810" w:type="dxa"/>
            <w:vAlign w:val="bottom"/>
          </w:tcPr>
          <w:p w14:paraId="49E144E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630" w:type="dxa"/>
            <w:vAlign w:val="bottom"/>
          </w:tcPr>
          <w:p w14:paraId="621DFE7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1.46***</w:t>
            </w:r>
          </w:p>
        </w:tc>
        <w:tc>
          <w:tcPr>
            <w:tcW w:w="810" w:type="dxa"/>
            <w:vAlign w:val="bottom"/>
          </w:tcPr>
          <w:p w14:paraId="33B7977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-0.0451***</w:t>
            </w:r>
          </w:p>
        </w:tc>
        <w:tc>
          <w:tcPr>
            <w:tcW w:w="720" w:type="dxa"/>
            <w:vAlign w:val="bottom"/>
          </w:tcPr>
          <w:p w14:paraId="253B46B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-4.87***</w:t>
            </w:r>
          </w:p>
        </w:tc>
        <w:tc>
          <w:tcPr>
            <w:tcW w:w="810" w:type="dxa"/>
            <w:vAlign w:val="bottom"/>
          </w:tcPr>
          <w:p w14:paraId="6E15A09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0.0336***</w:t>
            </w:r>
          </w:p>
        </w:tc>
        <w:tc>
          <w:tcPr>
            <w:tcW w:w="720" w:type="dxa"/>
            <w:vAlign w:val="bottom"/>
          </w:tcPr>
          <w:p w14:paraId="4EBDC7B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2.51***</w:t>
            </w:r>
          </w:p>
        </w:tc>
        <w:tc>
          <w:tcPr>
            <w:tcW w:w="810" w:type="dxa"/>
          </w:tcPr>
          <w:p w14:paraId="61A2DC9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-0.0033*</w:t>
            </w:r>
          </w:p>
        </w:tc>
        <w:tc>
          <w:tcPr>
            <w:tcW w:w="720" w:type="dxa"/>
            <w:vAlign w:val="bottom"/>
          </w:tcPr>
          <w:p w14:paraId="3FF5806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-0.26*</w:t>
            </w:r>
          </w:p>
        </w:tc>
        <w:tc>
          <w:tcPr>
            <w:tcW w:w="810" w:type="dxa"/>
            <w:vAlign w:val="bottom"/>
          </w:tcPr>
          <w:p w14:paraId="484B7FF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0.0045***</w:t>
            </w:r>
          </w:p>
        </w:tc>
        <w:tc>
          <w:tcPr>
            <w:tcW w:w="720" w:type="dxa"/>
            <w:vAlign w:val="bottom"/>
          </w:tcPr>
          <w:p w14:paraId="1379792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0.48***</w:t>
            </w:r>
          </w:p>
        </w:tc>
        <w:tc>
          <w:tcPr>
            <w:tcW w:w="810" w:type="dxa"/>
          </w:tcPr>
          <w:p w14:paraId="3628C2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0.0053**</w:t>
            </w:r>
          </w:p>
        </w:tc>
        <w:tc>
          <w:tcPr>
            <w:tcW w:w="810" w:type="dxa"/>
          </w:tcPr>
          <w:p w14:paraId="54BF539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0.39</w:t>
            </w:r>
          </w:p>
        </w:tc>
      </w:tr>
      <w:tr w:rsidR="00165445" w:rsidRPr="008F062F" w14:paraId="49850BED" w14:textId="77777777" w:rsidTr="004F1907">
        <w:trPr>
          <w:jc w:val="center"/>
        </w:trPr>
        <w:tc>
          <w:tcPr>
            <w:tcW w:w="720" w:type="dxa"/>
          </w:tcPr>
          <w:p w14:paraId="6982249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8</w:t>
            </w:r>
          </w:p>
        </w:tc>
        <w:tc>
          <w:tcPr>
            <w:tcW w:w="895" w:type="dxa"/>
          </w:tcPr>
          <w:p w14:paraId="40C338A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0.0194</w:t>
            </w:r>
          </w:p>
        </w:tc>
        <w:tc>
          <w:tcPr>
            <w:tcW w:w="725" w:type="dxa"/>
            <w:vAlign w:val="bottom"/>
          </w:tcPr>
          <w:p w14:paraId="1C606F0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0.17</w:t>
            </w:r>
          </w:p>
        </w:tc>
        <w:tc>
          <w:tcPr>
            <w:tcW w:w="810" w:type="dxa"/>
            <w:vAlign w:val="bottom"/>
          </w:tcPr>
          <w:p w14:paraId="3A9020A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0.0063</w:t>
            </w:r>
          </w:p>
        </w:tc>
        <w:tc>
          <w:tcPr>
            <w:tcW w:w="720" w:type="dxa"/>
            <w:vAlign w:val="bottom"/>
          </w:tcPr>
          <w:p w14:paraId="4641A0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900" w:type="dxa"/>
            <w:vAlign w:val="bottom"/>
          </w:tcPr>
          <w:p w14:paraId="5EC874E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-0.0183***</w:t>
            </w:r>
          </w:p>
        </w:tc>
        <w:tc>
          <w:tcPr>
            <w:tcW w:w="720" w:type="dxa"/>
          </w:tcPr>
          <w:p w14:paraId="4B39879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-2.18***</w:t>
            </w:r>
          </w:p>
        </w:tc>
        <w:tc>
          <w:tcPr>
            <w:tcW w:w="810" w:type="dxa"/>
            <w:vAlign w:val="bottom"/>
          </w:tcPr>
          <w:p w14:paraId="7913F5E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0.0092***</w:t>
            </w:r>
          </w:p>
        </w:tc>
        <w:tc>
          <w:tcPr>
            <w:tcW w:w="630" w:type="dxa"/>
            <w:vAlign w:val="bottom"/>
          </w:tcPr>
          <w:p w14:paraId="0DCECD9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1.32***</w:t>
            </w:r>
          </w:p>
        </w:tc>
        <w:tc>
          <w:tcPr>
            <w:tcW w:w="810" w:type="dxa"/>
            <w:vAlign w:val="bottom"/>
          </w:tcPr>
          <w:p w14:paraId="51B28F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-0.0443***</w:t>
            </w:r>
          </w:p>
        </w:tc>
        <w:tc>
          <w:tcPr>
            <w:tcW w:w="720" w:type="dxa"/>
            <w:vAlign w:val="bottom"/>
          </w:tcPr>
          <w:p w14:paraId="4A4537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-4.40***</w:t>
            </w:r>
          </w:p>
        </w:tc>
        <w:tc>
          <w:tcPr>
            <w:tcW w:w="810" w:type="dxa"/>
            <w:vAlign w:val="bottom"/>
          </w:tcPr>
          <w:p w14:paraId="5C7B51C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0.0315***</w:t>
            </w:r>
          </w:p>
        </w:tc>
        <w:tc>
          <w:tcPr>
            <w:tcW w:w="720" w:type="dxa"/>
            <w:vAlign w:val="bottom"/>
          </w:tcPr>
          <w:p w14:paraId="01FCF4A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2.22***</w:t>
            </w:r>
          </w:p>
        </w:tc>
        <w:tc>
          <w:tcPr>
            <w:tcW w:w="810" w:type="dxa"/>
          </w:tcPr>
          <w:p w14:paraId="60421E0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-0.0035***</w:t>
            </w:r>
          </w:p>
        </w:tc>
        <w:tc>
          <w:tcPr>
            <w:tcW w:w="720" w:type="dxa"/>
            <w:vAlign w:val="bottom"/>
          </w:tcPr>
          <w:p w14:paraId="6385F1D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-0.46***</w:t>
            </w:r>
          </w:p>
        </w:tc>
        <w:tc>
          <w:tcPr>
            <w:tcW w:w="810" w:type="dxa"/>
            <w:vAlign w:val="bottom"/>
          </w:tcPr>
          <w:p w14:paraId="249ACD8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0.0031**</w:t>
            </w:r>
          </w:p>
        </w:tc>
        <w:tc>
          <w:tcPr>
            <w:tcW w:w="720" w:type="dxa"/>
            <w:vAlign w:val="bottom"/>
          </w:tcPr>
          <w:p w14:paraId="61CB450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0.32**</w:t>
            </w:r>
          </w:p>
        </w:tc>
        <w:tc>
          <w:tcPr>
            <w:tcW w:w="810" w:type="dxa"/>
          </w:tcPr>
          <w:p w14:paraId="4E24E6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0.0068***</w:t>
            </w:r>
          </w:p>
        </w:tc>
        <w:tc>
          <w:tcPr>
            <w:tcW w:w="810" w:type="dxa"/>
          </w:tcPr>
          <w:p w14:paraId="78AABF9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0.84***</w:t>
            </w:r>
          </w:p>
        </w:tc>
      </w:tr>
      <w:tr w:rsidR="00165445" w:rsidRPr="008F062F" w14:paraId="184018FF" w14:textId="77777777" w:rsidTr="004F1907">
        <w:trPr>
          <w:jc w:val="center"/>
        </w:trPr>
        <w:tc>
          <w:tcPr>
            <w:tcW w:w="720" w:type="dxa"/>
          </w:tcPr>
          <w:p w14:paraId="1027578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9</w:t>
            </w:r>
          </w:p>
        </w:tc>
        <w:tc>
          <w:tcPr>
            <w:tcW w:w="895" w:type="dxa"/>
          </w:tcPr>
          <w:p w14:paraId="50563E2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0.0225</w:t>
            </w:r>
          </w:p>
        </w:tc>
        <w:tc>
          <w:tcPr>
            <w:tcW w:w="725" w:type="dxa"/>
            <w:vAlign w:val="bottom"/>
          </w:tcPr>
          <w:p w14:paraId="179BED3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0.23</w:t>
            </w:r>
          </w:p>
        </w:tc>
        <w:tc>
          <w:tcPr>
            <w:tcW w:w="810" w:type="dxa"/>
            <w:vAlign w:val="bottom"/>
          </w:tcPr>
          <w:p w14:paraId="53E6FDB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0.0160***</w:t>
            </w:r>
          </w:p>
        </w:tc>
        <w:tc>
          <w:tcPr>
            <w:tcW w:w="720" w:type="dxa"/>
            <w:vAlign w:val="bottom"/>
          </w:tcPr>
          <w:p w14:paraId="5F9F2C1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0.80***</w:t>
            </w:r>
          </w:p>
        </w:tc>
        <w:tc>
          <w:tcPr>
            <w:tcW w:w="900" w:type="dxa"/>
            <w:vAlign w:val="bottom"/>
          </w:tcPr>
          <w:p w14:paraId="786A6DE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-0.0143***</w:t>
            </w:r>
          </w:p>
        </w:tc>
        <w:tc>
          <w:tcPr>
            <w:tcW w:w="720" w:type="dxa"/>
          </w:tcPr>
          <w:p w14:paraId="260810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-1.45***</w:t>
            </w:r>
          </w:p>
        </w:tc>
        <w:tc>
          <w:tcPr>
            <w:tcW w:w="810" w:type="dxa"/>
            <w:vAlign w:val="bottom"/>
          </w:tcPr>
          <w:p w14:paraId="1E703A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0.0096***</w:t>
            </w:r>
          </w:p>
        </w:tc>
        <w:tc>
          <w:tcPr>
            <w:tcW w:w="630" w:type="dxa"/>
            <w:vAlign w:val="bottom"/>
          </w:tcPr>
          <w:p w14:paraId="5288F5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1.72***</w:t>
            </w:r>
          </w:p>
        </w:tc>
        <w:tc>
          <w:tcPr>
            <w:tcW w:w="810" w:type="dxa"/>
            <w:vAlign w:val="bottom"/>
          </w:tcPr>
          <w:p w14:paraId="6B4A1D8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-0.0439***</w:t>
            </w:r>
          </w:p>
        </w:tc>
        <w:tc>
          <w:tcPr>
            <w:tcW w:w="720" w:type="dxa"/>
            <w:vAlign w:val="bottom"/>
          </w:tcPr>
          <w:p w14:paraId="155B81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-3.60***</w:t>
            </w:r>
          </w:p>
        </w:tc>
        <w:tc>
          <w:tcPr>
            <w:tcW w:w="810" w:type="dxa"/>
            <w:vAlign w:val="bottom"/>
          </w:tcPr>
          <w:p w14:paraId="72720A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0.0323***</w:t>
            </w:r>
          </w:p>
        </w:tc>
        <w:tc>
          <w:tcPr>
            <w:tcW w:w="720" w:type="dxa"/>
            <w:vAlign w:val="bottom"/>
          </w:tcPr>
          <w:p w14:paraId="1C0C1D6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2.36***</w:t>
            </w:r>
          </w:p>
        </w:tc>
        <w:tc>
          <w:tcPr>
            <w:tcW w:w="810" w:type="dxa"/>
          </w:tcPr>
          <w:p w14:paraId="17D142F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-0.0044***</w:t>
            </w:r>
          </w:p>
        </w:tc>
        <w:tc>
          <w:tcPr>
            <w:tcW w:w="720" w:type="dxa"/>
            <w:vAlign w:val="bottom"/>
          </w:tcPr>
          <w:p w14:paraId="52023D2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-0.60***</w:t>
            </w:r>
          </w:p>
        </w:tc>
        <w:tc>
          <w:tcPr>
            <w:tcW w:w="810" w:type="dxa"/>
            <w:vAlign w:val="bottom"/>
          </w:tcPr>
          <w:p w14:paraId="3AF0784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0.0037***</w:t>
            </w:r>
          </w:p>
        </w:tc>
        <w:tc>
          <w:tcPr>
            <w:tcW w:w="720" w:type="dxa"/>
            <w:vAlign w:val="bottom"/>
          </w:tcPr>
          <w:p w14:paraId="364217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0.36***</w:t>
            </w:r>
          </w:p>
        </w:tc>
        <w:tc>
          <w:tcPr>
            <w:tcW w:w="810" w:type="dxa"/>
          </w:tcPr>
          <w:p w14:paraId="2099CF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0.0053*</w:t>
            </w:r>
          </w:p>
        </w:tc>
        <w:tc>
          <w:tcPr>
            <w:tcW w:w="810" w:type="dxa"/>
          </w:tcPr>
          <w:p w14:paraId="47BC276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0.44</w:t>
            </w:r>
          </w:p>
        </w:tc>
      </w:tr>
      <w:tr w:rsidR="00165445" w:rsidRPr="008F062F" w14:paraId="5867D7A1" w14:textId="77777777" w:rsidTr="004F1907">
        <w:trPr>
          <w:jc w:val="center"/>
        </w:trPr>
        <w:tc>
          <w:tcPr>
            <w:tcW w:w="720" w:type="dxa"/>
          </w:tcPr>
          <w:p w14:paraId="6E0BB72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w:t>
            </w:r>
          </w:p>
        </w:tc>
        <w:tc>
          <w:tcPr>
            <w:tcW w:w="895" w:type="dxa"/>
          </w:tcPr>
          <w:p w14:paraId="527EBFD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-0.0693**</w:t>
            </w:r>
          </w:p>
        </w:tc>
        <w:tc>
          <w:tcPr>
            <w:tcW w:w="725" w:type="dxa"/>
            <w:vAlign w:val="bottom"/>
          </w:tcPr>
          <w:p w14:paraId="639379F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-0.65***</w:t>
            </w:r>
          </w:p>
        </w:tc>
        <w:tc>
          <w:tcPr>
            <w:tcW w:w="810" w:type="dxa"/>
            <w:vAlign w:val="bottom"/>
          </w:tcPr>
          <w:p w14:paraId="2BBBF70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0.0124***</w:t>
            </w:r>
          </w:p>
        </w:tc>
        <w:tc>
          <w:tcPr>
            <w:tcW w:w="720" w:type="dxa"/>
            <w:vAlign w:val="bottom"/>
          </w:tcPr>
          <w:p w14:paraId="650023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0.60***</w:t>
            </w:r>
          </w:p>
        </w:tc>
        <w:tc>
          <w:tcPr>
            <w:tcW w:w="900" w:type="dxa"/>
            <w:vAlign w:val="bottom"/>
          </w:tcPr>
          <w:p w14:paraId="517016C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-0.0136***</w:t>
            </w:r>
          </w:p>
        </w:tc>
        <w:tc>
          <w:tcPr>
            <w:tcW w:w="720" w:type="dxa"/>
          </w:tcPr>
          <w:p w14:paraId="54262FD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-1.13***</w:t>
            </w:r>
          </w:p>
        </w:tc>
        <w:tc>
          <w:tcPr>
            <w:tcW w:w="810" w:type="dxa"/>
            <w:vAlign w:val="bottom"/>
          </w:tcPr>
          <w:p w14:paraId="58067F1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0.0103***</w:t>
            </w:r>
          </w:p>
        </w:tc>
        <w:tc>
          <w:tcPr>
            <w:tcW w:w="630" w:type="dxa"/>
            <w:vAlign w:val="bottom"/>
          </w:tcPr>
          <w:p w14:paraId="0C462E0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1.44***</w:t>
            </w:r>
          </w:p>
        </w:tc>
        <w:tc>
          <w:tcPr>
            <w:tcW w:w="810" w:type="dxa"/>
            <w:vAlign w:val="bottom"/>
          </w:tcPr>
          <w:p w14:paraId="7B5FD35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-0.0457***</w:t>
            </w:r>
          </w:p>
        </w:tc>
        <w:tc>
          <w:tcPr>
            <w:tcW w:w="720" w:type="dxa"/>
            <w:vAlign w:val="bottom"/>
          </w:tcPr>
          <w:p w14:paraId="263BE84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-4.36***</w:t>
            </w:r>
          </w:p>
        </w:tc>
        <w:tc>
          <w:tcPr>
            <w:tcW w:w="810" w:type="dxa"/>
            <w:vAlign w:val="bottom"/>
          </w:tcPr>
          <w:p w14:paraId="6349E73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0.0319***</w:t>
            </w:r>
          </w:p>
        </w:tc>
        <w:tc>
          <w:tcPr>
            <w:tcW w:w="720" w:type="dxa"/>
            <w:vAlign w:val="bottom"/>
          </w:tcPr>
          <w:p w14:paraId="2539295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2.33***</w:t>
            </w:r>
          </w:p>
        </w:tc>
        <w:tc>
          <w:tcPr>
            <w:tcW w:w="810" w:type="dxa"/>
          </w:tcPr>
          <w:p w14:paraId="1CF4A79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-0.0006</w:t>
            </w:r>
          </w:p>
        </w:tc>
        <w:tc>
          <w:tcPr>
            <w:tcW w:w="720" w:type="dxa"/>
            <w:vAlign w:val="bottom"/>
          </w:tcPr>
          <w:p w14:paraId="70CDCD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w:t>
            </w:r>
          </w:p>
        </w:tc>
        <w:tc>
          <w:tcPr>
            <w:tcW w:w="810" w:type="dxa"/>
            <w:vAlign w:val="bottom"/>
          </w:tcPr>
          <w:p w14:paraId="2262E6C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0.0037***</w:t>
            </w:r>
          </w:p>
        </w:tc>
        <w:tc>
          <w:tcPr>
            <w:tcW w:w="720" w:type="dxa"/>
            <w:vAlign w:val="bottom"/>
          </w:tcPr>
          <w:p w14:paraId="473C31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0.49***</w:t>
            </w:r>
          </w:p>
        </w:tc>
        <w:tc>
          <w:tcPr>
            <w:tcW w:w="810" w:type="dxa"/>
          </w:tcPr>
          <w:p w14:paraId="6B4D0A8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0.0063**</w:t>
            </w:r>
          </w:p>
        </w:tc>
        <w:tc>
          <w:tcPr>
            <w:tcW w:w="810" w:type="dxa"/>
          </w:tcPr>
          <w:p w14:paraId="0598F7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0.50*</w:t>
            </w:r>
          </w:p>
        </w:tc>
      </w:tr>
      <w:tr w:rsidR="00165445" w:rsidRPr="008F062F" w14:paraId="203B7C75" w14:textId="77777777" w:rsidTr="004F1907">
        <w:trPr>
          <w:jc w:val="center"/>
        </w:trPr>
        <w:tc>
          <w:tcPr>
            <w:tcW w:w="720" w:type="dxa"/>
          </w:tcPr>
          <w:p w14:paraId="22C819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11</w:t>
            </w:r>
          </w:p>
        </w:tc>
        <w:tc>
          <w:tcPr>
            <w:tcW w:w="895" w:type="dxa"/>
          </w:tcPr>
          <w:p w14:paraId="7173E2D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0.0109</w:t>
            </w:r>
          </w:p>
        </w:tc>
        <w:tc>
          <w:tcPr>
            <w:tcW w:w="725" w:type="dxa"/>
            <w:vAlign w:val="bottom"/>
          </w:tcPr>
          <w:p w14:paraId="05D2947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0.09</w:t>
            </w:r>
          </w:p>
        </w:tc>
        <w:tc>
          <w:tcPr>
            <w:tcW w:w="810" w:type="dxa"/>
            <w:vAlign w:val="bottom"/>
          </w:tcPr>
          <w:p w14:paraId="7A96A02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-0.0068</w:t>
            </w:r>
          </w:p>
        </w:tc>
        <w:tc>
          <w:tcPr>
            <w:tcW w:w="720" w:type="dxa"/>
            <w:vAlign w:val="bottom"/>
          </w:tcPr>
          <w:p w14:paraId="7F8BBD5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-0.07</w:t>
            </w:r>
          </w:p>
        </w:tc>
        <w:tc>
          <w:tcPr>
            <w:tcW w:w="900" w:type="dxa"/>
            <w:vAlign w:val="bottom"/>
          </w:tcPr>
          <w:p w14:paraId="2EEC323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-0.0169***</w:t>
            </w:r>
          </w:p>
        </w:tc>
        <w:tc>
          <w:tcPr>
            <w:tcW w:w="720" w:type="dxa"/>
          </w:tcPr>
          <w:p w14:paraId="364E251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-1.61***</w:t>
            </w:r>
          </w:p>
        </w:tc>
        <w:tc>
          <w:tcPr>
            <w:tcW w:w="810" w:type="dxa"/>
            <w:vAlign w:val="bottom"/>
          </w:tcPr>
          <w:p w14:paraId="6EF1D26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0.0089***</w:t>
            </w:r>
          </w:p>
        </w:tc>
        <w:tc>
          <w:tcPr>
            <w:tcW w:w="630" w:type="dxa"/>
            <w:vAlign w:val="bottom"/>
          </w:tcPr>
          <w:p w14:paraId="4E21743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1.62***</w:t>
            </w:r>
          </w:p>
        </w:tc>
        <w:tc>
          <w:tcPr>
            <w:tcW w:w="810" w:type="dxa"/>
            <w:vAlign w:val="bottom"/>
          </w:tcPr>
          <w:p w14:paraId="7475124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-0.0432***</w:t>
            </w:r>
          </w:p>
        </w:tc>
        <w:tc>
          <w:tcPr>
            <w:tcW w:w="720" w:type="dxa"/>
            <w:vAlign w:val="bottom"/>
          </w:tcPr>
          <w:p w14:paraId="4A4A86D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-3.43***</w:t>
            </w:r>
          </w:p>
        </w:tc>
        <w:tc>
          <w:tcPr>
            <w:tcW w:w="810" w:type="dxa"/>
            <w:vAlign w:val="bottom"/>
          </w:tcPr>
          <w:p w14:paraId="282361D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0.0316***</w:t>
            </w:r>
          </w:p>
        </w:tc>
        <w:tc>
          <w:tcPr>
            <w:tcW w:w="720" w:type="dxa"/>
            <w:vAlign w:val="bottom"/>
          </w:tcPr>
          <w:p w14:paraId="706D1B0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2.12***</w:t>
            </w:r>
          </w:p>
        </w:tc>
        <w:tc>
          <w:tcPr>
            <w:tcW w:w="810" w:type="dxa"/>
          </w:tcPr>
          <w:p w14:paraId="24B2653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-0.0047***</w:t>
            </w:r>
          </w:p>
        </w:tc>
        <w:tc>
          <w:tcPr>
            <w:tcW w:w="720" w:type="dxa"/>
            <w:vAlign w:val="bottom"/>
          </w:tcPr>
          <w:p w14:paraId="6AE18CB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-0.58***</w:t>
            </w:r>
          </w:p>
        </w:tc>
        <w:tc>
          <w:tcPr>
            <w:tcW w:w="810" w:type="dxa"/>
            <w:vAlign w:val="bottom"/>
          </w:tcPr>
          <w:p w14:paraId="69E099A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0.0028*</w:t>
            </w:r>
          </w:p>
        </w:tc>
        <w:tc>
          <w:tcPr>
            <w:tcW w:w="720" w:type="dxa"/>
            <w:vAlign w:val="bottom"/>
          </w:tcPr>
          <w:p w14:paraId="6874877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0.34*</w:t>
            </w:r>
          </w:p>
        </w:tc>
        <w:tc>
          <w:tcPr>
            <w:tcW w:w="810" w:type="dxa"/>
          </w:tcPr>
          <w:p w14:paraId="597CF51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0.0043</w:t>
            </w:r>
          </w:p>
        </w:tc>
        <w:tc>
          <w:tcPr>
            <w:tcW w:w="810" w:type="dxa"/>
          </w:tcPr>
          <w:p w14:paraId="29D30A3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0.29</w:t>
            </w:r>
          </w:p>
        </w:tc>
      </w:tr>
      <w:tr w:rsidR="00165445" w:rsidRPr="008F062F" w14:paraId="6D3E66FF" w14:textId="77777777" w:rsidTr="004F1907">
        <w:trPr>
          <w:jc w:val="center"/>
        </w:trPr>
        <w:tc>
          <w:tcPr>
            <w:tcW w:w="720" w:type="dxa"/>
          </w:tcPr>
          <w:p w14:paraId="252248E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12</w:t>
            </w:r>
          </w:p>
        </w:tc>
        <w:tc>
          <w:tcPr>
            <w:tcW w:w="895" w:type="dxa"/>
          </w:tcPr>
          <w:p w14:paraId="2F52B84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0.0042</w:t>
            </w:r>
          </w:p>
        </w:tc>
        <w:tc>
          <w:tcPr>
            <w:tcW w:w="725" w:type="dxa"/>
            <w:vAlign w:val="bottom"/>
          </w:tcPr>
          <w:p w14:paraId="137556A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0.05</w:t>
            </w:r>
          </w:p>
        </w:tc>
        <w:tc>
          <w:tcPr>
            <w:tcW w:w="810" w:type="dxa"/>
            <w:vAlign w:val="bottom"/>
          </w:tcPr>
          <w:p w14:paraId="17897DF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0.0124***</w:t>
            </w:r>
          </w:p>
        </w:tc>
        <w:tc>
          <w:tcPr>
            <w:tcW w:w="720" w:type="dxa"/>
            <w:vAlign w:val="bottom"/>
          </w:tcPr>
          <w:p w14:paraId="10B1280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0.86***</w:t>
            </w:r>
          </w:p>
        </w:tc>
        <w:tc>
          <w:tcPr>
            <w:tcW w:w="900" w:type="dxa"/>
            <w:vAlign w:val="bottom"/>
          </w:tcPr>
          <w:p w14:paraId="775A0F4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-0.0162***</w:t>
            </w:r>
          </w:p>
        </w:tc>
        <w:tc>
          <w:tcPr>
            <w:tcW w:w="720" w:type="dxa"/>
          </w:tcPr>
          <w:p w14:paraId="5508019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-1.46***</w:t>
            </w:r>
          </w:p>
        </w:tc>
        <w:tc>
          <w:tcPr>
            <w:tcW w:w="810" w:type="dxa"/>
            <w:vAlign w:val="bottom"/>
          </w:tcPr>
          <w:p w14:paraId="2F32A52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0.0101***</w:t>
            </w:r>
          </w:p>
        </w:tc>
        <w:tc>
          <w:tcPr>
            <w:tcW w:w="630" w:type="dxa"/>
            <w:vAlign w:val="bottom"/>
          </w:tcPr>
          <w:p w14:paraId="44F676B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1.76***</w:t>
            </w:r>
          </w:p>
        </w:tc>
        <w:tc>
          <w:tcPr>
            <w:tcW w:w="810" w:type="dxa"/>
            <w:vAlign w:val="bottom"/>
          </w:tcPr>
          <w:p w14:paraId="3E3581D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-0.0469***</w:t>
            </w:r>
          </w:p>
        </w:tc>
        <w:tc>
          <w:tcPr>
            <w:tcW w:w="720" w:type="dxa"/>
            <w:vAlign w:val="bottom"/>
          </w:tcPr>
          <w:p w14:paraId="25C28E1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-4.36***</w:t>
            </w:r>
          </w:p>
        </w:tc>
        <w:tc>
          <w:tcPr>
            <w:tcW w:w="810" w:type="dxa"/>
            <w:vAlign w:val="bottom"/>
          </w:tcPr>
          <w:p w14:paraId="33D0D2C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0.0310***</w:t>
            </w:r>
          </w:p>
        </w:tc>
        <w:tc>
          <w:tcPr>
            <w:tcW w:w="720" w:type="dxa"/>
            <w:vAlign w:val="bottom"/>
          </w:tcPr>
          <w:p w14:paraId="6D33FE4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2.54***</w:t>
            </w:r>
          </w:p>
        </w:tc>
        <w:tc>
          <w:tcPr>
            <w:tcW w:w="810" w:type="dxa"/>
          </w:tcPr>
          <w:p w14:paraId="7EADE02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-0.0017</w:t>
            </w:r>
          </w:p>
        </w:tc>
        <w:tc>
          <w:tcPr>
            <w:tcW w:w="720" w:type="dxa"/>
            <w:vAlign w:val="bottom"/>
          </w:tcPr>
          <w:p w14:paraId="6F7CF8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-0.08</w:t>
            </w:r>
          </w:p>
        </w:tc>
        <w:tc>
          <w:tcPr>
            <w:tcW w:w="810" w:type="dxa"/>
            <w:vAlign w:val="bottom"/>
          </w:tcPr>
          <w:p w14:paraId="284BD4F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w:t>
            </w:r>
            <w:r>
              <w:rPr>
                <w:rFonts w:ascii="Times New Roman" w:hAnsi="Times New Roman" w:cs="Times New Roman"/>
                <w:color w:val="000000"/>
                <w:sz w:val="12"/>
                <w:szCs w:val="12"/>
              </w:rPr>
              <w:t>0</w:t>
            </w:r>
          </w:p>
        </w:tc>
        <w:tc>
          <w:tcPr>
            <w:tcW w:w="720" w:type="dxa"/>
            <w:vAlign w:val="bottom"/>
          </w:tcPr>
          <w:p w14:paraId="0035C00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0.18</w:t>
            </w:r>
          </w:p>
        </w:tc>
        <w:tc>
          <w:tcPr>
            <w:tcW w:w="810" w:type="dxa"/>
          </w:tcPr>
          <w:p w14:paraId="2913A9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0.0061***</w:t>
            </w:r>
          </w:p>
        </w:tc>
        <w:tc>
          <w:tcPr>
            <w:tcW w:w="810" w:type="dxa"/>
          </w:tcPr>
          <w:p w14:paraId="7260237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0.99***</w:t>
            </w:r>
          </w:p>
        </w:tc>
      </w:tr>
      <w:tr w:rsidR="00165445" w:rsidRPr="008F062F" w14:paraId="29A28E6D" w14:textId="77777777" w:rsidTr="004F1907">
        <w:trPr>
          <w:jc w:val="center"/>
        </w:trPr>
        <w:tc>
          <w:tcPr>
            <w:tcW w:w="720" w:type="dxa"/>
          </w:tcPr>
          <w:p w14:paraId="0E0236C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13</w:t>
            </w:r>
          </w:p>
        </w:tc>
        <w:tc>
          <w:tcPr>
            <w:tcW w:w="895" w:type="dxa"/>
          </w:tcPr>
          <w:p w14:paraId="05FB562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-0.0403*</w:t>
            </w:r>
          </w:p>
        </w:tc>
        <w:tc>
          <w:tcPr>
            <w:tcW w:w="725" w:type="dxa"/>
            <w:vAlign w:val="bottom"/>
          </w:tcPr>
          <w:p w14:paraId="1625711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-0.51**</w:t>
            </w:r>
          </w:p>
        </w:tc>
        <w:tc>
          <w:tcPr>
            <w:tcW w:w="810" w:type="dxa"/>
            <w:vAlign w:val="bottom"/>
          </w:tcPr>
          <w:p w14:paraId="35710F9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0.0148***</w:t>
            </w:r>
          </w:p>
        </w:tc>
        <w:tc>
          <w:tcPr>
            <w:tcW w:w="720" w:type="dxa"/>
            <w:vAlign w:val="bottom"/>
          </w:tcPr>
          <w:p w14:paraId="4D6F2A0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1.09***</w:t>
            </w:r>
          </w:p>
        </w:tc>
        <w:tc>
          <w:tcPr>
            <w:tcW w:w="900" w:type="dxa"/>
            <w:vAlign w:val="bottom"/>
          </w:tcPr>
          <w:p w14:paraId="3CAD490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-0.0125***</w:t>
            </w:r>
          </w:p>
        </w:tc>
        <w:tc>
          <w:tcPr>
            <w:tcW w:w="720" w:type="dxa"/>
          </w:tcPr>
          <w:p w14:paraId="5ED6971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-1.39***</w:t>
            </w:r>
          </w:p>
        </w:tc>
        <w:tc>
          <w:tcPr>
            <w:tcW w:w="810" w:type="dxa"/>
            <w:vAlign w:val="bottom"/>
          </w:tcPr>
          <w:p w14:paraId="696FEE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0.0092***</w:t>
            </w:r>
          </w:p>
        </w:tc>
        <w:tc>
          <w:tcPr>
            <w:tcW w:w="630" w:type="dxa"/>
            <w:vAlign w:val="bottom"/>
          </w:tcPr>
          <w:p w14:paraId="0623629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1.37***</w:t>
            </w:r>
          </w:p>
        </w:tc>
        <w:tc>
          <w:tcPr>
            <w:tcW w:w="810" w:type="dxa"/>
            <w:vAlign w:val="bottom"/>
          </w:tcPr>
          <w:p w14:paraId="168956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-0.0458***</w:t>
            </w:r>
          </w:p>
        </w:tc>
        <w:tc>
          <w:tcPr>
            <w:tcW w:w="720" w:type="dxa"/>
            <w:vAlign w:val="bottom"/>
          </w:tcPr>
          <w:p w14:paraId="2DB80B5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-5.22***</w:t>
            </w:r>
          </w:p>
        </w:tc>
        <w:tc>
          <w:tcPr>
            <w:tcW w:w="810" w:type="dxa"/>
            <w:vAlign w:val="bottom"/>
          </w:tcPr>
          <w:p w14:paraId="0897EC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0.0369***</w:t>
            </w:r>
          </w:p>
        </w:tc>
        <w:tc>
          <w:tcPr>
            <w:tcW w:w="720" w:type="dxa"/>
            <w:vAlign w:val="bottom"/>
          </w:tcPr>
          <w:p w14:paraId="4763AF3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2.26***</w:t>
            </w:r>
          </w:p>
        </w:tc>
        <w:tc>
          <w:tcPr>
            <w:tcW w:w="810" w:type="dxa"/>
          </w:tcPr>
          <w:p w14:paraId="5646974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-0.0057**</w:t>
            </w:r>
          </w:p>
        </w:tc>
        <w:tc>
          <w:tcPr>
            <w:tcW w:w="720" w:type="dxa"/>
            <w:vAlign w:val="bottom"/>
          </w:tcPr>
          <w:p w14:paraId="6D26F3C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-0.29**</w:t>
            </w:r>
          </w:p>
        </w:tc>
        <w:tc>
          <w:tcPr>
            <w:tcW w:w="810" w:type="dxa"/>
            <w:vAlign w:val="bottom"/>
          </w:tcPr>
          <w:p w14:paraId="0A6424B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0.0043***</w:t>
            </w:r>
          </w:p>
        </w:tc>
        <w:tc>
          <w:tcPr>
            <w:tcW w:w="720" w:type="dxa"/>
            <w:vAlign w:val="bottom"/>
          </w:tcPr>
          <w:p w14:paraId="3EE061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0.46***</w:t>
            </w:r>
          </w:p>
        </w:tc>
        <w:tc>
          <w:tcPr>
            <w:tcW w:w="810" w:type="dxa"/>
          </w:tcPr>
          <w:p w14:paraId="41113A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0.0025</w:t>
            </w:r>
          </w:p>
        </w:tc>
        <w:tc>
          <w:tcPr>
            <w:tcW w:w="810" w:type="dxa"/>
          </w:tcPr>
          <w:p w14:paraId="4D00900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0.14</w:t>
            </w:r>
          </w:p>
        </w:tc>
      </w:tr>
      <w:tr w:rsidR="00165445" w:rsidRPr="008F062F" w14:paraId="06828999" w14:textId="77777777" w:rsidTr="004F1907">
        <w:trPr>
          <w:jc w:val="center"/>
        </w:trPr>
        <w:tc>
          <w:tcPr>
            <w:tcW w:w="720" w:type="dxa"/>
          </w:tcPr>
          <w:p w14:paraId="5C3EA75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w:t>
            </w:r>
          </w:p>
        </w:tc>
        <w:tc>
          <w:tcPr>
            <w:tcW w:w="895" w:type="dxa"/>
          </w:tcPr>
          <w:p w14:paraId="6AA59F5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-0.0245**</w:t>
            </w:r>
          </w:p>
        </w:tc>
        <w:tc>
          <w:tcPr>
            <w:tcW w:w="725" w:type="dxa"/>
            <w:vAlign w:val="bottom"/>
          </w:tcPr>
          <w:p w14:paraId="6EDEF9C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-0.34**</w:t>
            </w:r>
          </w:p>
        </w:tc>
        <w:tc>
          <w:tcPr>
            <w:tcW w:w="810" w:type="dxa"/>
            <w:vAlign w:val="bottom"/>
          </w:tcPr>
          <w:p w14:paraId="7B20A54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0.0081</w:t>
            </w:r>
          </w:p>
        </w:tc>
        <w:tc>
          <w:tcPr>
            <w:tcW w:w="720" w:type="dxa"/>
            <w:vAlign w:val="bottom"/>
          </w:tcPr>
          <w:p w14:paraId="2E715CC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0.27</w:t>
            </w:r>
          </w:p>
        </w:tc>
        <w:tc>
          <w:tcPr>
            <w:tcW w:w="900" w:type="dxa"/>
            <w:vAlign w:val="bottom"/>
          </w:tcPr>
          <w:p w14:paraId="4E01ED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-0.0159***</w:t>
            </w:r>
          </w:p>
        </w:tc>
        <w:tc>
          <w:tcPr>
            <w:tcW w:w="720" w:type="dxa"/>
          </w:tcPr>
          <w:p w14:paraId="3AFC71F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-1.42***</w:t>
            </w:r>
          </w:p>
        </w:tc>
        <w:tc>
          <w:tcPr>
            <w:tcW w:w="810" w:type="dxa"/>
            <w:vAlign w:val="bottom"/>
          </w:tcPr>
          <w:p w14:paraId="01ACCE6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0.0088***</w:t>
            </w:r>
          </w:p>
        </w:tc>
        <w:tc>
          <w:tcPr>
            <w:tcW w:w="630" w:type="dxa"/>
            <w:vAlign w:val="bottom"/>
          </w:tcPr>
          <w:p w14:paraId="5D76E55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1.32***</w:t>
            </w:r>
          </w:p>
        </w:tc>
        <w:tc>
          <w:tcPr>
            <w:tcW w:w="810" w:type="dxa"/>
            <w:vAlign w:val="bottom"/>
          </w:tcPr>
          <w:p w14:paraId="3548FC9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-0.0446***</w:t>
            </w:r>
          </w:p>
        </w:tc>
        <w:tc>
          <w:tcPr>
            <w:tcW w:w="720" w:type="dxa"/>
            <w:vAlign w:val="bottom"/>
          </w:tcPr>
          <w:p w14:paraId="4C102B3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-4.32***</w:t>
            </w:r>
          </w:p>
        </w:tc>
        <w:tc>
          <w:tcPr>
            <w:tcW w:w="810" w:type="dxa"/>
            <w:vAlign w:val="bottom"/>
          </w:tcPr>
          <w:p w14:paraId="2356B37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0.0298***</w:t>
            </w:r>
          </w:p>
        </w:tc>
        <w:tc>
          <w:tcPr>
            <w:tcW w:w="720" w:type="dxa"/>
            <w:vAlign w:val="bottom"/>
          </w:tcPr>
          <w:p w14:paraId="502F0D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2.74***</w:t>
            </w:r>
          </w:p>
        </w:tc>
        <w:tc>
          <w:tcPr>
            <w:tcW w:w="810" w:type="dxa"/>
          </w:tcPr>
          <w:p w14:paraId="383084A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-0.0021*</w:t>
            </w:r>
          </w:p>
        </w:tc>
        <w:tc>
          <w:tcPr>
            <w:tcW w:w="720" w:type="dxa"/>
            <w:vAlign w:val="bottom"/>
          </w:tcPr>
          <w:p w14:paraId="385EC49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810" w:type="dxa"/>
            <w:vAlign w:val="bottom"/>
          </w:tcPr>
          <w:p w14:paraId="26A8328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0.0028</w:t>
            </w:r>
          </w:p>
        </w:tc>
        <w:tc>
          <w:tcPr>
            <w:tcW w:w="720" w:type="dxa"/>
            <w:vAlign w:val="bottom"/>
          </w:tcPr>
          <w:p w14:paraId="1DA7AAA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0.26</w:t>
            </w:r>
          </w:p>
        </w:tc>
        <w:tc>
          <w:tcPr>
            <w:tcW w:w="810" w:type="dxa"/>
          </w:tcPr>
          <w:p w14:paraId="4449BBC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0.0056**</w:t>
            </w:r>
          </w:p>
        </w:tc>
        <w:tc>
          <w:tcPr>
            <w:tcW w:w="810" w:type="dxa"/>
          </w:tcPr>
          <w:p w14:paraId="5BB6951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0.59**</w:t>
            </w:r>
          </w:p>
        </w:tc>
      </w:tr>
      <w:tr w:rsidR="00165445" w:rsidRPr="008F062F" w14:paraId="319C5750" w14:textId="77777777" w:rsidTr="004F1907">
        <w:trPr>
          <w:jc w:val="center"/>
        </w:trPr>
        <w:tc>
          <w:tcPr>
            <w:tcW w:w="720" w:type="dxa"/>
          </w:tcPr>
          <w:p w14:paraId="58E557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15</w:t>
            </w:r>
          </w:p>
        </w:tc>
        <w:tc>
          <w:tcPr>
            <w:tcW w:w="895" w:type="dxa"/>
          </w:tcPr>
          <w:p w14:paraId="7166F7B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0.0117</w:t>
            </w:r>
          </w:p>
        </w:tc>
        <w:tc>
          <w:tcPr>
            <w:tcW w:w="725" w:type="dxa"/>
            <w:vAlign w:val="bottom"/>
          </w:tcPr>
          <w:p w14:paraId="16392A6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0.14</w:t>
            </w:r>
          </w:p>
        </w:tc>
        <w:tc>
          <w:tcPr>
            <w:tcW w:w="810" w:type="dxa"/>
            <w:vAlign w:val="bottom"/>
          </w:tcPr>
          <w:p w14:paraId="2A1D6B7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0.0152***</w:t>
            </w:r>
          </w:p>
        </w:tc>
        <w:tc>
          <w:tcPr>
            <w:tcW w:w="720" w:type="dxa"/>
            <w:vAlign w:val="bottom"/>
          </w:tcPr>
          <w:p w14:paraId="45AFB1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0.70***</w:t>
            </w:r>
          </w:p>
        </w:tc>
        <w:tc>
          <w:tcPr>
            <w:tcW w:w="900" w:type="dxa"/>
            <w:vAlign w:val="bottom"/>
          </w:tcPr>
          <w:p w14:paraId="004136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-0.0138***</w:t>
            </w:r>
          </w:p>
        </w:tc>
        <w:tc>
          <w:tcPr>
            <w:tcW w:w="720" w:type="dxa"/>
          </w:tcPr>
          <w:p w14:paraId="60D6E29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-1.32***</w:t>
            </w:r>
          </w:p>
        </w:tc>
        <w:tc>
          <w:tcPr>
            <w:tcW w:w="810" w:type="dxa"/>
            <w:vAlign w:val="bottom"/>
          </w:tcPr>
          <w:p w14:paraId="2EBEAD9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0.0108***</w:t>
            </w:r>
          </w:p>
        </w:tc>
        <w:tc>
          <w:tcPr>
            <w:tcW w:w="630" w:type="dxa"/>
            <w:vAlign w:val="bottom"/>
          </w:tcPr>
          <w:p w14:paraId="64175F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1.70***</w:t>
            </w:r>
          </w:p>
        </w:tc>
        <w:tc>
          <w:tcPr>
            <w:tcW w:w="810" w:type="dxa"/>
            <w:vAlign w:val="bottom"/>
          </w:tcPr>
          <w:p w14:paraId="6FB9F6F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-0.0440***</w:t>
            </w:r>
          </w:p>
        </w:tc>
        <w:tc>
          <w:tcPr>
            <w:tcW w:w="720" w:type="dxa"/>
            <w:vAlign w:val="bottom"/>
          </w:tcPr>
          <w:p w14:paraId="4C456CC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-3.16***</w:t>
            </w:r>
          </w:p>
        </w:tc>
        <w:tc>
          <w:tcPr>
            <w:tcW w:w="810" w:type="dxa"/>
            <w:vAlign w:val="bottom"/>
          </w:tcPr>
          <w:p w14:paraId="1E69F2F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0.0317***</w:t>
            </w:r>
          </w:p>
        </w:tc>
        <w:tc>
          <w:tcPr>
            <w:tcW w:w="720" w:type="dxa"/>
            <w:vAlign w:val="bottom"/>
          </w:tcPr>
          <w:p w14:paraId="619AD92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3.26***</w:t>
            </w:r>
          </w:p>
        </w:tc>
        <w:tc>
          <w:tcPr>
            <w:tcW w:w="810" w:type="dxa"/>
          </w:tcPr>
          <w:p w14:paraId="0C8A7F5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-0.0039***</w:t>
            </w:r>
          </w:p>
        </w:tc>
        <w:tc>
          <w:tcPr>
            <w:tcW w:w="720" w:type="dxa"/>
            <w:vAlign w:val="bottom"/>
          </w:tcPr>
          <w:p w14:paraId="38433CD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-0.62***</w:t>
            </w:r>
          </w:p>
        </w:tc>
        <w:tc>
          <w:tcPr>
            <w:tcW w:w="810" w:type="dxa"/>
            <w:vAlign w:val="bottom"/>
          </w:tcPr>
          <w:p w14:paraId="0680D11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0.0024</w:t>
            </w:r>
          </w:p>
        </w:tc>
        <w:tc>
          <w:tcPr>
            <w:tcW w:w="720" w:type="dxa"/>
            <w:vAlign w:val="bottom"/>
          </w:tcPr>
          <w:p w14:paraId="16E2AE9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0.24</w:t>
            </w:r>
          </w:p>
        </w:tc>
        <w:tc>
          <w:tcPr>
            <w:tcW w:w="810" w:type="dxa"/>
          </w:tcPr>
          <w:p w14:paraId="11515A2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0.0036</w:t>
            </w:r>
          </w:p>
        </w:tc>
        <w:tc>
          <w:tcPr>
            <w:tcW w:w="810" w:type="dxa"/>
          </w:tcPr>
          <w:p w14:paraId="78FD89C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0.3</w:t>
            </w:r>
            <w:r>
              <w:rPr>
                <w:rFonts w:ascii="Times New Roman" w:hAnsi="Times New Roman" w:cs="Times New Roman"/>
                <w:sz w:val="12"/>
                <w:szCs w:val="12"/>
              </w:rPr>
              <w:t>0</w:t>
            </w:r>
          </w:p>
        </w:tc>
      </w:tr>
      <w:tr w:rsidR="00165445" w:rsidRPr="008F062F" w14:paraId="632F04B2" w14:textId="77777777" w:rsidTr="004F1907">
        <w:trPr>
          <w:jc w:val="center"/>
        </w:trPr>
        <w:tc>
          <w:tcPr>
            <w:tcW w:w="720" w:type="dxa"/>
          </w:tcPr>
          <w:p w14:paraId="55CE69C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16</w:t>
            </w:r>
          </w:p>
        </w:tc>
        <w:tc>
          <w:tcPr>
            <w:tcW w:w="895" w:type="dxa"/>
          </w:tcPr>
          <w:p w14:paraId="6ABE0A8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-0.0022</w:t>
            </w:r>
          </w:p>
        </w:tc>
        <w:tc>
          <w:tcPr>
            <w:tcW w:w="725" w:type="dxa"/>
            <w:vAlign w:val="bottom"/>
          </w:tcPr>
          <w:p w14:paraId="17A7DA0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w:t>
            </w:r>
          </w:p>
        </w:tc>
        <w:tc>
          <w:tcPr>
            <w:tcW w:w="810" w:type="dxa"/>
            <w:vAlign w:val="bottom"/>
          </w:tcPr>
          <w:p w14:paraId="1D65173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0.0097***</w:t>
            </w:r>
          </w:p>
        </w:tc>
        <w:tc>
          <w:tcPr>
            <w:tcW w:w="720" w:type="dxa"/>
            <w:vAlign w:val="bottom"/>
          </w:tcPr>
          <w:p w14:paraId="4A3861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0.45**</w:t>
            </w:r>
          </w:p>
        </w:tc>
        <w:tc>
          <w:tcPr>
            <w:tcW w:w="900" w:type="dxa"/>
            <w:vAlign w:val="bottom"/>
          </w:tcPr>
          <w:p w14:paraId="6FFED1F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-0.0152***</w:t>
            </w:r>
          </w:p>
        </w:tc>
        <w:tc>
          <w:tcPr>
            <w:tcW w:w="720" w:type="dxa"/>
          </w:tcPr>
          <w:p w14:paraId="1DC9C72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-1.95***</w:t>
            </w:r>
          </w:p>
        </w:tc>
        <w:tc>
          <w:tcPr>
            <w:tcW w:w="810" w:type="dxa"/>
            <w:vAlign w:val="bottom"/>
          </w:tcPr>
          <w:p w14:paraId="60E8DAB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0.0094***</w:t>
            </w:r>
          </w:p>
        </w:tc>
        <w:tc>
          <w:tcPr>
            <w:tcW w:w="630" w:type="dxa"/>
            <w:vAlign w:val="bottom"/>
          </w:tcPr>
          <w:p w14:paraId="601C3C6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2.04***</w:t>
            </w:r>
          </w:p>
        </w:tc>
        <w:tc>
          <w:tcPr>
            <w:tcW w:w="810" w:type="dxa"/>
            <w:vAlign w:val="bottom"/>
          </w:tcPr>
          <w:p w14:paraId="3646410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-0.0459***</w:t>
            </w:r>
          </w:p>
        </w:tc>
        <w:tc>
          <w:tcPr>
            <w:tcW w:w="720" w:type="dxa"/>
            <w:vAlign w:val="bottom"/>
          </w:tcPr>
          <w:p w14:paraId="40390B1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-5.79***</w:t>
            </w:r>
          </w:p>
        </w:tc>
        <w:tc>
          <w:tcPr>
            <w:tcW w:w="810" w:type="dxa"/>
            <w:vAlign w:val="bottom"/>
          </w:tcPr>
          <w:p w14:paraId="676C87D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0.0320***</w:t>
            </w:r>
          </w:p>
        </w:tc>
        <w:tc>
          <w:tcPr>
            <w:tcW w:w="720" w:type="dxa"/>
            <w:vAlign w:val="bottom"/>
          </w:tcPr>
          <w:p w14:paraId="49A42C4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2.83***</w:t>
            </w:r>
          </w:p>
        </w:tc>
        <w:tc>
          <w:tcPr>
            <w:tcW w:w="810" w:type="dxa"/>
          </w:tcPr>
          <w:p w14:paraId="3A44871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-0.0032**</w:t>
            </w:r>
          </w:p>
        </w:tc>
        <w:tc>
          <w:tcPr>
            <w:tcW w:w="720" w:type="dxa"/>
            <w:vAlign w:val="bottom"/>
          </w:tcPr>
          <w:p w14:paraId="71FEBC7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-0.42**</w:t>
            </w:r>
          </w:p>
        </w:tc>
        <w:tc>
          <w:tcPr>
            <w:tcW w:w="810" w:type="dxa"/>
            <w:vAlign w:val="bottom"/>
          </w:tcPr>
          <w:p w14:paraId="549115E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0.0025**</w:t>
            </w:r>
          </w:p>
        </w:tc>
        <w:tc>
          <w:tcPr>
            <w:tcW w:w="720" w:type="dxa"/>
            <w:vAlign w:val="bottom"/>
          </w:tcPr>
          <w:p w14:paraId="5D01C4F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0.32**</w:t>
            </w:r>
          </w:p>
        </w:tc>
        <w:tc>
          <w:tcPr>
            <w:tcW w:w="810" w:type="dxa"/>
          </w:tcPr>
          <w:p w14:paraId="27EEEC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0.0055***</w:t>
            </w:r>
          </w:p>
        </w:tc>
        <w:tc>
          <w:tcPr>
            <w:tcW w:w="810" w:type="dxa"/>
          </w:tcPr>
          <w:p w14:paraId="13FCC5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0.67**</w:t>
            </w:r>
          </w:p>
        </w:tc>
      </w:tr>
      <w:tr w:rsidR="00165445" w:rsidRPr="008F062F" w14:paraId="6427B20B" w14:textId="77777777" w:rsidTr="004F1907">
        <w:trPr>
          <w:jc w:val="center"/>
        </w:trPr>
        <w:tc>
          <w:tcPr>
            <w:tcW w:w="720" w:type="dxa"/>
          </w:tcPr>
          <w:p w14:paraId="1DD4048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17</w:t>
            </w:r>
          </w:p>
        </w:tc>
        <w:tc>
          <w:tcPr>
            <w:tcW w:w="895" w:type="dxa"/>
          </w:tcPr>
          <w:p w14:paraId="69BF273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0.0079</w:t>
            </w:r>
          </w:p>
        </w:tc>
        <w:tc>
          <w:tcPr>
            <w:tcW w:w="725" w:type="dxa"/>
            <w:vAlign w:val="bottom"/>
          </w:tcPr>
          <w:p w14:paraId="654FE68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0.12</w:t>
            </w:r>
          </w:p>
        </w:tc>
        <w:tc>
          <w:tcPr>
            <w:tcW w:w="810" w:type="dxa"/>
            <w:vAlign w:val="bottom"/>
          </w:tcPr>
          <w:p w14:paraId="454AE34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0.0126***</w:t>
            </w:r>
          </w:p>
        </w:tc>
        <w:tc>
          <w:tcPr>
            <w:tcW w:w="720" w:type="dxa"/>
            <w:vAlign w:val="bottom"/>
          </w:tcPr>
          <w:p w14:paraId="64FE747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0.48***</w:t>
            </w:r>
          </w:p>
        </w:tc>
        <w:tc>
          <w:tcPr>
            <w:tcW w:w="900" w:type="dxa"/>
            <w:vAlign w:val="bottom"/>
          </w:tcPr>
          <w:p w14:paraId="10C69FE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-0.0170***</w:t>
            </w:r>
          </w:p>
        </w:tc>
        <w:tc>
          <w:tcPr>
            <w:tcW w:w="720" w:type="dxa"/>
          </w:tcPr>
          <w:p w14:paraId="2EF0E38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-2.15***</w:t>
            </w:r>
          </w:p>
        </w:tc>
        <w:tc>
          <w:tcPr>
            <w:tcW w:w="810" w:type="dxa"/>
            <w:vAlign w:val="bottom"/>
          </w:tcPr>
          <w:p w14:paraId="6A560CA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0.0095***</w:t>
            </w:r>
          </w:p>
        </w:tc>
        <w:tc>
          <w:tcPr>
            <w:tcW w:w="630" w:type="dxa"/>
            <w:vAlign w:val="bottom"/>
          </w:tcPr>
          <w:p w14:paraId="0231707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2.00***</w:t>
            </w:r>
          </w:p>
        </w:tc>
        <w:tc>
          <w:tcPr>
            <w:tcW w:w="810" w:type="dxa"/>
            <w:vAlign w:val="bottom"/>
          </w:tcPr>
          <w:p w14:paraId="3DB4455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-0.0447***</w:t>
            </w:r>
          </w:p>
        </w:tc>
        <w:tc>
          <w:tcPr>
            <w:tcW w:w="720" w:type="dxa"/>
            <w:vAlign w:val="bottom"/>
          </w:tcPr>
          <w:p w14:paraId="47D6139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-4.65***</w:t>
            </w:r>
          </w:p>
        </w:tc>
        <w:tc>
          <w:tcPr>
            <w:tcW w:w="810" w:type="dxa"/>
            <w:vAlign w:val="bottom"/>
          </w:tcPr>
          <w:p w14:paraId="7AB9B28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0.0322***</w:t>
            </w:r>
          </w:p>
        </w:tc>
        <w:tc>
          <w:tcPr>
            <w:tcW w:w="720" w:type="dxa"/>
            <w:vAlign w:val="bottom"/>
          </w:tcPr>
          <w:p w14:paraId="410229B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2.75***</w:t>
            </w:r>
          </w:p>
        </w:tc>
        <w:tc>
          <w:tcPr>
            <w:tcW w:w="810" w:type="dxa"/>
          </w:tcPr>
          <w:p w14:paraId="0B0697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-0.0031*</w:t>
            </w:r>
          </w:p>
        </w:tc>
        <w:tc>
          <w:tcPr>
            <w:tcW w:w="720" w:type="dxa"/>
            <w:vAlign w:val="bottom"/>
          </w:tcPr>
          <w:p w14:paraId="16E5BA0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-0.32*</w:t>
            </w:r>
          </w:p>
        </w:tc>
        <w:tc>
          <w:tcPr>
            <w:tcW w:w="810" w:type="dxa"/>
            <w:vAlign w:val="bottom"/>
          </w:tcPr>
          <w:p w14:paraId="061DC24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0.0025</w:t>
            </w:r>
          </w:p>
        </w:tc>
        <w:tc>
          <w:tcPr>
            <w:tcW w:w="720" w:type="dxa"/>
            <w:vAlign w:val="bottom"/>
          </w:tcPr>
          <w:p w14:paraId="3EB4138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0.30**</w:t>
            </w:r>
          </w:p>
        </w:tc>
        <w:tc>
          <w:tcPr>
            <w:tcW w:w="810" w:type="dxa"/>
          </w:tcPr>
          <w:p w14:paraId="1D5E498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0.0062***</w:t>
            </w:r>
          </w:p>
        </w:tc>
        <w:tc>
          <w:tcPr>
            <w:tcW w:w="810" w:type="dxa"/>
          </w:tcPr>
          <w:p w14:paraId="4536D8C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0.78***</w:t>
            </w:r>
          </w:p>
        </w:tc>
      </w:tr>
      <w:tr w:rsidR="00165445" w:rsidRPr="008F062F" w14:paraId="4BB4C2D5" w14:textId="77777777" w:rsidTr="004F1907">
        <w:trPr>
          <w:jc w:val="center"/>
        </w:trPr>
        <w:tc>
          <w:tcPr>
            <w:tcW w:w="720" w:type="dxa"/>
          </w:tcPr>
          <w:p w14:paraId="61E649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18</w:t>
            </w:r>
          </w:p>
        </w:tc>
        <w:tc>
          <w:tcPr>
            <w:tcW w:w="895" w:type="dxa"/>
          </w:tcPr>
          <w:p w14:paraId="5A8E727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0.0094</w:t>
            </w:r>
          </w:p>
        </w:tc>
        <w:tc>
          <w:tcPr>
            <w:tcW w:w="725" w:type="dxa"/>
            <w:vAlign w:val="bottom"/>
          </w:tcPr>
          <w:p w14:paraId="25CAE04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0.11</w:t>
            </w:r>
          </w:p>
        </w:tc>
        <w:tc>
          <w:tcPr>
            <w:tcW w:w="810" w:type="dxa"/>
            <w:vAlign w:val="bottom"/>
          </w:tcPr>
          <w:p w14:paraId="730BE15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0.0153***</w:t>
            </w:r>
          </w:p>
        </w:tc>
        <w:tc>
          <w:tcPr>
            <w:tcW w:w="720" w:type="dxa"/>
            <w:vAlign w:val="bottom"/>
          </w:tcPr>
          <w:p w14:paraId="29D0614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1.06***</w:t>
            </w:r>
          </w:p>
        </w:tc>
        <w:tc>
          <w:tcPr>
            <w:tcW w:w="900" w:type="dxa"/>
            <w:vAlign w:val="bottom"/>
          </w:tcPr>
          <w:p w14:paraId="3A30D41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-0.0163***</w:t>
            </w:r>
          </w:p>
        </w:tc>
        <w:tc>
          <w:tcPr>
            <w:tcW w:w="720" w:type="dxa"/>
          </w:tcPr>
          <w:p w14:paraId="7E45FE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-2.11***</w:t>
            </w:r>
          </w:p>
        </w:tc>
        <w:tc>
          <w:tcPr>
            <w:tcW w:w="810" w:type="dxa"/>
            <w:vAlign w:val="bottom"/>
          </w:tcPr>
          <w:p w14:paraId="5E4352E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0.0086***</w:t>
            </w:r>
          </w:p>
        </w:tc>
        <w:tc>
          <w:tcPr>
            <w:tcW w:w="630" w:type="dxa"/>
            <w:vAlign w:val="bottom"/>
          </w:tcPr>
          <w:p w14:paraId="57CFF5C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1.67***</w:t>
            </w:r>
          </w:p>
        </w:tc>
        <w:tc>
          <w:tcPr>
            <w:tcW w:w="810" w:type="dxa"/>
            <w:vAlign w:val="bottom"/>
          </w:tcPr>
          <w:p w14:paraId="6014C44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-0.0461***</w:t>
            </w:r>
          </w:p>
        </w:tc>
        <w:tc>
          <w:tcPr>
            <w:tcW w:w="720" w:type="dxa"/>
            <w:vAlign w:val="bottom"/>
          </w:tcPr>
          <w:p w14:paraId="17BAFB1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-5.47***</w:t>
            </w:r>
          </w:p>
        </w:tc>
        <w:tc>
          <w:tcPr>
            <w:tcW w:w="810" w:type="dxa"/>
            <w:vAlign w:val="bottom"/>
          </w:tcPr>
          <w:p w14:paraId="7B3E66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0.0328***</w:t>
            </w:r>
          </w:p>
        </w:tc>
        <w:tc>
          <w:tcPr>
            <w:tcW w:w="720" w:type="dxa"/>
            <w:vAlign w:val="bottom"/>
          </w:tcPr>
          <w:p w14:paraId="23F9FBE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2.56***</w:t>
            </w:r>
          </w:p>
        </w:tc>
        <w:tc>
          <w:tcPr>
            <w:tcW w:w="810" w:type="dxa"/>
          </w:tcPr>
          <w:p w14:paraId="48424A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-0.0040***</w:t>
            </w:r>
          </w:p>
        </w:tc>
        <w:tc>
          <w:tcPr>
            <w:tcW w:w="720" w:type="dxa"/>
            <w:vAlign w:val="bottom"/>
          </w:tcPr>
          <w:p w14:paraId="3232D77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-0.68***</w:t>
            </w:r>
          </w:p>
        </w:tc>
        <w:tc>
          <w:tcPr>
            <w:tcW w:w="810" w:type="dxa"/>
            <w:vAlign w:val="bottom"/>
          </w:tcPr>
          <w:p w14:paraId="637FEA2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0.0033**</w:t>
            </w:r>
          </w:p>
        </w:tc>
        <w:tc>
          <w:tcPr>
            <w:tcW w:w="720" w:type="dxa"/>
            <w:vAlign w:val="bottom"/>
          </w:tcPr>
          <w:p w14:paraId="3D47E8A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0.36**</w:t>
            </w:r>
          </w:p>
        </w:tc>
        <w:tc>
          <w:tcPr>
            <w:tcW w:w="810" w:type="dxa"/>
          </w:tcPr>
          <w:p w14:paraId="0AB48D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0.0063***</w:t>
            </w:r>
          </w:p>
        </w:tc>
        <w:tc>
          <w:tcPr>
            <w:tcW w:w="810" w:type="dxa"/>
          </w:tcPr>
          <w:p w14:paraId="4BAD201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0.91***</w:t>
            </w:r>
          </w:p>
        </w:tc>
      </w:tr>
      <w:tr w:rsidR="00165445" w:rsidRPr="008F062F" w14:paraId="64891C74" w14:textId="77777777" w:rsidTr="004F1907">
        <w:trPr>
          <w:jc w:val="center"/>
        </w:trPr>
        <w:tc>
          <w:tcPr>
            <w:tcW w:w="720" w:type="dxa"/>
          </w:tcPr>
          <w:p w14:paraId="70A3533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19</w:t>
            </w:r>
          </w:p>
        </w:tc>
        <w:tc>
          <w:tcPr>
            <w:tcW w:w="895" w:type="dxa"/>
          </w:tcPr>
          <w:p w14:paraId="44BC967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-0.0063</w:t>
            </w:r>
          </w:p>
        </w:tc>
        <w:tc>
          <w:tcPr>
            <w:tcW w:w="725" w:type="dxa"/>
            <w:vAlign w:val="bottom"/>
          </w:tcPr>
          <w:p w14:paraId="11E5F8B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w:t>
            </w:r>
          </w:p>
        </w:tc>
        <w:tc>
          <w:tcPr>
            <w:tcW w:w="810" w:type="dxa"/>
            <w:vAlign w:val="bottom"/>
          </w:tcPr>
          <w:p w14:paraId="3E83BDB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0.0095***</w:t>
            </w:r>
          </w:p>
        </w:tc>
        <w:tc>
          <w:tcPr>
            <w:tcW w:w="720" w:type="dxa"/>
            <w:vAlign w:val="bottom"/>
          </w:tcPr>
          <w:p w14:paraId="5F117CD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0.80***</w:t>
            </w:r>
          </w:p>
        </w:tc>
        <w:tc>
          <w:tcPr>
            <w:tcW w:w="900" w:type="dxa"/>
            <w:vAlign w:val="bottom"/>
          </w:tcPr>
          <w:p w14:paraId="3CEEB41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-0.0183***</w:t>
            </w:r>
          </w:p>
        </w:tc>
        <w:tc>
          <w:tcPr>
            <w:tcW w:w="720" w:type="dxa"/>
          </w:tcPr>
          <w:p w14:paraId="2C7EF55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-2.34***</w:t>
            </w:r>
          </w:p>
        </w:tc>
        <w:tc>
          <w:tcPr>
            <w:tcW w:w="810" w:type="dxa"/>
            <w:vAlign w:val="bottom"/>
          </w:tcPr>
          <w:p w14:paraId="1D9642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0.0106***</w:t>
            </w:r>
          </w:p>
        </w:tc>
        <w:tc>
          <w:tcPr>
            <w:tcW w:w="630" w:type="dxa"/>
            <w:vAlign w:val="bottom"/>
          </w:tcPr>
          <w:p w14:paraId="287D32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2.06***</w:t>
            </w:r>
          </w:p>
        </w:tc>
        <w:tc>
          <w:tcPr>
            <w:tcW w:w="810" w:type="dxa"/>
            <w:vAlign w:val="bottom"/>
          </w:tcPr>
          <w:p w14:paraId="661362E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-0.0456***</w:t>
            </w:r>
          </w:p>
        </w:tc>
        <w:tc>
          <w:tcPr>
            <w:tcW w:w="720" w:type="dxa"/>
            <w:vAlign w:val="bottom"/>
          </w:tcPr>
          <w:p w14:paraId="10C51B3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-6.82***</w:t>
            </w:r>
          </w:p>
        </w:tc>
        <w:tc>
          <w:tcPr>
            <w:tcW w:w="810" w:type="dxa"/>
            <w:vAlign w:val="bottom"/>
          </w:tcPr>
          <w:p w14:paraId="74B2FAA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0.0288***</w:t>
            </w:r>
          </w:p>
        </w:tc>
        <w:tc>
          <w:tcPr>
            <w:tcW w:w="720" w:type="dxa"/>
            <w:vAlign w:val="bottom"/>
          </w:tcPr>
          <w:p w14:paraId="1145DB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3.15***</w:t>
            </w:r>
          </w:p>
        </w:tc>
        <w:tc>
          <w:tcPr>
            <w:tcW w:w="810" w:type="dxa"/>
          </w:tcPr>
          <w:p w14:paraId="4012695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0.0021</w:t>
            </w:r>
          </w:p>
        </w:tc>
        <w:tc>
          <w:tcPr>
            <w:tcW w:w="720" w:type="dxa"/>
            <w:vAlign w:val="bottom"/>
          </w:tcPr>
          <w:p w14:paraId="1D60E7F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0.05</w:t>
            </w:r>
          </w:p>
        </w:tc>
        <w:tc>
          <w:tcPr>
            <w:tcW w:w="810" w:type="dxa"/>
            <w:vAlign w:val="bottom"/>
          </w:tcPr>
          <w:p w14:paraId="29AF6D4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0.0017</w:t>
            </w:r>
          </w:p>
        </w:tc>
        <w:tc>
          <w:tcPr>
            <w:tcW w:w="720" w:type="dxa"/>
            <w:vAlign w:val="bottom"/>
          </w:tcPr>
          <w:p w14:paraId="4A0138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810" w:type="dxa"/>
          </w:tcPr>
          <w:p w14:paraId="2BD702A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0.0073***</w:t>
            </w:r>
          </w:p>
        </w:tc>
        <w:tc>
          <w:tcPr>
            <w:tcW w:w="810" w:type="dxa"/>
          </w:tcPr>
          <w:p w14:paraId="728E9F7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0.89***</w:t>
            </w:r>
          </w:p>
        </w:tc>
      </w:tr>
      <w:tr w:rsidR="00165445" w:rsidRPr="008F062F" w14:paraId="4431C7C3" w14:textId="77777777" w:rsidTr="004F1907">
        <w:trPr>
          <w:jc w:val="center"/>
        </w:trPr>
        <w:tc>
          <w:tcPr>
            <w:tcW w:w="720" w:type="dxa"/>
          </w:tcPr>
          <w:p w14:paraId="7B15883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20</w:t>
            </w:r>
          </w:p>
        </w:tc>
        <w:tc>
          <w:tcPr>
            <w:tcW w:w="895" w:type="dxa"/>
          </w:tcPr>
          <w:p w14:paraId="0416E24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0.0382</w:t>
            </w:r>
          </w:p>
        </w:tc>
        <w:tc>
          <w:tcPr>
            <w:tcW w:w="725" w:type="dxa"/>
            <w:vAlign w:val="bottom"/>
          </w:tcPr>
          <w:p w14:paraId="7CF25CE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0.27</w:t>
            </w:r>
          </w:p>
        </w:tc>
        <w:tc>
          <w:tcPr>
            <w:tcW w:w="810" w:type="dxa"/>
            <w:vAlign w:val="bottom"/>
          </w:tcPr>
          <w:p w14:paraId="78E412B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0.0092***</w:t>
            </w:r>
          </w:p>
        </w:tc>
        <w:tc>
          <w:tcPr>
            <w:tcW w:w="720" w:type="dxa"/>
            <w:vAlign w:val="bottom"/>
          </w:tcPr>
          <w:p w14:paraId="60ADF04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0.84***</w:t>
            </w:r>
          </w:p>
        </w:tc>
        <w:tc>
          <w:tcPr>
            <w:tcW w:w="900" w:type="dxa"/>
            <w:vAlign w:val="bottom"/>
          </w:tcPr>
          <w:p w14:paraId="0BE7EE3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-0.0172***</w:t>
            </w:r>
          </w:p>
        </w:tc>
        <w:tc>
          <w:tcPr>
            <w:tcW w:w="720" w:type="dxa"/>
          </w:tcPr>
          <w:p w14:paraId="5BAAC20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-2.10***</w:t>
            </w:r>
          </w:p>
        </w:tc>
        <w:tc>
          <w:tcPr>
            <w:tcW w:w="810" w:type="dxa"/>
            <w:vAlign w:val="bottom"/>
          </w:tcPr>
          <w:p w14:paraId="40E308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0.0093***</w:t>
            </w:r>
          </w:p>
        </w:tc>
        <w:tc>
          <w:tcPr>
            <w:tcW w:w="630" w:type="dxa"/>
            <w:vAlign w:val="bottom"/>
          </w:tcPr>
          <w:p w14:paraId="60D63E8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1.56***</w:t>
            </w:r>
          </w:p>
        </w:tc>
        <w:tc>
          <w:tcPr>
            <w:tcW w:w="810" w:type="dxa"/>
            <w:vAlign w:val="bottom"/>
          </w:tcPr>
          <w:p w14:paraId="162A6E0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-0.0449***</w:t>
            </w:r>
          </w:p>
        </w:tc>
        <w:tc>
          <w:tcPr>
            <w:tcW w:w="720" w:type="dxa"/>
            <w:vAlign w:val="bottom"/>
          </w:tcPr>
          <w:p w14:paraId="74CBF55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-9.34***</w:t>
            </w:r>
          </w:p>
        </w:tc>
        <w:tc>
          <w:tcPr>
            <w:tcW w:w="810" w:type="dxa"/>
            <w:vAlign w:val="bottom"/>
          </w:tcPr>
          <w:p w14:paraId="4F8FA23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0.0304***</w:t>
            </w:r>
          </w:p>
        </w:tc>
        <w:tc>
          <w:tcPr>
            <w:tcW w:w="720" w:type="dxa"/>
            <w:vAlign w:val="bottom"/>
          </w:tcPr>
          <w:p w14:paraId="544EAD7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2.89***</w:t>
            </w:r>
          </w:p>
        </w:tc>
        <w:tc>
          <w:tcPr>
            <w:tcW w:w="810" w:type="dxa"/>
          </w:tcPr>
          <w:p w14:paraId="69624CE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-0.0065***</w:t>
            </w:r>
          </w:p>
        </w:tc>
        <w:tc>
          <w:tcPr>
            <w:tcW w:w="720" w:type="dxa"/>
            <w:vAlign w:val="bottom"/>
          </w:tcPr>
          <w:p w14:paraId="7B2D387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-0.93***</w:t>
            </w:r>
          </w:p>
        </w:tc>
        <w:tc>
          <w:tcPr>
            <w:tcW w:w="810" w:type="dxa"/>
            <w:vAlign w:val="bottom"/>
          </w:tcPr>
          <w:p w14:paraId="10DC4B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0.0019**</w:t>
            </w:r>
          </w:p>
        </w:tc>
        <w:tc>
          <w:tcPr>
            <w:tcW w:w="720" w:type="dxa"/>
            <w:vAlign w:val="bottom"/>
          </w:tcPr>
          <w:p w14:paraId="6E53F89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810" w:type="dxa"/>
          </w:tcPr>
          <w:p w14:paraId="2675B1B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0.0095***</w:t>
            </w:r>
          </w:p>
        </w:tc>
        <w:tc>
          <w:tcPr>
            <w:tcW w:w="810" w:type="dxa"/>
          </w:tcPr>
          <w:p w14:paraId="0C30B8E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1.22***</w:t>
            </w:r>
          </w:p>
        </w:tc>
      </w:tr>
      <w:tr w:rsidR="00165445" w:rsidRPr="008F062F" w14:paraId="52F44789" w14:textId="77777777" w:rsidTr="004F1907">
        <w:trPr>
          <w:jc w:val="center"/>
        </w:trPr>
        <w:tc>
          <w:tcPr>
            <w:tcW w:w="720" w:type="dxa"/>
          </w:tcPr>
          <w:p w14:paraId="44C961E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21</w:t>
            </w:r>
          </w:p>
        </w:tc>
        <w:tc>
          <w:tcPr>
            <w:tcW w:w="895" w:type="dxa"/>
          </w:tcPr>
          <w:p w14:paraId="7CBCA6A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0.0533</w:t>
            </w:r>
          </w:p>
        </w:tc>
        <w:tc>
          <w:tcPr>
            <w:tcW w:w="725" w:type="dxa"/>
            <w:vAlign w:val="bottom"/>
          </w:tcPr>
          <w:p w14:paraId="6C51BA5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810" w:type="dxa"/>
            <w:vAlign w:val="bottom"/>
          </w:tcPr>
          <w:p w14:paraId="16678B6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0.0089***</w:t>
            </w:r>
          </w:p>
        </w:tc>
        <w:tc>
          <w:tcPr>
            <w:tcW w:w="720" w:type="dxa"/>
            <w:vAlign w:val="bottom"/>
          </w:tcPr>
          <w:p w14:paraId="1D5CC85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0.90***</w:t>
            </w:r>
          </w:p>
        </w:tc>
        <w:tc>
          <w:tcPr>
            <w:tcW w:w="900" w:type="dxa"/>
            <w:vAlign w:val="bottom"/>
          </w:tcPr>
          <w:p w14:paraId="0B7F639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-0.0194***</w:t>
            </w:r>
          </w:p>
        </w:tc>
        <w:tc>
          <w:tcPr>
            <w:tcW w:w="720" w:type="dxa"/>
          </w:tcPr>
          <w:p w14:paraId="311D50F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-2.21***</w:t>
            </w:r>
          </w:p>
        </w:tc>
        <w:tc>
          <w:tcPr>
            <w:tcW w:w="810" w:type="dxa"/>
            <w:vAlign w:val="bottom"/>
          </w:tcPr>
          <w:p w14:paraId="4CB889F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0.0098***</w:t>
            </w:r>
          </w:p>
        </w:tc>
        <w:tc>
          <w:tcPr>
            <w:tcW w:w="630" w:type="dxa"/>
            <w:vAlign w:val="bottom"/>
          </w:tcPr>
          <w:p w14:paraId="5E90DDC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1.63***</w:t>
            </w:r>
          </w:p>
        </w:tc>
        <w:tc>
          <w:tcPr>
            <w:tcW w:w="810" w:type="dxa"/>
            <w:vAlign w:val="bottom"/>
          </w:tcPr>
          <w:p w14:paraId="769A205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-0.0447***</w:t>
            </w:r>
          </w:p>
        </w:tc>
        <w:tc>
          <w:tcPr>
            <w:tcW w:w="720" w:type="dxa"/>
            <w:vAlign w:val="bottom"/>
          </w:tcPr>
          <w:p w14:paraId="11D6C6A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-5.34***</w:t>
            </w:r>
          </w:p>
        </w:tc>
        <w:tc>
          <w:tcPr>
            <w:tcW w:w="810" w:type="dxa"/>
            <w:vAlign w:val="bottom"/>
          </w:tcPr>
          <w:p w14:paraId="778EC40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0.0277***</w:t>
            </w:r>
          </w:p>
        </w:tc>
        <w:tc>
          <w:tcPr>
            <w:tcW w:w="720" w:type="dxa"/>
            <w:vAlign w:val="bottom"/>
          </w:tcPr>
          <w:p w14:paraId="3B046E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3.60***</w:t>
            </w:r>
          </w:p>
        </w:tc>
        <w:tc>
          <w:tcPr>
            <w:tcW w:w="810" w:type="dxa"/>
          </w:tcPr>
          <w:p w14:paraId="341AC7B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-0.0047***</w:t>
            </w:r>
          </w:p>
        </w:tc>
        <w:tc>
          <w:tcPr>
            <w:tcW w:w="720" w:type="dxa"/>
            <w:vAlign w:val="bottom"/>
          </w:tcPr>
          <w:p w14:paraId="026DC31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-0.69***</w:t>
            </w:r>
          </w:p>
        </w:tc>
        <w:tc>
          <w:tcPr>
            <w:tcW w:w="810" w:type="dxa"/>
            <w:vAlign w:val="bottom"/>
          </w:tcPr>
          <w:p w14:paraId="47E298A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0.0018***</w:t>
            </w:r>
          </w:p>
        </w:tc>
        <w:tc>
          <w:tcPr>
            <w:tcW w:w="720" w:type="dxa"/>
            <w:vAlign w:val="bottom"/>
          </w:tcPr>
          <w:p w14:paraId="5B083C0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0.23*</w:t>
            </w:r>
          </w:p>
        </w:tc>
        <w:tc>
          <w:tcPr>
            <w:tcW w:w="810" w:type="dxa"/>
          </w:tcPr>
          <w:p w14:paraId="65F4C4B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0.0071***</w:t>
            </w:r>
          </w:p>
        </w:tc>
        <w:tc>
          <w:tcPr>
            <w:tcW w:w="810" w:type="dxa"/>
          </w:tcPr>
          <w:p w14:paraId="7A2AB1C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1.04***</w:t>
            </w:r>
          </w:p>
        </w:tc>
      </w:tr>
      <w:tr w:rsidR="00165445" w:rsidRPr="008F062F" w14:paraId="75E713A9" w14:textId="77777777" w:rsidTr="004F1907">
        <w:trPr>
          <w:jc w:val="center"/>
        </w:trPr>
        <w:tc>
          <w:tcPr>
            <w:tcW w:w="720" w:type="dxa"/>
          </w:tcPr>
          <w:p w14:paraId="00693DD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22</w:t>
            </w:r>
          </w:p>
        </w:tc>
        <w:tc>
          <w:tcPr>
            <w:tcW w:w="895" w:type="dxa"/>
          </w:tcPr>
          <w:p w14:paraId="6076509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-0.0076</w:t>
            </w:r>
          </w:p>
        </w:tc>
        <w:tc>
          <w:tcPr>
            <w:tcW w:w="725" w:type="dxa"/>
            <w:vAlign w:val="bottom"/>
          </w:tcPr>
          <w:p w14:paraId="35FEE23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w:t>
            </w:r>
          </w:p>
        </w:tc>
        <w:tc>
          <w:tcPr>
            <w:tcW w:w="810" w:type="dxa"/>
            <w:vAlign w:val="bottom"/>
          </w:tcPr>
          <w:p w14:paraId="0E3917A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0.0118***</w:t>
            </w:r>
          </w:p>
        </w:tc>
        <w:tc>
          <w:tcPr>
            <w:tcW w:w="720" w:type="dxa"/>
            <w:vAlign w:val="bottom"/>
          </w:tcPr>
          <w:p w14:paraId="3F4DE41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1.28***</w:t>
            </w:r>
          </w:p>
        </w:tc>
        <w:tc>
          <w:tcPr>
            <w:tcW w:w="900" w:type="dxa"/>
            <w:vAlign w:val="bottom"/>
          </w:tcPr>
          <w:p w14:paraId="2A3458E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-0.0178***</w:t>
            </w:r>
          </w:p>
        </w:tc>
        <w:tc>
          <w:tcPr>
            <w:tcW w:w="720" w:type="dxa"/>
          </w:tcPr>
          <w:p w14:paraId="3543EDF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-2.39***</w:t>
            </w:r>
          </w:p>
        </w:tc>
        <w:tc>
          <w:tcPr>
            <w:tcW w:w="810" w:type="dxa"/>
            <w:vAlign w:val="bottom"/>
          </w:tcPr>
          <w:p w14:paraId="0A0BDD5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0.0108***</w:t>
            </w:r>
          </w:p>
        </w:tc>
        <w:tc>
          <w:tcPr>
            <w:tcW w:w="630" w:type="dxa"/>
            <w:vAlign w:val="bottom"/>
          </w:tcPr>
          <w:p w14:paraId="0438161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1.89***</w:t>
            </w:r>
          </w:p>
        </w:tc>
        <w:tc>
          <w:tcPr>
            <w:tcW w:w="810" w:type="dxa"/>
            <w:vAlign w:val="bottom"/>
          </w:tcPr>
          <w:p w14:paraId="76B38F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-0.0456***</w:t>
            </w:r>
          </w:p>
        </w:tc>
        <w:tc>
          <w:tcPr>
            <w:tcW w:w="720" w:type="dxa"/>
            <w:vAlign w:val="bottom"/>
          </w:tcPr>
          <w:p w14:paraId="61A2537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-6.53***</w:t>
            </w:r>
          </w:p>
        </w:tc>
        <w:tc>
          <w:tcPr>
            <w:tcW w:w="810" w:type="dxa"/>
            <w:vAlign w:val="bottom"/>
          </w:tcPr>
          <w:p w14:paraId="2B69022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0.0304***</w:t>
            </w:r>
          </w:p>
        </w:tc>
        <w:tc>
          <w:tcPr>
            <w:tcW w:w="720" w:type="dxa"/>
            <w:vAlign w:val="bottom"/>
          </w:tcPr>
          <w:p w14:paraId="7683762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2.82***</w:t>
            </w:r>
          </w:p>
        </w:tc>
        <w:tc>
          <w:tcPr>
            <w:tcW w:w="810" w:type="dxa"/>
          </w:tcPr>
          <w:p w14:paraId="2C5922B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w:t>
            </w:r>
          </w:p>
        </w:tc>
        <w:tc>
          <w:tcPr>
            <w:tcW w:w="720" w:type="dxa"/>
            <w:vAlign w:val="bottom"/>
          </w:tcPr>
          <w:p w14:paraId="7295B14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-0.05</w:t>
            </w:r>
          </w:p>
        </w:tc>
        <w:tc>
          <w:tcPr>
            <w:tcW w:w="810" w:type="dxa"/>
            <w:vAlign w:val="bottom"/>
          </w:tcPr>
          <w:p w14:paraId="73BDDE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0.0029***</w:t>
            </w:r>
          </w:p>
        </w:tc>
        <w:tc>
          <w:tcPr>
            <w:tcW w:w="720" w:type="dxa"/>
            <w:vAlign w:val="bottom"/>
          </w:tcPr>
          <w:p w14:paraId="5603728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0.43***</w:t>
            </w:r>
          </w:p>
        </w:tc>
        <w:tc>
          <w:tcPr>
            <w:tcW w:w="810" w:type="dxa"/>
          </w:tcPr>
          <w:p w14:paraId="5D4E3B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0.0071***</w:t>
            </w:r>
          </w:p>
        </w:tc>
        <w:tc>
          <w:tcPr>
            <w:tcW w:w="810" w:type="dxa"/>
          </w:tcPr>
          <w:p w14:paraId="1D3E30E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1.04***</w:t>
            </w:r>
          </w:p>
        </w:tc>
      </w:tr>
      <w:tr w:rsidR="00165445" w:rsidRPr="008F062F" w14:paraId="43E8A910" w14:textId="77777777" w:rsidTr="004F1907">
        <w:trPr>
          <w:jc w:val="center"/>
        </w:trPr>
        <w:tc>
          <w:tcPr>
            <w:tcW w:w="720" w:type="dxa"/>
          </w:tcPr>
          <w:p w14:paraId="3CEA435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23</w:t>
            </w:r>
          </w:p>
        </w:tc>
        <w:tc>
          <w:tcPr>
            <w:tcW w:w="895" w:type="dxa"/>
          </w:tcPr>
          <w:p w14:paraId="0227222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-0.0089</w:t>
            </w:r>
          </w:p>
        </w:tc>
        <w:tc>
          <w:tcPr>
            <w:tcW w:w="725" w:type="dxa"/>
            <w:vAlign w:val="bottom"/>
          </w:tcPr>
          <w:p w14:paraId="3254E93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w:t>
            </w:r>
          </w:p>
        </w:tc>
        <w:tc>
          <w:tcPr>
            <w:tcW w:w="810" w:type="dxa"/>
            <w:vAlign w:val="bottom"/>
          </w:tcPr>
          <w:p w14:paraId="7E83905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0.0104***</w:t>
            </w:r>
          </w:p>
        </w:tc>
        <w:tc>
          <w:tcPr>
            <w:tcW w:w="720" w:type="dxa"/>
            <w:vAlign w:val="bottom"/>
          </w:tcPr>
          <w:p w14:paraId="184439C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0.82***</w:t>
            </w:r>
          </w:p>
        </w:tc>
        <w:tc>
          <w:tcPr>
            <w:tcW w:w="900" w:type="dxa"/>
            <w:vAlign w:val="bottom"/>
          </w:tcPr>
          <w:p w14:paraId="0C699D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-0.0183***</w:t>
            </w:r>
          </w:p>
        </w:tc>
        <w:tc>
          <w:tcPr>
            <w:tcW w:w="720" w:type="dxa"/>
          </w:tcPr>
          <w:p w14:paraId="4ABBBF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-2.04***</w:t>
            </w:r>
          </w:p>
        </w:tc>
        <w:tc>
          <w:tcPr>
            <w:tcW w:w="810" w:type="dxa"/>
            <w:vAlign w:val="bottom"/>
          </w:tcPr>
          <w:p w14:paraId="1FB0D3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630" w:type="dxa"/>
            <w:vAlign w:val="bottom"/>
          </w:tcPr>
          <w:p w14:paraId="5D9F53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2.29***</w:t>
            </w:r>
          </w:p>
        </w:tc>
        <w:tc>
          <w:tcPr>
            <w:tcW w:w="810" w:type="dxa"/>
            <w:vAlign w:val="bottom"/>
          </w:tcPr>
          <w:p w14:paraId="445250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-0.0456***</w:t>
            </w:r>
          </w:p>
        </w:tc>
        <w:tc>
          <w:tcPr>
            <w:tcW w:w="720" w:type="dxa"/>
            <w:vAlign w:val="bottom"/>
          </w:tcPr>
          <w:p w14:paraId="24ECEEA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-8.69***</w:t>
            </w:r>
          </w:p>
        </w:tc>
        <w:tc>
          <w:tcPr>
            <w:tcW w:w="810" w:type="dxa"/>
            <w:vAlign w:val="bottom"/>
          </w:tcPr>
          <w:p w14:paraId="308BA02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0.0306***</w:t>
            </w:r>
          </w:p>
        </w:tc>
        <w:tc>
          <w:tcPr>
            <w:tcW w:w="720" w:type="dxa"/>
            <w:vAlign w:val="bottom"/>
          </w:tcPr>
          <w:p w14:paraId="778B05A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2.96***</w:t>
            </w:r>
          </w:p>
        </w:tc>
        <w:tc>
          <w:tcPr>
            <w:tcW w:w="810" w:type="dxa"/>
          </w:tcPr>
          <w:p w14:paraId="2B65A91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-0.0050***</w:t>
            </w:r>
          </w:p>
        </w:tc>
        <w:tc>
          <w:tcPr>
            <w:tcW w:w="720" w:type="dxa"/>
            <w:vAlign w:val="bottom"/>
          </w:tcPr>
          <w:p w14:paraId="7613EEA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-0.83***</w:t>
            </w:r>
          </w:p>
        </w:tc>
        <w:tc>
          <w:tcPr>
            <w:tcW w:w="810" w:type="dxa"/>
            <w:vAlign w:val="bottom"/>
          </w:tcPr>
          <w:p w14:paraId="75B86C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0.0018*</w:t>
            </w:r>
          </w:p>
        </w:tc>
        <w:tc>
          <w:tcPr>
            <w:tcW w:w="720" w:type="dxa"/>
            <w:vAlign w:val="bottom"/>
          </w:tcPr>
          <w:p w14:paraId="3F29CAF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0.24</w:t>
            </w:r>
          </w:p>
        </w:tc>
        <w:tc>
          <w:tcPr>
            <w:tcW w:w="810" w:type="dxa"/>
          </w:tcPr>
          <w:p w14:paraId="415C734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0.0071***</w:t>
            </w:r>
          </w:p>
        </w:tc>
        <w:tc>
          <w:tcPr>
            <w:tcW w:w="810" w:type="dxa"/>
          </w:tcPr>
          <w:p w14:paraId="12BEFC7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0.74***</w:t>
            </w:r>
          </w:p>
        </w:tc>
      </w:tr>
      <w:tr w:rsidR="00165445" w:rsidRPr="008F062F" w14:paraId="4439EC23" w14:textId="77777777" w:rsidTr="004F1907">
        <w:trPr>
          <w:jc w:val="center"/>
        </w:trPr>
        <w:tc>
          <w:tcPr>
            <w:tcW w:w="720" w:type="dxa"/>
          </w:tcPr>
          <w:p w14:paraId="4FAAB55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24</w:t>
            </w:r>
          </w:p>
        </w:tc>
        <w:tc>
          <w:tcPr>
            <w:tcW w:w="895" w:type="dxa"/>
          </w:tcPr>
          <w:p w14:paraId="62FC6F8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-0.0241***</w:t>
            </w:r>
          </w:p>
        </w:tc>
        <w:tc>
          <w:tcPr>
            <w:tcW w:w="725" w:type="dxa"/>
            <w:vAlign w:val="bottom"/>
          </w:tcPr>
          <w:p w14:paraId="094E5C9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-0.69***</w:t>
            </w:r>
          </w:p>
        </w:tc>
        <w:tc>
          <w:tcPr>
            <w:tcW w:w="810" w:type="dxa"/>
            <w:vAlign w:val="bottom"/>
          </w:tcPr>
          <w:p w14:paraId="1E43C81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0.0048**</w:t>
            </w:r>
          </w:p>
        </w:tc>
        <w:tc>
          <w:tcPr>
            <w:tcW w:w="720" w:type="dxa"/>
            <w:vAlign w:val="bottom"/>
          </w:tcPr>
          <w:p w14:paraId="295F875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0.25*</w:t>
            </w:r>
          </w:p>
        </w:tc>
        <w:tc>
          <w:tcPr>
            <w:tcW w:w="900" w:type="dxa"/>
            <w:vAlign w:val="bottom"/>
          </w:tcPr>
          <w:p w14:paraId="50D74FB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-0.0252***</w:t>
            </w:r>
          </w:p>
        </w:tc>
        <w:tc>
          <w:tcPr>
            <w:tcW w:w="720" w:type="dxa"/>
          </w:tcPr>
          <w:p w14:paraId="6F1B2EF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-2.54***</w:t>
            </w:r>
          </w:p>
        </w:tc>
        <w:tc>
          <w:tcPr>
            <w:tcW w:w="810" w:type="dxa"/>
            <w:vAlign w:val="bottom"/>
          </w:tcPr>
          <w:p w14:paraId="00E6D9F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0.0079**</w:t>
            </w:r>
          </w:p>
        </w:tc>
        <w:tc>
          <w:tcPr>
            <w:tcW w:w="630" w:type="dxa"/>
            <w:vAlign w:val="bottom"/>
          </w:tcPr>
          <w:p w14:paraId="3344667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0.43**</w:t>
            </w:r>
          </w:p>
        </w:tc>
        <w:tc>
          <w:tcPr>
            <w:tcW w:w="810" w:type="dxa"/>
            <w:vAlign w:val="bottom"/>
          </w:tcPr>
          <w:p w14:paraId="621AE01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-0.0421***</w:t>
            </w:r>
          </w:p>
        </w:tc>
        <w:tc>
          <w:tcPr>
            <w:tcW w:w="720" w:type="dxa"/>
            <w:vAlign w:val="bottom"/>
          </w:tcPr>
          <w:p w14:paraId="3C14561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-4.83***</w:t>
            </w:r>
          </w:p>
        </w:tc>
        <w:tc>
          <w:tcPr>
            <w:tcW w:w="810" w:type="dxa"/>
            <w:vAlign w:val="bottom"/>
          </w:tcPr>
          <w:p w14:paraId="7337B6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0.0270***</w:t>
            </w:r>
          </w:p>
        </w:tc>
        <w:tc>
          <w:tcPr>
            <w:tcW w:w="720" w:type="dxa"/>
            <w:vAlign w:val="bottom"/>
          </w:tcPr>
          <w:p w14:paraId="3B66052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1.67***</w:t>
            </w:r>
          </w:p>
        </w:tc>
        <w:tc>
          <w:tcPr>
            <w:tcW w:w="810" w:type="dxa"/>
          </w:tcPr>
          <w:p w14:paraId="53E0415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-0.0089***</w:t>
            </w:r>
          </w:p>
        </w:tc>
        <w:tc>
          <w:tcPr>
            <w:tcW w:w="720" w:type="dxa"/>
            <w:vAlign w:val="bottom"/>
          </w:tcPr>
          <w:p w14:paraId="5D38A6B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-0.79***</w:t>
            </w:r>
          </w:p>
        </w:tc>
        <w:tc>
          <w:tcPr>
            <w:tcW w:w="810" w:type="dxa"/>
            <w:vAlign w:val="bottom"/>
          </w:tcPr>
          <w:p w14:paraId="615F8B3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w:t>
            </w:r>
            <w:r>
              <w:rPr>
                <w:rFonts w:ascii="Times New Roman" w:hAnsi="Times New Roman" w:cs="Times New Roman"/>
                <w:color w:val="000000"/>
                <w:sz w:val="12"/>
                <w:szCs w:val="12"/>
              </w:rPr>
              <w:t>0</w:t>
            </w:r>
          </w:p>
        </w:tc>
        <w:tc>
          <w:tcPr>
            <w:tcW w:w="720" w:type="dxa"/>
            <w:vAlign w:val="bottom"/>
          </w:tcPr>
          <w:p w14:paraId="296CE90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0.12</w:t>
            </w:r>
          </w:p>
        </w:tc>
        <w:tc>
          <w:tcPr>
            <w:tcW w:w="810" w:type="dxa"/>
          </w:tcPr>
          <w:p w14:paraId="52341A1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0.0054***</w:t>
            </w:r>
          </w:p>
        </w:tc>
        <w:tc>
          <w:tcPr>
            <w:tcW w:w="810" w:type="dxa"/>
          </w:tcPr>
          <w:p w14:paraId="33D9C3D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0.99***</w:t>
            </w:r>
          </w:p>
        </w:tc>
      </w:tr>
      <w:tr w:rsidR="00165445" w:rsidRPr="008F062F" w14:paraId="125D9C4C" w14:textId="77777777" w:rsidTr="004F1907">
        <w:trPr>
          <w:jc w:val="center"/>
        </w:trPr>
        <w:tc>
          <w:tcPr>
            <w:tcW w:w="720" w:type="dxa"/>
          </w:tcPr>
          <w:p w14:paraId="7D24D1E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25</w:t>
            </w:r>
          </w:p>
        </w:tc>
        <w:tc>
          <w:tcPr>
            <w:tcW w:w="895" w:type="dxa"/>
          </w:tcPr>
          <w:p w14:paraId="089681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0.0325</w:t>
            </w:r>
          </w:p>
        </w:tc>
        <w:tc>
          <w:tcPr>
            <w:tcW w:w="725" w:type="dxa"/>
            <w:vAlign w:val="bottom"/>
          </w:tcPr>
          <w:p w14:paraId="10FDCC4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0.24</w:t>
            </w:r>
          </w:p>
        </w:tc>
        <w:tc>
          <w:tcPr>
            <w:tcW w:w="810" w:type="dxa"/>
            <w:vAlign w:val="bottom"/>
          </w:tcPr>
          <w:p w14:paraId="73923B2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0.0103***</w:t>
            </w:r>
          </w:p>
        </w:tc>
        <w:tc>
          <w:tcPr>
            <w:tcW w:w="720" w:type="dxa"/>
            <w:vAlign w:val="bottom"/>
          </w:tcPr>
          <w:p w14:paraId="4BF3F09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0.92***</w:t>
            </w:r>
          </w:p>
        </w:tc>
        <w:tc>
          <w:tcPr>
            <w:tcW w:w="900" w:type="dxa"/>
            <w:vAlign w:val="bottom"/>
          </w:tcPr>
          <w:p w14:paraId="68622F0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-0.0144***</w:t>
            </w:r>
          </w:p>
        </w:tc>
        <w:tc>
          <w:tcPr>
            <w:tcW w:w="720" w:type="dxa"/>
          </w:tcPr>
          <w:p w14:paraId="19B29B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-1.35***</w:t>
            </w:r>
          </w:p>
        </w:tc>
        <w:tc>
          <w:tcPr>
            <w:tcW w:w="810" w:type="dxa"/>
            <w:vAlign w:val="bottom"/>
          </w:tcPr>
          <w:p w14:paraId="7415778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0.0109***</w:t>
            </w:r>
          </w:p>
        </w:tc>
        <w:tc>
          <w:tcPr>
            <w:tcW w:w="630" w:type="dxa"/>
            <w:vAlign w:val="bottom"/>
          </w:tcPr>
          <w:p w14:paraId="7697E72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1.97***</w:t>
            </w:r>
          </w:p>
        </w:tc>
        <w:tc>
          <w:tcPr>
            <w:tcW w:w="810" w:type="dxa"/>
            <w:vAlign w:val="bottom"/>
          </w:tcPr>
          <w:p w14:paraId="3C8BFDA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-0.0448***</w:t>
            </w:r>
          </w:p>
        </w:tc>
        <w:tc>
          <w:tcPr>
            <w:tcW w:w="720" w:type="dxa"/>
            <w:vAlign w:val="bottom"/>
          </w:tcPr>
          <w:p w14:paraId="618F40A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-6.78***</w:t>
            </w:r>
          </w:p>
        </w:tc>
        <w:tc>
          <w:tcPr>
            <w:tcW w:w="810" w:type="dxa"/>
            <w:vAlign w:val="bottom"/>
          </w:tcPr>
          <w:p w14:paraId="4FAFC44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0.0324***</w:t>
            </w:r>
          </w:p>
        </w:tc>
        <w:tc>
          <w:tcPr>
            <w:tcW w:w="720" w:type="dxa"/>
            <w:vAlign w:val="bottom"/>
          </w:tcPr>
          <w:p w14:paraId="25096C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2.33***</w:t>
            </w:r>
          </w:p>
        </w:tc>
        <w:tc>
          <w:tcPr>
            <w:tcW w:w="810" w:type="dxa"/>
          </w:tcPr>
          <w:p w14:paraId="7584DD8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0.0021</w:t>
            </w:r>
          </w:p>
        </w:tc>
        <w:tc>
          <w:tcPr>
            <w:tcW w:w="720" w:type="dxa"/>
            <w:vAlign w:val="bottom"/>
          </w:tcPr>
          <w:p w14:paraId="0533C48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0.05</w:t>
            </w:r>
          </w:p>
        </w:tc>
        <w:tc>
          <w:tcPr>
            <w:tcW w:w="810" w:type="dxa"/>
            <w:vAlign w:val="bottom"/>
          </w:tcPr>
          <w:p w14:paraId="2E0787A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0.0003</w:t>
            </w:r>
          </w:p>
        </w:tc>
        <w:tc>
          <w:tcPr>
            <w:tcW w:w="720" w:type="dxa"/>
            <w:vAlign w:val="bottom"/>
          </w:tcPr>
          <w:p w14:paraId="71ECAB6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w:t>
            </w:r>
          </w:p>
        </w:tc>
        <w:tc>
          <w:tcPr>
            <w:tcW w:w="810" w:type="dxa"/>
          </w:tcPr>
          <w:p w14:paraId="1F7840B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0.0083***</w:t>
            </w:r>
          </w:p>
        </w:tc>
        <w:tc>
          <w:tcPr>
            <w:tcW w:w="810" w:type="dxa"/>
          </w:tcPr>
          <w:p w14:paraId="6356C20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0.90***</w:t>
            </w:r>
          </w:p>
        </w:tc>
      </w:tr>
      <w:tr w:rsidR="00165445" w:rsidRPr="008F062F" w14:paraId="1B850322" w14:textId="77777777" w:rsidTr="004F1907">
        <w:trPr>
          <w:jc w:val="center"/>
        </w:trPr>
        <w:tc>
          <w:tcPr>
            <w:tcW w:w="720" w:type="dxa"/>
          </w:tcPr>
          <w:p w14:paraId="2C41D3B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26</w:t>
            </w:r>
          </w:p>
        </w:tc>
        <w:tc>
          <w:tcPr>
            <w:tcW w:w="895" w:type="dxa"/>
          </w:tcPr>
          <w:p w14:paraId="746417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-0.0091</w:t>
            </w:r>
          </w:p>
        </w:tc>
        <w:tc>
          <w:tcPr>
            <w:tcW w:w="725" w:type="dxa"/>
            <w:vAlign w:val="bottom"/>
          </w:tcPr>
          <w:p w14:paraId="3EF7CAE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-0.21</w:t>
            </w:r>
          </w:p>
        </w:tc>
        <w:tc>
          <w:tcPr>
            <w:tcW w:w="810" w:type="dxa"/>
            <w:vAlign w:val="bottom"/>
          </w:tcPr>
          <w:p w14:paraId="432EC81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0.0098***</w:t>
            </w:r>
          </w:p>
        </w:tc>
        <w:tc>
          <w:tcPr>
            <w:tcW w:w="720" w:type="dxa"/>
            <w:vAlign w:val="bottom"/>
          </w:tcPr>
          <w:p w14:paraId="74C0117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0.97***</w:t>
            </w:r>
          </w:p>
        </w:tc>
        <w:tc>
          <w:tcPr>
            <w:tcW w:w="900" w:type="dxa"/>
            <w:vAlign w:val="bottom"/>
          </w:tcPr>
          <w:p w14:paraId="076A277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-0.0190***</w:t>
            </w:r>
          </w:p>
        </w:tc>
        <w:tc>
          <w:tcPr>
            <w:tcW w:w="720" w:type="dxa"/>
          </w:tcPr>
          <w:p w14:paraId="0E79E7F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-1.92***</w:t>
            </w:r>
          </w:p>
        </w:tc>
        <w:tc>
          <w:tcPr>
            <w:tcW w:w="810" w:type="dxa"/>
            <w:vAlign w:val="bottom"/>
          </w:tcPr>
          <w:p w14:paraId="75C4A46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0.0087***</w:t>
            </w:r>
          </w:p>
        </w:tc>
        <w:tc>
          <w:tcPr>
            <w:tcW w:w="630" w:type="dxa"/>
            <w:vAlign w:val="bottom"/>
          </w:tcPr>
          <w:p w14:paraId="13E2F92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1.61***</w:t>
            </w:r>
          </w:p>
        </w:tc>
        <w:tc>
          <w:tcPr>
            <w:tcW w:w="810" w:type="dxa"/>
            <w:vAlign w:val="bottom"/>
          </w:tcPr>
          <w:p w14:paraId="057E086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-0.0416***</w:t>
            </w:r>
          </w:p>
        </w:tc>
        <w:tc>
          <w:tcPr>
            <w:tcW w:w="720" w:type="dxa"/>
            <w:vAlign w:val="bottom"/>
          </w:tcPr>
          <w:p w14:paraId="4F14C46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-7.32***</w:t>
            </w:r>
          </w:p>
        </w:tc>
        <w:tc>
          <w:tcPr>
            <w:tcW w:w="810" w:type="dxa"/>
            <w:vAlign w:val="bottom"/>
          </w:tcPr>
          <w:p w14:paraId="6ABEDE8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0.0324***</w:t>
            </w:r>
          </w:p>
        </w:tc>
        <w:tc>
          <w:tcPr>
            <w:tcW w:w="720" w:type="dxa"/>
            <w:vAlign w:val="bottom"/>
          </w:tcPr>
          <w:p w14:paraId="376CF09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2.65***</w:t>
            </w:r>
          </w:p>
        </w:tc>
        <w:tc>
          <w:tcPr>
            <w:tcW w:w="810" w:type="dxa"/>
          </w:tcPr>
          <w:p w14:paraId="69558B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-0.0042***</w:t>
            </w:r>
          </w:p>
        </w:tc>
        <w:tc>
          <w:tcPr>
            <w:tcW w:w="720" w:type="dxa"/>
            <w:vAlign w:val="bottom"/>
          </w:tcPr>
          <w:p w14:paraId="11CCB06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-0.73***</w:t>
            </w:r>
          </w:p>
        </w:tc>
        <w:tc>
          <w:tcPr>
            <w:tcW w:w="810" w:type="dxa"/>
            <w:vAlign w:val="bottom"/>
          </w:tcPr>
          <w:p w14:paraId="7499480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0.0034***</w:t>
            </w:r>
          </w:p>
        </w:tc>
        <w:tc>
          <w:tcPr>
            <w:tcW w:w="720" w:type="dxa"/>
            <w:vAlign w:val="bottom"/>
          </w:tcPr>
          <w:p w14:paraId="376DD7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0.43***</w:t>
            </w:r>
          </w:p>
        </w:tc>
        <w:tc>
          <w:tcPr>
            <w:tcW w:w="810" w:type="dxa"/>
          </w:tcPr>
          <w:p w14:paraId="0BE81C8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0.0083***</w:t>
            </w:r>
          </w:p>
        </w:tc>
        <w:tc>
          <w:tcPr>
            <w:tcW w:w="810" w:type="dxa"/>
          </w:tcPr>
          <w:p w14:paraId="629C26A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0.98***</w:t>
            </w:r>
          </w:p>
        </w:tc>
      </w:tr>
      <w:tr w:rsidR="00165445" w:rsidRPr="008F062F" w14:paraId="10538485" w14:textId="77777777" w:rsidTr="004F1907">
        <w:trPr>
          <w:jc w:val="center"/>
        </w:trPr>
        <w:tc>
          <w:tcPr>
            <w:tcW w:w="720" w:type="dxa"/>
          </w:tcPr>
          <w:p w14:paraId="58D5F6F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27</w:t>
            </w:r>
          </w:p>
        </w:tc>
        <w:tc>
          <w:tcPr>
            <w:tcW w:w="895" w:type="dxa"/>
          </w:tcPr>
          <w:p w14:paraId="2370EDE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-0.0179</w:t>
            </w:r>
          </w:p>
        </w:tc>
        <w:tc>
          <w:tcPr>
            <w:tcW w:w="725" w:type="dxa"/>
            <w:vAlign w:val="bottom"/>
          </w:tcPr>
          <w:p w14:paraId="3E636D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-0.34</w:t>
            </w:r>
          </w:p>
        </w:tc>
        <w:tc>
          <w:tcPr>
            <w:tcW w:w="810" w:type="dxa"/>
            <w:vAlign w:val="bottom"/>
          </w:tcPr>
          <w:p w14:paraId="077C904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0.0073***</w:t>
            </w:r>
          </w:p>
        </w:tc>
        <w:tc>
          <w:tcPr>
            <w:tcW w:w="720" w:type="dxa"/>
            <w:vAlign w:val="bottom"/>
          </w:tcPr>
          <w:p w14:paraId="50B8180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0.43***</w:t>
            </w:r>
          </w:p>
        </w:tc>
        <w:tc>
          <w:tcPr>
            <w:tcW w:w="900" w:type="dxa"/>
            <w:vAlign w:val="bottom"/>
          </w:tcPr>
          <w:p w14:paraId="417EF1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-0.0181***</w:t>
            </w:r>
          </w:p>
        </w:tc>
        <w:tc>
          <w:tcPr>
            <w:tcW w:w="720" w:type="dxa"/>
          </w:tcPr>
          <w:p w14:paraId="3DF4588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-2.24***</w:t>
            </w:r>
          </w:p>
        </w:tc>
        <w:tc>
          <w:tcPr>
            <w:tcW w:w="810" w:type="dxa"/>
            <w:vAlign w:val="bottom"/>
          </w:tcPr>
          <w:p w14:paraId="61F3E91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0.0095***</w:t>
            </w:r>
          </w:p>
        </w:tc>
        <w:tc>
          <w:tcPr>
            <w:tcW w:w="630" w:type="dxa"/>
            <w:vAlign w:val="bottom"/>
          </w:tcPr>
          <w:p w14:paraId="6542C35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1.46***</w:t>
            </w:r>
          </w:p>
        </w:tc>
        <w:tc>
          <w:tcPr>
            <w:tcW w:w="810" w:type="dxa"/>
            <w:vAlign w:val="bottom"/>
          </w:tcPr>
          <w:p w14:paraId="4D4DD2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-0.0477***</w:t>
            </w:r>
          </w:p>
        </w:tc>
        <w:tc>
          <w:tcPr>
            <w:tcW w:w="720" w:type="dxa"/>
            <w:vAlign w:val="bottom"/>
          </w:tcPr>
          <w:p w14:paraId="3D81167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-5.45***</w:t>
            </w:r>
          </w:p>
        </w:tc>
        <w:tc>
          <w:tcPr>
            <w:tcW w:w="810" w:type="dxa"/>
            <w:vAlign w:val="bottom"/>
          </w:tcPr>
          <w:p w14:paraId="1C46CA5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0.0335***</w:t>
            </w:r>
          </w:p>
        </w:tc>
        <w:tc>
          <w:tcPr>
            <w:tcW w:w="720" w:type="dxa"/>
            <w:vAlign w:val="bottom"/>
          </w:tcPr>
          <w:p w14:paraId="62CD24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2.87***</w:t>
            </w:r>
          </w:p>
        </w:tc>
        <w:tc>
          <w:tcPr>
            <w:tcW w:w="810" w:type="dxa"/>
          </w:tcPr>
          <w:p w14:paraId="730010D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w:t>
            </w:r>
          </w:p>
        </w:tc>
        <w:tc>
          <w:tcPr>
            <w:tcW w:w="720" w:type="dxa"/>
            <w:vAlign w:val="bottom"/>
          </w:tcPr>
          <w:p w14:paraId="6493A7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-0.05</w:t>
            </w:r>
          </w:p>
        </w:tc>
        <w:tc>
          <w:tcPr>
            <w:tcW w:w="810" w:type="dxa"/>
            <w:vAlign w:val="bottom"/>
          </w:tcPr>
          <w:p w14:paraId="0F891DD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0.0029***</w:t>
            </w:r>
          </w:p>
        </w:tc>
        <w:tc>
          <w:tcPr>
            <w:tcW w:w="720" w:type="dxa"/>
            <w:vAlign w:val="bottom"/>
          </w:tcPr>
          <w:p w14:paraId="1A498BC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0.45***</w:t>
            </w:r>
          </w:p>
        </w:tc>
        <w:tc>
          <w:tcPr>
            <w:tcW w:w="810" w:type="dxa"/>
          </w:tcPr>
          <w:p w14:paraId="12843B9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0.0084***</w:t>
            </w:r>
          </w:p>
        </w:tc>
        <w:tc>
          <w:tcPr>
            <w:tcW w:w="810" w:type="dxa"/>
          </w:tcPr>
          <w:p w14:paraId="75EFEC9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0.87***</w:t>
            </w:r>
          </w:p>
        </w:tc>
      </w:tr>
      <w:tr w:rsidR="00165445" w:rsidRPr="008F062F" w14:paraId="2763D083" w14:textId="77777777" w:rsidTr="004F1907">
        <w:trPr>
          <w:jc w:val="center"/>
        </w:trPr>
        <w:tc>
          <w:tcPr>
            <w:tcW w:w="720" w:type="dxa"/>
          </w:tcPr>
          <w:p w14:paraId="6F0F8FF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28</w:t>
            </w:r>
          </w:p>
        </w:tc>
        <w:tc>
          <w:tcPr>
            <w:tcW w:w="895" w:type="dxa"/>
          </w:tcPr>
          <w:p w14:paraId="4312288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0.0346</w:t>
            </w:r>
          </w:p>
        </w:tc>
        <w:tc>
          <w:tcPr>
            <w:tcW w:w="725" w:type="dxa"/>
            <w:vAlign w:val="bottom"/>
          </w:tcPr>
          <w:p w14:paraId="2AA8C4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w:t>
            </w:r>
          </w:p>
        </w:tc>
        <w:tc>
          <w:tcPr>
            <w:tcW w:w="810" w:type="dxa"/>
            <w:vAlign w:val="bottom"/>
          </w:tcPr>
          <w:p w14:paraId="279250C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0.0093***</w:t>
            </w:r>
          </w:p>
        </w:tc>
        <w:tc>
          <w:tcPr>
            <w:tcW w:w="720" w:type="dxa"/>
            <w:vAlign w:val="bottom"/>
          </w:tcPr>
          <w:p w14:paraId="3330A7A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0.78***</w:t>
            </w:r>
          </w:p>
        </w:tc>
        <w:tc>
          <w:tcPr>
            <w:tcW w:w="900" w:type="dxa"/>
            <w:vAlign w:val="bottom"/>
          </w:tcPr>
          <w:p w14:paraId="6C9C533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-0.0153***</w:t>
            </w:r>
          </w:p>
        </w:tc>
        <w:tc>
          <w:tcPr>
            <w:tcW w:w="720" w:type="dxa"/>
          </w:tcPr>
          <w:p w14:paraId="44320D0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-1.58***</w:t>
            </w:r>
          </w:p>
        </w:tc>
        <w:tc>
          <w:tcPr>
            <w:tcW w:w="810" w:type="dxa"/>
            <w:vAlign w:val="bottom"/>
          </w:tcPr>
          <w:p w14:paraId="4F2A6C2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0.0098***</w:t>
            </w:r>
          </w:p>
        </w:tc>
        <w:tc>
          <w:tcPr>
            <w:tcW w:w="630" w:type="dxa"/>
            <w:vAlign w:val="bottom"/>
          </w:tcPr>
          <w:p w14:paraId="29831CB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1.84***</w:t>
            </w:r>
          </w:p>
        </w:tc>
        <w:tc>
          <w:tcPr>
            <w:tcW w:w="810" w:type="dxa"/>
            <w:vAlign w:val="bottom"/>
          </w:tcPr>
          <w:p w14:paraId="25F21D9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-0.0450***</w:t>
            </w:r>
          </w:p>
        </w:tc>
        <w:tc>
          <w:tcPr>
            <w:tcW w:w="720" w:type="dxa"/>
            <w:vAlign w:val="bottom"/>
          </w:tcPr>
          <w:p w14:paraId="54669D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-6.87***</w:t>
            </w:r>
          </w:p>
        </w:tc>
        <w:tc>
          <w:tcPr>
            <w:tcW w:w="810" w:type="dxa"/>
            <w:vAlign w:val="bottom"/>
          </w:tcPr>
          <w:p w14:paraId="7FC16B4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0.0316***</w:t>
            </w:r>
          </w:p>
        </w:tc>
        <w:tc>
          <w:tcPr>
            <w:tcW w:w="720" w:type="dxa"/>
            <w:vAlign w:val="bottom"/>
          </w:tcPr>
          <w:p w14:paraId="3A3EB6B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2.71***</w:t>
            </w:r>
          </w:p>
        </w:tc>
        <w:tc>
          <w:tcPr>
            <w:tcW w:w="810" w:type="dxa"/>
          </w:tcPr>
          <w:p w14:paraId="12F4CF2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0.0019</w:t>
            </w:r>
          </w:p>
        </w:tc>
        <w:tc>
          <w:tcPr>
            <w:tcW w:w="720" w:type="dxa"/>
            <w:vAlign w:val="bottom"/>
          </w:tcPr>
          <w:p w14:paraId="54BC770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w:t>
            </w:r>
          </w:p>
        </w:tc>
        <w:tc>
          <w:tcPr>
            <w:tcW w:w="810" w:type="dxa"/>
            <w:vAlign w:val="bottom"/>
          </w:tcPr>
          <w:p w14:paraId="5D2FB35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0.0002</w:t>
            </w:r>
          </w:p>
        </w:tc>
        <w:tc>
          <w:tcPr>
            <w:tcW w:w="720" w:type="dxa"/>
            <w:vAlign w:val="bottom"/>
          </w:tcPr>
          <w:p w14:paraId="0A00025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w:t>
            </w:r>
          </w:p>
        </w:tc>
        <w:tc>
          <w:tcPr>
            <w:tcW w:w="810" w:type="dxa"/>
          </w:tcPr>
          <w:p w14:paraId="3D66DFD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0.0084***</w:t>
            </w:r>
          </w:p>
        </w:tc>
        <w:tc>
          <w:tcPr>
            <w:tcW w:w="810" w:type="dxa"/>
          </w:tcPr>
          <w:p w14:paraId="2EA5BD8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0.87***</w:t>
            </w:r>
          </w:p>
        </w:tc>
      </w:tr>
      <w:tr w:rsidR="00165445" w:rsidRPr="008F062F" w14:paraId="576AE396" w14:textId="77777777" w:rsidTr="004F1907">
        <w:trPr>
          <w:jc w:val="center"/>
        </w:trPr>
        <w:tc>
          <w:tcPr>
            <w:tcW w:w="720" w:type="dxa"/>
          </w:tcPr>
          <w:p w14:paraId="3B42F2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29</w:t>
            </w:r>
          </w:p>
        </w:tc>
        <w:tc>
          <w:tcPr>
            <w:tcW w:w="895" w:type="dxa"/>
          </w:tcPr>
          <w:p w14:paraId="125D17B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-0.0323***</w:t>
            </w:r>
          </w:p>
        </w:tc>
        <w:tc>
          <w:tcPr>
            <w:tcW w:w="725" w:type="dxa"/>
            <w:vAlign w:val="bottom"/>
          </w:tcPr>
          <w:p w14:paraId="1862FE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-1.05***</w:t>
            </w:r>
          </w:p>
        </w:tc>
        <w:tc>
          <w:tcPr>
            <w:tcW w:w="810" w:type="dxa"/>
            <w:vAlign w:val="bottom"/>
          </w:tcPr>
          <w:p w14:paraId="28D011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0.0090***</w:t>
            </w:r>
          </w:p>
        </w:tc>
        <w:tc>
          <w:tcPr>
            <w:tcW w:w="720" w:type="dxa"/>
            <w:vAlign w:val="bottom"/>
          </w:tcPr>
          <w:p w14:paraId="5131BF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0.53***</w:t>
            </w:r>
          </w:p>
        </w:tc>
        <w:tc>
          <w:tcPr>
            <w:tcW w:w="900" w:type="dxa"/>
            <w:vAlign w:val="bottom"/>
          </w:tcPr>
          <w:p w14:paraId="7C9149F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-0.0178***</w:t>
            </w:r>
          </w:p>
        </w:tc>
        <w:tc>
          <w:tcPr>
            <w:tcW w:w="720" w:type="dxa"/>
          </w:tcPr>
          <w:p w14:paraId="6CD092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-2.36***</w:t>
            </w:r>
          </w:p>
        </w:tc>
        <w:tc>
          <w:tcPr>
            <w:tcW w:w="810" w:type="dxa"/>
            <w:vAlign w:val="bottom"/>
          </w:tcPr>
          <w:p w14:paraId="189320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0.0094***</w:t>
            </w:r>
          </w:p>
        </w:tc>
        <w:tc>
          <w:tcPr>
            <w:tcW w:w="630" w:type="dxa"/>
            <w:vAlign w:val="bottom"/>
          </w:tcPr>
          <w:p w14:paraId="5F40DA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1.25***</w:t>
            </w:r>
          </w:p>
        </w:tc>
        <w:tc>
          <w:tcPr>
            <w:tcW w:w="810" w:type="dxa"/>
            <w:vAlign w:val="bottom"/>
          </w:tcPr>
          <w:p w14:paraId="55F81EF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-0.0472***</w:t>
            </w:r>
          </w:p>
        </w:tc>
        <w:tc>
          <w:tcPr>
            <w:tcW w:w="720" w:type="dxa"/>
            <w:vAlign w:val="bottom"/>
          </w:tcPr>
          <w:p w14:paraId="2AC807C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-5.15***</w:t>
            </w:r>
          </w:p>
        </w:tc>
        <w:tc>
          <w:tcPr>
            <w:tcW w:w="810" w:type="dxa"/>
            <w:vAlign w:val="bottom"/>
          </w:tcPr>
          <w:p w14:paraId="56E00DC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0.0350***</w:t>
            </w:r>
          </w:p>
        </w:tc>
        <w:tc>
          <w:tcPr>
            <w:tcW w:w="720" w:type="dxa"/>
            <w:vAlign w:val="bottom"/>
          </w:tcPr>
          <w:p w14:paraId="6C7E528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2.94***</w:t>
            </w:r>
          </w:p>
        </w:tc>
        <w:tc>
          <w:tcPr>
            <w:tcW w:w="810" w:type="dxa"/>
          </w:tcPr>
          <w:p w14:paraId="4530015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-0.0015</w:t>
            </w:r>
          </w:p>
        </w:tc>
        <w:tc>
          <w:tcPr>
            <w:tcW w:w="720" w:type="dxa"/>
            <w:vAlign w:val="bottom"/>
          </w:tcPr>
          <w:p w14:paraId="5DAF743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-0.08</w:t>
            </w:r>
          </w:p>
        </w:tc>
        <w:tc>
          <w:tcPr>
            <w:tcW w:w="810" w:type="dxa"/>
            <w:vAlign w:val="bottom"/>
          </w:tcPr>
          <w:p w14:paraId="2F0947A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0.0020***</w:t>
            </w:r>
          </w:p>
        </w:tc>
        <w:tc>
          <w:tcPr>
            <w:tcW w:w="720" w:type="dxa"/>
            <w:vAlign w:val="bottom"/>
          </w:tcPr>
          <w:p w14:paraId="120DBE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0.36***</w:t>
            </w:r>
          </w:p>
        </w:tc>
        <w:tc>
          <w:tcPr>
            <w:tcW w:w="810" w:type="dxa"/>
          </w:tcPr>
          <w:p w14:paraId="344F851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0.0083***</w:t>
            </w:r>
          </w:p>
        </w:tc>
        <w:tc>
          <w:tcPr>
            <w:tcW w:w="810" w:type="dxa"/>
          </w:tcPr>
          <w:p w14:paraId="69B171E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1.09***</w:t>
            </w:r>
          </w:p>
        </w:tc>
      </w:tr>
      <w:tr w:rsidR="00165445" w:rsidRPr="008F062F" w14:paraId="14C51924" w14:textId="77777777" w:rsidTr="004F1907">
        <w:trPr>
          <w:jc w:val="center"/>
        </w:trPr>
        <w:tc>
          <w:tcPr>
            <w:tcW w:w="720" w:type="dxa"/>
          </w:tcPr>
          <w:p w14:paraId="3AA9CE5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30</w:t>
            </w:r>
          </w:p>
        </w:tc>
        <w:tc>
          <w:tcPr>
            <w:tcW w:w="895" w:type="dxa"/>
          </w:tcPr>
          <w:p w14:paraId="1F5D48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-0.0154</w:t>
            </w:r>
          </w:p>
        </w:tc>
        <w:tc>
          <w:tcPr>
            <w:tcW w:w="725" w:type="dxa"/>
            <w:vAlign w:val="bottom"/>
          </w:tcPr>
          <w:p w14:paraId="58AE7F3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-0.43*</w:t>
            </w:r>
          </w:p>
        </w:tc>
        <w:tc>
          <w:tcPr>
            <w:tcW w:w="810" w:type="dxa"/>
            <w:vAlign w:val="bottom"/>
          </w:tcPr>
          <w:p w14:paraId="3954245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0.0119***</w:t>
            </w:r>
          </w:p>
        </w:tc>
        <w:tc>
          <w:tcPr>
            <w:tcW w:w="720" w:type="dxa"/>
            <w:vAlign w:val="bottom"/>
          </w:tcPr>
          <w:p w14:paraId="6C0428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1.02***</w:t>
            </w:r>
          </w:p>
        </w:tc>
        <w:tc>
          <w:tcPr>
            <w:tcW w:w="900" w:type="dxa"/>
            <w:vAlign w:val="bottom"/>
          </w:tcPr>
          <w:p w14:paraId="76A012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-0.0171***</w:t>
            </w:r>
          </w:p>
        </w:tc>
        <w:tc>
          <w:tcPr>
            <w:tcW w:w="720" w:type="dxa"/>
          </w:tcPr>
          <w:p w14:paraId="7603F9B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-2.31***</w:t>
            </w:r>
          </w:p>
        </w:tc>
        <w:tc>
          <w:tcPr>
            <w:tcW w:w="810" w:type="dxa"/>
            <w:vAlign w:val="bottom"/>
          </w:tcPr>
          <w:p w14:paraId="11901B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0.0080***</w:t>
            </w:r>
          </w:p>
        </w:tc>
        <w:tc>
          <w:tcPr>
            <w:tcW w:w="630" w:type="dxa"/>
            <w:vAlign w:val="bottom"/>
          </w:tcPr>
          <w:p w14:paraId="607724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1.44***</w:t>
            </w:r>
          </w:p>
        </w:tc>
        <w:tc>
          <w:tcPr>
            <w:tcW w:w="810" w:type="dxa"/>
            <w:vAlign w:val="bottom"/>
          </w:tcPr>
          <w:p w14:paraId="55C951F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-0.0433***</w:t>
            </w:r>
          </w:p>
        </w:tc>
        <w:tc>
          <w:tcPr>
            <w:tcW w:w="720" w:type="dxa"/>
            <w:vAlign w:val="bottom"/>
          </w:tcPr>
          <w:p w14:paraId="275A02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-6.42***</w:t>
            </w:r>
          </w:p>
        </w:tc>
        <w:tc>
          <w:tcPr>
            <w:tcW w:w="810" w:type="dxa"/>
            <w:vAlign w:val="bottom"/>
          </w:tcPr>
          <w:p w14:paraId="430D11E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0.0325***</w:t>
            </w:r>
          </w:p>
        </w:tc>
        <w:tc>
          <w:tcPr>
            <w:tcW w:w="720" w:type="dxa"/>
            <w:vAlign w:val="bottom"/>
          </w:tcPr>
          <w:p w14:paraId="67747D5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2.27***</w:t>
            </w:r>
          </w:p>
        </w:tc>
        <w:tc>
          <w:tcPr>
            <w:tcW w:w="810" w:type="dxa"/>
          </w:tcPr>
          <w:p w14:paraId="7AF97C2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-0.0052***</w:t>
            </w:r>
          </w:p>
        </w:tc>
        <w:tc>
          <w:tcPr>
            <w:tcW w:w="720" w:type="dxa"/>
            <w:vAlign w:val="bottom"/>
          </w:tcPr>
          <w:p w14:paraId="501D90B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-0.91***</w:t>
            </w:r>
          </w:p>
        </w:tc>
        <w:tc>
          <w:tcPr>
            <w:tcW w:w="810" w:type="dxa"/>
            <w:vAlign w:val="bottom"/>
          </w:tcPr>
          <w:p w14:paraId="194538D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0.0034**</w:t>
            </w:r>
          </w:p>
        </w:tc>
        <w:tc>
          <w:tcPr>
            <w:tcW w:w="720" w:type="dxa"/>
            <w:vAlign w:val="bottom"/>
          </w:tcPr>
          <w:p w14:paraId="0FA13AD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0.41**</w:t>
            </w:r>
          </w:p>
        </w:tc>
        <w:tc>
          <w:tcPr>
            <w:tcW w:w="810" w:type="dxa"/>
          </w:tcPr>
          <w:p w14:paraId="375BE5B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0.0081***</w:t>
            </w:r>
          </w:p>
        </w:tc>
        <w:tc>
          <w:tcPr>
            <w:tcW w:w="810" w:type="dxa"/>
          </w:tcPr>
          <w:p w14:paraId="5B883E2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0.80***</w:t>
            </w:r>
          </w:p>
        </w:tc>
      </w:tr>
      <w:tr w:rsidR="00165445" w:rsidRPr="008F062F" w14:paraId="6C643117" w14:textId="77777777" w:rsidTr="004F1907">
        <w:trPr>
          <w:jc w:val="center"/>
        </w:trPr>
        <w:tc>
          <w:tcPr>
            <w:tcW w:w="720" w:type="dxa"/>
          </w:tcPr>
          <w:p w14:paraId="68622BA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31</w:t>
            </w:r>
          </w:p>
        </w:tc>
        <w:tc>
          <w:tcPr>
            <w:tcW w:w="895" w:type="dxa"/>
          </w:tcPr>
          <w:p w14:paraId="1932957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0.0349</w:t>
            </w:r>
          </w:p>
        </w:tc>
        <w:tc>
          <w:tcPr>
            <w:tcW w:w="725" w:type="dxa"/>
            <w:vAlign w:val="bottom"/>
          </w:tcPr>
          <w:p w14:paraId="449DD01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0.17</w:t>
            </w:r>
          </w:p>
        </w:tc>
        <w:tc>
          <w:tcPr>
            <w:tcW w:w="810" w:type="dxa"/>
            <w:vAlign w:val="bottom"/>
          </w:tcPr>
          <w:p w14:paraId="75453A4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0.0117***</w:t>
            </w:r>
          </w:p>
        </w:tc>
        <w:tc>
          <w:tcPr>
            <w:tcW w:w="720" w:type="dxa"/>
            <w:vAlign w:val="bottom"/>
          </w:tcPr>
          <w:p w14:paraId="7BDA996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0.94***</w:t>
            </w:r>
          </w:p>
        </w:tc>
        <w:tc>
          <w:tcPr>
            <w:tcW w:w="900" w:type="dxa"/>
            <w:vAlign w:val="bottom"/>
          </w:tcPr>
          <w:p w14:paraId="0C3BE0C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-0.0159***</w:t>
            </w:r>
          </w:p>
        </w:tc>
        <w:tc>
          <w:tcPr>
            <w:tcW w:w="720" w:type="dxa"/>
          </w:tcPr>
          <w:p w14:paraId="702C175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-2.03***</w:t>
            </w:r>
          </w:p>
        </w:tc>
        <w:tc>
          <w:tcPr>
            <w:tcW w:w="810" w:type="dxa"/>
            <w:vAlign w:val="bottom"/>
          </w:tcPr>
          <w:p w14:paraId="6687B8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0.0089***</w:t>
            </w:r>
          </w:p>
        </w:tc>
        <w:tc>
          <w:tcPr>
            <w:tcW w:w="630" w:type="dxa"/>
            <w:vAlign w:val="bottom"/>
          </w:tcPr>
          <w:p w14:paraId="7FCB33A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1.41***</w:t>
            </w:r>
          </w:p>
        </w:tc>
        <w:tc>
          <w:tcPr>
            <w:tcW w:w="810" w:type="dxa"/>
            <w:vAlign w:val="bottom"/>
          </w:tcPr>
          <w:p w14:paraId="318A3B5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-0.0450***</w:t>
            </w:r>
          </w:p>
        </w:tc>
        <w:tc>
          <w:tcPr>
            <w:tcW w:w="720" w:type="dxa"/>
            <w:vAlign w:val="bottom"/>
          </w:tcPr>
          <w:p w14:paraId="1F12EA4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-5.91***</w:t>
            </w:r>
          </w:p>
        </w:tc>
        <w:tc>
          <w:tcPr>
            <w:tcW w:w="810" w:type="dxa"/>
            <w:vAlign w:val="bottom"/>
          </w:tcPr>
          <w:p w14:paraId="33B324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0.0318***</w:t>
            </w:r>
          </w:p>
        </w:tc>
        <w:tc>
          <w:tcPr>
            <w:tcW w:w="720" w:type="dxa"/>
            <w:vAlign w:val="bottom"/>
          </w:tcPr>
          <w:p w14:paraId="7A997E5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2.71***</w:t>
            </w:r>
          </w:p>
        </w:tc>
        <w:tc>
          <w:tcPr>
            <w:tcW w:w="810" w:type="dxa"/>
          </w:tcPr>
          <w:p w14:paraId="6D916DF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-0.0003</w:t>
            </w:r>
          </w:p>
        </w:tc>
        <w:tc>
          <w:tcPr>
            <w:tcW w:w="720" w:type="dxa"/>
            <w:vAlign w:val="bottom"/>
          </w:tcPr>
          <w:p w14:paraId="7F3518D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w:t>
            </w:r>
          </w:p>
        </w:tc>
        <w:tc>
          <w:tcPr>
            <w:tcW w:w="810" w:type="dxa"/>
            <w:vAlign w:val="bottom"/>
          </w:tcPr>
          <w:p w14:paraId="3307B8A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0.0020*</w:t>
            </w:r>
          </w:p>
        </w:tc>
        <w:tc>
          <w:tcPr>
            <w:tcW w:w="720" w:type="dxa"/>
            <w:vAlign w:val="bottom"/>
          </w:tcPr>
          <w:p w14:paraId="4A443EA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0.24*</w:t>
            </w:r>
          </w:p>
        </w:tc>
        <w:tc>
          <w:tcPr>
            <w:tcW w:w="810" w:type="dxa"/>
          </w:tcPr>
          <w:p w14:paraId="37237D6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0.0064***</w:t>
            </w:r>
          </w:p>
        </w:tc>
        <w:tc>
          <w:tcPr>
            <w:tcW w:w="810" w:type="dxa"/>
          </w:tcPr>
          <w:p w14:paraId="678ECD3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0.78***</w:t>
            </w:r>
          </w:p>
        </w:tc>
      </w:tr>
      <w:tr w:rsidR="00165445" w:rsidRPr="008F062F" w14:paraId="68C2BD28" w14:textId="77777777" w:rsidTr="004F1907">
        <w:trPr>
          <w:jc w:val="center"/>
        </w:trPr>
        <w:tc>
          <w:tcPr>
            <w:tcW w:w="720" w:type="dxa"/>
          </w:tcPr>
          <w:p w14:paraId="5ABC255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32</w:t>
            </w:r>
          </w:p>
        </w:tc>
        <w:tc>
          <w:tcPr>
            <w:tcW w:w="895" w:type="dxa"/>
          </w:tcPr>
          <w:p w14:paraId="7EF10FF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-0.0149</w:t>
            </w:r>
          </w:p>
        </w:tc>
        <w:tc>
          <w:tcPr>
            <w:tcW w:w="725" w:type="dxa"/>
            <w:vAlign w:val="bottom"/>
          </w:tcPr>
          <w:p w14:paraId="00FE214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-0.13</w:t>
            </w:r>
          </w:p>
        </w:tc>
        <w:tc>
          <w:tcPr>
            <w:tcW w:w="810" w:type="dxa"/>
            <w:vAlign w:val="bottom"/>
          </w:tcPr>
          <w:p w14:paraId="304FF45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0.0087***</w:t>
            </w:r>
          </w:p>
        </w:tc>
        <w:tc>
          <w:tcPr>
            <w:tcW w:w="720" w:type="dxa"/>
            <w:vAlign w:val="bottom"/>
          </w:tcPr>
          <w:p w14:paraId="065C988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0.63***</w:t>
            </w:r>
          </w:p>
        </w:tc>
        <w:tc>
          <w:tcPr>
            <w:tcW w:w="900" w:type="dxa"/>
            <w:vAlign w:val="bottom"/>
          </w:tcPr>
          <w:p w14:paraId="29533A0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-0.0204***</w:t>
            </w:r>
          </w:p>
        </w:tc>
        <w:tc>
          <w:tcPr>
            <w:tcW w:w="720" w:type="dxa"/>
          </w:tcPr>
          <w:p w14:paraId="78E5363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-1.63***</w:t>
            </w:r>
          </w:p>
        </w:tc>
        <w:tc>
          <w:tcPr>
            <w:tcW w:w="810" w:type="dxa"/>
            <w:vAlign w:val="bottom"/>
          </w:tcPr>
          <w:p w14:paraId="0C5D586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0.0090***</w:t>
            </w:r>
          </w:p>
        </w:tc>
        <w:tc>
          <w:tcPr>
            <w:tcW w:w="630" w:type="dxa"/>
            <w:vAlign w:val="bottom"/>
          </w:tcPr>
          <w:p w14:paraId="7415FC2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1.56***</w:t>
            </w:r>
          </w:p>
        </w:tc>
        <w:tc>
          <w:tcPr>
            <w:tcW w:w="810" w:type="dxa"/>
            <w:vAlign w:val="bottom"/>
          </w:tcPr>
          <w:p w14:paraId="0A76501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-0.0434***</w:t>
            </w:r>
          </w:p>
        </w:tc>
        <w:tc>
          <w:tcPr>
            <w:tcW w:w="720" w:type="dxa"/>
            <w:vAlign w:val="bottom"/>
          </w:tcPr>
          <w:p w14:paraId="77EC1F0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-5.07***</w:t>
            </w:r>
          </w:p>
        </w:tc>
        <w:tc>
          <w:tcPr>
            <w:tcW w:w="810" w:type="dxa"/>
            <w:vAlign w:val="bottom"/>
          </w:tcPr>
          <w:p w14:paraId="386E6B9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0.0331***</w:t>
            </w:r>
          </w:p>
        </w:tc>
        <w:tc>
          <w:tcPr>
            <w:tcW w:w="720" w:type="dxa"/>
            <w:vAlign w:val="bottom"/>
          </w:tcPr>
          <w:p w14:paraId="7F224D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2.63***</w:t>
            </w:r>
          </w:p>
        </w:tc>
        <w:tc>
          <w:tcPr>
            <w:tcW w:w="810" w:type="dxa"/>
          </w:tcPr>
          <w:p w14:paraId="6211A7C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-0.0052***</w:t>
            </w:r>
          </w:p>
        </w:tc>
        <w:tc>
          <w:tcPr>
            <w:tcW w:w="720" w:type="dxa"/>
            <w:vAlign w:val="bottom"/>
          </w:tcPr>
          <w:p w14:paraId="5A5E08E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-0.74***</w:t>
            </w:r>
          </w:p>
        </w:tc>
        <w:tc>
          <w:tcPr>
            <w:tcW w:w="810" w:type="dxa"/>
            <w:vAlign w:val="bottom"/>
          </w:tcPr>
          <w:p w14:paraId="64888C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0.0030***</w:t>
            </w:r>
          </w:p>
        </w:tc>
        <w:tc>
          <w:tcPr>
            <w:tcW w:w="720" w:type="dxa"/>
            <w:vAlign w:val="bottom"/>
          </w:tcPr>
          <w:p w14:paraId="65713AB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0.39***</w:t>
            </w:r>
          </w:p>
        </w:tc>
        <w:tc>
          <w:tcPr>
            <w:tcW w:w="810" w:type="dxa"/>
          </w:tcPr>
          <w:p w14:paraId="43E66B9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0.0081***</w:t>
            </w:r>
          </w:p>
        </w:tc>
        <w:tc>
          <w:tcPr>
            <w:tcW w:w="810" w:type="dxa"/>
          </w:tcPr>
          <w:p w14:paraId="79B9D23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0.84***</w:t>
            </w:r>
          </w:p>
        </w:tc>
      </w:tr>
      <w:tr w:rsidR="00165445" w:rsidRPr="008F062F" w14:paraId="1059CD0C" w14:textId="77777777" w:rsidTr="004F1907">
        <w:trPr>
          <w:jc w:val="center"/>
        </w:trPr>
        <w:tc>
          <w:tcPr>
            <w:tcW w:w="720" w:type="dxa"/>
          </w:tcPr>
          <w:p w14:paraId="11DF895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33</w:t>
            </w:r>
          </w:p>
        </w:tc>
        <w:tc>
          <w:tcPr>
            <w:tcW w:w="895" w:type="dxa"/>
          </w:tcPr>
          <w:p w14:paraId="47A39D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-0.0106</w:t>
            </w:r>
          </w:p>
        </w:tc>
        <w:tc>
          <w:tcPr>
            <w:tcW w:w="725" w:type="dxa"/>
            <w:vAlign w:val="bottom"/>
          </w:tcPr>
          <w:p w14:paraId="6ADD1BD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-0.19</w:t>
            </w:r>
          </w:p>
        </w:tc>
        <w:tc>
          <w:tcPr>
            <w:tcW w:w="810" w:type="dxa"/>
            <w:vAlign w:val="bottom"/>
          </w:tcPr>
          <w:p w14:paraId="3F832FF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0.0112***</w:t>
            </w:r>
          </w:p>
        </w:tc>
        <w:tc>
          <w:tcPr>
            <w:tcW w:w="720" w:type="dxa"/>
            <w:vAlign w:val="bottom"/>
          </w:tcPr>
          <w:p w14:paraId="26D3535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1.24***</w:t>
            </w:r>
          </w:p>
        </w:tc>
        <w:tc>
          <w:tcPr>
            <w:tcW w:w="900" w:type="dxa"/>
            <w:vAlign w:val="bottom"/>
          </w:tcPr>
          <w:p w14:paraId="1432320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-0.0205***</w:t>
            </w:r>
          </w:p>
        </w:tc>
        <w:tc>
          <w:tcPr>
            <w:tcW w:w="720" w:type="dxa"/>
          </w:tcPr>
          <w:p w14:paraId="64B66AE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-2.09***</w:t>
            </w:r>
          </w:p>
        </w:tc>
        <w:tc>
          <w:tcPr>
            <w:tcW w:w="810" w:type="dxa"/>
            <w:vAlign w:val="bottom"/>
          </w:tcPr>
          <w:p w14:paraId="452FB50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630" w:type="dxa"/>
            <w:vAlign w:val="bottom"/>
          </w:tcPr>
          <w:p w14:paraId="52416F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1.46***</w:t>
            </w:r>
          </w:p>
        </w:tc>
        <w:tc>
          <w:tcPr>
            <w:tcW w:w="810" w:type="dxa"/>
            <w:vAlign w:val="bottom"/>
          </w:tcPr>
          <w:p w14:paraId="3368927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-0.0478***</w:t>
            </w:r>
          </w:p>
        </w:tc>
        <w:tc>
          <w:tcPr>
            <w:tcW w:w="720" w:type="dxa"/>
            <w:vAlign w:val="bottom"/>
          </w:tcPr>
          <w:p w14:paraId="4DC7627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-6.30***</w:t>
            </w:r>
          </w:p>
        </w:tc>
        <w:tc>
          <w:tcPr>
            <w:tcW w:w="810" w:type="dxa"/>
            <w:vAlign w:val="bottom"/>
          </w:tcPr>
          <w:p w14:paraId="7518CE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0.0338***</w:t>
            </w:r>
          </w:p>
        </w:tc>
        <w:tc>
          <w:tcPr>
            <w:tcW w:w="720" w:type="dxa"/>
            <w:vAlign w:val="bottom"/>
          </w:tcPr>
          <w:p w14:paraId="53BEFC6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2.52***</w:t>
            </w:r>
          </w:p>
        </w:tc>
        <w:tc>
          <w:tcPr>
            <w:tcW w:w="810" w:type="dxa"/>
          </w:tcPr>
          <w:p w14:paraId="60E5BEA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-0.0032***</w:t>
            </w:r>
          </w:p>
        </w:tc>
        <w:tc>
          <w:tcPr>
            <w:tcW w:w="720" w:type="dxa"/>
            <w:vAlign w:val="bottom"/>
          </w:tcPr>
          <w:p w14:paraId="68CEFDB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-0.39***</w:t>
            </w:r>
          </w:p>
        </w:tc>
        <w:tc>
          <w:tcPr>
            <w:tcW w:w="810" w:type="dxa"/>
            <w:vAlign w:val="bottom"/>
          </w:tcPr>
          <w:p w14:paraId="67E7CCB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0.0016</w:t>
            </w:r>
          </w:p>
        </w:tc>
        <w:tc>
          <w:tcPr>
            <w:tcW w:w="720" w:type="dxa"/>
            <w:vAlign w:val="bottom"/>
          </w:tcPr>
          <w:p w14:paraId="42A558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0.22</w:t>
            </w:r>
          </w:p>
        </w:tc>
        <w:tc>
          <w:tcPr>
            <w:tcW w:w="810" w:type="dxa"/>
          </w:tcPr>
          <w:p w14:paraId="5C46E62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0.0105***</w:t>
            </w:r>
          </w:p>
        </w:tc>
        <w:tc>
          <w:tcPr>
            <w:tcW w:w="810" w:type="dxa"/>
          </w:tcPr>
          <w:p w14:paraId="26F7ED5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0.99***</w:t>
            </w:r>
          </w:p>
        </w:tc>
      </w:tr>
      <w:tr w:rsidR="00165445" w:rsidRPr="008F062F" w14:paraId="4E940AA5" w14:textId="77777777" w:rsidTr="004F1907">
        <w:trPr>
          <w:jc w:val="center"/>
        </w:trPr>
        <w:tc>
          <w:tcPr>
            <w:tcW w:w="720" w:type="dxa"/>
          </w:tcPr>
          <w:p w14:paraId="601C0B0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34</w:t>
            </w:r>
          </w:p>
        </w:tc>
        <w:tc>
          <w:tcPr>
            <w:tcW w:w="895" w:type="dxa"/>
          </w:tcPr>
          <w:p w14:paraId="2EE07BF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-0.0109</w:t>
            </w:r>
          </w:p>
        </w:tc>
        <w:tc>
          <w:tcPr>
            <w:tcW w:w="725" w:type="dxa"/>
            <w:vAlign w:val="bottom"/>
          </w:tcPr>
          <w:p w14:paraId="75016E5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-0.21</w:t>
            </w:r>
          </w:p>
        </w:tc>
        <w:tc>
          <w:tcPr>
            <w:tcW w:w="810" w:type="dxa"/>
            <w:vAlign w:val="bottom"/>
          </w:tcPr>
          <w:p w14:paraId="52F2690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0.0116***</w:t>
            </w:r>
          </w:p>
        </w:tc>
        <w:tc>
          <w:tcPr>
            <w:tcW w:w="720" w:type="dxa"/>
            <w:vAlign w:val="bottom"/>
          </w:tcPr>
          <w:p w14:paraId="38B4FE2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0.97***</w:t>
            </w:r>
          </w:p>
        </w:tc>
        <w:tc>
          <w:tcPr>
            <w:tcW w:w="900" w:type="dxa"/>
            <w:vAlign w:val="bottom"/>
          </w:tcPr>
          <w:p w14:paraId="1286DD4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-0.0183***</w:t>
            </w:r>
          </w:p>
        </w:tc>
        <w:tc>
          <w:tcPr>
            <w:tcW w:w="720" w:type="dxa"/>
          </w:tcPr>
          <w:p w14:paraId="5AE3049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-2.80***</w:t>
            </w:r>
          </w:p>
        </w:tc>
        <w:tc>
          <w:tcPr>
            <w:tcW w:w="810" w:type="dxa"/>
            <w:vAlign w:val="bottom"/>
          </w:tcPr>
          <w:p w14:paraId="523315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630" w:type="dxa"/>
            <w:vAlign w:val="bottom"/>
          </w:tcPr>
          <w:p w14:paraId="0CCBCB4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2.53***</w:t>
            </w:r>
          </w:p>
        </w:tc>
        <w:tc>
          <w:tcPr>
            <w:tcW w:w="810" w:type="dxa"/>
            <w:vAlign w:val="bottom"/>
          </w:tcPr>
          <w:p w14:paraId="01413F9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-0.0443***</w:t>
            </w:r>
          </w:p>
        </w:tc>
        <w:tc>
          <w:tcPr>
            <w:tcW w:w="720" w:type="dxa"/>
            <w:vAlign w:val="bottom"/>
          </w:tcPr>
          <w:p w14:paraId="3F31B94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-8.03***</w:t>
            </w:r>
          </w:p>
        </w:tc>
        <w:tc>
          <w:tcPr>
            <w:tcW w:w="810" w:type="dxa"/>
            <w:vAlign w:val="bottom"/>
          </w:tcPr>
          <w:p w14:paraId="719CE94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0.0316***</w:t>
            </w:r>
          </w:p>
        </w:tc>
        <w:tc>
          <w:tcPr>
            <w:tcW w:w="720" w:type="dxa"/>
            <w:vAlign w:val="bottom"/>
          </w:tcPr>
          <w:p w14:paraId="2BAF097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3.00***</w:t>
            </w:r>
          </w:p>
        </w:tc>
        <w:tc>
          <w:tcPr>
            <w:tcW w:w="810" w:type="dxa"/>
          </w:tcPr>
          <w:p w14:paraId="750BC41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-0.0040**</w:t>
            </w:r>
          </w:p>
        </w:tc>
        <w:tc>
          <w:tcPr>
            <w:tcW w:w="720" w:type="dxa"/>
            <w:vAlign w:val="bottom"/>
          </w:tcPr>
          <w:p w14:paraId="5F6DC13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-0.50**</w:t>
            </w:r>
          </w:p>
        </w:tc>
        <w:tc>
          <w:tcPr>
            <w:tcW w:w="810" w:type="dxa"/>
            <w:vAlign w:val="bottom"/>
          </w:tcPr>
          <w:p w14:paraId="1099B97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0.0027***</w:t>
            </w:r>
          </w:p>
        </w:tc>
        <w:tc>
          <w:tcPr>
            <w:tcW w:w="720" w:type="dxa"/>
            <w:vAlign w:val="bottom"/>
          </w:tcPr>
          <w:p w14:paraId="746DC2D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0.47***</w:t>
            </w:r>
          </w:p>
        </w:tc>
        <w:tc>
          <w:tcPr>
            <w:tcW w:w="810" w:type="dxa"/>
          </w:tcPr>
          <w:p w14:paraId="31D837B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0.0070***</w:t>
            </w:r>
          </w:p>
        </w:tc>
        <w:tc>
          <w:tcPr>
            <w:tcW w:w="810" w:type="dxa"/>
          </w:tcPr>
          <w:p w14:paraId="4EDEA60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1.00***</w:t>
            </w:r>
          </w:p>
        </w:tc>
      </w:tr>
      <w:tr w:rsidR="00165445" w:rsidRPr="008F062F" w14:paraId="7E663D75" w14:textId="77777777" w:rsidTr="004F1907">
        <w:trPr>
          <w:jc w:val="center"/>
        </w:trPr>
        <w:tc>
          <w:tcPr>
            <w:tcW w:w="720" w:type="dxa"/>
          </w:tcPr>
          <w:p w14:paraId="20694D4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35</w:t>
            </w:r>
          </w:p>
        </w:tc>
        <w:tc>
          <w:tcPr>
            <w:tcW w:w="895" w:type="dxa"/>
          </w:tcPr>
          <w:p w14:paraId="02C7A2B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-0.0268***</w:t>
            </w:r>
          </w:p>
        </w:tc>
        <w:tc>
          <w:tcPr>
            <w:tcW w:w="725" w:type="dxa"/>
            <w:vAlign w:val="bottom"/>
          </w:tcPr>
          <w:p w14:paraId="3FBA509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-0.97***</w:t>
            </w:r>
          </w:p>
        </w:tc>
        <w:tc>
          <w:tcPr>
            <w:tcW w:w="810" w:type="dxa"/>
            <w:vAlign w:val="bottom"/>
          </w:tcPr>
          <w:p w14:paraId="69B1E82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0.0121***</w:t>
            </w:r>
          </w:p>
        </w:tc>
        <w:tc>
          <w:tcPr>
            <w:tcW w:w="720" w:type="dxa"/>
            <w:vAlign w:val="bottom"/>
          </w:tcPr>
          <w:p w14:paraId="6924EF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1.22***</w:t>
            </w:r>
          </w:p>
        </w:tc>
        <w:tc>
          <w:tcPr>
            <w:tcW w:w="900" w:type="dxa"/>
            <w:vAlign w:val="bottom"/>
          </w:tcPr>
          <w:p w14:paraId="4912281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-0.0193***</w:t>
            </w:r>
          </w:p>
        </w:tc>
        <w:tc>
          <w:tcPr>
            <w:tcW w:w="720" w:type="dxa"/>
          </w:tcPr>
          <w:p w14:paraId="589875B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-3.37***</w:t>
            </w:r>
          </w:p>
        </w:tc>
        <w:tc>
          <w:tcPr>
            <w:tcW w:w="810" w:type="dxa"/>
            <w:vAlign w:val="bottom"/>
          </w:tcPr>
          <w:p w14:paraId="6BE896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0.0097***</w:t>
            </w:r>
          </w:p>
        </w:tc>
        <w:tc>
          <w:tcPr>
            <w:tcW w:w="630" w:type="dxa"/>
            <w:vAlign w:val="bottom"/>
          </w:tcPr>
          <w:p w14:paraId="54F27A0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2.15***</w:t>
            </w:r>
          </w:p>
        </w:tc>
        <w:tc>
          <w:tcPr>
            <w:tcW w:w="810" w:type="dxa"/>
            <w:vAlign w:val="bottom"/>
          </w:tcPr>
          <w:p w14:paraId="753F60E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-0.0443***</w:t>
            </w:r>
          </w:p>
        </w:tc>
        <w:tc>
          <w:tcPr>
            <w:tcW w:w="720" w:type="dxa"/>
            <w:vAlign w:val="bottom"/>
          </w:tcPr>
          <w:p w14:paraId="1B74CD3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-8.52***</w:t>
            </w:r>
          </w:p>
        </w:tc>
        <w:tc>
          <w:tcPr>
            <w:tcW w:w="810" w:type="dxa"/>
            <w:vAlign w:val="bottom"/>
          </w:tcPr>
          <w:p w14:paraId="6AF18E45"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0.0320***</w:t>
            </w:r>
          </w:p>
        </w:tc>
        <w:tc>
          <w:tcPr>
            <w:tcW w:w="720" w:type="dxa"/>
            <w:vAlign w:val="bottom"/>
          </w:tcPr>
          <w:p w14:paraId="4FEBDE5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2.66***</w:t>
            </w:r>
          </w:p>
        </w:tc>
        <w:tc>
          <w:tcPr>
            <w:tcW w:w="810" w:type="dxa"/>
          </w:tcPr>
          <w:p w14:paraId="26BE3B7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-0.0034**</w:t>
            </w:r>
          </w:p>
        </w:tc>
        <w:tc>
          <w:tcPr>
            <w:tcW w:w="720" w:type="dxa"/>
            <w:vAlign w:val="bottom"/>
          </w:tcPr>
          <w:p w14:paraId="6AFC78C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-0.45**</w:t>
            </w:r>
          </w:p>
        </w:tc>
        <w:tc>
          <w:tcPr>
            <w:tcW w:w="810" w:type="dxa"/>
            <w:vAlign w:val="bottom"/>
          </w:tcPr>
          <w:p w14:paraId="72B36D9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0.0028***</w:t>
            </w:r>
          </w:p>
        </w:tc>
        <w:tc>
          <w:tcPr>
            <w:tcW w:w="720" w:type="dxa"/>
            <w:vAlign w:val="bottom"/>
          </w:tcPr>
          <w:p w14:paraId="68805CA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0.42***</w:t>
            </w:r>
          </w:p>
        </w:tc>
        <w:tc>
          <w:tcPr>
            <w:tcW w:w="810" w:type="dxa"/>
          </w:tcPr>
          <w:p w14:paraId="1F70277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0.0068***</w:t>
            </w:r>
          </w:p>
        </w:tc>
        <w:tc>
          <w:tcPr>
            <w:tcW w:w="810" w:type="dxa"/>
          </w:tcPr>
          <w:p w14:paraId="2CA62F0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1.03***</w:t>
            </w:r>
          </w:p>
        </w:tc>
      </w:tr>
      <w:tr w:rsidR="00165445" w:rsidRPr="008F062F" w14:paraId="7EFDB358" w14:textId="77777777" w:rsidTr="004F1907">
        <w:trPr>
          <w:jc w:val="center"/>
        </w:trPr>
        <w:tc>
          <w:tcPr>
            <w:tcW w:w="720" w:type="dxa"/>
          </w:tcPr>
          <w:p w14:paraId="3350BA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36</w:t>
            </w:r>
          </w:p>
        </w:tc>
        <w:tc>
          <w:tcPr>
            <w:tcW w:w="895" w:type="dxa"/>
          </w:tcPr>
          <w:p w14:paraId="3B144F0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-0.0272***</w:t>
            </w:r>
          </w:p>
        </w:tc>
        <w:tc>
          <w:tcPr>
            <w:tcW w:w="725" w:type="dxa"/>
            <w:vAlign w:val="bottom"/>
          </w:tcPr>
          <w:p w14:paraId="1528EDF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-0.79***</w:t>
            </w:r>
          </w:p>
        </w:tc>
        <w:tc>
          <w:tcPr>
            <w:tcW w:w="810" w:type="dxa"/>
            <w:vAlign w:val="bottom"/>
          </w:tcPr>
          <w:p w14:paraId="5E3E644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0.0135***</w:t>
            </w:r>
          </w:p>
        </w:tc>
        <w:tc>
          <w:tcPr>
            <w:tcW w:w="720" w:type="dxa"/>
            <w:vAlign w:val="bottom"/>
          </w:tcPr>
          <w:p w14:paraId="1A99536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1.02***</w:t>
            </w:r>
          </w:p>
        </w:tc>
        <w:tc>
          <w:tcPr>
            <w:tcW w:w="900" w:type="dxa"/>
            <w:vAlign w:val="bottom"/>
          </w:tcPr>
          <w:p w14:paraId="07207F7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-0.0180***</w:t>
            </w:r>
          </w:p>
        </w:tc>
        <w:tc>
          <w:tcPr>
            <w:tcW w:w="720" w:type="dxa"/>
          </w:tcPr>
          <w:p w14:paraId="04C5C54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-2.89***</w:t>
            </w:r>
          </w:p>
        </w:tc>
        <w:tc>
          <w:tcPr>
            <w:tcW w:w="810" w:type="dxa"/>
            <w:vAlign w:val="bottom"/>
          </w:tcPr>
          <w:p w14:paraId="322EFE1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0.0090***</w:t>
            </w:r>
          </w:p>
        </w:tc>
        <w:tc>
          <w:tcPr>
            <w:tcW w:w="630" w:type="dxa"/>
            <w:vAlign w:val="bottom"/>
          </w:tcPr>
          <w:p w14:paraId="4FD7113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1.90***</w:t>
            </w:r>
          </w:p>
        </w:tc>
        <w:tc>
          <w:tcPr>
            <w:tcW w:w="810" w:type="dxa"/>
            <w:vAlign w:val="bottom"/>
          </w:tcPr>
          <w:p w14:paraId="08BB9EA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-0.0442***</w:t>
            </w:r>
          </w:p>
        </w:tc>
        <w:tc>
          <w:tcPr>
            <w:tcW w:w="720" w:type="dxa"/>
            <w:vAlign w:val="bottom"/>
          </w:tcPr>
          <w:p w14:paraId="20C15CC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-5.31***</w:t>
            </w:r>
          </w:p>
        </w:tc>
        <w:tc>
          <w:tcPr>
            <w:tcW w:w="810" w:type="dxa"/>
            <w:vAlign w:val="bottom"/>
          </w:tcPr>
          <w:p w14:paraId="35122E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0.0322***</w:t>
            </w:r>
          </w:p>
        </w:tc>
        <w:tc>
          <w:tcPr>
            <w:tcW w:w="720" w:type="dxa"/>
            <w:vAlign w:val="bottom"/>
          </w:tcPr>
          <w:p w14:paraId="1585C1F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2.92***</w:t>
            </w:r>
          </w:p>
        </w:tc>
        <w:tc>
          <w:tcPr>
            <w:tcW w:w="810" w:type="dxa"/>
          </w:tcPr>
          <w:p w14:paraId="476F03B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-0.0053***</w:t>
            </w:r>
          </w:p>
        </w:tc>
        <w:tc>
          <w:tcPr>
            <w:tcW w:w="720" w:type="dxa"/>
            <w:vAlign w:val="bottom"/>
          </w:tcPr>
          <w:p w14:paraId="08EE34F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-0.98***</w:t>
            </w:r>
          </w:p>
        </w:tc>
        <w:tc>
          <w:tcPr>
            <w:tcW w:w="810" w:type="dxa"/>
            <w:vAlign w:val="bottom"/>
          </w:tcPr>
          <w:p w14:paraId="35718A2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0.0021***</w:t>
            </w:r>
          </w:p>
        </w:tc>
        <w:tc>
          <w:tcPr>
            <w:tcW w:w="720" w:type="dxa"/>
            <w:vAlign w:val="bottom"/>
          </w:tcPr>
          <w:p w14:paraId="5FCE693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0.34***</w:t>
            </w:r>
          </w:p>
        </w:tc>
        <w:tc>
          <w:tcPr>
            <w:tcW w:w="810" w:type="dxa"/>
          </w:tcPr>
          <w:p w14:paraId="0CA640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0.0069***</w:t>
            </w:r>
          </w:p>
        </w:tc>
        <w:tc>
          <w:tcPr>
            <w:tcW w:w="810" w:type="dxa"/>
          </w:tcPr>
          <w:p w14:paraId="611508C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1.13***</w:t>
            </w:r>
          </w:p>
        </w:tc>
      </w:tr>
      <w:tr w:rsidR="00165445" w:rsidRPr="008F062F" w14:paraId="0F923DF1" w14:textId="77777777" w:rsidTr="004F1907">
        <w:trPr>
          <w:jc w:val="center"/>
        </w:trPr>
        <w:tc>
          <w:tcPr>
            <w:tcW w:w="720" w:type="dxa"/>
          </w:tcPr>
          <w:p w14:paraId="65D632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37</w:t>
            </w:r>
          </w:p>
        </w:tc>
        <w:tc>
          <w:tcPr>
            <w:tcW w:w="895" w:type="dxa"/>
          </w:tcPr>
          <w:p w14:paraId="65490D9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-0.0074</w:t>
            </w:r>
          </w:p>
        </w:tc>
        <w:tc>
          <w:tcPr>
            <w:tcW w:w="725" w:type="dxa"/>
            <w:vAlign w:val="bottom"/>
          </w:tcPr>
          <w:p w14:paraId="3E9ACFF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w:t>
            </w:r>
          </w:p>
        </w:tc>
        <w:tc>
          <w:tcPr>
            <w:tcW w:w="810" w:type="dxa"/>
            <w:vAlign w:val="bottom"/>
          </w:tcPr>
          <w:p w14:paraId="5429117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0.0105***</w:t>
            </w:r>
          </w:p>
        </w:tc>
        <w:tc>
          <w:tcPr>
            <w:tcW w:w="720" w:type="dxa"/>
            <w:vAlign w:val="bottom"/>
          </w:tcPr>
          <w:p w14:paraId="4690012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0.77***</w:t>
            </w:r>
          </w:p>
        </w:tc>
        <w:tc>
          <w:tcPr>
            <w:tcW w:w="900" w:type="dxa"/>
            <w:vAlign w:val="bottom"/>
          </w:tcPr>
          <w:p w14:paraId="1D89503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-0.0169***</w:t>
            </w:r>
          </w:p>
        </w:tc>
        <w:tc>
          <w:tcPr>
            <w:tcW w:w="720" w:type="dxa"/>
          </w:tcPr>
          <w:p w14:paraId="37D660E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-1.54***</w:t>
            </w:r>
          </w:p>
        </w:tc>
        <w:tc>
          <w:tcPr>
            <w:tcW w:w="810" w:type="dxa"/>
            <w:vAlign w:val="bottom"/>
          </w:tcPr>
          <w:p w14:paraId="364FAC5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0.0123***</w:t>
            </w:r>
          </w:p>
        </w:tc>
        <w:tc>
          <w:tcPr>
            <w:tcW w:w="630" w:type="dxa"/>
            <w:vAlign w:val="bottom"/>
          </w:tcPr>
          <w:p w14:paraId="2992A70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1.92***</w:t>
            </w:r>
          </w:p>
        </w:tc>
        <w:tc>
          <w:tcPr>
            <w:tcW w:w="810" w:type="dxa"/>
            <w:vAlign w:val="bottom"/>
          </w:tcPr>
          <w:p w14:paraId="7A1F485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-0.0431***</w:t>
            </w:r>
          </w:p>
        </w:tc>
        <w:tc>
          <w:tcPr>
            <w:tcW w:w="720" w:type="dxa"/>
            <w:vAlign w:val="bottom"/>
          </w:tcPr>
          <w:p w14:paraId="1D27B27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-3.31***</w:t>
            </w:r>
          </w:p>
        </w:tc>
        <w:tc>
          <w:tcPr>
            <w:tcW w:w="810" w:type="dxa"/>
            <w:vAlign w:val="bottom"/>
          </w:tcPr>
          <w:p w14:paraId="16F625D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0.0362***</w:t>
            </w:r>
          </w:p>
        </w:tc>
        <w:tc>
          <w:tcPr>
            <w:tcW w:w="720" w:type="dxa"/>
            <w:vAlign w:val="bottom"/>
          </w:tcPr>
          <w:p w14:paraId="7C15B1A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2.31***</w:t>
            </w:r>
          </w:p>
        </w:tc>
        <w:tc>
          <w:tcPr>
            <w:tcW w:w="810" w:type="dxa"/>
          </w:tcPr>
          <w:p w14:paraId="674DD8C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0.0028</w:t>
            </w:r>
          </w:p>
        </w:tc>
        <w:tc>
          <w:tcPr>
            <w:tcW w:w="720" w:type="dxa"/>
            <w:vAlign w:val="bottom"/>
          </w:tcPr>
          <w:p w14:paraId="3082BE5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0.06</w:t>
            </w:r>
          </w:p>
        </w:tc>
        <w:tc>
          <w:tcPr>
            <w:tcW w:w="810" w:type="dxa"/>
            <w:vAlign w:val="bottom"/>
          </w:tcPr>
          <w:p w14:paraId="22CCB3D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-0.0004</w:t>
            </w:r>
          </w:p>
        </w:tc>
        <w:tc>
          <w:tcPr>
            <w:tcW w:w="720" w:type="dxa"/>
            <w:vAlign w:val="bottom"/>
          </w:tcPr>
          <w:p w14:paraId="221D488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w:t>
            </w:r>
          </w:p>
        </w:tc>
        <w:tc>
          <w:tcPr>
            <w:tcW w:w="810" w:type="dxa"/>
          </w:tcPr>
          <w:p w14:paraId="5875418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0.0061***</w:t>
            </w:r>
          </w:p>
        </w:tc>
        <w:tc>
          <w:tcPr>
            <w:tcW w:w="810" w:type="dxa"/>
          </w:tcPr>
          <w:p w14:paraId="2560D9D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0.63***</w:t>
            </w:r>
          </w:p>
        </w:tc>
      </w:tr>
      <w:tr w:rsidR="00165445" w:rsidRPr="008F062F" w14:paraId="2B2211CA" w14:textId="77777777" w:rsidTr="004F1907">
        <w:trPr>
          <w:jc w:val="center"/>
        </w:trPr>
        <w:tc>
          <w:tcPr>
            <w:tcW w:w="720" w:type="dxa"/>
          </w:tcPr>
          <w:p w14:paraId="785EED6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38</w:t>
            </w:r>
          </w:p>
        </w:tc>
        <w:tc>
          <w:tcPr>
            <w:tcW w:w="895" w:type="dxa"/>
          </w:tcPr>
          <w:p w14:paraId="6CC7C5F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0.0312</w:t>
            </w:r>
          </w:p>
        </w:tc>
        <w:tc>
          <w:tcPr>
            <w:tcW w:w="725" w:type="dxa"/>
            <w:vAlign w:val="bottom"/>
          </w:tcPr>
          <w:p w14:paraId="470189B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0.21</w:t>
            </w:r>
          </w:p>
        </w:tc>
        <w:tc>
          <w:tcPr>
            <w:tcW w:w="810" w:type="dxa"/>
            <w:vAlign w:val="bottom"/>
          </w:tcPr>
          <w:p w14:paraId="210DF3C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0.0127***</w:t>
            </w:r>
          </w:p>
        </w:tc>
        <w:tc>
          <w:tcPr>
            <w:tcW w:w="720" w:type="dxa"/>
            <w:vAlign w:val="bottom"/>
          </w:tcPr>
          <w:p w14:paraId="2F4CC94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1.07***</w:t>
            </w:r>
          </w:p>
        </w:tc>
        <w:tc>
          <w:tcPr>
            <w:tcW w:w="900" w:type="dxa"/>
            <w:vAlign w:val="bottom"/>
          </w:tcPr>
          <w:p w14:paraId="2FD3131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-0.0165***</w:t>
            </w:r>
          </w:p>
        </w:tc>
        <w:tc>
          <w:tcPr>
            <w:tcW w:w="720" w:type="dxa"/>
          </w:tcPr>
          <w:p w14:paraId="4F90592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-1.45***</w:t>
            </w:r>
          </w:p>
        </w:tc>
        <w:tc>
          <w:tcPr>
            <w:tcW w:w="810" w:type="dxa"/>
            <w:vAlign w:val="bottom"/>
          </w:tcPr>
          <w:p w14:paraId="6FBA354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630" w:type="dxa"/>
            <w:vAlign w:val="bottom"/>
          </w:tcPr>
          <w:p w14:paraId="559A5FB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1.59***</w:t>
            </w:r>
          </w:p>
        </w:tc>
        <w:tc>
          <w:tcPr>
            <w:tcW w:w="810" w:type="dxa"/>
            <w:vAlign w:val="bottom"/>
          </w:tcPr>
          <w:p w14:paraId="1E56226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-0.0454***</w:t>
            </w:r>
          </w:p>
        </w:tc>
        <w:tc>
          <w:tcPr>
            <w:tcW w:w="720" w:type="dxa"/>
            <w:vAlign w:val="bottom"/>
          </w:tcPr>
          <w:p w14:paraId="6971C09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-6.59***</w:t>
            </w:r>
          </w:p>
        </w:tc>
        <w:tc>
          <w:tcPr>
            <w:tcW w:w="810" w:type="dxa"/>
            <w:vAlign w:val="bottom"/>
          </w:tcPr>
          <w:p w14:paraId="4BF693D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0.0273***</w:t>
            </w:r>
          </w:p>
        </w:tc>
        <w:tc>
          <w:tcPr>
            <w:tcW w:w="720" w:type="dxa"/>
            <w:vAlign w:val="bottom"/>
          </w:tcPr>
          <w:p w14:paraId="4D9336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2.86***</w:t>
            </w:r>
          </w:p>
        </w:tc>
        <w:tc>
          <w:tcPr>
            <w:tcW w:w="810" w:type="dxa"/>
          </w:tcPr>
          <w:p w14:paraId="239C468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-0.0051***</w:t>
            </w:r>
          </w:p>
        </w:tc>
        <w:tc>
          <w:tcPr>
            <w:tcW w:w="720" w:type="dxa"/>
            <w:vAlign w:val="bottom"/>
          </w:tcPr>
          <w:p w14:paraId="3D4A425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-0.68***</w:t>
            </w:r>
          </w:p>
        </w:tc>
        <w:tc>
          <w:tcPr>
            <w:tcW w:w="810" w:type="dxa"/>
            <w:vAlign w:val="bottom"/>
          </w:tcPr>
          <w:p w14:paraId="64E0F91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0.0014</w:t>
            </w:r>
          </w:p>
        </w:tc>
        <w:tc>
          <w:tcPr>
            <w:tcW w:w="720" w:type="dxa"/>
            <w:vAlign w:val="bottom"/>
          </w:tcPr>
          <w:p w14:paraId="25C2067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0.17</w:t>
            </w:r>
          </w:p>
        </w:tc>
        <w:tc>
          <w:tcPr>
            <w:tcW w:w="810" w:type="dxa"/>
          </w:tcPr>
          <w:p w14:paraId="1F7E9B6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0.0089***</w:t>
            </w:r>
          </w:p>
        </w:tc>
        <w:tc>
          <w:tcPr>
            <w:tcW w:w="810" w:type="dxa"/>
          </w:tcPr>
          <w:p w14:paraId="571DBE8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0.99***</w:t>
            </w:r>
          </w:p>
        </w:tc>
      </w:tr>
      <w:tr w:rsidR="00165445" w:rsidRPr="008F062F" w14:paraId="46797037" w14:textId="77777777" w:rsidTr="004F1907">
        <w:trPr>
          <w:jc w:val="center"/>
        </w:trPr>
        <w:tc>
          <w:tcPr>
            <w:tcW w:w="720" w:type="dxa"/>
          </w:tcPr>
          <w:p w14:paraId="55112B54"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39</w:t>
            </w:r>
          </w:p>
        </w:tc>
        <w:tc>
          <w:tcPr>
            <w:tcW w:w="895" w:type="dxa"/>
          </w:tcPr>
          <w:p w14:paraId="0EB8112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0.1105</w:t>
            </w:r>
          </w:p>
        </w:tc>
        <w:tc>
          <w:tcPr>
            <w:tcW w:w="725" w:type="dxa"/>
            <w:vAlign w:val="bottom"/>
          </w:tcPr>
          <w:p w14:paraId="4676E4A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0.27</w:t>
            </w:r>
          </w:p>
        </w:tc>
        <w:tc>
          <w:tcPr>
            <w:tcW w:w="810" w:type="dxa"/>
            <w:vAlign w:val="bottom"/>
          </w:tcPr>
          <w:p w14:paraId="5A2DB7B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0.0099***</w:t>
            </w:r>
          </w:p>
        </w:tc>
        <w:tc>
          <w:tcPr>
            <w:tcW w:w="720" w:type="dxa"/>
            <w:vAlign w:val="bottom"/>
          </w:tcPr>
          <w:p w14:paraId="26ED253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0.71***</w:t>
            </w:r>
          </w:p>
        </w:tc>
        <w:tc>
          <w:tcPr>
            <w:tcW w:w="900" w:type="dxa"/>
            <w:vAlign w:val="bottom"/>
          </w:tcPr>
          <w:p w14:paraId="72BAA5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-0.0157***</w:t>
            </w:r>
          </w:p>
        </w:tc>
        <w:tc>
          <w:tcPr>
            <w:tcW w:w="720" w:type="dxa"/>
          </w:tcPr>
          <w:p w14:paraId="7D79460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-1.29***</w:t>
            </w:r>
          </w:p>
        </w:tc>
        <w:tc>
          <w:tcPr>
            <w:tcW w:w="810" w:type="dxa"/>
            <w:vAlign w:val="bottom"/>
          </w:tcPr>
          <w:p w14:paraId="307F7BD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0.0109***</w:t>
            </w:r>
          </w:p>
        </w:tc>
        <w:tc>
          <w:tcPr>
            <w:tcW w:w="630" w:type="dxa"/>
            <w:vAlign w:val="bottom"/>
          </w:tcPr>
          <w:p w14:paraId="25BEBB1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1.63***</w:t>
            </w:r>
          </w:p>
        </w:tc>
        <w:tc>
          <w:tcPr>
            <w:tcW w:w="810" w:type="dxa"/>
            <w:vAlign w:val="bottom"/>
          </w:tcPr>
          <w:p w14:paraId="211C9FA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-0.0432***</w:t>
            </w:r>
          </w:p>
        </w:tc>
        <w:tc>
          <w:tcPr>
            <w:tcW w:w="720" w:type="dxa"/>
            <w:vAlign w:val="bottom"/>
          </w:tcPr>
          <w:p w14:paraId="6226716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-4.22***</w:t>
            </w:r>
          </w:p>
        </w:tc>
        <w:tc>
          <w:tcPr>
            <w:tcW w:w="810" w:type="dxa"/>
            <w:vAlign w:val="bottom"/>
          </w:tcPr>
          <w:p w14:paraId="77D9A08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0.0349***</w:t>
            </w:r>
          </w:p>
        </w:tc>
        <w:tc>
          <w:tcPr>
            <w:tcW w:w="720" w:type="dxa"/>
            <w:vAlign w:val="bottom"/>
          </w:tcPr>
          <w:p w14:paraId="72EF937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2.72***</w:t>
            </w:r>
          </w:p>
        </w:tc>
        <w:tc>
          <w:tcPr>
            <w:tcW w:w="810" w:type="dxa"/>
          </w:tcPr>
          <w:p w14:paraId="6BF9EA6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0.0002</w:t>
            </w:r>
          </w:p>
        </w:tc>
        <w:tc>
          <w:tcPr>
            <w:tcW w:w="720" w:type="dxa"/>
            <w:vAlign w:val="bottom"/>
          </w:tcPr>
          <w:p w14:paraId="6DA2D3C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w:t>
            </w:r>
          </w:p>
        </w:tc>
        <w:tc>
          <w:tcPr>
            <w:tcW w:w="810" w:type="dxa"/>
            <w:vAlign w:val="bottom"/>
          </w:tcPr>
          <w:p w14:paraId="1AA3491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0.0011</w:t>
            </w:r>
          </w:p>
        </w:tc>
        <w:tc>
          <w:tcPr>
            <w:tcW w:w="720" w:type="dxa"/>
            <w:vAlign w:val="bottom"/>
          </w:tcPr>
          <w:p w14:paraId="0537E26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0.13</w:t>
            </w:r>
          </w:p>
        </w:tc>
        <w:tc>
          <w:tcPr>
            <w:tcW w:w="810" w:type="dxa"/>
          </w:tcPr>
          <w:p w14:paraId="4BF65F1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0.0065***</w:t>
            </w:r>
          </w:p>
        </w:tc>
        <w:tc>
          <w:tcPr>
            <w:tcW w:w="810" w:type="dxa"/>
          </w:tcPr>
          <w:p w14:paraId="45AAD9FC"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0.55***</w:t>
            </w:r>
          </w:p>
        </w:tc>
      </w:tr>
      <w:tr w:rsidR="00165445" w:rsidRPr="008F062F" w14:paraId="3D1FE74F" w14:textId="77777777" w:rsidTr="004F1907">
        <w:trPr>
          <w:jc w:val="center"/>
        </w:trPr>
        <w:tc>
          <w:tcPr>
            <w:tcW w:w="720" w:type="dxa"/>
            <w:tcBorders>
              <w:bottom w:val="single" w:sz="4" w:space="0" w:color="auto"/>
            </w:tcBorders>
          </w:tcPr>
          <w:p w14:paraId="3BD2B56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40</w:t>
            </w:r>
          </w:p>
        </w:tc>
        <w:tc>
          <w:tcPr>
            <w:tcW w:w="895" w:type="dxa"/>
            <w:tcBorders>
              <w:bottom w:val="single" w:sz="4" w:space="0" w:color="auto"/>
            </w:tcBorders>
          </w:tcPr>
          <w:p w14:paraId="1D8574C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0.007</w:t>
            </w:r>
            <w:r>
              <w:rPr>
                <w:rFonts w:ascii="Times New Roman" w:hAnsi="Times New Roman" w:cs="Times New Roman"/>
                <w:sz w:val="12"/>
                <w:szCs w:val="12"/>
              </w:rPr>
              <w:t>0</w:t>
            </w:r>
          </w:p>
        </w:tc>
        <w:tc>
          <w:tcPr>
            <w:tcW w:w="725" w:type="dxa"/>
            <w:tcBorders>
              <w:bottom w:val="single" w:sz="4" w:space="0" w:color="auto"/>
            </w:tcBorders>
            <w:vAlign w:val="bottom"/>
          </w:tcPr>
          <w:p w14:paraId="23DDB9A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w:t>
            </w:r>
          </w:p>
        </w:tc>
        <w:tc>
          <w:tcPr>
            <w:tcW w:w="810" w:type="dxa"/>
            <w:tcBorders>
              <w:bottom w:val="single" w:sz="4" w:space="0" w:color="auto"/>
            </w:tcBorders>
            <w:vAlign w:val="bottom"/>
          </w:tcPr>
          <w:p w14:paraId="0C2820D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0.0120***</w:t>
            </w:r>
          </w:p>
        </w:tc>
        <w:tc>
          <w:tcPr>
            <w:tcW w:w="720" w:type="dxa"/>
            <w:tcBorders>
              <w:bottom w:val="single" w:sz="4" w:space="0" w:color="auto"/>
            </w:tcBorders>
            <w:vAlign w:val="bottom"/>
          </w:tcPr>
          <w:p w14:paraId="7A7FFA5E"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0.80***</w:t>
            </w:r>
          </w:p>
        </w:tc>
        <w:tc>
          <w:tcPr>
            <w:tcW w:w="900" w:type="dxa"/>
            <w:tcBorders>
              <w:bottom w:val="single" w:sz="4" w:space="0" w:color="auto"/>
            </w:tcBorders>
            <w:vAlign w:val="bottom"/>
          </w:tcPr>
          <w:p w14:paraId="1AB4DF70"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-0.0166***</w:t>
            </w:r>
          </w:p>
        </w:tc>
        <w:tc>
          <w:tcPr>
            <w:tcW w:w="720" w:type="dxa"/>
            <w:tcBorders>
              <w:bottom w:val="single" w:sz="4" w:space="0" w:color="auto"/>
            </w:tcBorders>
          </w:tcPr>
          <w:p w14:paraId="27EC85C2"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-1.86***</w:t>
            </w:r>
          </w:p>
        </w:tc>
        <w:tc>
          <w:tcPr>
            <w:tcW w:w="810" w:type="dxa"/>
            <w:tcBorders>
              <w:bottom w:val="single" w:sz="4" w:space="0" w:color="auto"/>
            </w:tcBorders>
            <w:vAlign w:val="bottom"/>
          </w:tcPr>
          <w:p w14:paraId="37D4348D"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0.0085***</w:t>
            </w:r>
          </w:p>
        </w:tc>
        <w:tc>
          <w:tcPr>
            <w:tcW w:w="630" w:type="dxa"/>
            <w:tcBorders>
              <w:bottom w:val="single" w:sz="4" w:space="0" w:color="auto"/>
            </w:tcBorders>
            <w:vAlign w:val="bottom"/>
          </w:tcPr>
          <w:p w14:paraId="62F0CD3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1.27***</w:t>
            </w:r>
          </w:p>
        </w:tc>
        <w:tc>
          <w:tcPr>
            <w:tcW w:w="810" w:type="dxa"/>
            <w:tcBorders>
              <w:bottom w:val="single" w:sz="4" w:space="0" w:color="auto"/>
            </w:tcBorders>
            <w:vAlign w:val="bottom"/>
          </w:tcPr>
          <w:p w14:paraId="4AFE1943"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-0.0463***</w:t>
            </w:r>
          </w:p>
        </w:tc>
        <w:tc>
          <w:tcPr>
            <w:tcW w:w="720" w:type="dxa"/>
            <w:tcBorders>
              <w:bottom w:val="single" w:sz="4" w:space="0" w:color="auto"/>
            </w:tcBorders>
            <w:vAlign w:val="bottom"/>
          </w:tcPr>
          <w:p w14:paraId="111C0E7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-5.69***</w:t>
            </w:r>
          </w:p>
        </w:tc>
        <w:tc>
          <w:tcPr>
            <w:tcW w:w="810" w:type="dxa"/>
            <w:tcBorders>
              <w:bottom w:val="single" w:sz="4" w:space="0" w:color="auto"/>
            </w:tcBorders>
            <w:vAlign w:val="bottom"/>
          </w:tcPr>
          <w:p w14:paraId="7C6386A7"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0.0279***</w:t>
            </w:r>
          </w:p>
        </w:tc>
        <w:tc>
          <w:tcPr>
            <w:tcW w:w="720" w:type="dxa"/>
            <w:tcBorders>
              <w:bottom w:val="single" w:sz="4" w:space="0" w:color="auto"/>
            </w:tcBorders>
            <w:vAlign w:val="bottom"/>
          </w:tcPr>
          <w:p w14:paraId="1131A0F1"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2.74***</w:t>
            </w:r>
          </w:p>
        </w:tc>
        <w:tc>
          <w:tcPr>
            <w:tcW w:w="810" w:type="dxa"/>
            <w:tcBorders>
              <w:bottom w:val="single" w:sz="4" w:space="0" w:color="auto"/>
            </w:tcBorders>
          </w:tcPr>
          <w:p w14:paraId="37F80329"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-0.0045***</w:t>
            </w:r>
          </w:p>
        </w:tc>
        <w:tc>
          <w:tcPr>
            <w:tcW w:w="720" w:type="dxa"/>
            <w:tcBorders>
              <w:bottom w:val="single" w:sz="4" w:space="0" w:color="auto"/>
            </w:tcBorders>
            <w:vAlign w:val="bottom"/>
          </w:tcPr>
          <w:p w14:paraId="409E0BEB"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-0.61***</w:t>
            </w:r>
          </w:p>
        </w:tc>
        <w:tc>
          <w:tcPr>
            <w:tcW w:w="810" w:type="dxa"/>
            <w:tcBorders>
              <w:bottom w:val="single" w:sz="4" w:space="0" w:color="auto"/>
            </w:tcBorders>
            <w:vAlign w:val="bottom"/>
          </w:tcPr>
          <w:p w14:paraId="0A3C0FEA"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0.0039***</w:t>
            </w:r>
          </w:p>
        </w:tc>
        <w:tc>
          <w:tcPr>
            <w:tcW w:w="720" w:type="dxa"/>
            <w:tcBorders>
              <w:bottom w:val="single" w:sz="4" w:space="0" w:color="auto"/>
            </w:tcBorders>
            <w:vAlign w:val="bottom"/>
          </w:tcPr>
          <w:p w14:paraId="3D3B39CF"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color w:val="000000"/>
                <w:sz w:val="12"/>
                <w:szCs w:val="12"/>
              </w:rPr>
              <w:t>0.49***</w:t>
            </w:r>
          </w:p>
        </w:tc>
        <w:tc>
          <w:tcPr>
            <w:tcW w:w="810" w:type="dxa"/>
            <w:tcBorders>
              <w:bottom w:val="single" w:sz="4" w:space="0" w:color="auto"/>
            </w:tcBorders>
          </w:tcPr>
          <w:p w14:paraId="24257DB6"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0.0082***</w:t>
            </w:r>
          </w:p>
        </w:tc>
        <w:tc>
          <w:tcPr>
            <w:tcW w:w="810" w:type="dxa"/>
            <w:tcBorders>
              <w:bottom w:val="single" w:sz="4" w:space="0" w:color="auto"/>
            </w:tcBorders>
          </w:tcPr>
          <w:p w14:paraId="4D547BD8" w14:textId="77777777" w:rsidR="00165445" w:rsidRPr="008F062F" w:rsidRDefault="00165445" w:rsidP="004F1907">
            <w:pPr>
              <w:jc w:val="center"/>
              <w:rPr>
                <w:rFonts w:ascii="Times New Roman" w:hAnsi="Times New Roman" w:cs="Times New Roman"/>
                <w:sz w:val="12"/>
                <w:szCs w:val="12"/>
              </w:rPr>
            </w:pPr>
            <w:r w:rsidRPr="008F062F">
              <w:rPr>
                <w:rFonts w:ascii="Times New Roman" w:hAnsi="Times New Roman" w:cs="Times New Roman"/>
                <w:sz w:val="12"/>
                <w:szCs w:val="12"/>
              </w:rPr>
              <w:t>0.78***</w:t>
            </w:r>
          </w:p>
        </w:tc>
      </w:tr>
    </w:tbl>
    <w:p w14:paraId="4186D2DB" w14:textId="77777777" w:rsidR="00165445" w:rsidRPr="005D4647" w:rsidRDefault="00165445" w:rsidP="00165445">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key distributional statistics for the excess return time series for each sub-period of all three periods</w:t>
      </w:r>
      <w:r>
        <w:rPr>
          <w:rFonts w:ascii="Times New Roman" w:hAnsi="Times New Roman" w:cs="Times New Roman"/>
          <w:sz w:val="20"/>
          <w:szCs w:val="20"/>
        </w:rPr>
        <w:t xml:space="preserve"> with each sub-period CSI 300 benchmark</w:t>
      </w:r>
      <w:r w:rsidRPr="005D4647">
        <w:rPr>
          <w:rFonts w:ascii="Times New Roman" w:hAnsi="Times New Roman" w:cs="Times New Roman"/>
          <w:sz w:val="20"/>
          <w:szCs w:val="20"/>
        </w:rPr>
        <w:t xml:space="preserve">, </w:t>
      </w:r>
      <w:r w:rsidRPr="005D4647">
        <w:rPr>
          <w:rFonts w:ascii="Times New Roman" w:hAnsi="Times New Roman" w:cs="Times New Roman" w:hint="eastAsia"/>
          <w:sz w:val="20"/>
          <w:szCs w:val="20"/>
        </w:rPr>
        <w:t>after</w:t>
      </w:r>
      <w:r w:rsidRPr="005D4647">
        <w:rPr>
          <w:rFonts w:ascii="Times New Roman" w:hAnsi="Times New Roman" w:cs="Times New Roman"/>
          <w:sz w:val="20"/>
          <w:szCs w:val="20"/>
        </w:rPr>
        <w:t xml:space="preserve"> accounting for trading costs, generated by 40 pairs portfolios as outlined in Table 3,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sub-period, we use CSI 300 return of each sub-period as benchmarks.</w:t>
      </w:r>
    </w:p>
    <w:p w14:paraId="6C53E390"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 xml:space="preserve">Significant at the 1% level. </w:t>
      </w:r>
    </w:p>
    <w:p w14:paraId="694DFA81"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6F9015FB"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35692005" w14:textId="77777777" w:rsidR="000C28BA" w:rsidRPr="005D4647" w:rsidRDefault="000C28BA" w:rsidP="00140F0D">
      <w:pPr>
        <w:rPr>
          <w:rFonts w:ascii="Times New Roman" w:hAnsi="Times New Roman" w:cs="Times New Roman"/>
          <w:sz w:val="20"/>
          <w:szCs w:val="20"/>
        </w:rPr>
      </w:pPr>
    </w:p>
    <w:p w14:paraId="0EAE7830" w14:textId="77777777" w:rsidR="00C272A4" w:rsidRDefault="00C272A4" w:rsidP="00140F0D">
      <w:pPr>
        <w:rPr>
          <w:rFonts w:ascii="Times New Roman" w:hAnsi="Times New Roman" w:cs="Times New Roman"/>
          <w:sz w:val="20"/>
          <w:szCs w:val="20"/>
        </w:rPr>
      </w:pPr>
    </w:p>
    <w:p w14:paraId="564586BA" w14:textId="3FF9B415" w:rsidR="00E913CF" w:rsidRPr="00165445" w:rsidRDefault="00E913CF" w:rsidP="00E913CF">
      <w:pPr>
        <w:rPr>
          <w:rFonts w:ascii="Times New Roman" w:hAnsi="Times New Roman" w:cs="Times New Roman"/>
          <w:color w:val="000000" w:themeColor="text1"/>
          <w:sz w:val="24"/>
          <w:szCs w:val="24"/>
        </w:rPr>
      </w:pPr>
      <w:r w:rsidRPr="00165445">
        <w:rPr>
          <w:rFonts w:ascii="Times New Roman" w:hAnsi="Times New Roman" w:cs="Times New Roman"/>
          <w:b/>
          <w:bCs/>
          <w:color w:val="000000" w:themeColor="text1"/>
          <w:sz w:val="24"/>
          <w:szCs w:val="24"/>
        </w:rPr>
        <w:lastRenderedPageBreak/>
        <w:t xml:space="preserve">TABLE </w:t>
      </w:r>
      <w:r w:rsidRPr="00165445">
        <w:rPr>
          <w:rFonts w:ascii="Times New Roman" w:hAnsi="Times New Roman" w:cs="Times New Roman" w:hint="eastAsia"/>
          <w:b/>
          <w:bCs/>
          <w:color w:val="000000" w:themeColor="text1"/>
          <w:sz w:val="24"/>
          <w:szCs w:val="24"/>
        </w:rPr>
        <w:t>12B</w:t>
      </w:r>
      <w:r w:rsidRPr="00165445">
        <w:rPr>
          <w:rFonts w:ascii="Times New Roman" w:hAnsi="Times New Roman" w:cs="Times New Roman"/>
          <w:b/>
          <w:bCs/>
          <w:color w:val="000000" w:themeColor="text1"/>
          <w:sz w:val="24"/>
          <w:szCs w:val="24"/>
        </w:rPr>
        <w:t>.</w:t>
      </w:r>
      <w:r w:rsidRPr="00165445">
        <w:rPr>
          <w:rFonts w:ascii="Times New Roman" w:hAnsi="Times New Roman" w:cs="Times New Roman" w:hint="eastAsia"/>
          <w:b/>
          <w:bCs/>
          <w:color w:val="000000" w:themeColor="text1"/>
          <w:sz w:val="24"/>
          <w:szCs w:val="24"/>
        </w:rPr>
        <w:t xml:space="preserve"> </w:t>
      </w:r>
      <w:r w:rsidRPr="00165445">
        <w:rPr>
          <w:rFonts w:ascii="Times New Roman" w:hAnsi="Times New Roman" w:cs="Times New Roman"/>
          <w:color w:val="000000" w:themeColor="text1"/>
          <w:sz w:val="24"/>
          <w:szCs w:val="24"/>
        </w:rPr>
        <w:t xml:space="preserve">Monthly Excess Returns </w:t>
      </w:r>
      <w:r w:rsidRPr="00165445">
        <w:rPr>
          <w:rFonts w:ascii="Times New Roman" w:hAnsi="Times New Roman" w:cs="Times New Roman" w:hint="eastAsia"/>
          <w:color w:val="000000" w:themeColor="text1"/>
          <w:sz w:val="24"/>
          <w:szCs w:val="24"/>
        </w:rPr>
        <w:t>with</w:t>
      </w:r>
      <w:r w:rsidRPr="00165445">
        <w:rPr>
          <w:rFonts w:ascii="Times New Roman" w:hAnsi="Times New Roman" w:cs="Times New Roman"/>
          <w:color w:val="000000" w:themeColor="text1"/>
          <w:sz w:val="24"/>
          <w:szCs w:val="24"/>
        </w:rPr>
        <w:t xml:space="preserve"> Trading Costs of </w:t>
      </w:r>
      <w:r w:rsidRPr="00165445">
        <w:rPr>
          <w:rFonts w:ascii="Times New Roman" w:hAnsi="Times New Roman" w:cs="Times New Roman" w:hint="eastAsia"/>
          <w:color w:val="000000" w:themeColor="text1"/>
          <w:sz w:val="24"/>
          <w:szCs w:val="24"/>
        </w:rPr>
        <w:t>All Three</w:t>
      </w:r>
      <w:r w:rsidRPr="00165445">
        <w:rPr>
          <w:rFonts w:ascii="Times New Roman" w:hAnsi="Times New Roman" w:cs="Times New Roman"/>
          <w:color w:val="000000" w:themeColor="text1"/>
          <w:sz w:val="24"/>
          <w:szCs w:val="24"/>
        </w:rPr>
        <w:t xml:space="preserve"> Period Results</w:t>
      </w:r>
      <w:r w:rsidRPr="00165445">
        <w:rPr>
          <w:rFonts w:ascii="Times New Roman" w:hAnsi="Times New Roman" w:cs="Times New Roman" w:hint="eastAsia"/>
          <w:color w:val="000000" w:themeColor="text1"/>
          <w:sz w:val="24"/>
          <w:szCs w:val="24"/>
        </w:rPr>
        <w:t xml:space="preserve"> with Whole PeriodCSI 300 Benchmarks.</w:t>
      </w:r>
    </w:p>
    <w:tbl>
      <w:tblPr>
        <w:tblStyle w:val="TableGrid"/>
        <w:tblW w:w="1467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95"/>
        <w:gridCol w:w="725"/>
        <w:gridCol w:w="810"/>
        <w:gridCol w:w="720"/>
        <w:gridCol w:w="900"/>
        <w:gridCol w:w="675"/>
        <w:gridCol w:w="810"/>
        <w:gridCol w:w="720"/>
        <w:gridCol w:w="810"/>
        <w:gridCol w:w="675"/>
        <w:gridCol w:w="810"/>
        <w:gridCol w:w="720"/>
        <w:gridCol w:w="810"/>
        <w:gridCol w:w="720"/>
        <w:gridCol w:w="810"/>
        <w:gridCol w:w="720"/>
        <w:gridCol w:w="810"/>
        <w:gridCol w:w="810"/>
      </w:tblGrid>
      <w:tr w:rsidR="00165445" w:rsidRPr="00165445" w14:paraId="1B381F5D" w14:textId="77777777" w:rsidTr="009F4396">
        <w:trPr>
          <w:jc w:val="center"/>
        </w:trPr>
        <w:tc>
          <w:tcPr>
            <w:tcW w:w="720" w:type="dxa"/>
            <w:tcBorders>
              <w:top w:val="single" w:sz="4" w:space="0" w:color="auto"/>
              <w:bottom w:val="single" w:sz="4" w:space="0" w:color="auto"/>
            </w:tcBorders>
          </w:tcPr>
          <w:p w14:paraId="3338C4D0" w14:textId="77777777" w:rsidR="00165445" w:rsidRPr="00165445" w:rsidRDefault="00165445" w:rsidP="004F1907">
            <w:pPr>
              <w:jc w:val="center"/>
              <w:rPr>
                <w:rFonts w:ascii="Times New Roman" w:hAnsi="Times New Roman" w:cs="Times New Roman"/>
                <w:b/>
                <w:bCs/>
                <w:sz w:val="12"/>
                <w:szCs w:val="12"/>
              </w:rPr>
            </w:pPr>
          </w:p>
        </w:tc>
        <w:tc>
          <w:tcPr>
            <w:tcW w:w="1620" w:type="dxa"/>
            <w:gridSpan w:val="2"/>
            <w:tcBorders>
              <w:top w:val="single" w:sz="4" w:space="0" w:color="auto"/>
              <w:bottom w:val="single" w:sz="4" w:space="0" w:color="auto"/>
            </w:tcBorders>
          </w:tcPr>
          <w:p w14:paraId="23E3215A"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Pre- Fin.C.</w:t>
            </w:r>
          </w:p>
        </w:tc>
        <w:tc>
          <w:tcPr>
            <w:tcW w:w="1530" w:type="dxa"/>
            <w:gridSpan w:val="2"/>
            <w:tcBorders>
              <w:top w:val="single" w:sz="4" w:space="0" w:color="auto"/>
              <w:bottom w:val="single" w:sz="4" w:space="0" w:color="auto"/>
            </w:tcBorders>
          </w:tcPr>
          <w:p w14:paraId="5B833F9A"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In- Fin.C.</w:t>
            </w:r>
          </w:p>
        </w:tc>
        <w:tc>
          <w:tcPr>
            <w:tcW w:w="1575" w:type="dxa"/>
            <w:gridSpan w:val="2"/>
            <w:tcBorders>
              <w:top w:val="single" w:sz="4" w:space="0" w:color="auto"/>
              <w:bottom w:val="single" w:sz="4" w:space="0" w:color="auto"/>
            </w:tcBorders>
          </w:tcPr>
          <w:p w14:paraId="552BE2D7"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Post- Fin.C.</w:t>
            </w:r>
          </w:p>
        </w:tc>
        <w:tc>
          <w:tcPr>
            <w:tcW w:w="1530" w:type="dxa"/>
            <w:gridSpan w:val="2"/>
            <w:tcBorders>
              <w:top w:val="single" w:sz="4" w:space="0" w:color="auto"/>
              <w:bottom w:val="single" w:sz="4" w:space="0" w:color="auto"/>
            </w:tcBorders>
          </w:tcPr>
          <w:p w14:paraId="0FAA4187"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Pre-B.N.B.</w:t>
            </w:r>
          </w:p>
        </w:tc>
        <w:tc>
          <w:tcPr>
            <w:tcW w:w="1485" w:type="dxa"/>
            <w:gridSpan w:val="2"/>
            <w:tcBorders>
              <w:top w:val="single" w:sz="4" w:space="0" w:color="auto"/>
              <w:bottom w:val="single" w:sz="4" w:space="0" w:color="auto"/>
            </w:tcBorders>
          </w:tcPr>
          <w:p w14:paraId="11A08F58"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In-Bullish</w:t>
            </w:r>
          </w:p>
        </w:tc>
        <w:tc>
          <w:tcPr>
            <w:tcW w:w="1530" w:type="dxa"/>
            <w:gridSpan w:val="2"/>
            <w:tcBorders>
              <w:top w:val="single" w:sz="4" w:space="0" w:color="auto"/>
              <w:bottom w:val="single" w:sz="4" w:space="0" w:color="auto"/>
            </w:tcBorders>
          </w:tcPr>
          <w:p w14:paraId="57A7D864"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In-Bearish</w:t>
            </w:r>
          </w:p>
        </w:tc>
        <w:tc>
          <w:tcPr>
            <w:tcW w:w="1530" w:type="dxa"/>
            <w:gridSpan w:val="2"/>
            <w:tcBorders>
              <w:top w:val="single" w:sz="4" w:space="0" w:color="auto"/>
              <w:bottom w:val="single" w:sz="4" w:space="0" w:color="auto"/>
            </w:tcBorders>
          </w:tcPr>
          <w:p w14:paraId="5D2561B9"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Pre-Cov.</w:t>
            </w:r>
          </w:p>
        </w:tc>
        <w:tc>
          <w:tcPr>
            <w:tcW w:w="1530" w:type="dxa"/>
            <w:gridSpan w:val="2"/>
            <w:tcBorders>
              <w:top w:val="single" w:sz="4" w:space="0" w:color="auto"/>
              <w:bottom w:val="single" w:sz="4" w:space="0" w:color="auto"/>
            </w:tcBorders>
          </w:tcPr>
          <w:p w14:paraId="7E22D789"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In-Cov.</w:t>
            </w:r>
          </w:p>
        </w:tc>
        <w:tc>
          <w:tcPr>
            <w:tcW w:w="1620" w:type="dxa"/>
            <w:gridSpan w:val="2"/>
            <w:tcBorders>
              <w:top w:val="single" w:sz="4" w:space="0" w:color="auto"/>
              <w:bottom w:val="single" w:sz="4" w:space="0" w:color="auto"/>
            </w:tcBorders>
          </w:tcPr>
          <w:p w14:paraId="19B3A11A"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Post-Cov.</w:t>
            </w:r>
          </w:p>
        </w:tc>
      </w:tr>
      <w:tr w:rsidR="00165445" w:rsidRPr="00165445" w14:paraId="19B86BD6" w14:textId="77777777" w:rsidTr="009F4396">
        <w:trPr>
          <w:jc w:val="center"/>
        </w:trPr>
        <w:tc>
          <w:tcPr>
            <w:tcW w:w="720" w:type="dxa"/>
            <w:tcBorders>
              <w:top w:val="single" w:sz="4" w:space="0" w:color="auto"/>
              <w:bottom w:val="single" w:sz="4" w:space="0" w:color="auto"/>
            </w:tcBorders>
          </w:tcPr>
          <w:p w14:paraId="5318001C"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Portfolio</w:t>
            </w:r>
          </w:p>
        </w:tc>
        <w:tc>
          <w:tcPr>
            <w:tcW w:w="895" w:type="dxa"/>
            <w:tcBorders>
              <w:top w:val="single" w:sz="4" w:space="0" w:color="auto"/>
              <w:bottom w:val="single" w:sz="4" w:space="0" w:color="auto"/>
            </w:tcBorders>
          </w:tcPr>
          <w:p w14:paraId="5AC91D65"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725" w:type="dxa"/>
            <w:tcBorders>
              <w:top w:val="single" w:sz="4" w:space="0" w:color="auto"/>
              <w:bottom w:val="single" w:sz="4" w:space="0" w:color="auto"/>
            </w:tcBorders>
          </w:tcPr>
          <w:p w14:paraId="707982C1"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009A28DE"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51E7EC7"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900" w:type="dxa"/>
            <w:tcBorders>
              <w:top w:val="single" w:sz="4" w:space="0" w:color="auto"/>
              <w:bottom w:val="single" w:sz="4" w:space="0" w:color="auto"/>
            </w:tcBorders>
          </w:tcPr>
          <w:p w14:paraId="6DF25FA0"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675" w:type="dxa"/>
            <w:tcBorders>
              <w:top w:val="single" w:sz="4" w:space="0" w:color="auto"/>
              <w:bottom w:val="single" w:sz="4" w:space="0" w:color="auto"/>
            </w:tcBorders>
          </w:tcPr>
          <w:p w14:paraId="064B5F79"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49A54B0"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7FAFB275" w14:textId="77777777" w:rsidR="00165445" w:rsidRPr="00165445" w:rsidRDefault="00165445" w:rsidP="004F1907">
            <w:pPr>
              <w:jc w:val="center"/>
              <w:rPr>
                <w:rFonts w:ascii="Times New Roman" w:hAnsi="Times New Roman" w:cs="Times New Roman"/>
                <w:b/>
                <w:bCs/>
                <w:i/>
                <w:i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25E407F" w14:textId="77777777" w:rsidR="00165445" w:rsidRPr="00165445" w:rsidRDefault="00165445" w:rsidP="004F1907">
            <w:pPr>
              <w:jc w:val="center"/>
              <w:rPr>
                <w:rFonts w:ascii="Times New Roman" w:hAnsi="Times New Roman" w:cs="Times New Roman"/>
                <w:b/>
                <w:bCs/>
                <w:i/>
                <w:iCs/>
                <w:sz w:val="12"/>
                <w:szCs w:val="12"/>
              </w:rPr>
            </w:pPr>
            <w:r w:rsidRPr="00165445">
              <w:rPr>
                <w:rFonts w:ascii="Times New Roman" w:hAnsi="Times New Roman" w:cs="Times New Roman"/>
                <w:b/>
                <w:bCs/>
                <w:sz w:val="12"/>
                <w:szCs w:val="12"/>
              </w:rPr>
              <w:t>Mean</w:t>
            </w:r>
          </w:p>
        </w:tc>
        <w:tc>
          <w:tcPr>
            <w:tcW w:w="675" w:type="dxa"/>
            <w:tcBorders>
              <w:top w:val="single" w:sz="4" w:space="0" w:color="auto"/>
              <w:bottom w:val="single" w:sz="4" w:space="0" w:color="auto"/>
            </w:tcBorders>
          </w:tcPr>
          <w:p w14:paraId="44DD03B4" w14:textId="77777777" w:rsidR="00165445" w:rsidRPr="00165445" w:rsidRDefault="00165445" w:rsidP="004F1907">
            <w:pPr>
              <w:jc w:val="center"/>
              <w:rPr>
                <w:rFonts w:ascii="Times New Roman" w:hAnsi="Times New Roman" w:cs="Times New Roman"/>
                <w:b/>
                <w:bCs/>
                <w:i/>
                <w:i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6DE3F9BD" w14:textId="77777777" w:rsidR="00165445" w:rsidRPr="00165445" w:rsidRDefault="00165445" w:rsidP="004F1907">
            <w:pPr>
              <w:jc w:val="center"/>
              <w:rPr>
                <w:rFonts w:ascii="Times New Roman" w:hAnsi="Times New Roman" w:cs="Times New Roman"/>
                <w:b/>
                <w:bCs/>
                <w:i/>
                <w:iCs/>
                <w:sz w:val="12"/>
                <w:szCs w:val="12"/>
              </w:rPr>
            </w:pPr>
            <w:r w:rsidRPr="0016544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5DF0B055"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75A9A3A3"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07F7A099"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1D8D524"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36758B76"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56740F59"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Mean</w:t>
            </w:r>
          </w:p>
        </w:tc>
        <w:tc>
          <w:tcPr>
            <w:tcW w:w="810" w:type="dxa"/>
            <w:tcBorders>
              <w:top w:val="single" w:sz="4" w:space="0" w:color="auto"/>
              <w:bottom w:val="single" w:sz="4" w:space="0" w:color="auto"/>
            </w:tcBorders>
          </w:tcPr>
          <w:p w14:paraId="3D7DAF3C" w14:textId="77777777" w:rsidR="00165445" w:rsidRPr="00165445" w:rsidRDefault="00165445" w:rsidP="004F1907">
            <w:pPr>
              <w:jc w:val="center"/>
              <w:rPr>
                <w:rFonts w:ascii="Times New Roman" w:hAnsi="Times New Roman" w:cs="Times New Roman"/>
                <w:b/>
                <w:bCs/>
                <w:sz w:val="12"/>
                <w:szCs w:val="12"/>
              </w:rPr>
            </w:pPr>
            <w:r w:rsidRPr="00165445">
              <w:rPr>
                <w:rFonts w:ascii="Times New Roman" w:hAnsi="Times New Roman" w:cs="Times New Roman"/>
                <w:b/>
                <w:bCs/>
                <w:sz w:val="12"/>
                <w:szCs w:val="12"/>
              </w:rPr>
              <w:t>Sharpe</w:t>
            </w:r>
          </w:p>
        </w:tc>
      </w:tr>
      <w:tr w:rsidR="00165445" w:rsidRPr="00165445" w14:paraId="2734AC08" w14:textId="77777777" w:rsidTr="009F4396">
        <w:trPr>
          <w:jc w:val="center"/>
        </w:trPr>
        <w:tc>
          <w:tcPr>
            <w:tcW w:w="720" w:type="dxa"/>
            <w:tcBorders>
              <w:top w:val="single" w:sz="4" w:space="0" w:color="auto"/>
              <w:bottom w:val="single" w:sz="4" w:space="0" w:color="auto"/>
            </w:tcBorders>
          </w:tcPr>
          <w:p w14:paraId="530DBE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CSI 300</w:t>
            </w:r>
          </w:p>
        </w:tc>
        <w:tc>
          <w:tcPr>
            <w:tcW w:w="13950" w:type="dxa"/>
            <w:gridSpan w:val="18"/>
            <w:tcBorders>
              <w:top w:val="single" w:sz="4" w:space="0" w:color="auto"/>
              <w:bottom w:val="single" w:sz="4" w:space="0" w:color="auto"/>
            </w:tcBorders>
          </w:tcPr>
          <w:p w14:paraId="515E3C1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0.0045</w:t>
            </w:r>
          </w:p>
        </w:tc>
      </w:tr>
      <w:tr w:rsidR="00165445" w:rsidRPr="00165445" w14:paraId="3BC972CB" w14:textId="77777777" w:rsidTr="009F4396">
        <w:trPr>
          <w:jc w:val="center"/>
        </w:trPr>
        <w:tc>
          <w:tcPr>
            <w:tcW w:w="720" w:type="dxa"/>
            <w:tcBorders>
              <w:top w:val="single" w:sz="4" w:space="0" w:color="auto"/>
            </w:tcBorders>
          </w:tcPr>
          <w:p w14:paraId="2AB868A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w:t>
            </w:r>
          </w:p>
        </w:tc>
        <w:tc>
          <w:tcPr>
            <w:tcW w:w="895" w:type="dxa"/>
            <w:tcBorders>
              <w:top w:val="single" w:sz="4" w:space="0" w:color="auto"/>
            </w:tcBorders>
            <w:vAlign w:val="bottom"/>
          </w:tcPr>
          <w:p w14:paraId="7F94906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-0.0261</w:t>
            </w:r>
          </w:p>
        </w:tc>
        <w:tc>
          <w:tcPr>
            <w:tcW w:w="725" w:type="dxa"/>
            <w:tcBorders>
              <w:top w:val="single" w:sz="4" w:space="0" w:color="auto"/>
            </w:tcBorders>
            <w:vAlign w:val="bottom"/>
          </w:tcPr>
          <w:p w14:paraId="0174E4A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tcBorders>
              <w:top w:val="single" w:sz="4" w:space="0" w:color="auto"/>
            </w:tcBorders>
            <w:vAlign w:val="bottom"/>
          </w:tcPr>
          <w:p w14:paraId="7C74089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0.0047***</w:t>
            </w:r>
          </w:p>
        </w:tc>
        <w:tc>
          <w:tcPr>
            <w:tcW w:w="720" w:type="dxa"/>
            <w:tcBorders>
              <w:top w:val="single" w:sz="4" w:space="0" w:color="auto"/>
            </w:tcBorders>
            <w:vAlign w:val="bottom"/>
          </w:tcPr>
          <w:p w14:paraId="0A7B99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900" w:type="dxa"/>
            <w:tcBorders>
              <w:top w:val="single" w:sz="4" w:space="0" w:color="auto"/>
            </w:tcBorders>
            <w:vAlign w:val="bottom"/>
          </w:tcPr>
          <w:p w14:paraId="42BF6B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0.0006</w:t>
            </w:r>
          </w:p>
        </w:tc>
        <w:tc>
          <w:tcPr>
            <w:tcW w:w="675" w:type="dxa"/>
            <w:tcBorders>
              <w:top w:val="single" w:sz="4" w:space="0" w:color="auto"/>
            </w:tcBorders>
            <w:vAlign w:val="bottom"/>
          </w:tcPr>
          <w:p w14:paraId="44844D1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w:t>
            </w:r>
          </w:p>
        </w:tc>
        <w:tc>
          <w:tcPr>
            <w:tcW w:w="810" w:type="dxa"/>
            <w:tcBorders>
              <w:top w:val="single" w:sz="4" w:space="0" w:color="auto"/>
            </w:tcBorders>
            <w:vAlign w:val="bottom"/>
          </w:tcPr>
          <w:p w14:paraId="228DC5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-0.0031***</w:t>
            </w:r>
          </w:p>
        </w:tc>
        <w:tc>
          <w:tcPr>
            <w:tcW w:w="720" w:type="dxa"/>
            <w:tcBorders>
              <w:top w:val="single" w:sz="4" w:space="0" w:color="auto"/>
            </w:tcBorders>
            <w:vAlign w:val="bottom"/>
          </w:tcPr>
          <w:p w14:paraId="33DF3D3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-0.42***</w:t>
            </w:r>
          </w:p>
        </w:tc>
        <w:tc>
          <w:tcPr>
            <w:tcW w:w="810" w:type="dxa"/>
            <w:tcBorders>
              <w:top w:val="single" w:sz="4" w:space="0" w:color="auto"/>
            </w:tcBorders>
            <w:vAlign w:val="bottom"/>
          </w:tcPr>
          <w:p w14:paraId="163BF57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-0.0060***</w:t>
            </w:r>
          </w:p>
        </w:tc>
        <w:tc>
          <w:tcPr>
            <w:tcW w:w="675" w:type="dxa"/>
            <w:tcBorders>
              <w:top w:val="single" w:sz="4" w:space="0" w:color="auto"/>
            </w:tcBorders>
            <w:vAlign w:val="bottom"/>
          </w:tcPr>
          <w:p w14:paraId="1543CC1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-0.76***</w:t>
            </w:r>
          </w:p>
        </w:tc>
        <w:tc>
          <w:tcPr>
            <w:tcW w:w="810" w:type="dxa"/>
            <w:tcBorders>
              <w:top w:val="single" w:sz="4" w:space="0" w:color="auto"/>
            </w:tcBorders>
            <w:vAlign w:val="bottom"/>
          </w:tcPr>
          <w:p w14:paraId="64F85DB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tcBorders>
              <w:top w:val="single" w:sz="4" w:space="0" w:color="auto"/>
            </w:tcBorders>
            <w:vAlign w:val="bottom"/>
          </w:tcPr>
          <w:p w14:paraId="273163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810" w:type="dxa"/>
            <w:tcBorders>
              <w:top w:val="single" w:sz="4" w:space="0" w:color="auto"/>
            </w:tcBorders>
            <w:vAlign w:val="bottom"/>
          </w:tcPr>
          <w:p w14:paraId="2CCB62E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0" w:type="dxa"/>
            <w:tcBorders>
              <w:top w:val="single" w:sz="4" w:space="0" w:color="auto"/>
            </w:tcBorders>
            <w:vAlign w:val="bottom"/>
          </w:tcPr>
          <w:p w14:paraId="119F43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-0.08</w:t>
            </w:r>
          </w:p>
        </w:tc>
        <w:tc>
          <w:tcPr>
            <w:tcW w:w="810" w:type="dxa"/>
            <w:tcBorders>
              <w:top w:val="single" w:sz="4" w:space="0" w:color="auto"/>
            </w:tcBorders>
            <w:vAlign w:val="bottom"/>
          </w:tcPr>
          <w:p w14:paraId="25EEE15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-0.0062***</w:t>
            </w:r>
          </w:p>
        </w:tc>
        <w:tc>
          <w:tcPr>
            <w:tcW w:w="720" w:type="dxa"/>
            <w:tcBorders>
              <w:top w:val="single" w:sz="4" w:space="0" w:color="auto"/>
            </w:tcBorders>
            <w:vAlign w:val="bottom"/>
          </w:tcPr>
          <w:p w14:paraId="5848C3F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-0.82***</w:t>
            </w:r>
          </w:p>
        </w:tc>
        <w:tc>
          <w:tcPr>
            <w:tcW w:w="810" w:type="dxa"/>
            <w:tcBorders>
              <w:top w:val="single" w:sz="4" w:space="0" w:color="auto"/>
            </w:tcBorders>
          </w:tcPr>
          <w:p w14:paraId="7A93AFE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-0.0071***</w:t>
            </w:r>
          </w:p>
        </w:tc>
        <w:tc>
          <w:tcPr>
            <w:tcW w:w="810" w:type="dxa"/>
            <w:tcBorders>
              <w:top w:val="single" w:sz="4" w:space="0" w:color="auto"/>
            </w:tcBorders>
            <w:vAlign w:val="bottom"/>
          </w:tcPr>
          <w:p w14:paraId="0ECF24F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-0.67**</w:t>
            </w:r>
          </w:p>
        </w:tc>
      </w:tr>
      <w:tr w:rsidR="00165445" w:rsidRPr="00165445" w14:paraId="2363F098" w14:textId="77777777" w:rsidTr="009F4396">
        <w:trPr>
          <w:jc w:val="center"/>
        </w:trPr>
        <w:tc>
          <w:tcPr>
            <w:tcW w:w="720" w:type="dxa"/>
          </w:tcPr>
          <w:p w14:paraId="3A459A8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w:t>
            </w:r>
          </w:p>
        </w:tc>
        <w:tc>
          <w:tcPr>
            <w:tcW w:w="895" w:type="dxa"/>
            <w:vAlign w:val="bottom"/>
          </w:tcPr>
          <w:p w14:paraId="1B462382"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-0.0211</w:t>
            </w:r>
          </w:p>
        </w:tc>
        <w:tc>
          <w:tcPr>
            <w:tcW w:w="725" w:type="dxa"/>
            <w:vAlign w:val="bottom"/>
          </w:tcPr>
          <w:p w14:paraId="6CCCEC5E"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-0.24</w:t>
            </w:r>
          </w:p>
        </w:tc>
        <w:tc>
          <w:tcPr>
            <w:tcW w:w="810" w:type="dxa"/>
            <w:vAlign w:val="bottom"/>
          </w:tcPr>
          <w:p w14:paraId="0C94D08E"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0.0013</w:t>
            </w:r>
          </w:p>
        </w:tc>
        <w:tc>
          <w:tcPr>
            <w:tcW w:w="720" w:type="dxa"/>
            <w:vAlign w:val="bottom"/>
          </w:tcPr>
          <w:p w14:paraId="44119B8C"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0.08</w:t>
            </w:r>
          </w:p>
        </w:tc>
        <w:tc>
          <w:tcPr>
            <w:tcW w:w="900" w:type="dxa"/>
            <w:vAlign w:val="bottom"/>
          </w:tcPr>
          <w:p w14:paraId="72891A08"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0.0024</w:t>
            </w:r>
          </w:p>
        </w:tc>
        <w:tc>
          <w:tcPr>
            <w:tcW w:w="675" w:type="dxa"/>
            <w:vAlign w:val="bottom"/>
          </w:tcPr>
          <w:p w14:paraId="10B88C63" w14:textId="77777777" w:rsidR="00165445" w:rsidRPr="00165445" w:rsidRDefault="00165445" w:rsidP="004F1907">
            <w:pPr>
              <w:jc w:val="center"/>
              <w:rPr>
                <w:rFonts w:ascii="Times New Roman" w:hAnsi="Times New Roman" w:cs="Times New Roman"/>
                <w:color w:val="000000"/>
                <w:sz w:val="12"/>
                <w:szCs w:val="12"/>
              </w:rPr>
            </w:pPr>
            <w:r w:rsidRPr="00165445">
              <w:rPr>
                <w:rFonts w:ascii="Times New Roman" w:hAnsi="Times New Roman" w:cs="Times New Roman"/>
                <w:color w:val="000000"/>
                <w:sz w:val="12"/>
                <w:szCs w:val="12"/>
              </w:rPr>
              <w:t>0.26</w:t>
            </w:r>
          </w:p>
        </w:tc>
        <w:tc>
          <w:tcPr>
            <w:tcW w:w="810" w:type="dxa"/>
            <w:vAlign w:val="bottom"/>
          </w:tcPr>
          <w:p w14:paraId="12EE5F9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720" w:type="dxa"/>
            <w:vAlign w:val="bottom"/>
          </w:tcPr>
          <w:p w14:paraId="5DD63BC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vAlign w:val="bottom"/>
          </w:tcPr>
          <w:p w14:paraId="7EC15C1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-0.0067***</w:t>
            </w:r>
          </w:p>
        </w:tc>
        <w:tc>
          <w:tcPr>
            <w:tcW w:w="675" w:type="dxa"/>
            <w:vAlign w:val="bottom"/>
          </w:tcPr>
          <w:p w14:paraId="5AF80EF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-0.74***</w:t>
            </w:r>
          </w:p>
        </w:tc>
        <w:tc>
          <w:tcPr>
            <w:tcW w:w="810" w:type="dxa"/>
            <w:vAlign w:val="bottom"/>
          </w:tcPr>
          <w:p w14:paraId="7963F82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0B3477E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c>
          <w:tcPr>
            <w:tcW w:w="810" w:type="dxa"/>
            <w:vAlign w:val="bottom"/>
          </w:tcPr>
          <w:p w14:paraId="76E934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-0.0027*</w:t>
            </w:r>
          </w:p>
        </w:tc>
        <w:tc>
          <w:tcPr>
            <w:tcW w:w="720" w:type="dxa"/>
            <w:vAlign w:val="bottom"/>
          </w:tcPr>
          <w:p w14:paraId="6B85AEA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028AE44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-0.0032**</w:t>
            </w:r>
          </w:p>
        </w:tc>
        <w:tc>
          <w:tcPr>
            <w:tcW w:w="720" w:type="dxa"/>
            <w:vAlign w:val="bottom"/>
          </w:tcPr>
          <w:p w14:paraId="2563A7D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-0.32*</w:t>
            </w:r>
          </w:p>
        </w:tc>
        <w:tc>
          <w:tcPr>
            <w:tcW w:w="810" w:type="dxa"/>
          </w:tcPr>
          <w:p w14:paraId="7B2AEA9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-0.0058***</w:t>
            </w:r>
          </w:p>
        </w:tc>
        <w:tc>
          <w:tcPr>
            <w:tcW w:w="810" w:type="dxa"/>
            <w:vAlign w:val="bottom"/>
          </w:tcPr>
          <w:p w14:paraId="387609D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r>
      <w:tr w:rsidR="00165445" w:rsidRPr="00165445" w14:paraId="45F3E2D2" w14:textId="77777777" w:rsidTr="009F4396">
        <w:trPr>
          <w:jc w:val="center"/>
        </w:trPr>
        <w:tc>
          <w:tcPr>
            <w:tcW w:w="720" w:type="dxa"/>
          </w:tcPr>
          <w:p w14:paraId="4C11C43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w:t>
            </w:r>
          </w:p>
        </w:tc>
        <w:tc>
          <w:tcPr>
            <w:tcW w:w="895" w:type="dxa"/>
            <w:vAlign w:val="bottom"/>
          </w:tcPr>
          <w:p w14:paraId="60A2743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-0.0117</w:t>
            </w:r>
          </w:p>
        </w:tc>
        <w:tc>
          <w:tcPr>
            <w:tcW w:w="725" w:type="dxa"/>
            <w:vAlign w:val="bottom"/>
          </w:tcPr>
          <w:p w14:paraId="5352095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-0.13</w:t>
            </w:r>
          </w:p>
        </w:tc>
        <w:tc>
          <w:tcPr>
            <w:tcW w:w="810" w:type="dxa"/>
            <w:vAlign w:val="bottom"/>
          </w:tcPr>
          <w:p w14:paraId="0D3D763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09ED28D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0.17</w:t>
            </w:r>
          </w:p>
        </w:tc>
        <w:tc>
          <w:tcPr>
            <w:tcW w:w="900" w:type="dxa"/>
            <w:vAlign w:val="bottom"/>
          </w:tcPr>
          <w:p w14:paraId="6A44D2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0.0026</w:t>
            </w:r>
          </w:p>
        </w:tc>
        <w:tc>
          <w:tcPr>
            <w:tcW w:w="675" w:type="dxa"/>
            <w:vAlign w:val="bottom"/>
          </w:tcPr>
          <w:p w14:paraId="6D5B484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810" w:type="dxa"/>
            <w:vAlign w:val="bottom"/>
          </w:tcPr>
          <w:p w14:paraId="61F172C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06CD678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c>
          <w:tcPr>
            <w:tcW w:w="810" w:type="dxa"/>
            <w:vAlign w:val="bottom"/>
          </w:tcPr>
          <w:p w14:paraId="11089B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-0.0070***</w:t>
            </w:r>
          </w:p>
        </w:tc>
        <w:tc>
          <w:tcPr>
            <w:tcW w:w="675" w:type="dxa"/>
            <w:vAlign w:val="bottom"/>
          </w:tcPr>
          <w:p w14:paraId="12453CD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-0.70***</w:t>
            </w:r>
          </w:p>
        </w:tc>
        <w:tc>
          <w:tcPr>
            <w:tcW w:w="810" w:type="dxa"/>
            <w:vAlign w:val="bottom"/>
          </w:tcPr>
          <w:p w14:paraId="053B767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0.0063</w:t>
            </w:r>
          </w:p>
        </w:tc>
        <w:tc>
          <w:tcPr>
            <w:tcW w:w="720" w:type="dxa"/>
            <w:vAlign w:val="bottom"/>
          </w:tcPr>
          <w:p w14:paraId="553CB1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0.47</w:t>
            </w:r>
          </w:p>
        </w:tc>
        <w:tc>
          <w:tcPr>
            <w:tcW w:w="810" w:type="dxa"/>
            <w:vAlign w:val="bottom"/>
          </w:tcPr>
          <w:p w14:paraId="14663EE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3186F94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c>
          <w:tcPr>
            <w:tcW w:w="810" w:type="dxa"/>
            <w:vAlign w:val="bottom"/>
          </w:tcPr>
          <w:p w14:paraId="22170EB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720" w:type="dxa"/>
            <w:vAlign w:val="bottom"/>
          </w:tcPr>
          <w:p w14:paraId="699B383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-0.43***</w:t>
            </w:r>
          </w:p>
        </w:tc>
        <w:tc>
          <w:tcPr>
            <w:tcW w:w="810" w:type="dxa"/>
          </w:tcPr>
          <w:p w14:paraId="02C9BF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-0.0045**</w:t>
            </w:r>
          </w:p>
        </w:tc>
        <w:tc>
          <w:tcPr>
            <w:tcW w:w="810" w:type="dxa"/>
            <w:vAlign w:val="bottom"/>
          </w:tcPr>
          <w:p w14:paraId="10C7397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-0.54*</w:t>
            </w:r>
          </w:p>
        </w:tc>
      </w:tr>
      <w:tr w:rsidR="00165445" w:rsidRPr="00165445" w14:paraId="242FAD04" w14:textId="77777777" w:rsidTr="009F4396">
        <w:trPr>
          <w:trHeight w:val="161"/>
          <w:jc w:val="center"/>
        </w:trPr>
        <w:tc>
          <w:tcPr>
            <w:tcW w:w="720" w:type="dxa"/>
          </w:tcPr>
          <w:p w14:paraId="38516E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4</w:t>
            </w:r>
          </w:p>
        </w:tc>
        <w:tc>
          <w:tcPr>
            <w:tcW w:w="895" w:type="dxa"/>
            <w:vAlign w:val="bottom"/>
          </w:tcPr>
          <w:p w14:paraId="27015BE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-0.0100</w:t>
            </w:r>
          </w:p>
        </w:tc>
        <w:tc>
          <w:tcPr>
            <w:tcW w:w="725" w:type="dxa"/>
            <w:vAlign w:val="bottom"/>
          </w:tcPr>
          <w:p w14:paraId="7A2FCE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-0.11</w:t>
            </w:r>
          </w:p>
        </w:tc>
        <w:tc>
          <w:tcPr>
            <w:tcW w:w="810" w:type="dxa"/>
            <w:vAlign w:val="bottom"/>
          </w:tcPr>
          <w:p w14:paraId="171636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4A27426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0.19</w:t>
            </w:r>
          </w:p>
        </w:tc>
        <w:tc>
          <w:tcPr>
            <w:tcW w:w="900" w:type="dxa"/>
            <w:vAlign w:val="bottom"/>
          </w:tcPr>
          <w:p w14:paraId="5F2BBFB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0.0000</w:t>
            </w:r>
          </w:p>
        </w:tc>
        <w:tc>
          <w:tcPr>
            <w:tcW w:w="675" w:type="dxa"/>
            <w:vAlign w:val="bottom"/>
          </w:tcPr>
          <w:p w14:paraId="2C6695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810" w:type="dxa"/>
            <w:vAlign w:val="bottom"/>
          </w:tcPr>
          <w:p w14:paraId="768F221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6C1B7CA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-0.62***</w:t>
            </w:r>
          </w:p>
        </w:tc>
        <w:tc>
          <w:tcPr>
            <w:tcW w:w="810" w:type="dxa"/>
            <w:vAlign w:val="bottom"/>
          </w:tcPr>
          <w:p w14:paraId="758B258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-0.0068***</w:t>
            </w:r>
          </w:p>
        </w:tc>
        <w:tc>
          <w:tcPr>
            <w:tcW w:w="675" w:type="dxa"/>
            <w:vAlign w:val="bottom"/>
          </w:tcPr>
          <w:p w14:paraId="762CACA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-0.78***</w:t>
            </w:r>
          </w:p>
        </w:tc>
        <w:tc>
          <w:tcPr>
            <w:tcW w:w="810" w:type="dxa"/>
            <w:vAlign w:val="bottom"/>
          </w:tcPr>
          <w:p w14:paraId="2AE8441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0.0045</w:t>
            </w:r>
          </w:p>
        </w:tc>
        <w:tc>
          <w:tcPr>
            <w:tcW w:w="720" w:type="dxa"/>
            <w:vAlign w:val="bottom"/>
          </w:tcPr>
          <w:p w14:paraId="2B88A32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33E730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473AE1E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-0.48***</w:t>
            </w:r>
          </w:p>
        </w:tc>
        <w:tc>
          <w:tcPr>
            <w:tcW w:w="810" w:type="dxa"/>
            <w:vAlign w:val="bottom"/>
          </w:tcPr>
          <w:p w14:paraId="38FA30B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-0.0043***</w:t>
            </w:r>
          </w:p>
        </w:tc>
        <w:tc>
          <w:tcPr>
            <w:tcW w:w="720" w:type="dxa"/>
            <w:vAlign w:val="bottom"/>
          </w:tcPr>
          <w:p w14:paraId="712CB53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-0.45***</w:t>
            </w:r>
          </w:p>
        </w:tc>
        <w:tc>
          <w:tcPr>
            <w:tcW w:w="810" w:type="dxa"/>
          </w:tcPr>
          <w:p w14:paraId="5B31417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-0.0029</w:t>
            </w:r>
          </w:p>
        </w:tc>
        <w:tc>
          <w:tcPr>
            <w:tcW w:w="810" w:type="dxa"/>
            <w:vAlign w:val="bottom"/>
          </w:tcPr>
          <w:p w14:paraId="0BAA6D4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r>
      <w:tr w:rsidR="00165445" w:rsidRPr="00165445" w14:paraId="28839ABE" w14:textId="77777777" w:rsidTr="009F4396">
        <w:trPr>
          <w:jc w:val="center"/>
        </w:trPr>
        <w:tc>
          <w:tcPr>
            <w:tcW w:w="720" w:type="dxa"/>
          </w:tcPr>
          <w:p w14:paraId="540D32F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5</w:t>
            </w:r>
          </w:p>
        </w:tc>
        <w:tc>
          <w:tcPr>
            <w:tcW w:w="895" w:type="dxa"/>
            <w:vAlign w:val="bottom"/>
          </w:tcPr>
          <w:p w14:paraId="196916A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0.0144*</w:t>
            </w:r>
          </w:p>
        </w:tc>
        <w:tc>
          <w:tcPr>
            <w:tcW w:w="725" w:type="dxa"/>
            <w:vAlign w:val="bottom"/>
          </w:tcPr>
          <w:p w14:paraId="6F9603B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0.21</w:t>
            </w:r>
          </w:p>
        </w:tc>
        <w:tc>
          <w:tcPr>
            <w:tcW w:w="810" w:type="dxa"/>
            <w:vAlign w:val="bottom"/>
          </w:tcPr>
          <w:p w14:paraId="69196C8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0F656A3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900" w:type="dxa"/>
            <w:vAlign w:val="bottom"/>
          </w:tcPr>
          <w:p w14:paraId="40A8541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-0.0002</w:t>
            </w:r>
          </w:p>
        </w:tc>
        <w:tc>
          <w:tcPr>
            <w:tcW w:w="675" w:type="dxa"/>
            <w:vAlign w:val="bottom"/>
          </w:tcPr>
          <w:p w14:paraId="14ADB75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676044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-0.0039***</w:t>
            </w:r>
          </w:p>
        </w:tc>
        <w:tc>
          <w:tcPr>
            <w:tcW w:w="720" w:type="dxa"/>
            <w:vAlign w:val="bottom"/>
          </w:tcPr>
          <w:p w14:paraId="73329FE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-0.74***</w:t>
            </w:r>
          </w:p>
        </w:tc>
        <w:tc>
          <w:tcPr>
            <w:tcW w:w="810" w:type="dxa"/>
            <w:vAlign w:val="bottom"/>
          </w:tcPr>
          <w:p w14:paraId="782E249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-0.0085***</w:t>
            </w:r>
          </w:p>
        </w:tc>
        <w:tc>
          <w:tcPr>
            <w:tcW w:w="675" w:type="dxa"/>
            <w:vAlign w:val="bottom"/>
          </w:tcPr>
          <w:p w14:paraId="1D3F428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-0.95***</w:t>
            </w:r>
          </w:p>
        </w:tc>
        <w:tc>
          <w:tcPr>
            <w:tcW w:w="810" w:type="dxa"/>
            <w:vAlign w:val="bottom"/>
          </w:tcPr>
          <w:p w14:paraId="1EE7DE0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0.0049</w:t>
            </w:r>
          </w:p>
        </w:tc>
        <w:tc>
          <w:tcPr>
            <w:tcW w:w="720" w:type="dxa"/>
            <w:vAlign w:val="bottom"/>
          </w:tcPr>
          <w:p w14:paraId="403D9A1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0.36</w:t>
            </w:r>
          </w:p>
        </w:tc>
        <w:tc>
          <w:tcPr>
            <w:tcW w:w="810" w:type="dxa"/>
            <w:vAlign w:val="bottom"/>
          </w:tcPr>
          <w:p w14:paraId="164D65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323FD1D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5560DE9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-0.0038***</w:t>
            </w:r>
          </w:p>
        </w:tc>
        <w:tc>
          <w:tcPr>
            <w:tcW w:w="720" w:type="dxa"/>
            <w:vAlign w:val="bottom"/>
          </w:tcPr>
          <w:p w14:paraId="00494D3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-0.36**</w:t>
            </w:r>
          </w:p>
        </w:tc>
        <w:tc>
          <w:tcPr>
            <w:tcW w:w="810" w:type="dxa"/>
          </w:tcPr>
          <w:p w14:paraId="1724B79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-0.0037***</w:t>
            </w:r>
          </w:p>
        </w:tc>
        <w:tc>
          <w:tcPr>
            <w:tcW w:w="810" w:type="dxa"/>
            <w:vAlign w:val="bottom"/>
          </w:tcPr>
          <w:p w14:paraId="76A4BA1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r>
      <w:tr w:rsidR="00165445" w:rsidRPr="00165445" w14:paraId="05DAD52C" w14:textId="77777777" w:rsidTr="009F4396">
        <w:trPr>
          <w:jc w:val="center"/>
        </w:trPr>
        <w:tc>
          <w:tcPr>
            <w:tcW w:w="720" w:type="dxa"/>
          </w:tcPr>
          <w:p w14:paraId="5BD4324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6</w:t>
            </w:r>
          </w:p>
        </w:tc>
        <w:tc>
          <w:tcPr>
            <w:tcW w:w="895" w:type="dxa"/>
            <w:vAlign w:val="bottom"/>
          </w:tcPr>
          <w:p w14:paraId="7699C40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5" w:type="dxa"/>
            <w:vAlign w:val="bottom"/>
          </w:tcPr>
          <w:p w14:paraId="0402328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635889B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0.0001</w:t>
            </w:r>
          </w:p>
        </w:tc>
        <w:tc>
          <w:tcPr>
            <w:tcW w:w="720" w:type="dxa"/>
            <w:vAlign w:val="bottom"/>
          </w:tcPr>
          <w:p w14:paraId="56A7AE7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900" w:type="dxa"/>
            <w:vAlign w:val="bottom"/>
          </w:tcPr>
          <w:p w14:paraId="79DD9AB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-0.0068**</w:t>
            </w:r>
          </w:p>
        </w:tc>
        <w:tc>
          <w:tcPr>
            <w:tcW w:w="675" w:type="dxa"/>
            <w:vAlign w:val="bottom"/>
          </w:tcPr>
          <w:p w14:paraId="45847BB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-0.81***</w:t>
            </w:r>
          </w:p>
        </w:tc>
        <w:tc>
          <w:tcPr>
            <w:tcW w:w="810" w:type="dxa"/>
            <w:vAlign w:val="bottom"/>
          </w:tcPr>
          <w:p w14:paraId="068B58F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-0.0065**</w:t>
            </w:r>
          </w:p>
        </w:tc>
        <w:tc>
          <w:tcPr>
            <w:tcW w:w="720" w:type="dxa"/>
            <w:vAlign w:val="bottom"/>
          </w:tcPr>
          <w:p w14:paraId="2AE130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1C0CD6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-0.0091**</w:t>
            </w:r>
          </w:p>
        </w:tc>
        <w:tc>
          <w:tcPr>
            <w:tcW w:w="675" w:type="dxa"/>
            <w:vAlign w:val="bottom"/>
          </w:tcPr>
          <w:p w14:paraId="339AC3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53597D6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0.0052</w:t>
            </w:r>
          </w:p>
        </w:tc>
        <w:tc>
          <w:tcPr>
            <w:tcW w:w="720" w:type="dxa"/>
            <w:vAlign w:val="bottom"/>
          </w:tcPr>
          <w:p w14:paraId="2B2CE37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0.25</w:t>
            </w:r>
          </w:p>
        </w:tc>
        <w:tc>
          <w:tcPr>
            <w:tcW w:w="810" w:type="dxa"/>
            <w:vAlign w:val="bottom"/>
          </w:tcPr>
          <w:p w14:paraId="741FEAA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-0.0079**</w:t>
            </w:r>
          </w:p>
        </w:tc>
        <w:tc>
          <w:tcPr>
            <w:tcW w:w="720" w:type="dxa"/>
            <w:vAlign w:val="bottom"/>
          </w:tcPr>
          <w:p w14:paraId="077AFED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-0.41**</w:t>
            </w:r>
          </w:p>
        </w:tc>
        <w:tc>
          <w:tcPr>
            <w:tcW w:w="810" w:type="dxa"/>
            <w:vAlign w:val="bottom"/>
          </w:tcPr>
          <w:p w14:paraId="14901C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-0.0065</w:t>
            </w:r>
          </w:p>
        </w:tc>
        <w:tc>
          <w:tcPr>
            <w:tcW w:w="720" w:type="dxa"/>
            <w:vAlign w:val="bottom"/>
          </w:tcPr>
          <w:p w14:paraId="77931E0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-0.24</w:t>
            </w:r>
          </w:p>
        </w:tc>
        <w:tc>
          <w:tcPr>
            <w:tcW w:w="810" w:type="dxa"/>
          </w:tcPr>
          <w:p w14:paraId="61F329A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-0.0151</w:t>
            </w:r>
          </w:p>
        </w:tc>
        <w:tc>
          <w:tcPr>
            <w:tcW w:w="810" w:type="dxa"/>
            <w:vAlign w:val="bottom"/>
          </w:tcPr>
          <w:p w14:paraId="489136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-0.53</w:t>
            </w:r>
          </w:p>
        </w:tc>
      </w:tr>
      <w:tr w:rsidR="00165445" w:rsidRPr="00165445" w14:paraId="64097B28" w14:textId="77777777" w:rsidTr="009F4396">
        <w:trPr>
          <w:jc w:val="center"/>
        </w:trPr>
        <w:tc>
          <w:tcPr>
            <w:tcW w:w="720" w:type="dxa"/>
          </w:tcPr>
          <w:p w14:paraId="3730BAF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7</w:t>
            </w:r>
          </w:p>
        </w:tc>
        <w:tc>
          <w:tcPr>
            <w:tcW w:w="895" w:type="dxa"/>
            <w:vAlign w:val="bottom"/>
          </w:tcPr>
          <w:p w14:paraId="6382A37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-0.0123</w:t>
            </w:r>
          </w:p>
        </w:tc>
        <w:tc>
          <w:tcPr>
            <w:tcW w:w="725" w:type="dxa"/>
            <w:vAlign w:val="bottom"/>
          </w:tcPr>
          <w:p w14:paraId="25C5525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-0.10</w:t>
            </w:r>
          </w:p>
        </w:tc>
        <w:tc>
          <w:tcPr>
            <w:tcW w:w="810" w:type="dxa"/>
            <w:vAlign w:val="bottom"/>
          </w:tcPr>
          <w:p w14:paraId="1DF391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2417CA9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0.09</w:t>
            </w:r>
          </w:p>
        </w:tc>
        <w:tc>
          <w:tcPr>
            <w:tcW w:w="900" w:type="dxa"/>
            <w:vAlign w:val="bottom"/>
          </w:tcPr>
          <w:p w14:paraId="3FC4FA1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0.0032</w:t>
            </w:r>
          </w:p>
        </w:tc>
        <w:tc>
          <w:tcPr>
            <w:tcW w:w="675" w:type="dxa"/>
            <w:vAlign w:val="bottom"/>
          </w:tcPr>
          <w:p w14:paraId="02BB5DB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810" w:type="dxa"/>
            <w:vAlign w:val="bottom"/>
          </w:tcPr>
          <w:p w14:paraId="6907C82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6A96EF6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-0.48**</w:t>
            </w:r>
          </w:p>
        </w:tc>
        <w:tc>
          <w:tcPr>
            <w:tcW w:w="810" w:type="dxa"/>
            <w:vAlign w:val="bottom"/>
          </w:tcPr>
          <w:p w14:paraId="3B6BA58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-0.0054***</w:t>
            </w:r>
          </w:p>
        </w:tc>
        <w:tc>
          <w:tcPr>
            <w:tcW w:w="675" w:type="dxa"/>
            <w:vAlign w:val="bottom"/>
          </w:tcPr>
          <w:p w14:paraId="2BB9F4B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-0.59***</w:t>
            </w:r>
          </w:p>
        </w:tc>
        <w:tc>
          <w:tcPr>
            <w:tcW w:w="810" w:type="dxa"/>
            <w:vAlign w:val="bottom"/>
          </w:tcPr>
          <w:p w14:paraId="17EE3E6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0.0068</w:t>
            </w:r>
          </w:p>
        </w:tc>
        <w:tc>
          <w:tcPr>
            <w:tcW w:w="720" w:type="dxa"/>
            <w:vAlign w:val="bottom"/>
          </w:tcPr>
          <w:p w14:paraId="29DC4C5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c>
          <w:tcPr>
            <w:tcW w:w="810" w:type="dxa"/>
            <w:vAlign w:val="bottom"/>
          </w:tcPr>
          <w:p w14:paraId="036A2A9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-0.0021</w:t>
            </w:r>
          </w:p>
        </w:tc>
        <w:tc>
          <w:tcPr>
            <w:tcW w:w="720" w:type="dxa"/>
            <w:vAlign w:val="bottom"/>
          </w:tcPr>
          <w:p w14:paraId="1AF062B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-0.17</w:t>
            </w:r>
          </w:p>
        </w:tc>
        <w:tc>
          <w:tcPr>
            <w:tcW w:w="810" w:type="dxa"/>
            <w:vAlign w:val="bottom"/>
          </w:tcPr>
          <w:p w14:paraId="130785A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0" w:type="dxa"/>
            <w:vAlign w:val="bottom"/>
          </w:tcPr>
          <w:p w14:paraId="229F57F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-0.20</w:t>
            </w:r>
          </w:p>
        </w:tc>
        <w:tc>
          <w:tcPr>
            <w:tcW w:w="810" w:type="dxa"/>
          </w:tcPr>
          <w:p w14:paraId="55FDB78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-0.0056**</w:t>
            </w:r>
          </w:p>
        </w:tc>
        <w:tc>
          <w:tcPr>
            <w:tcW w:w="810" w:type="dxa"/>
            <w:vAlign w:val="bottom"/>
          </w:tcPr>
          <w:p w14:paraId="017797D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r>
      <w:tr w:rsidR="00165445" w:rsidRPr="00165445" w14:paraId="4398F118" w14:textId="77777777" w:rsidTr="009F4396">
        <w:trPr>
          <w:jc w:val="center"/>
        </w:trPr>
        <w:tc>
          <w:tcPr>
            <w:tcW w:w="720" w:type="dxa"/>
          </w:tcPr>
          <w:p w14:paraId="5AC69C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8</w:t>
            </w:r>
          </w:p>
        </w:tc>
        <w:tc>
          <w:tcPr>
            <w:tcW w:w="895" w:type="dxa"/>
            <w:vAlign w:val="bottom"/>
          </w:tcPr>
          <w:p w14:paraId="106060D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0.0458</w:t>
            </w:r>
          </w:p>
        </w:tc>
        <w:tc>
          <w:tcPr>
            <w:tcW w:w="725" w:type="dxa"/>
            <w:vAlign w:val="bottom"/>
          </w:tcPr>
          <w:p w14:paraId="5C6F596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36C529E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44E5047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-0.14</w:t>
            </w:r>
          </w:p>
        </w:tc>
        <w:tc>
          <w:tcPr>
            <w:tcW w:w="900" w:type="dxa"/>
            <w:vAlign w:val="bottom"/>
          </w:tcPr>
          <w:p w14:paraId="20EA287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675" w:type="dxa"/>
            <w:vAlign w:val="bottom"/>
          </w:tcPr>
          <w:p w14:paraId="522057F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-0.16*</w:t>
            </w:r>
          </w:p>
        </w:tc>
        <w:tc>
          <w:tcPr>
            <w:tcW w:w="810" w:type="dxa"/>
            <w:vAlign w:val="bottom"/>
          </w:tcPr>
          <w:p w14:paraId="3DDC8C8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51080E6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-0.58***</w:t>
            </w:r>
          </w:p>
        </w:tc>
        <w:tc>
          <w:tcPr>
            <w:tcW w:w="810" w:type="dxa"/>
            <w:vAlign w:val="bottom"/>
          </w:tcPr>
          <w:p w14:paraId="3D1D6CD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675" w:type="dxa"/>
            <w:vAlign w:val="bottom"/>
          </w:tcPr>
          <w:p w14:paraId="2CE481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-0.45***</w:t>
            </w:r>
          </w:p>
        </w:tc>
        <w:tc>
          <w:tcPr>
            <w:tcW w:w="810" w:type="dxa"/>
            <w:vAlign w:val="bottom"/>
          </w:tcPr>
          <w:p w14:paraId="553EEFE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0.0047</w:t>
            </w:r>
          </w:p>
        </w:tc>
        <w:tc>
          <w:tcPr>
            <w:tcW w:w="720" w:type="dxa"/>
            <w:vAlign w:val="bottom"/>
          </w:tcPr>
          <w:p w14:paraId="6A865C9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vAlign w:val="bottom"/>
          </w:tcPr>
          <w:p w14:paraId="3F9AE75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-0.0023*</w:t>
            </w:r>
          </w:p>
        </w:tc>
        <w:tc>
          <w:tcPr>
            <w:tcW w:w="720" w:type="dxa"/>
            <w:vAlign w:val="bottom"/>
          </w:tcPr>
          <w:p w14:paraId="34AAEB2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1C0CD1A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32D39EE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tcPr>
          <w:p w14:paraId="7B83D65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-0.0041***</w:t>
            </w:r>
          </w:p>
        </w:tc>
        <w:tc>
          <w:tcPr>
            <w:tcW w:w="810" w:type="dxa"/>
            <w:vAlign w:val="bottom"/>
          </w:tcPr>
          <w:p w14:paraId="0BC299F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r>
      <w:tr w:rsidR="00165445" w:rsidRPr="00165445" w14:paraId="3651D9C4" w14:textId="77777777" w:rsidTr="009F4396">
        <w:trPr>
          <w:jc w:val="center"/>
        </w:trPr>
        <w:tc>
          <w:tcPr>
            <w:tcW w:w="720" w:type="dxa"/>
          </w:tcPr>
          <w:p w14:paraId="5D65FC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9</w:t>
            </w:r>
          </w:p>
        </w:tc>
        <w:tc>
          <w:tcPr>
            <w:tcW w:w="895" w:type="dxa"/>
            <w:vAlign w:val="bottom"/>
          </w:tcPr>
          <w:p w14:paraId="2C88887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0.0489***</w:t>
            </w:r>
          </w:p>
        </w:tc>
        <w:tc>
          <w:tcPr>
            <w:tcW w:w="725" w:type="dxa"/>
            <w:vAlign w:val="bottom"/>
          </w:tcPr>
          <w:p w14:paraId="0CE72A1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c>
          <w:tcPr>
            <w:tcW w:w="810" w:type="dxa"/>
            <w:vAlign w:val="bottom"/>
          </w:tcPr>
          <w:p w14:paraId="1B45D84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0.0062*</w:t>
            </w:r>
          </w:p>
        </w:tc>
        <w:tc>
          <w:tcPr>
            <w:tcW w:w="720" w:type="dxa"/>
            <w:vAlign w:val="bottom"/>
          </w:tcPr>
          <w:p w14:paraId="61869FD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0.31*</w:t>
            </w:r>
          </w:p>
        </w:tc>
        <w:tc>
          <w:tcPr>
            <w:tcW w:w="900" w:type="dxa"/>
            <w:vAlign w:val="bottom"/>
          </w:tcPr>
          <w:p w14:paraId="04AECD9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0.0026</w:t>
            </w:r>
          </w:p>
        </w:tc>
        <w:tc>
          <w:tcPr>
            <w:tcW w:w="675" w:type="dxa"/>
            <w:vAlign w:val="bottom"/>
          </w:tcPr>
          <w:p w14:paraId="4112664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810" w:type="dxa"/>
            <w:vAlign w:val="bottom"/>
          </w:tcPr>
          <w:p w14:paraId="79E9DF9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1C33C07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-0.63***</w:t>
            </w:r>
          </w:p>
        </w:tc>
        <w:tc>
          <w:tcPr>
            <w:tcW w:w="810" w:type="dxa"/>
            <w:vAlign w:val="bottom"/>
          </w:tcPr>
          <w:p w14:paraId="086B14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-0.0042**</w:t>
            </w:r>
          </w:p>
        </w:tc>
        <w:tc>
          <w:tcPr>
            <w:tcW w:w="675" w:type="dxa"/>
            <w:vAlign w:val="bottom"/>
          </w:tcPr>
          <w:p w14:paraId="0EEF343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vAlign w:val="bottom"/>
          </w:tcPr>
          <w:p w14:paraId="09B2E4B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0.0055</w:t>
            </w:r>
          </w:p>
        </w:tc>
        <w:tc>
          <w:tcPr>
            <w:tcW w:w="720" w:type="dxa"/>
            <w:vAlign w:val="bottom"/>
          </w:tcPr>
          <w:p w14:paraId="2EFE20C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w:t>
            </w:r>
          </w:p>
        </w:tc>
        <w:tc>
          <w:tcPr>
            <w:tcW w:w="810" w:type="dxa"/>
            <w:vAlign w:val="bottom"/>
          </w:tcPr>
          <w:p w14:paraId="663CE86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-0.0032**</w:t>
            </w:r>
          </w:p>
        </w:tc>
        <w:tc>
          <w:tcPr>
            <w:tcW w:w="720" w:type="dxa"/>
            <w:vAlign w:val="bottom"/>
          </w:tcPr>
          <w:p w14:paraId="49ADB84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-0.43**</w:t>
            </w:r>
          </w:p>
        </w:tc>
        <w:tc>
          <w:tcPr>
            <w:tcW w:w="810" w:type="dxa"/>
            <w:vAlign w:val="bottom"/>
          </w:tcPr>
          <w:p w14:paraId="2882457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-0.0027**</w:t>
            </w:r>
          </w:p>
        </w:tc>
        <w:tc>
          <w:tcPr>
            <w:tcW w:w="720" w:type="dxa"/>
            <w:vAlign w:val="bottom"/>
          </w:tcPr>
          <w:p w14:paraId="28B0CF3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-0.27**</w:t>
            </w:r>
          </w:p>
        </w:tc>
        <w:tc>
          <w:tcPr>
            <w:tcW w:w="810" w:type="dxa"/>
          </w:tcPr>
          <w:p w14:paraId="220B10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-0.0056**</w:t>
            </w:r>
          </w:p>
        </w:tc>
        <w:tc>
          <w:tcPr>
            <w:tcW w:w="810" w:type="dxa"/>
            <w:vAlign w:val="bottom"/>
          </w:tcPr>
          <w:p w14:paraId="1D78975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r>
      <w:tr w:rsidR="00165445" w:rsidRPr="00165445" w14:paraId="7EFEB0B2" w14:textId="77777777" w:rsidTr="009F4396">
        <w:trPr>
          <w:jc w:val="center"/>
        </w:trPr>
        <w:tc>
          <w:tcPr>
            <w:tcW w:w="720" w:type="dxa"/>
          </w:tcPr>
          <w:p w14:paraId="7D1BF7C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10</w:t>
            </w:r>
          </w:p>
        </w:tc>
        <w:tc>
          <w:tcPr>
            <w:tcW w:w="895" w:type="dxa"/>
            <w:vAlign w:val="bottom"/>
          </w:tcPr>
          <w:p w14:paraId="34FDD41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-0.0429</w:t>
            </w:r>
          </w:p>
        </w:tc>
        <w:tc>
          <w:tcPr>
            <w:tcW w:w="725" w:type="dxa"/>
            <w:vAlign w:val="bottom"/>
          </w:tcPr>
          <w:p w14:paraId="08BDD91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763CED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0.0026</w:t>
            </w:r>
          </w:p>
        </w:tc>
        <w:tc>
          <w:tcPr>
            <w:tcW w:w="720" w:type="dxa"/>
            <w:vAlign w:val="bottom"/>
          </w:tcPr>
          <w:p w14:paraId="1A6EBFF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0.13</w:t>
            </w:r>
          </w:p>
        </w:tc>
        <w:tc>
          <w:tcPr>
            <w:tcW w:w="900" w:type="dxa"/>
            <w:vAlign w:val="bottom"/>
          </w:tcPr>
          <w:p w14:paraId="25C7BA4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675" w:type="dxa"/>
            <w:vAlign w:val="bottom"/>
          </w:tcPr>
          <w:p w14:paraId="7A4120A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0.27</w:t>
            </w:r>
          </w:p>
        </w:tc>
        <w:tc>
          <w:tcPr>
            <w:tcW w:w="810" w:type="dxa"/>
            <w:vAlign w:val="bottom"/>
          </w:tcPr>
          <w:p w14:paraId="2F8FC7F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39F657D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3A93E30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-0.0060***</w:t>
            </w:r>
          </w:p>
        </w:tc>
        <w:tc>
          <w:tcPr>
            <w:tcW w:w="675" w:type="dxa"/>
            <w:vAlign w:val="bottom"/>
          </w:tcPr>
          <w:p w14:paraId="5678CE1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738841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0.0051</w:t>
            </w:r>
          </w:p>
        </w:tc>
        <w:tc>
          <w:tcPr>
            <w:tcW w:w="720" w:type="dxa"/>
            <w:vAlign w:val="bottom"/>
          </w:tcPr>
          <w:p w14:paraId="4D4759D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810" w:type="dxa"/>
            <w:vAlign w:val="bottom"/>
          </w:tcPr>
          <w:p w14:paraId="454F9AE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0.0006</w:t>
            </w:r>
          </w:p>
        </w:tc>
        <w:tc>
          <w:tcPr>
            <w:tcW w:w="720" w:type="dxa"/>
            <w:vAlign w:val="bottom"/>
          </w:tcPr>
          <w:p w14:paraId="19F6500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w:t>
            </w:r>
          </w:p>
        </w:tc>
        <w:tc>
          <w:tcPr>
            <w:tcW w:w="810" w:type="dxa"/>
            <w:vAlign w:val="bottom"/>
          </w:tcPr>
          <w:p w14:paraId="196A158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-0.0027***</w:t>
            </w:r>
          </w:p>
        </w:tc>
        <w:tc>
          <w:tcPr>
            <w:tcW w:w="720" w:type="dxa"/>
            <w:vAlign w:val="bottom"/>
          </w:tcPr>
          <w:p w14:paraId="15C7EFB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-0.36**</w:t>
            </w:r>
          </w:p>
        </w:tc>
        <w:tc>
          <w:tcPr>
            <w:tcW w:w="810" w:type="dxa"/>
          </w:tcPr>
          <w:p w14:paraId="324366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-0.0046*</w:t>
            </w:r>
          </w:p>
        </w:tc>
        <w:tc>
          <w:tcPr>
            <w:tcW w:w="810" w:type="dxa"/>
            <w:vAlign w:val="bottom"/>
          </w:tcPr>
          <w:p w14:paraId="5ECD248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r>
      <w:tr w:rsidR="00165445" w:rsidRPr="00165445" w14:paraId="500DB4D7" w14:textId="77777777" w:rsidTr="009F4396">
        <w:trPr>
          <w:jc w:val="center"/>
        </w:trPr>
        <w:tc>
          <w:tcPr>
            <w:tcW w:w="720" w:type="dxa"/>
          </w:tcPr>
          <w:p w14:paraId="0BCD873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11</w:t>
            </w:r>
          </w:p>
        </w:tc>
        <w:tc>
          <w:tcPr>
            <w:tcW w:w="895" w:type="dxa"/>
            <w:vAlign w:val="bottom"/>
          </w:tcPr>
          <w:p w14:paraId="66C907B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0.0373</w:t>
            </w:r>
          </w:p>
        </w:tc>
        <w:tc>
          <w:tcPr>
            <w:tcW w:w="725" w:type="dxa"/>
            <w:vAlign w:val="bottom"/>
          </w:tcPr>
          <w:p w14:paraId="493912C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0.32</w:t>
            </w:r>
          </w:p>
        </w:tc>
        <w:tc>
          <w:tcPr>
            <w:tcW w:w="810" w:type="dxa"/>
            <w:vAlign w:val="bottom"/>
          </w:tcPr>
          <w:p w14:paraId="2D92315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-0.0166</w:t>
            </w:r>
          </w:p>
        </w:tc>
        <w:tc>
          <w:tcPr>
            <w:tcW w:w="720" w:type="dxa"/>
            <w:vAlign w:val="bottom"/>
          </w:tcPr>
          <w:p w14:paraId="5C7B90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900" w:type="dxa"/>
            <w:vAlign w:val="bottom"/>
          </w:tcPr>
          <w:p w14:paraId="0B5BAE9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0.0000</w:t>
            </w:r>
          </w:p>
        </w:tc>
        <w:tc>
          <w:tcPr>
            <w:tcW w:w="675" w:type="dxa"/>
            <w:vAlign w:val="bottom"/>
          </w:tcPr>
          <w:p w14:paraId="5744CD4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810" w:type="dxa"/>
            <w:vAlign w:val="bottom"/>
          </w:tcPr>
          <w:p w14:paraId="058456D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-0.0043***</w:t>
            </w:r>
          </w:p>
        </w:tc>
        <w:tc>
          <w:tcPr>
            <w:tcW w:w="720" w:type="dxa"/>
            <w:vAlign w:val="bottom"/>
          </w:tcPr>
          <w:p w14:paraId="4104507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-0.79***</w:t>
            </w:r>
          </w:p>
        </w:tc>
        <w:tc>
          <w:tcPr>
            <w:tcW w:w="810" w:type="dxa"/>
            <w:vAlign w:val="bottom"/>
          </w:tcPr>
          <w:p w14:paraId="5D8FE7A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675" w:type="dxa"/>
            <w:vAlign w:val="bottom"/>
          </w:tcPr>
          <w:p w14:paraId="74B7E11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c>
          <w:tcPr>
            <w:tcW w:w="810" w:type="dxa"/>
            <w:vAlign w:val="bottom"/>
          </w:tcPr>
          <w:p w14:paraId="4D440CB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0.0048</w:t>
            </w:r>
          </w:p>
        </w:tc>
        <w:tc>
          <w:tcPr>
            <w:tcW w:w="720" w:type="dxa"/>
            <w:vAlign w:val="bottom"/>
          </w:tcPr>
          <w:p w14:paraId="46A9D4E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0.32</w:t>
            </w:r>
          </w:p>
        </w:tc>
        <w:tc>
          <w:tcPr>
            <w:tcW w:w="810" w:type="dxa"/>
            <w:vAlign w:val="bottom"/>
          </w:tcPr>
          <w:p w14:paraId="7C5A644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32C521D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-0.43**</w:t>
            </w:r>
          </w:p>
        </w:tc>
        <w:tc>
          <w:tcPr>
            <w:tcW w:w="810" w:type="dxa"/>
            <w:vAlign w:val="bottom"/>
          </w:tcPr>
          <w:p w14:paraId="4FB074F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3F853B7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tcPr>
          <w:p w14:paraId="754651F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-0.0066**</w:t>
            </w:r>
          </w:p>
        </w:tc>
        <w:tc>
          <w:tcPr>
            <w:tcW w:w="810" w:type="dxa"/>
            <w:vAlign w:val="bottom"/>
          </w:tcPr>
          <w:p w14:paraId="25C34A7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-0.44</w:t>
            </w:r>
          </w:p>
        </w:tc>
      </w:tr>
      <w:tr w:rsidR="00165445" w:rsidRPr="00165445" w14:paraId="06C7A177" w14:textId="77777777" w:rsidTr="009F4396">
        <w:trPr>
          <w:jc w:val="center"/>
        </w:trPr>
        <w:tc>
          <w:tcPr>
            <w:tcW w:w="720" w:type="dxa"/>
          </w:tcPr>
          <w:p w14:paraId="38DF799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12</w:t>
            </w:r>
          </w:p>
        </w:tc>
        <w:tc>
          <w:tcPr>
            <w:tcW w:w="895" w:type="dxa"/>
            <w:vAlign w:val="bottom"/>
          </w:tcPr>
          <w:p w14:paraId="7049703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0.0306**</w:t>
            </w:r>
          </w:p>
        </w:tc>
        <w:tc>
          <w:tcPr>
            <w:tcW w:w="725" w:type="dxa"/>
            <w:vAlign w:val="bottom"/>
          </w:tcPr>
          <w:p w14:paraId="4C64168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36C0F34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0.0026*</w:t>
            </w:r>
          </w:p>
        </w:tc>
        <w:tc>
          <w:tcPr>
            <w:tcW w:w="720" w:type="dxa"/>
            <w:vAlign w:val="bottom"/>
          </w:tcPr>
          <w:p w14:paraId="2341305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900" w:type="dxa"/>
            <w:vAlign w:val="bottom"/>
          </w:tcPr>
          <w:p w14:paraId="16E8AC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0.0007</w:t>
            </w:r>
          </w:p>
        </w:tc>
        <w:tc>
          <w:tcPr>
            <w:tcW w:w="675" w:type="dxa"/>
            <w:vAlign w:val="bottom"/>
          </w:tcPr>
          <w:p w14:paraId="772CF47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w:t>
            </w:r>
          </w:p>
        </w:tc>
        <w:tc>
          <w:tcPr>
            <w:tcW w:w="810" w:type="dxa"/>
            <w:vAlign w:val="bottom"/>
          </w:tcPr>
          <w:p w14:paraId="12AAA17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-0.0031***</w:t>
            </w:r>
          </w:p>
        </w:tc>
        <w:tc>
          <w:tcPr>
            <w:tcW w:w="720" w:type="dxa"/>
            <w:vAlign w:val="bottom"/>
          </w:tcPr>
          <w:p w14:paraId="37021DC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-0.54***</w:t>
            </w:r>
          </w:p>
        </w:tc>
        <w:tc>
          <w:tcPr>
            <w:tcW w:w="810" w:type="dxa"/>
            <w:vAlign w:val="bottom"/>
          </w:tcPr>
          <w:p w14:paraId="673D9F0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-0.0072***</w:t>
            </w:r>
          </w:p>
        </w:tc>
        <w:tc>
          <w:tcPr>
            <w:tcW w:w="675" w:type="dxa"/>
            <w:vAlign w:val="bottom"/>
          </w:tcPr>
          <w:p w14:paraId="4209D44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-0.67***</w:t>
            </w:r>
          </w:p>
        </w:tc>
        <w:tc>
          <w:tcPr>
            <w:tcW w:w="810" w:type="dxa"/>
            <w:vAlign w:val="bottom"/>
          </w:tcPr>
          <w:p w14:paraId="0E21D61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0.0042</w:t>
            </w:r>
          </w:p>
        </w:tc>
        <w:tc>
          <w:tcPr>
            <w:tcW w:w="720" w:type="dxa"/>
            <w:vAlign w:val="bottom"/>
          </w:tcPr>
          <w:p w14:paraId="431E83C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0.35</w:t>
            </w:r>
          </w:p>
        </w:tc>
        <w:tc>
          <w:tcPr>
            <w:tcW w:w="810" w:type="dxa"/>
            <w:vAlign w:val="bottom"/>
          </w:tcPr>
          <w:p w14:paraId="04B219D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-0.0005</w:t>
            </w:r>
          </w:p>
        </w:tc>
        <w:tc>
          <w:tcPr>
            <w:tcW w:w="720" w:type="dxa"/>
            <w:vAlign w:val="bottom"/>
          </w:tcPr>
          <w:p w14:paraId="3F96684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w:t>
            </w:r>
          </w:p>
        </w:tc>
        <w:tc>
          <w:tcPr>
            <w:tcW w:w="810" w:type="dxa"/>
            <w:vAlign w:val="bottom"/>
          </w:tcPr>
          <w:p w14:paraId="082B72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720" w:type="dxa"/>
            <w:vAlign w:val="bottom"/>
          </w:tcPr>
          <w:p w14:paraId="05E07B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tcPr>
          <w:p w14:paraId="0FF03F2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-0.0048***</w:t>
            </w:r>
          </w:p>
        </w:tc>
        <w:tc>
          <w:tcPr>
            <w:tcW w:w="810" w:type="dxa"/>
            <w:vAlign w:val="bottom"/>
          </w:tcPr>
          <w:p w14:paraId="0EB3120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-0.78***</w:t>
            </w:r>
          </w:p>
        </w:tc>
      </w:tr>
      <w:tr w:rsidR="00165445" w:rsidRPr="00165445" w14:paraId="40849C0F" w14:textId="77777777" w:rsidTr="009F4396">
        <w:trPr>
          <w:jc w:val="center"/>
        </w:trPr>
        <w:tc>
          <w:tcPr>
            <w:tcW w:w="720" w:type="dxa"/>
          </w:tcPr>
          <w:p w14:paraId="3389FC9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13</w:t>
            </w:r>
          </w:p>
        </w:tc>
        <w:tc>
          <w:tcPr>
            <w:tcW w:w="895" w:type="dxa"/>
            <w:vAlign w:val="bottom"/>
          </w:tcPr>
          <w:p w14:paraId="4FAB123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-0.0139</w:t>
            </w:r>
          </w:p>
        </w:tc>
        <w:tc>
          <w:tcPr>
            <w:tcW w:w="725" w:type="dxa"/>
            <w:vAlign w:val="bottom"/>
          </w:tcPr>
          <w:p w14:paraId="70E6325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810" w:type="dxa"/>
            <w:vAlign w:val="bottom"/>
          </w:tcPr>
          <w:p w14:paraId="4A25876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720" w:type="dxa"/>
            <w:vAlign w:val="bottom"/>
          </w:tcPr>
          <w:p w14:paraId="1CC8277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900" w:type="dxa"/>
            <w:vAlign w:val="bottom"/>
          </w:tcPr>
          <w:p w14:paraId="459E46F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675" w:type="dxa"/>
            <w:vAlign w:val="bottom"/>
          </w:tcPr>
          <w:p w14:paraId="6416141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0.49**</w:t>
            </w:r>
          </w:p>
        </w:tc>
        <w:tc>
          <w:tcPr>
            <w:tcW w:w="810" w:type="dxa"/>
            <w:vAlign w:val="bottom"/>
          </w:tcPr>
          <w:p w14:paraId="3E0D17A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17508FE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-0.60***</w:t>
            </w:r>
          </w:p>
        </w:tc>
        <w:tc>
          <w:tcPr>
            <w:tcW w:w="810" w:type="dxa"/>
            <w:vAlign w:val="bottom"/>
          </w:tcPr>
          <w:p w14:paraId="08AE240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-0.0061***</w:t>
            </w:r>
          </w:p>
        </w:tc>
        <w:tc>
          <w:tcPr>
            <w:tcW w:w="675" w:type="dxa"/>
            <w:vAlign w:val="bottom"/>
          </w:tcPr>
          <w:p w14:paraId="1BAA065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-0.70***</w:t>
            </w:r>
          </w:p>
        </w:tc>
        <w:tc>
          <w:tcPr>
            <w:tcW w:w="810" w:type="dxa"/>
            <w:vAlign w:val="bottom"/>
          </w:tcPr>
          <w:p w14:paraId="64C184C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0.0101**</w:t>
            </w:r>
          </w:p>
        </w:tc>
        <w:tc>
          <w:tcPr>
            <w:tcW w:w="720" w:type="dxa"/>
            <w:vAlign w:val="bottom"/>
          </w:tcPr>
          <w:p w14:paraId="6F10A6D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0.62**</w:t>
            </w:r>
          </w:p>
        </w:tc>
        <w:tc>
          <w:tcPr>
            <w:tcW w:w="810" w:type="dxa"/>
            <w:vAlign w:val="bottom"/>
          </w:tcPr>
          <w:p w14:paraId="6CDD049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-0.0045*</w:t>
            </w:r>
          </w:p>
        </w:tc>
        <w:tc>
          <w:tcPr>
            <w:tcW w:w="720" w:type="dxa"/>
            <w:vAlign w:val="bottom"/>
          </w:tcPr>
          <w:p w14:paraId="760696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-0.23*</w:t>
            </w:r>
          </w:p>
        </w:tc>
        <w:tc>
          <w:tcPr>
            <w:tcW w:w="810" w:type="dxa"/>
            <w:vAlign w:val="bottom"/>
          </w:tcPr>
          <w:p w14:paraId="75BE533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-0.0021*</w:t>
            </w:r>
          </w:p>
        </w:tc>
        <w:tc>
          <w:tcPr>
            <w:tcW w:w="720" w:type="dxa"/>
            <w:vAlign w:val="bottom"/>
          </w:tcPr>
          <w:p w14:paraId="218C241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810" w:type="dxa"/>
          </w:tcPr>
          <w:p w14:paraId="1851C4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-0.0084**</w:t>
            </w:r>
          </w:p>
        </w:tc>
        <w:tc>
          <w:tcPr>
            <w:tcW w:w="810" w:type="dxa"/>
            <w:vAlign w:val="bottom"/>
          </w:tcPr>
          <w:p w14:paraId="13E4830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r>
      <w:tr w:rsidR="00165445" w:rsidRPr="00165445" w14:paraId="4592780B" w14:textId="77777777" w:rsidTr="009F4396">
        <w:trPr>
          <w:jc w:val="center"/>
        </w:trPr>
        <w:tc>
          <w:tcPr>
            <w:tcW w:w="720" w:type="dxa"/>
          </w:tcPr>
          <w:p w14:paraId="3A63BB7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14</w:t>
            </w:r>
          </w:p>
        </w:tc>
        <w:tc>
          <w:tcPr>
            <w:tcW w:w="895" w:type="dxa"/>
            <w:vAlign w:val="bottom"/>
          </w:tcPr>
          <w:p w14:paraId="1F1BEA8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5" w:type="dxa"/>
            <w:vAlign w:val="bottom"/>
          </w:tcPr>
          <w:p w14:paraId="0CFFE6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5032DB7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-0.0017</w:t>
            </w:r>
          </w:p>
        </w:tc>
        <w:tc>
          <w:tcPr>
            <w:tcW w:w="720" w:type="dxa"/>
            <w:vAlign w:val="bottom"/>
          </w:tcPr>
          <w:p w14:paraId="4A1AF0C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w:t>
            </w:r>
          </w:p>
        </w:tc>
        <w:tc>
          <w:tcPr>
            <w:tcW w:w="900" w:type="dxa"/>
            <w:vAlign w:val="bottom"/>
          </w:tcPr>
          <w:p w14:paraId="0693B5C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0.0010</w:t>
            </w:r>
          </w:p>
        </w:tc>
        <w:tc>
          <w:tcPr>
            <w:tcW w:w="675" w:type="dxa"/>
            <w:vAlign w:val="bottom"/>
          </w:tcPr>
          <w:p w14:paraId="6BB1183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0.09</w:t>
            </w:r>
          </w:p>
        </w:tc>
        <w:tc>
          <w:tcPr>
            <w:tcW w:w="810" w:type="dxa"/>
            <w:vAlign w:val="bottom"/>
          </w:tcPr>
          <w:p w14:paraId="03FBB58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720" w:type="dxa"/>
            <w:vAlign w:val="bottom"/>
          </w:tcPr>
          <w:p w14:paraId="6A70B0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-0.66***</w:t>
            </w:r>
          </w:p>
        </w:tc>
        <w:tc>
          <w:tcPr>
            <w:tcW w:w="810" w:type="dxa"/>
            <w:vAlign w:val="bottom"/>
          </w:tcPr>
          <w:p w14:paraId="0030D76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-0.0049**</w:t>
            </w:r>
          </w:p>
        </w:tc>
        <w:tc>
          <w:tcPr>
            <w:tcW w:w="675" w:type="dxa"/>
            <w:vAlign w:val="bottom"/>
          </w:tcPr>
          <w:p w14:paraId="6CC4524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-0.47**</w:t>
            </w:r>
          </w:p>
        </w:tc>
        <w:tc>
          <w:tcPr>
            <w:tcW w:w="810" w:type="dxa"/>
            <w:vAlign w:val="bottom"/>
          </w:tcPr>
          <w:p w14:paraId="429528B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0.0030</w:t>
            </w:r>
          </w:p>
        </w:tc>
        <w:tc>
          <w:tcPr>
            <w:tcW w:w="720" w:type="dxa"/>
            <w:vAlign w:val="bottom"/>
          </w:tcPr>
          <w:p w14:paraId="6F46C75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0.27</w:t>
            </w:r>
          </w:p>
        </w:tc>
        <w:tc>
          <w:tcPr>
            <w:tcW w:w="810" w:type="dxa"/>
            <w:vAlign w:val="bottom"/>
          </w:tcPr>
          <w:p w14:paraId="0959776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4846390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-0.11</w:t>
            </w:r>
          </w:p>
        </w:tc>
        <w:tc>
          <w:tcPr>
            <w:tcW w:w="810" w:type="dxa"/>
            <w:vAlign w:val="bottom"/>
          </w:tcPr>
          <w:p w14:paraId="4906AB7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1FEDD47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tcPr>
          <w:p w14:paraId="01FCD55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-0.0053**</w:t>
            </w:r>
          </w:p>
        </w:tc>
        <w:tc>
          <w:tcPr>
            <w:tcW w:w="810" w:type="dxa"/>
            <w:vAlign w:val="bottom"/>
          </w:tcPr>
          <w:p w14:paraId="5B9030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-0.55*</w:t>
            </w:r>
          </w:p>
        </w:tc>
      </w:tr>
      <w:tr w:rsidR="00165445" w:rsidRPr="00165445" w14:paraId="4574BBBD" w14:textId="77777777" w:rsidTr="009F4396">
        <w:trPr>
          <w:jc w:val="center"/>
        </w:trPr>
        <w:tc>
          <w:tcPr>
            <w:tcW w:w="720" w:type="dxa"/>
          </w:tcPr>
          <w:p w14:paraId="1F140E9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15</w:t>
            </w:r>
          </w:p>
        </w:tc>
        <w:tc>
          <w:tcPr>
            <w:tcW w:w="895" w:type="dxa"/>
            <w:vAlign w:val="bottom"/>
          </w:tcPr>
          <w:p w14:paraId="5F81AE5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0.0381*</w:t>
            </w:r>
          </w:p>
        </w:tc>
        <w:tc>
          <w:tcPr>
            <w:tcW w:w="725" w:type="dxa"/>
            <w:vAlign w:val="bottom"/>
          </w:tcPr>
          <w:p w14:paraId="0D09615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0.47**</w:t>
            </w:r>
          </w:p>
        </w:tc>
        <w:tc>
          <w:tcPr>
            <w:tcW w:w="810" w:type="dxa"/>
            <w:vAlign w:val="bottom"/>
          </w:tcPr>
          <w:p w14:paraId="3BE859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0.0054</w:t>
            </w:r>
          </w:p>
        </w:tc>
        <w:tc>
          <w:tcPr>
            <w:tcW w:w="720" w:type="dxa"/>
            <w:vAlign w:val="bottom"/>
          </w:tcPr>
          <w:p w14:paraId="5BCB640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0.25</w:t>
            </w:r>
          </w:p>
        </w:tc>
        <w:tc>
          <w:tcPr>
            <w:tcW w:w="900" w:type="dxa"/>
            <w:vAlign w:val="bottom"/>
          </w:tcPr>
          <w:p w14:paraId="24C908A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0.0031</w:t>
            </w:r>
          </w:p>
        </w:tc>
        <w:tc>
          <w:tcPr>
            <w:tcW w:w="675" w:type="dxa"/>
            <w:vAlign w:val="bottom"/>
          </w:tcPr>
          <w:p w14:paraId="4F5CE92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3A69166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-0.0024*</w:t>
            </w:r>
          </w:p>
        </w:tc>
        <w:tc>
          <w:tcPr>
            <w:tcW w:w="720" w:type="dxa"/>
            <w:vAlign w:val="bottom"/>
          </w:tcPr>
          <w:p w14:paraId="6C8DE8E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810" w:type="dxa"/>
            <w:vAlign w:val="bottom"/>
          </w:tcPr>
          <w:p w14:paraId="1B2BC9B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-0.0043**</w:t>
            </w:r>
          </w:p>
        </w:tc>
        <w:tc>
          <w:tcPr>
            <w:tcW w:w="675" w:type="dxa"/>
            <w:vAlign w:val="bottom"/>
          </w:tcPr>
          <w:p w14:paraId="79E56FE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-0.31</w:t>
            </w:r>
          </w:p>
        </w:tc>
        <w:tc>
          <w:tcPr>
            <w:tcW w:w="810" w:type="dxa"/>
            <w:vAlign w:val="bottom"/>
          </w:tcPr>
          <w:p w14:paraId="7203D5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0.0049</w:t>
            </w:r>
          </w:p>
        </w:tc>
        <w:tc>
          <w:tcPr>
            <w:tcW w:w="720" w:type="dxa"/>
            <w:vAlign w:val="bottom"/>
          </w:tcPr>
          <w:p w14:paraId="18141A6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0.50</w:t>
            </w:r>
          </w:p>
        </w:tc>
        <w:tc>
          <w:tcPr>
            <w:tcW w:w="810" w:type="dxa"/>
            <w:vAlign w:val="bottom"/>
          </w:tcPr>
          <w:p w14:paraId="5645729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-0.0027**</w:t>
            </w:r>
          </w:p>
        </w:tc>
        <w:tc>
          <w:tcPr>
            <w:tcW w:w="720" w:type="dxa"/>
            <w:vAlign w:val="bottom"/>
          </w:tcPr>
          <w:p w14:paraId="4149621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-0.43**</w:t>
            </w:r>
          </w:p>
        </w:tc>
        <w:tc>
          <w:tcPr>
            <w:tcW w:w="810" w:type="dxa"/>
            <w:vAlign w:val="bottom"/>
          </w:tcPr>
          <w:p w14:paraId="374513C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70138F3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-0.41**</w:t>
            </w:r>
          </w:p>
        </w:tc>
        <w:tc>
          <w:tcPr>
            <w:tcW w:w="810" w:type="dxa"/>
          </w:tcPr>
          <w:p w14:paraId="3969B1A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-0.0073***</w:t>
            </w:r>
          </w:p>
        </w:tc>
        <w:tc>
          <w:tcPr>
            <w:tcW w:w="810" w:type="dxa"/>
            <w:vAlign w:val="bottom"/>
          </w:tcPr>
          <w:p w14:paraId="26D145E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-0.59**</w:t>
            </w:r>
          </w:p>
        </w:tc>
      </w:tr>
      <w:tr w:rsidR="00165445" w:rsidRPr="00165445" w14:paraId="1D4F2267" w14:textId="77777777" w:rsidTr="009F4396">
        <w:trPr>
          <w:jc w:val="center"/>
        </w:trPr>
        <w:tc>
          <w:tcPr>
            <w:tcW w:w="720" w:type="dxa"/>
          </w:tcPr>
          <w:p w14:paraId="2A531A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16</w:t>
            </w:r>
          </w:p>
        </w:tc>
        <w:tc>
          <w:tcPr>
            <w:tcW w:w="895" w:type="dxa"/>
            <w:vAlign w:val="bottom"/>
          </w:tcPr>
          <w:p w14:paraId="5124D1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0.0242</w:t>
            </w:r>
          </w:p>
        </w:tc>
        <w:tc>
          <w:tcPr>
            <w:tcW w:w="725" w:type="dxa"/>
            <w:vAlign w:val="bottom"/>
          </w:tcPr>
          <w:p w14:paraId="0C7C06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0.35</w:t>
            </w:r>
          </w:p>
        </w:tc>
        <w:tc>
          <w:tcPr>
            <w:tcW w:w="810" w:type="dxa"/>
            <w:vAlign w:val="bottom"/>
          </w:tcPr>
          <w:p w14:paraId="0D03C1D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-0.0001</w:t>
            </w:r>
          </w:p>
        </w:tc>
        <w:tc>
          <w:tcPr>
            <w:tcW w:w="720" w:type="dxa"/>
            <w:vAlign w:val="bottom"/>
          </w:tcPr>
          <w:p w14:paraId="6430CC4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900" w:type="dxa"/>
            <w:vAlign w:val="bottom"/>
          </w:tcPr>
          <w:p w14:paraId="3F1A3C0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0.0017</w:t>
            </w:r>
          </w:p>
        </w:tc>
        <w:tc>
          <w:tcPr>
            <w:tcW w:w="675" w:type="dxa"/>
            <w:vAlign w:val="bottom"/>
          </w:tcPr>
          <w:p w14:paraId="6C7CB54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810" w:type="dxa"/>
            <w:vAlign w:val="bottom"/>
          </w:tcPr>
          <w:p w14:paraId="0743202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-0.0038***</w:t>
            </w:r>
          </w:p>
        </w:tc>
        <w:tc>
          <w:tcPr>
            <w:tcW w:w="720" w:type="dxa"/>
            <w:vAlign w:val="bottom"/>
          </w:tcPr>
          <w:p w14:paraId="3534B32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-0.83***</w:t>
            </w:r>
          </w:p>
        </w:tc>
        <w:tc>
          <w:tcPr>
            <w:tcW w:w="810" w:type="dxa"/>
            <w:vAlign w:val="bottom"/>
          </w:tcPr>
          <w:p w14:paraId="41C9FA9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-0.0062***</w:t>
            </w:r>
          </w:p>
        </w:tc>
        <w:tc>
          <w:tcPr>
            <w:tcW w:w="675" w:type="dxa"/>
            <w:vAlign w:val="bottom"/>
          </w:tcPr>
          <w:p w14:paraId="7C9E823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-0.79***</w:t>
            </w:r>
          </w:p>
        </w:tc>
        <w:tc>
          <w:tcPr>
            <w:tcW w:w="810" w:type="dxa"/>
            <w:vAlign w:val="bottom"/>
          </w:tcPr>
          <w:p w14:paraId="67F737C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0.0052</w:t>
            </w:r>
          </w:p>
        </w:tc>
        <w:tc>
          <w:tcPr>
            <w:tcW w:w="720" w:type="dxa"/>
            <w:vAlign w:val="bottom"/>
          </w:tcPr>
          <w:p w14:paraId="12238A1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7874473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1FDC62F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-0.27</w:t>
            </w:r>
          </w:p>
        </w:tc>
        <w:tc>
          <w:tcPr>
            <w:tcW w:w="810" w:type="dxa"/>
            <w:vAlign w:val="bottom"/>
          </w:tcPr>
          <w:p w14:paraId="64CE80A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-0.0039***</w:t>
            </w:r>
          </w:p>
        </w:tc>
        <w:tc>
          <w:tcPr>
            <w:tcW w:w="720" w:type="dxa"/>
            <w:vAlign w:val="bottom"/>
          </w:tcPr>
          <w:p w14:paraId="612AE42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-0.49***</w:t>
            </w:r>
          </w:p>
        </w:tc>
        <w:tc>
          <w:tcPr>
            <w:tcW w:w="810" w:type="dxa"/>
          </w:tcPr>
          <w:p w14:paraId="457FA9A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-0.0054***</w:t>
            </w:r>
          </w:p>
        </w:tc>
        <w:tc>
          <w:tcPr>
            <w:tcW w:w="810" w:type="dxa"/>
            <w:vAlign w:val="bottom"/>
          </w:tcPr>
          <w:p w14:paraId="4D9D0E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-0.66**</w:t>
            </w:r>
          </w:p>
        </w:tc>
      </w:tr>
      <w:tr w:rsidR="00165445" w:rsidRPr="00165445" w14:paraId="368CF068" w14:textId="77777777" w:rsidTr="009F4396">
        <w:trPr>
          <w:jc w:val="center"/>
        </w:trPr>
        <w:tc>
          <w:tcPr>
            <w:tcW w:w="720" w:type="dxa"/>
          </w:tcPr>
          <w:p w14:paraId="7FE78A2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17</w:t>
            </w:r>
          </w:p>
        </w:tc>
        <w:tc>
          <w:tcPr>
            <w:tcW w:w="895" w:type="dxa"/>
            <w:vAlign w:val="bottom"/>
          </w:tcPr>
          <w:p w14:paraId="70ABF7F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0.0343**</w:t>
            </w:r>
          </w:p>
        </w:tc>
        <w:tc>
          <w:tcPr>
            <w:tcW w:w="725" w:type="dxa"/>
            <w:vAlign w:val="bottom"/>
          </w:tcPr>
          <w:p w14:paraId="1054E46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0.54**</w:t>
            </w:r>
          </w:p>
        </w:tc>
        <w:tc>
          <w:tcPr>
            <w:tcW w:w="810" w:type="dxa"/>
            <w:vAlign w:val="bottom"/>
          </w:tcPr>
          <w:p w14:paraId="23CAE7E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0.0028</w:t>
            </w:r>
          </w:p>
        </w:tc>
        <w:tc>
          <w:tcPr>
            <w:tcW w:w="720" w:type="dxa"/>
            <w:vAlign w:val="bottom"/>
          </w:tcPr>
          <w:p w14:paraId="3A2F9AB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0.11</w:t>
            </w:r>
          </w:p>
        </w:tc>
        <w:tc>
          <w:tcPr>
            <w:tcW w:w="900" w:type="dxa"/>
            <w:vAlign w:val="bottom"/>
          </w:tcPr>
          <w:p w14:paraId="4F4FBD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-0.0001</w:t>
            </w:r>
          </w:p>
        </w:tc>
        <w:tc>
          <w:tcPr>
            <w:tcW w:w="675" w:type="dxa"/>
            <w:vAlign w:val="bottom"/>
          </w:tcPr>
          <w:p w14:paraId="41274D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w:t>
            </w:r>
          </w:p>
        </w:tc>
        <w:tc>
          <w:tcPr>
            <w:tcW w:w="810" w:type="dxa"/>
            <w:vAlign w:val="bottom"/>
          </w:tcPr>
          <w:p w14:paraId="1BD5C0D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-0.0037***</w:t>
            </w:r>
          </w:p>
        </w:tc>
        <w:tc>
          <w:tcPr>
            <w:tcW w:w="720" w:type="dxa"/>
            <w:vAlign w:val="bottom"/>
          </w:tcPr>
          <w:p w14:paraId="72546D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-0.78***</w:t>
            </w:r>
          </w:p>
        </w:tc>
        <w:tc>
          <w:tcPr>
            <w:tcW w:w="810" w:type="dxa"/>
            <w:vAlign w:val="bottom"/>
          </w:tcPr>
          <w:p w14:paraId="2C0215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675" w:type="dxa"/>
            <w:vAlign w:val="bottom"/>
          </w:tcPr>
          <w:p w14:paraId="670800A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vAlign w:val="bottom"/>
          </w:tcPr>
          <w:p w14:paraId="390D9AC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0.0054</w:t>
            </w:r>
          </w:p>
        </w:tc>
        <w:tc>
          <w:tcPr>
            <w:tcW w:w="720" w:type="dxa"/>
            <w:vAlign w:val="bottom"/>
          </w:tcPr>
          <w:p w14:paraId="59F685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6164B4B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0" w:type="dxa"/>
            <w:vAlign w:val="bottom"/>
          </w:tcPr>
          <w:p w14:paraId="6F76815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-0.20</w:t>
            </w:r>
          </w:p>
        </w:tc>
        <w:tc>
          <w:tcPr>
            <w:tcW w:w="810" w:type="dxa"/>
            <w:vAlign w:val="bottom"/>
          </w:tcPr>
          <w:p w14:paraId="304DAA4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-0.0039***</w:t>
            </w:r>
          </w:p>
        </w:tc>
        <w:tc>
          <w:tcPr>
            <w:tcW w:w="720" w:type="dxa"/>
            <w:vAlign w:val="bottom"/>
          </w:tcPr>
          <w:p w14:paraId="2E8AF3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-0.45***</w:t>
            </w:r>
          </w:p>
        </w:tc>
        <w:tc>
          <w:tcPr>
            <w:tcW w:w="810" w:type="dxa"/>
          </w:tcPr>
          <w:p w14:paraId="23AAC52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-0.0047***</w:t>
            </w:r>
          </w:p>
        </w:tc>
        <w:tc>
          <w:tcPr>
            <w:tcW w:w="810" w:type="dxa"/>
            <w:vAlign w:val="bottom"/>
          </w:tcPr>
          <w:p w14:paraId="6959D6A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-0.60**</w:t>
            </w:r>
          </w:p>
        </w:tc>
      </w:tr>
      <w:tr w:rsidR="00165445" w:rsidRPr="00165445" w14:paraId="1B72E1B3" w14:textId="77777777" w:rsidTr="009F4396">
        <w:trPr>
          <w:jc w:val="center"/>
        </w:trPr>
        <w:tc>
          <w:tcPr>
            <w:tcW w:w="720" w:type="dxa"/>
          </w:tcPr>
          <w:p w14:paraId="57EF85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18</w:t>
            </w:r>
          </w:p>
        </w:tc>
        <w:tc>
          <w:tcPr>
            <w:tcW w:w="895" w:type="dxa"/>
            <w:vAlign w:val="bottom"/>
          </w:tcPr>
          <w:p w14:paraId="1AE3157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0.0358</w:t>
            </w:r>
          </w:p>
        </w:tc>
        <w:tc>
          <w:tcPr>
            <w:tcW w:w="725" w:type="dxa"/>
            <w:vAlign w:val="bottom"/>
          </w:tcPr>
          <w:p w14:paraId="14BA51C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0.41</w:t>
            </w:r>
          </w:p>
        </w:tc>
        <w:tc>
          <w:tcPr>
            <w:tcW w:w="810" w:type="dxa"/>
            <w:vAlign w:val="bottom"/>
          </w:tcPr>
          <w:p w14:paraId="4ADF8B2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0.0055**</w:t>
            </w:r>
          </w:p>
        </w:tc>
        <w:tc>
          <w:tcPr>
            <w:tcW w:w="720" w:type="dxa"/>
            <w:vAlign w:val="bottom"/>
          </w:tcPr>
          <w:p w14:paraId="7CE9D41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0.38*</w:t>
            </w:r>
          </w:p>
        </w:tc>
        <w:tc>
          <w:tcPr>
            <w:tcW w:w="900" w:type="dxa"/>
            <w:vAlign w:val="bottom"/>
          </w:tcPr>
          <w:p w14:paraId="317A8BC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0.0006</w:t>
            </w:r>
          </w:p>
        </w:tc>
        <w:tc>
          <w:tcPr>
            <w:tcW w:w="675" w:type="dxa"/>
            <w:vAlign w:val="bottom"/>
          </w:tcPr>
          <w:p w14:paraId="4550990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0.07</w:t>
            </w:r>
          </w:p>
        </w:tc>
        <w:tc>
          <w:tcPr>
            <w:tcW w:w="810" w:type="dxa"/>
            <w:vAlign w:val="bottom"/>
          </w:tcPr>
          <w:p w14:paraId="400B453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720" w:type="dxa"/>
            <w:vAlign w:val="bottom"/>
          </w:tcPr>
          <w:p w14:paraId="0B6AEDC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-0.90***</w:t>
            </w:r>
          </w:p>
        </w:tc>
        <w:tc>
          <w:tcPr>
            <w:tcW w:w="810" w:type="dxa"/>
            <w:vAlign w:val="bottom"/>
          </w:tcPr>
          <w:p w14:paraId="2030B7D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-0.0064***</w:t>
            </w:r>
          </w:p>
        </w:tc>
        <w:tc>
          <w:tcPr>
            <w:tcW w:w="675" w:type="dxa"/>
            <w:vAlign w:val="bottom"/>
          </w:tcPr>
          <w:p w14:paraId="080AB1E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-0.76***</w:t>
            </w:r>
          </w:p>
        </w:tc>
        <w:tc>
          <w:tcPr>
            <w:tcW w:w="810" w:type="dxa"/>
            <w:vAlign w:val="bottom"/>
          </w:tcPr>
          <w:p w14:paraId="1D5837E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w:t>
            </w:r>
          </w:p>
        </w:tc>
        <w:tc>
          <w:tcPr>
            <w:tcW w:w="720" w:type="dxa"/>
            <w:vAlign w:val="bottom"/>
          </w:tcPr>
          <w:p w14:paraId="5C66316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0.47</w:t>
            </w:r>
          </w:p>
        </w:tc>
        <w:tc>
          <w:tcPr>
            <w:tcW w:w="810" w:type="dxa"/>
            <w:vAlign w:val="bottom"/>
          </w:tcPr>
          <w:p w14:paraId="5781052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-0.0028**</w:t>
            </w:r>
          </w:p>
        </w:tc>
        <w:tc>
          <w:tcPr>
            <w:tcW w:w="720" w:type="dxa"/>
            <w:vAlign w:val="bottom"/>
          </w:tcPr>
          <w:p w14:paraId="0BAF2B0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-0.48**</w:t>
            </w:r>
          </w:p>
        </w:tc>
        <w:tc>
          <w:tcPr>
            <w:tcW w:w="810" w:type="dxa"/>
            <w:vAlign w:val="bottom"/>
          </w:tcPr>
          <w:p w14:paraId="5A130D3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-0.0031**</w:t>
            </w:r>
          </w:p>
        </w:tc>
        <w:tc>
          <w:tcPr>
            <w:tcW w:w="720" w:type="dxa"/>
            <w:vAlign w:val="bottom"/>
          </w:tcPr>
          <w:p w14:paraId="27EF47C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-0.35**</w:t>
            </w:r>
          </w:p>
        </w:tc>
        <w:tc>
          <w:tcPr>
            <w:tcW w:w="810" w:type="dxa"/>
          </w:tcPr>
          <w:p w14:paraId="21A28C9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-0.0046***</w:t>
            </w:r>
          </w:p>
        </w:tc>
        <w:tc>
          <w:tcPr>
            <w:tcW w:w="810" w:type="dxa"/>
            <w:vAlign w:val="bottom"/>
          </w:tcPr>
          <w:p w14:paraId="73F866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-0.67**</w:t>
            </w:r>
          </w:p>
        </w:tc>
      </w:tr>
      <w:tr w:rsidR="00165445" w:rsidRPr="00165445" w14:paraId="20E25FE3" w14:textId="77777777" w:rsidTr="009F4396">
        <w:trPr>
          <w:jc w:val="center"/>
        </w:trPr>
        <w:tc>
          <w:tcPr>
            <w:tcW w:w="720" w:type="dxa"/>
          </w:tcPr>
          <w:p w14:paraId="21493E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19</w:t>
            </w:r>
          </w:p>
        </w:tc>
        <w:tc>
          <w:tcPr>
            <w:tcW w:w="895" w:type="dxa"/>
            <w:vAlign w:val="bottom"/>
          </w:tcPr>
          <w:p w14:paraId="11E086D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0.0201</w:t>
            </w:r>
          </w:p>
        </w:tc>
        <w:tc>
          <w:tcPr>
            <w:tcW w:w="725" w:type="dxa"/>
            <w:vAlign w:val="bottom"/>
          </w:tcPr>
          <w:p w14:paraId="6DA2020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0.12</w:t>
            </w:r>
          </w:p>
        </w:tc>
        <w:tc>
          <w:tcPr>
            <w:tcW w:w="810" w:type="dxa"/>
            <w:vAlign w:val="bottom"/>
          </w:tcPr>
          <w:p w14:paraId="7B34C68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-0.0003</w:t>
            </w:r>
          </w:p>
        </w:tc>
        <w:tc>
          <w:tcPr>
            <w:tcW w:w="720" w:type="dxa"/>
            <w:vAlign w:val="bottom"/>
          </w:tcPr>
          <w:p w14:paraId="32B0BF7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900" w:type="dxa"/>
            <w:vAlign w:val="bottom"/>
          </w:tcPr>
          <w:p w14:paraId="41AD5E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675" w:type="dxa"/>
            <w:vAlign w:val="bottom"/>
          </w:tcPr>
          <w:p w14:paraId="3305449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810" w:type="dxa"/>
            <w:vAlign w:val="bottom"/>
          </w:tcPr>
          <w:p w14:paraId="6C254D6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-0.0026***</w:t>
            </w:r>
          </w:p>
        </w:tc>
        <w:tc>
          <w:tcPr>
            <w:tcW w:w="720" w:type="dxa"/>
            <w:vAlign w:val="bottom"/>
          </w:tcPr>
          <w:p w14:paraId="6E17BF4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c>
          <w:tcPr>
            <w:tcW w:w="810" w:type="dxa"/>
            <w:vAlign w:val="bottom"/>
          </w:tcPr>
          <w:p w14:paraId="201337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-0.0059***</w:t>
            </w:r>
          </w:p>
        </w:tc>
        <w:tc>
          <w:tcPr>
            <w:tcW w:w="675" w:type="dxa"/>
            <w:vAlign w:val="bottom"/>
          </w:tcPr>
          <w:p w14:paraId="1C50A84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-0.88***</w:t>
            </w:r>
          </w:p>
        </w:tc>
        <w:tc>
          <w:tcPr>
            <w:tcW w:w="810" w:type="dxa"/>
            <w:vAlign w:val="bottom"/>
          </w:tcPr>
          <w:p w14:paraId="5D54D92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1B1C795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810" w:type="dxa"/>
            <w:vAlign w:val="bottom"/>
          </w:tcPr>
          <w:p w14:paraId="2E67472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4B21B9D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0.08</w:t>
            </w:r>
          </w:p>
        </w:tc>
        <w:tc>
          <w:tcPr>
            <w:tcW w:w="810" w:type="dxa"/>
            <w:vAlign w:val="bottom"/>
          </w:tcPr>
          <w:p w14:paraId="67E39E6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-0.0047***</w:t>
            </w:r>
          </w:p>
        </w:tc>
        <w:tc>
          <w:tcPr>
            <w:tcW w:w="720" w:type="dxa"/>
            <w:vAlign w:val="bottom"/>
          </w:tcPr>
          <w:p w14:paraId="22400CA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-0.69***</w:t>
            </w:r>
          </w:p>
        </w:tc>
        <w:tc>
          <w:tcPr>
            <w:tcW w:w="810" w:type="dxa"/>
          </w:tcPr>
          <w:p w14:paraId="0E32A14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-0.0036***</w:t>
            </w:r>
          </w:p>
        </w:tc>
        <w:tc>
          <w:tcPr>
            <w:tcW w:w="810" w:type="dxa"/>
            <w:vAlign w:val="bottom"/>
          </w:tcPr>
          <w:p w14:paraId="47624AF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-0.44*</w:t>
            </w:r>
          </w:p>
        </w:tc>
      </w:tr>
      <w:tr w:rsidR="00165445" w:rsidRPr="00165445" w14:paraId="36F2E5E9" w14:textId="77777777" w:rsidTr="009F4396">
        <w:trPr>
          <w:jc w:val="center"/>
        </w:trPr>
        <w:tc>
          <w:tcPr>
            <w:tcW w:w="720" w:type="dxa"/>
          </w:tcPr>
          <w:p w14:paraId="27855AD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20</w:t>
            </w:r>
          </w:p>
        </w:tc>
        <w:tc>
          <w:tcPr>
            <w:tcW w:w="895" w:type="dxa"/>
            <w:vAlign w:val="bottom"/>
          </w:tcPr>
          <w:p w14:paraId="41FB8A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0.0646**</w:t>
            </w:r>
          </w:p>
        </w:tc>
        <w:tc>
          <w:tcPr>
            <w:tcW w:w="725" w:type="dxa"/>
            <w:vAlign w:val="bottom"/>
          </w:tcPr>
          <w:p w14:paraId="69EEF68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0F7420B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-0.0006</w:t>
            </w:r>
          </w:p>
        </w:tc>
        <w:tc>
          <w:tcPr>
            <w:tcW w:w="720" w:type="dxa"/>
            <w:vAlign w:val="bottom"/>
          </w:tcPr>
          <w:p w14:paraId="7516C7A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w:t>
            </w:r>
          </w:p>
        </w:tc>
        <w:tc>
          <w:tcPr>
            <w:tcW w:w="900" w:type="dxa"/>
            <w:vAlign w:val="bottom"/>
          </w:tcPr>
          <w:p w14:paraId="05F5D84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-0.0003</w:t>
            </w:r>
          </w:p>
        </w:tc>
        <w:tc>
          <w:tcPr>
            <w:tcW w:w="675" w:type="dxa"/>
            <w:vAlign w:val="bottom"/>
          </w:tcPr>
          <w:p w14:paraId="43765B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2EA4236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-0.0039***</w:t>
            </w:r>
          </w:p>
        </w:tc>
        <w:tc>
          <w:tcPr>
            <w:tcW w:w="720" w:type="dxa"/>
            <w:vAlign w:val="bottom"/>
          </w:tcPr>
          <w:p w14:paraId="69EF93D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-0.66***</w:t>
            </w:r>
          </w:p>
        </w:tc>
        <w:tc>
          <w:tcPr>
            <w:tcW w:w="810" w:type="dxa"/>
            <w:vAlign w:val="bottom"/>
          </w:tcPr>
          <w:p w14:paraId="270876E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-0.0052***</w:t>
            </w:r>
          </w:p>
        </w:tc>
        <w:tc>
          <w:tcPr>
            <w:tcW w:w="675" w:type="dxa"/>
            <w:vAlign w:val="bottom"/>
          </w:tcPr>
          <w:p w14:paraId="0AC5574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-1.08***</w:t>
            </w:r>
          </w:p>
        </w:tc>
        <w:tc>
          <w:tcPr>
            <w:tcW w:w="810" w:type="dxa"/>
            <w:vAlign w:val="bottom"/>
          </w:tcPr>
          <w:p w14:paraId="4FB2FC5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2087678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vAlign w:val="bottom"/>
          </w:tcPr>
          <w:p w14:paraId="059A87C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-0.0053***</w:t>
            </w:r>
          </w:p>
        </w:tc>
        <w:tc>
          <w:tcPr>
            <w:tcW w:w="720" w:type="dxa"/>
            <w:vAlign w:val="bottom"/>
          </w:tcPr>
          <w:p w14:paraId="14585EF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-0.76***</w:t>
            </w:r>
          </w:p>
        </w:tc>
        <w:tc>
          <w:tcPr>
            <w:tcW w:w="810" w:type="dxa"/>
            <w:vAlign w:val="bottom"/>
          </w:tcPr>
          <w:p w14:paraId="1D40435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-0.0045***</w:t>
            </w:r>
          </w:p>
        </w:tc>
        <w:tc>
          <w:tcPr>
            <w:tcW w:w="720" w:type="dxa"/>
            <w:vAlign w:val="bottom"/>
          </w:tcPr>
          <w:p w14:paraId="4563FBA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-0.58***</w:t>
            </w:r>
          </w:p>
        </w:tc>
        <w:tc>
          <w:tcPr>
            <w:tcW w:w="810" w:type="dxa"/>
          </w:tcPr>
          <w:p w14:paraId="27BA25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-0.0014</w:t>
            </w:r>
          </w:p>
        </w:tc>
        <w:tc>
          <w:tcPr>
            <w:tcW w:w="810" w:type="dxa"/>
            <w:vAlign w:val="bottom"/>
          </w:tcPr>
          <w:p w14:paraId="2B3BFA0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-0.17</w:t>
            </w:r>
          </w:p>
        </w:tc>
      </w:tr>
      <w:tr w:rsidR="00165445" w:rsidRPr="00165445" w14:paraId="5C610911" w14:textId="77777777" w:rsidTr="009F4396">
        <w:trPr>
          <w:jc w:val="center"/>
        </w:trPr>
        <w:tc>
          <w:tcPr>
            <w:tcW w:w="720" w:type="dxa"/>
          </w:tcPr>
          <w:p w14:paraId="1F6AE48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21</w:t>
            </w:r>
          </w:p>
        </w:tc>
        <w:tc>
          <w:tcPr>
            <w:tcW w:w="895" w:type="dxa"/>
            <w:vAlign w:val="bottom"/>
          </w:tcPr>
          <w:p w14:paraId="62CEC4F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0.0797*</w:t>
            </w:r>
          </w:p>
        </w:tc>
        <w:tc>
          <w:tcPr>
            <w:tcW w:w="725" w:type="dxa"/>
            <w:vAlign w:val="bottom"/>
          </w:tcPr>
          <w:p w14:paraId="31665BF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810" w:type="dxa"/>
            <w:vAlign w:val="bottom"/>
          </w:tcPr>
          <w:p w14:paraId="3EE2193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02ED7B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-0.09</w:t>
            </w:r>
          </w:p>
        </w:tc>
        <w:tc>
          <w:tcPr>
            <w:tcW w:w="900" w:type="dxa"/>
            <w:vAlign w:val="bottom"/>
          </w:tcPr>
          <w:p w14:paraId="6BA937F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-0.0025</w:t>
            </w:r>
          </w:p>
        </w:tc>
        <w:tc>
          <w:tcPr>
            <w:tcW w:w="675" w:type="dxa"/>
            <w:vAlign w:val="bottom"/>
          </w:tcPr>
          <w:p w14:paraId="55D41E7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810" w:type="dxa"/>
            <w:vAlign w:val="bottom"/>
          </w:tcPr>
          <w:p w14:paraId="45A102F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720" w:type="dxa"/>
            <w:vAlign w:val="bottom"/>
          </w:tcPr>
          <w:p w14:paraId="4CFB616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62D44B3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675" w:type="dxa"/>
            <w:vAlign w:val="bottom"/>
          </w:tcPr>
          <w:p w14:paraId="0556499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-0.59***</w:t>
            </w:r>
          </w:p>
        </w:tc>
        <w:tc>
          <w:tcPr>
            <w:tcW w:w="810" w:type="dxa"/>
            <w:vAlign w:val="bottom"/>
          </w:tcPr>
          <w:p w14:paraId="5A50BED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66B68B1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0.12</w:t>
            </w:r>
          </w:p>
        </w:tc>
        <w:tc>
          <w:tcPr>
            <w:tcW w:w="810" w:type="dxa"/>
            <w:vAlign w:val="bottom"/>
          </w:tcPr>
          <w:p w14:paraId="040389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16CAC5D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-0.51***</w:t>
            </w:r>
          </w:p>
        </w:tc>
        <w:tc>
          <w:tcPr>
            <w:tcW w:w="810" w:type="dxa"/>
            <w:vAlign w:val="bottom"/>
          </w:tcPr>
          <w:p w14:paraId="7C144AF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720" w:type="dxa"/>
            <w:vAlign w:val="bottom"/>
          </w:tcPr>
          <w:p w14:paraId="318D476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-0.58***</w:t>
            </w:r>
          </w:p>
        </w:tc>
        <w:tc>
          <w:tcPr>
            <w:tcW w:w="810" w:type="dxa"/>
          </w:tcPr>
          <w:p w14:paraId="13F98B3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-0.0038**</w:t>
            </w:r>
          </w:p>
        </w:tc>
        <w:tc>
          <w:tcPr>
            <w:tcW w:w="810" w:type="dxa"/>
            <w:vAlign w:val="bottom"/>
          </w:tcPr>
          <w:p w14:paraId="675FAC4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-0.55*</w:t>
            </w:r>
          </w:p>
        </w:tc>
      </w:tr>
      <w:tr w:rsidR="00165445" w:rsidRPr="00165445" w14:paraId="161F701D" w14:textId="77777777" w:rsidTr="009F4396">
        <w:trPr>
          <w:jc w:val="center"/>
        </w:trPr>
        <w:tc>
          <w:tcPr>
            <w:tcW w:w="720" w:type="dxa"/>
          </w:tcPr>
          <w:p w14:paraId="11A5B2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22</w:t>
            </w:r>
          </w:p>
        </w:tc>
        <w:tc>
          <w:tcPr>
            <w:tcW w:w="895" w:type="dxa"/>
            <w:vAlign w:val="bottom"/>
          </w:tcPr>
          <w:p w14:paraId="1CCC5C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0.0188</w:t>
            </w:r>
          </w:p>
        </w:tc>
        <w:tc>
          <w:tcPr>
            <w:tcW w:w="725" w:type="dxa"/>
            <w:vAlign w:val="bottom"/>
          </w:tcPr>
          <w:p w14:paraId="6707358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0.25</w:t>
            </w:r>
          </w:p>
        </w:tc>
        <w:tc>
          <w:tcPr>
            <w:tcW w:w="810" w:type="dxa"/>
            <w:vAlign w:val="bottom"/>
          </w:tcPr>
          <w:p w14:paraId="1A9D97F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2ADBDEB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900" w:type="dxa"/>
            <w:vAlign w:val="bottom"/>
          </w:tcPr>
          <w:p w14:paraId="4FFBA8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675" w:type="dxa"/>
            <w:vAlign w:val="bottom"/>
          </w:tcPr>
          <w:p w14:paraId="048ACBD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-0.12</w:t>
            </w:r>
          </w:p>
        </w:tc>
        <w:tc>
          <w:tcPr>
            <w:tcW w:w="810" w:type="dxa"/>
            <w:vAlign w:val="bottom"/>
          </w:tcPr>
          <w:p w14:paraId="5BBB5DA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-0.0024***</w:t>
            </w:r>
          </w:p>
        </w:tc>
        <w:tc>
          <w:tcPr>
            <w:tcW w:w="720" w:type="dxa"/>
            <w:vAlign w:val="bottom"/>
          </w:tcPr>
          <w:p w14:paraId="3E04F2B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-0.42***</w:t>
            </w:r>
          </w:p>
        </w:tc>
        <w:tc>
          <w:tcPr>
            <w:tcW w:w="810" w:type="dxa"/>
            <w:vAlign w:val="bottom"/>
          </w:tcPr>
          <w:p w14:paraId="5EE013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-0.0059***</w:t>
            </w:r>
          </w:p>
        </w:tc>
        <w:tc>
          <w:tcPr>
            <w:tcW w:w="675" w:type="dxa"/>
            <w:vAlign w:val="bottom"/>
          </w:tcPr>
          <w:p w14:paraId="555ABD1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-0.85***</w:t>
            </w:r>
          </w:p>
        </w:tc>
        <w:tc>
          <w:tcPr>
            <w:tcW w:w="810" w:type="dxa"/>
            <w:vAlign w:val="bottom"/>
          </w:tcPr>
          <w:p w14:paraId="1516313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0F6BEF5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vAlign w:val="bottom"/>
          </w:tcPr>
          <w:p w14:paraId="3AC9B1F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0.0002</w:t>
            </w:r>
          </w:p>
        </w:tc>
        <w:tc>
          <w:tcPr>
            <w:tcW w:w="720" w:type="dxa"/>
            <w:vAlign w:val="bottom"/>
          </w:tcPr>
          <w:p w14:paraId="66BC8CD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w:t>
            </w:r>
          </w:p>
        </w:tc>
        <w:tc>
          <w:tcPr>
            <w:tcW w:w="810" w:type="dxa"/>
            <w:vAlign w:val="bottom"/>
          </w:tcPr>
          <w:p w14:paraId="6A7424F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04BA0FA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tcPr>
          <w:p w14:paraId="70F7A5A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-0.0038***</w:t>
            </w:r>
          </w:p>
        </w:tc>
        <w:tc>
          <w:tcPr>
            <w:tcW w:w="810" w:type="dxa"/>
            <w:vAlign w:val="bottom"/>
          </w:tcPr>
          <w:p w14:paraId="6799E62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-0.56**</w:t>
            </w:r>
          </w:p>
        </w:tc>
      </w:tr>
      <w:tr w:rsidR="00165445" w:rsidRPr="00165445" w14:paraId="4BE77C41" w14:textId="77777777" w:rsidTr="009F4396">
        <w:trPr>
          <w:jc w:val="center"/>
        </w:trPr>
        <w:tc>
          <w:tcPr>
            <w:tcW w:w="720" w:type="dxa"/>
          </w:tcPr>
          <w:p w14:paraId="4F1CCB5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23</w:t>
            </w:r>
          </w:p>
        </w:tc>
        <w:tc>
          <w:tcPr>
            <w:tcW w:w="895" w:type="dxa"/>
            <w:vAlign w:val="bottom"/>
          </w:tcPr>
          <w:p w14:paraId="1EB2D64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0.0175</w:t>
            </w:r>
          </w:p>
        </w:tc>
        <w:tc>
          <w:tcPr>
            <w:tcW w:w="725" w:type="dxa"/>
            <w:vAlign w:val="bottom"/>
          </w:tcPr>
          <w:p w14:paraId="4DD22D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0.20</w:t>
            </w:r>
          </w:p>
        </w:tc>
        <w:tc>
          <w:tcPr>
            <w:tcW w:w="810" w:type="dxa"/>
            <w:vAlign w:val="bottom"/>
          </w:tcPr>
          <w:p w14:paraId="133479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0.0006</w:t>
            </w:r>
          </w:p>
        </w:tc>
        <w:tc>
          <w:tcPr>
            <w:tcW w:w="720" w:type="dxa"/>
            <w:vAlign w:val="bottom"/>
          </w:tcPr>
          <w:p w14:paraId="5F1B78C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w:t>
            </w:r>
          </w:p>
        </w:tc>
        <w:tc>
          <w:tcPr>
            <w:tcW w:w="900" w:type="dxa"/>
            <w:vAlign w:val="bottom"/>
          </w:tcPr>
          <w:p w14:paraId="3BF5CB9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675" w:type="dxa"/>
            <w:vAlign w:val="bottom"/>
          </w:tcPr>
          <w:p w14:paraId="5F90B43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-0.15</w:t>
            </w:r>
          </w:p>
        </w:tc>
        <w:tc>
          <w:tcPr>
            <w:tcW w:w="810" w:type="dxa"/>
            <w:vAlign w:val="bottom"/>
          </w:tcPr>
          <w:p w14:paraId="4D5DFF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2A2E8ED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-0.77***</w:t>
            </w:r>
          </w:p>
        </w:tc>
        <w:tc>
          <w:tcPr>
            <w:tcW w:w="810" w:type="dxa"/>
            <w:vAlign w:val="bottom"/>
          </w:tcPr>
          <w:p w14:paraId="572BA79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-0.0059***</w:t>
            </w:r>
          </w:p>
        </w:tc>
        <w:tc>
          <w:tcPr>
            <w:tcW w:w="675" w:type="dxa"/>
            <w:vAlign w:val="bottom"/>
          </w:tcPr>
          <w:p w14:paraId="40C9875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-1.13***</w:t>
            </w:r>
          </w:p>
        </w:tc>
        <w:tc>
          <w:tcPr>
            <w:tcW w:w="810" w:type="dxa"/>
            <w:vAlign w:val="bottom"/>
          </w:tcPr>
          <w:p w14:paraId="0E5966D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0.0038</w:t>
            </w:r>
          </w:p>
        </w:tc>
        <w:tc>
          <w:tcPr>
            <w:tcW w:w="720" w:type="dxa"/>
            <w:vAlign w:val="bottom"/>
          </w:tcPr>
          <w:p w14:paraId="16CA872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810" w:type="dxa"/>
            <w:vAlign w:val="bottom"/>
          </w:tcPr>
          <w:p w14:paraId="72B0404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-0.0038***</w:t>
            </w:r>
          </w:p>
        </w:tc>
        <w:tc>
          <w:tcPr>
            <w:tcW w:w="720" w:type="dxa"/>
            <w:vAlign w:val="bottom"/>
          </w:tcPr>
          <w:p w14:paraId="6E9EE4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-0.63***</w:t>
            </w:r>
          </w:p>
        </w:tc>
        <w:tc>
          <w:tcPr>
            <w:tcW w:w="810" w:type="dxa"/>
            <w:vAlign w:val="bottom"/>
          </w:tcPr>
          <w:p w14:paraId="60BD1D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720" w:type="dxa"/>
            <w:vAlign w:val="bottom"/>
          </w:tcPr>
          <w:p w14:paraId="52305FF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-0.63***</w:t>
            </w:r>
          </w:p>
        </w:tc>
        <w:tc>
          <w:tcPr>
            <w:tcW w:w="810" w:type="dxa"/>
          </w:tcPr>
          <w:p w14:paraId="24DE39A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-0.0038**</w:t>
            </w:r>
          </w:p>
        </w:tc>
        <w:tc>
          <w:tcPr>
            <w:tcW w:w="810" w:type="dxa"/>
            <w:vAlign w:val="bottom"/>
          </w:tcPr>
          <w:p w14:paraId="7C57B5D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-0.39</w:t>
            </w:r>
          </w:p>
        </w:tc>
      </w:tr>
      <w:tr w:rsidR="00165445" w:rsidRPr="00165445" w14:paraId="4D37F2BB" w14:textId="77777777" w:rsidTr="009F4396">
        <w:trPr>
          <w:jc w:val="center"/>
        </w:trPr>
        <w:tc>
          <w:tcPr>
            <w:tcW w:w="720" w:type="dxa"/>
          </w:tcPr>
          <w:p w14:paraId="0A96953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24</w:t>
            </w:r>
          </w:p>
        </w:tc>
        <w:tc>
          <w:tcPr>
            <w:tcW w:w="895" w:type="dxa"/>
            <w:vAlign w:val="bottom"/>
          </w:tcPr>
          <w:p w14:paraId="4DE7436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0.0023</w:t>
            </w:r>
          </w:p>
        </w:tc>
        <w:tc>
          <w:tcPr>
            <w:tcW w:w="725" w:type="dxa"/>
            <w:vAlign w:val="bottom"/>
          </w:tcPr>
          <w:p w14:paraId="3C10EFB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0.07</w:t>
            </w:r>
          </w:p>
        </w:tc>
        <w:tc>
          <w:tcPr>
            <w:tcW w:w="810" w:type="dxa"/>
            <w:vAlign w:val="bottom"/>
          </w:tcPr>
          <w:p w14:paraId="70C9865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720" w:type="dxa"/>
            <w:vAlign w:val="bottom"/>
          </w:tcPr>
          <w:p w14:paraId="7E33944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900" w:type="dxa"/>
            <w:vAlign w:val="bottom"/>
          </w:tcPr>
          <w:p w14:paraId="1BCCCF4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-0.0083***</w:t>
            </w:r>
          </w:p>
        </w:tc>
        <w:tc>
          <w:tcPr>
            <w:tcW w:w="675" w:type="dxa"/>
            <w:vAlign w:val="bottom"/>
          </w:tcPr>
          <w:p w14:paraId="1B37812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-0.84***</w:t>
            </w:r>
          </w:p>
        </w:tc>
        <w:tc>
          <w:tcPr>
            <w:tcW w:w="810" w:type="dxa"/>
            <w:vAlign w:val="bottom"/>
          </w:tcPr>
          <w:p w14:paraId="3B63544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-0.0053</w:t>
            </w:r>
          </w:p>
        </w:tc>
        <w:tc>
          <w:tcPr>
            <w:tcW w:w="720" w:type="dxa"/>
            <w:vAlign w:val="bottom"/>
          </w:tcPr>
          <w:p w14:paraId="6CA59C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810" w:type="dxa"/>
            <w:vAlign w:val="bottom"/>
          </w:tcPr>
          <w:p w14:paraId="2880699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-0.0024**</w:t>
            </w:r>
          </w:p>
        </w:tc>
        <w:tc>
          <w:tcPr>
            <w:tcW w:w="675" w:type="dxa"/>
            <w:vAlign w:val="bottom"/>
          </w:tcPr>
          <w:p w14:paraId="615E7C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-0.27**</w:t>
            </w:r>
          </w:p>
        </w:tc>
        <w:tc>
          <w:tcPr>
            <w:tcW w:w="810" w:type="dxa"/>
            <w:vAlign w:val="bottom"/>
          </w:tcPr>
          <w:p w14:paraId="00DBF7E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0.0002</w:t>
            </w:r>
          </w:p>
        </w:tc>
        <w:tc>
          <w:tcPr>
            <w:tcW w:w="720" w:type="dxa"/>
            <w:vAlign w:val="bottom"/>
          </w:tcPr>
          <w:p w14:paraId="11C1F6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w:t>
            </w:r>
          </w:p>
        </w:tc>
        <w:tc>
          <w:tcPr>
            <w:tcW w:w="810" w:type="dxa"/>
            <w:vAlign w:val="bottom"/>
          </w:tcPr>
          <w:p w14:paraId="591AF6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-0.0077***</w:t>
            </w:r>
          </w:p>
        </w:tc>
        <w:tc>
          <w:tcPr>
            <w:tcW w:w="720" w:type="dxa"/>
            <w:vAlign w:val="bottom"/>
          </w:tcPr>
          <w:p w14:paraId="7A611C9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-0.69***</w:t>
            </w:r>
          </w:p>
        </w:tc>
        <w:tc>
          <w:tcPr>
            <w:tcW w:w="810" w:type="dxa"/>
            <w:vAlign w:val="bottom"/>
          </w:tcPr>
          <w:p w14:paraId="7A9322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720" w:type="dxa"/>
            <w:vAlign w:val="bottom"/>
          </w:tcPr>
          <w:p w14:paraId="79A1568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810" w:type="dxa"/>
          </w:tcPr>
          <w:p w14:paraId="3D8295F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-0.0055***</w:t>
            </w:r>
          </w:p>
        </w:tc>
        <w:tc>
          <w:tcPr>
            <w:tcW w:w="810" w:type="dxa"/>
            <w:vAlign w:val="bottom"/>
          </w:tcPr>
          <w:p w14:paraId="55C04C3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-0.99***</w:t>
            </w:r>
          </w:p>
        </w:tc>
      </w:tr>
      <w:tr w:rsidR="00165445" w:rsidRPr="00165445" w14:paraId="10382D1D" w14:textId="77777777" w:rsidTr="009F4396">
        <w:trPr>
          <w:jc w:val="center"/>
        </w:trPr>
        <w:tc>
          <w:tcPr>
            <w:tcW w:w="720" w:type="dxa"/>
          </w:tcPr>
          <w:p w14:paraId="7667BE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25</w:t>
            </w:r>
          </w:p>
        </w:tc>
        <w:tc>
          <w:tcPr>
            <w:tcW w:w="895" w:type="dxa"/>
            <w:vAlign w:val="bottom"/>
          </w:tcPr>
          <w:p w14:paraId="04F9D68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0.0589</w:t>
            </w:r>
          </w:p>
        </w:tc>
        <w:tc>
          <w:tcPr>
            <w:tcW w:w="725" w:type="dxa"/>
            <w:vAlign w:val="bottom"/>
          </w:tcPr>
          <w:p w14:paraId="7FA7742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0.43*</w:t>
            </w:r>
          </w:p>
        </w:tc>
        <w:tc>
          <w:tcPr>
            <w:tcW w:w="810" w:type="dxa"/>
            <w:vAlign w:val="bottom"/>
          </w:tcPr>
          <w:p w14:paraId="56209D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0.0005</w:t>
            </w:r>
          </w:p>
        </w:tc>
        <w:tc>
          <w:tcPr>
            <w:tcW w:w="720" w:type="dxa"/>
            <w:vAlign w:val="bottom"/>
          </w:tcPr>
          <w:p w14:paraId="3C3D24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c>
          <w:tcPr>
            <w:tcW w:w="900" w:type="dxa"/>
            <w:vAlign w:val="bottom"/>
          </w:tcPr>
          <w:p w14:paraId="10AEE9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0.0025</w:t>
            </w:r>
          </w:p>
        </w:tc>
        <w:tc>
          <w:tcPr>
            <w:tcW w:w="675" w:type="dxa"/>
            <w:vAlign w:val="bottom"/>
          </w:tcPr>
          <w:p w14:paraId="214904C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0.24</w:t>
            </w:r>
          </w:p>
        </w:tc>
        <w:tc>
          <w:tcPr>
            <w:tcW w:w="810" w:type="dxa"/>
            <w:vAlign w:val="bottom"/>
          </w:tcPr>
          <w:p w14:paraId="0949CE7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-0.0023***</w:t>
            </w:r>
          </w:p>
        </w:tc>
        <w:tc>
          <w:tcPr>
            <w:tcW w:w="720" w:type="dxa"/>
            <w:vAlign w:val="bottom"/>
          </w:tcPr>
          <w:p w14:paraId="6F837D1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-0.42***</w:t>
            </w:r>
          </w:p>
        </w:tc>
        <w:tc>
          <w:tcPr>
            <w:tcW w:w="810" w:type="dxa"/>
            <w:vAlign w:val="bottom"/>
          </w:tcPr>
          <w:p w14:paraId="2262692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-0.0051***</w:t>
            </w:r>
          </w:p>
        </w:tc>
        <w:tc>
          <w:tcPr>
            <w:tcW w:w="675" w:type="dxa"/>
            <w:vAlign w:val="bottom"/>
          </w:tcPr>
          <w:p w14:paraId="3468741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-0.77***</w:t>
            </w:r>
          </w:p>
        </w:tc>
        <w:tc>
          <w:tcPr>
            <w:tcW w:w="810" w:type="dxa"/>
            <w:vAlign w:val="bottom"/>
          </w:tcPr>
          <w:p w14:paraId="263AE4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0.0056</w:t>
            </w:r>
          </w:p>
        </w:tc>
        <w:tc>
          <w:tcPr>
            <w:tcW w:w="720" w:type="dxa"/>
            <w:vAlign w:val="bottom"/>
          </w:tcPr>
          <w:p w14:paraId="3C4DD7C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115B72F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7C57264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0.08</w:t>
            </w:r>
          </w:p>
        </w:tc>
        <w:tc>
          <w:tcPr>
            <w:tcW w:w="810" w:type="dxa"/>
            <w:vAlign w:val="bottom"/>
          </w:tcPr>
          <w:p w14:paraId="36637D5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-0.0061***</w:t>
            </w:r>
          </w:p>
        </w:tc>
        <w:tc>
          <w:tcPr>
            <w:tcW w:w="720" w:type="dxa"/>
            <w:vAlign w:val="bottom"/>
          </w:tcPr>
          <w:p w14:paraId="21CCDB8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-0.74***</w:t>
            </w:r>
          </w:p>
        </w:tc>
        <w:tc>
          <w:tcPr>
            <w:tcW w:w="810" w:type="dxa"/>
          </w:tcPr>
          <w:p w14:paraId="4B0FCC1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-0.0026</w:t>
            </w:r>
          </w:p>
        </w:tc>
        <w:tc>
          <w:tcPr>
            <w:tcW w:w="810" w:type="dxa"/>
            <w:vAlign w:val="bottom"/>
          </w:tcPr>
          <w:p w14:paraId="3814C78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r>
      <w:tr w:rsidR="00165445" w:rsidRPr="00165445" w14:paraId="252A1A81" w14:textId="77777777" w:rsidTr="009F4396">
        <w:trPr>
          <w:jc w:val="center"/>
        </w:trPr>
        <w:tc>
          <w:tcPr>
            <w:tcW w:w="720" w:type="dxa"/>
          </w:tcPr>
          <w:p w14:paraId="562770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26</w:t>
            </w:r>
          </w:p>
        </w:tc>
        <w:tc>
          <w:tcPr>
            <w:tcW w:w="895" w:type="dxa"/>
            <w:vAlign w:val="bottom"/>
          </w:tcPr>
          <w:p w14:paraId="4215A1D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0.0173**</w:t>
            </w:r>
          </w:p>
        </w:tc>
        <w:tc>
          <w:tcPr>
            <w:tcW w:w="725" w:type="dxa"/>
            <w:vAlign w:val="bottom"/>
          </w:tcPr>
          <w:p w14:paraId="52EEC66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2D3DCB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0.0000</w:t>
            </w:r>
          </w:p>
        </w:tc>
        <w:tc>
          <w:tcPr>
            <w:tcW w:w="720" w:type="dxa"/>
            <w:vAlign w:val="bottom"/>
          </w:tcPr>
          <w:p w14:paraId="36C389F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900" w:type="dxa"/>
            <w:vAlign w:val="bottom"/>
          </w:tcPr>
          <w:p w14:paraId="0690EC6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-0.0021</w:t>
            </w:r>
          </w:p>
        </w:tc>
        <w:tc>
          <w:tcPr>
            <w:tcW w:w="675" w:type="dxa"/>
            <w:vAlign w:val="bottom"/>
          </w:tcPr>
          <w:p w14:paraId="00C8ED5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-0.21</w:t>
            </w:r>
          </w:p>
        </w:tc>
        <w:tc>
          <w:tcPr>
            <w:tcW w:w="810" w:type="dxa"/>
            <w:vAlign w:val="bottom"/>
          </w:tcPr>
          <w:p w14:paraId="374569D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-0.0045***</w:t>
            </w:r>
          </w:p>
        </w:tc>
        <w:tc>
          <w:tcPr>
            <w:tcW w:w="720" w:type="dxa"/>
            <w:vAlign w:val="bottom"/>
          </w:tcPr>
          <w:p w14:paraId="7CF9102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-0.83***</w:t>
            </w:r>
          </w:p>
        </w:tc>
        <w:tc>
          <w:tcPr>
            <w:tcW w:w="810" w:type="dxa"/>
            <w:vAlign w:val="bottom"/>
          </w:tcPr>
          <w:p w14:paraId="79EE7B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675" w:type="dxa"/>
            <w:vAlign w:val="bottom"/>
          </w:tcPr>
          <w:p w14:paraId="4D10E94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vAlign w:val="bottom"/>
          </w:tcPr>
          <w:p w14:paraId="1CD309D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0.0056</w:t>
            </w:r>
          </w:p>
        </w:tc>
        <w:tc>
          <w:tcPr>
            <w:tcW w:w="720" w:type="dxa"/>
            <w:vAlign w:val="bottom"/>
          </w:tcPr>
          <w:p w14:paraId="672E236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0.46</w:t>
            </w:r>
          </w:p>
        </w:tc>
        <w:tc>
          <w:tcPr>
            <w:tcW w:w="810" w:type="dxa"/>
            <w:vAlign w:val="bottom"/>
          </w:tcPr>
          <w:p w14:paraId="7011D2A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-0.0030***</w:t>
            </w:r>
          </w:p>
        </w:tc>
        <w:tc>
          <w:tcPr>
            <w:tcW w:w="720" w:type="dxa"/>
            <w:vAlign w:val="bottom"/>
          </w:tcPr>
          <w:p w14:paraId="76CB4A8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vAlign w:val="bottom"/>
          </w:tcPr>
          <w:p w14:paraId="6FF5F7A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-0.0030***</w:t>
            </w:r>
          </w:p>
        </w:tc>
        <w:tc>
          <w:tcPr>
            <w:tcW w:w="720" w:type="dxa"/>
            <w:vAlign w:val="bottom"/>
          </w:tcPr>
          <w:p w14:paraId="4A2B865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-0.39***</w:t>
            </w:r>
          </w:p>
        </w:tc>
        <w:tc>
          <w:tcPr>
            <w:tcW w:w="810" w:type="dxa"/>
          </w:tcPr>
          <w:p w14:paraId="02CD46A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-0.0026*</w:t>
            </w:r>
          </w:p>
        </w:tc>
        <w:tc>
          <w:tcPr>
            <w:tcW w:w="810" w:type="dxa"/>
            <w:vAlign w:val="bottom"/>
          </w:tcPr>
          <w:p w14:paraId="181CD52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r>
      <w:tr w:rsidR="00165445" w:rsidRPr="00165445" w14:paraId="00AE1416" w14:textId="77777777" w:rsidTr="009F4396">
        <w:trPr>
          <w:jc w:val="center"/>
        </w:trPr>
        <w:tc>
          <w:tcPr>
            <w:tcW w:w="720" w:type="dxa"/>
          </w:tcPr>
          <w:p w14:paraId="5B478F7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27</w:t>
            </w:r>
          </w:p>
        </w:tc>
        <w:tc>
          <w:tcPr>
            <w:tcW w:w="895" w:type="dxa"/>
            <w:vAlign w:val="bottom"/>
          </w:tcPr>
          <w:p w14:paraId="6357C8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0.0085</w:t>
            </w:r>
          </w:p>
        </w:tc>
        <w:tc>
          <w:tcPr>
            <w:tcW w:w="725" w:type="dxa"/>
            <w:vAlign w:val="bottom"/>
          </w:tcPr>
          <w:p w14:paraId="39BF7B5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0.16</w:t>
            </w:r>
          </w:p>
        </w:tc>
        <w:tc>
          <w:tcPr>
            <w:tcW w:w="810" w:type="dxa"/>
            <w:vAlign w:val="bottom"/>
          </w:tcPr>
          <w:p w14:paraId="01EBF07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-0.0025</w:t>
            </w:r>
          </w:p>
        </w:tc>
        <w:tc>
          <w:tcPr>
            <w:tcW w:w="720" w:type="dxa"/>
            <w:vAlign w:val="bottom"/>
          </w:tcPr>
          <w:p w14:paraId="53756EC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-0.15</w:t>
            </w:r>
          </w:p>
        </w:tc>
        <w:tc>
          <w:tcPr>
            <w:tcW w:w="900" w:type="dxa"/>
            <w:vAlign w:val="bottom"/>
          </w:tcPr>
          <w:p w14:paraId="5B27CF2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-0.0012</w:t>
            </w:r>
          </w:p>
        </w:tc>
        <w:tc>
          <w:tcPr>
            <w:tcW w:w="675" w:type="dxa"/>
            <w:vAlign w:val="bottom"/>
          </w:tcPr>
          <w:p w14:paraId="21436D4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-0.14</w:t>
            </w:r>
          </w:p>
        </w:tc>
        <w:tc>
          <w:tcPr>
            <w:tcW w:w="810" w:type="dxa"/>
            <w:vAlign w:val="bottom"/>
          </w:tcPr>
          <w:p w14:paraId="32C5042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-0.0037***</w:t>
            </w:r>
          </w:p>
        </w:tc>
        <w:tc>
          <w:tcPr>
            <w:tcW w:w="720" w:type="dxa"/>
            <w:vAlign w:val="bottom"/>
          </w:tcPr>
          <w:p w14:paraId="4B3D3C8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0749257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-0.0080***</w:t>
            </w:r>
          </w:p>
        </w:tc>
        <w:tc>
          <w:tcPr>
            <w:tcW w:w="675" w:type="dxa"/>
            <w:vAlign w:val="bottom"/>
          </w:tcPr>
          <w:p w14:paraId="1C2F5F8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-0.92***</w:t>
            </w:r>
          </w:p>
        </w:tc>
        <w:tc>
          <w:tcPr>
            <w:tcW w:w="810" w:type="dxa"/>
            <w:vAlign w:val="bottom"/>
          </w:tcPr>
          <w:p w14:paraId="6070D6A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0.0067</w:t>
            </w:r>
          </w:p>
        </w:tc>
        <w:tc>
          <w:tcPr>
            <w:tcW w:w="720" w:type="dxa"/>
            <w:vAlign w:val="bottom"/>
          </w:tcPr>
          <w:p w14:paraId="63E85E6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647A47B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0.0002</w:t>
            </w:r>
          </w:p>
        </w:tc>
        <w:tc>
          <w:tcPr>
            <w:tcW w:w="720" w:type="dxa"/>
            <w:vAlign w:val="bottom"/>
          </w:tcPr>
          <w:p w14:paraId="421D4CE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w:t>
            </w:r>
          </w:p>
        </w:tc>
        <w:tc>
          <w:tcPr>
            <w:tcW w:w="810" w:type="dxa"/>
            <w:vAlign w:val="bottom"/>
          </w:tcPr>
          <w:p w14:paraId="791D3B6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717D8CD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-0.56***</w:t>
            </w:r>
          </w:p>
        </w:tc>
        <w:tc>
          <w:tcPr>
            <w:tcW w:w="810" w:type="dxa"/>
          </w:tcPr>
          <w:p w14:paraId="78907EB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-0.0025</w:t>
            </w:r>
          </w:p>
        </w:tc>
        <w:tc>
          <w:tcPr>
            <w:tcW w:w="810" w:type="dxa"/>
            <w:vAlign w:val="bottom"/>
          </w:tcPr>
          <w:p w14:paraId="5A5B6E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r>
      <w:tr w:rsidR="00165445" w:rsidRPr="00165445" w14:paraId="0D16D9B6" w14:textId="77777777" w:rsidTr="009F4396">
        <w:trPr>
          <w:jc w:val="center"/>
        </w:trPr>
        <w:tc>
          <w:tcPr>
            <w:tcW w:w="720" w:type="dxa"/>
          </w:tcPr>
          <w:p w14:paraId="31454E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28</w:t>
            </w:r>
          </w:p>
        </w:tc>
        <w:tc>
          <w:tcPr>
            <w:tcW w:w="895" w:type="dxa"/>
            <w:vAlign w:val="bottom"/>
          </w:tcPr>
          <w:p w14:paraId="4AD531C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0.0610</w:t>
            </w:r>
          </w:p>
        </w:tc>
        <w:tc>
          <w:tcPr>
            <w:tcW w:w="725" w:type="dxa"/>
            <w:vAlign w:val="bottom"/>
          </w:tcPr>
          <w:p w14:paraId="6FE34FF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vAlign w:val="bottom"/>
          </w:tcPr>
          <w:p w14:paraId="7E7F561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-0.0005</w:t>
            </w:r>
          </w:p>
        </w:tc>
        <w:tc>
          <w:tcPr>
            <w:tcW w:w="720" w:type="dxa"/>
            <w:vAlign w:val="bottom"/>
          </w:tcPr>
          <w:p w14:paraId="7617E7A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c>
          <w:tcPr>
            <w:tcW w:w="900" w:type="dxa"/>
            <w:vAlign w:val="bottom"/>
          </w:tcPr>
          <w:p w14:paraId="0E1F16B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0.0016</w:t>
            </w:r>
          </w:p>
        </w:tc>
        <w:tc>
          <w:tcPr>
            <w:tcW w:w="675" w:type="dxa"/>
            <w:vAlign w:val="bottom"/>
          </w:tcPr>
          <w:p w14:paraId="59B80A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0.17</w:t>
            </w:r>
          </w:p>
        </w:tc>
        <w:tc>
          <w:tcPr>
            <w:tcW w:w="810" w:type="dxa"/>
            <w:vAlign w:val="bottom"/>
          </w:tcPr>
          <w:p w14:paraId="04697A0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720" w:type="dxa"/>
            <w:vAlign w:val="bottom"/>
          </w:tcPr>
          <w:p w14:paraId="5D7BBA9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-0.65***</w:t>
            </w:r>
          </w:p>
        </w:tc>
        <w:tc>
          <w:tcPr>
            <w:tcW w:w="810" w:type="dxa"/>
            <w:vAlign w:val="bottom"/>
          </w:tcPr>
          <w:p w14:paraId="6EB2B88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-0.0053***</w:t>
            </w:r>
          </w:p>
        </w:tc>
        <w:tc>
          <w:tcPr>
            <w:tcW w:w="675" w:type="dxa"/>
            <w:vAlign w:val="bottom"/>
          </w:tcPr>
          <w:p w14:paraId="595D11C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-0.81***</w:t>
            </w:r>
          </w:p>
        </w:tc>
        <w:tc>
          <w:tcPr>
            <w:tcW w:w="810" w:type="dxa"/>
            <w:vAlign w:val="bottom"/>
          </w:tcPr>
          <w:p w14:paraId="628065F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0.0048</w:t>
            </w:r>
          </w:p>
        </w:tc>
        <w:tc>
          <w:tcPr>
            <w:tcW w:w="720" w:type="dxa"/>
            <w:vAlign w:val="bottom"/>
          </w:tcPr>
          <w:p w14:paraId="72D5CB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0.41</w:t>
            </w:r>
          </w:p>
        </w:tc>
        <w:tc>
          <w:tcPr>
            <w:tcW w:w="810" w:type="dxa"/>
            <w:vAlign w:val="bottom"/>
          </w:tcPr>
          <w:p w14:paraId="0EFBC50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0.0031</w:t>
            </w:r>
          </w:p>
        </w:tc>
        <w:tc>
          <w:tcPr>
            <w:tcW w:w="720" w:type="dxa"/>
            <w:vAlign w:val="bottom"/>
          </w:tcPr>
          <w:p w14:paraId="6BC2068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0.07</w:t>
            </w:r>
          </w:p>
        </w:tc>
        <w:tc>
          <w:tcPr>
            <w:tcW w:w="810" w:type="dxa"/>
            <w:vAlign w:val="bottom"/>
          </w:tcPr>
          <w:p w14:paraId="0D81BF0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-0.0062***</w:t>
            </w:r>
          </w:p>
        </w:tc>
        <w:tc>
          <w:tcPr>
            <w:tcW w:w="720" w:type="dxa"/>
            <w:vAlign w:val="bottom"/>
          </w:tcPr>
          <w:p w14:paraId="458AB37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-0.76***</w:t>
            </w:r>
          </w:p>
        </w:tc>
        <w:tc>
          <w:tcPr>
            <w:tcW w:w="810" w:type="dxa"/>
          </w:tcPr>
          <w:p w14:paraId="75144F2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-0.0025**</w:t>
            </w:r>
          </w:p>
        </w:tc>
        <w:tc>
          <w:tcPr>
            <w:tcW w:w="810" w:type="dxa"/>
            <w:vAlign w:val="bottom"/>
          </w:tcPr>
          <w:p w14:paraId="272D3A0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r>
      <w:tr w:rsidR="00165445" w:rsidRPr="00165445" w14:paraId="4479BB09" w14:textId="77777777" w:rsidTr="009F4396">
        <w:trPr>
          <w:jc w:val="center"/>
        </w:trPr>
        <w:tc>
          <w:tcPr>
            <w:tcW w:w="720" w:type="dxa"/>
          </w:tcPr>
          <w:p w14:paraId="40AAC81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29</w:t>
            </w:r>
          </w:p>
        </w:tc>
        <w:tc>
          <w:tcPr>
            <w:tcW w:w="895" w:type="dxa"/>
            <w:vAlign w:val="bottom"/>
          </w:tcPr>
          <w:p w14:paraId="72CA5A2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-0.0059</w:t>
            </w:r>
          </w:p>
        </w:tc>
        <w:tc>
          <w:tcPr>
            <w:tcW w:w="725" w:type="dxa"/>
            <w:vAlign w:val="bottom"/>
          </w:tcPr>
          <w:p w14:paraId="57F0FDB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-0.19</w:t>
            </w:r>
          </w:p>
        </w:tc>
        <w:tc>
          <w:tcPr>
            <w:tcW w:w="810" w:type="dxa"/>
            <w:vAlign w:val="bottom"/>
          </w:tcPr>
          <w:p w14:paraId="5342C2E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-0.0008</w:t>
            </w:r>
          </w:p>
        </w:tc>
        <w:tc>
          <w:tcPr>
            <w:tcW w:w="720" w:type="dxa"/>
            <w:vAlign w:val="bottom"/>
          </w:tcPr>
          <w:p w14:paraId="433CEFB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w:t>
            </w:r>
          </w:p>
        </w:tc>
        <w:tc>
          <w:tcPr>
            <w:tcW w:w="900" w:type="dxa"/>
            <w:vAlign w:val="bottom"/>
          </w:tcPr>
          <w:p w14:paraId="13C41AD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675" w:type="dxa"/>
            <w:vAlign w:val="bottom"/>
          </w:tcPr>
          <w:p w14:paraId="654767A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-0.12</w:t>
            </w:r>
          </w:p>
        </w:tc>
        <w:tc>
          <w:tcPr>
            <w:tcW w:w="810" w:type="dxa"/>
            <w:vAlign w:val="bottom"/>
          </w:tcPr>
          <w:p w14:paraId="7F60439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-0.0038***</w:t>
            </w:r>
          </w:p>
        </w:tc>
        <w:tc>
          <w:tcPr>
            <w:tcW w:w="720" w:type="dxa"/>
            <w:vAlign w:val="bottom"/>
          </w:tcPr>
          <w:p w14:paraId="2B0CD9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-0.50***</w:t>
            </w:r>
          </w:p>
        </w:tc>
        <w:tc>
          <w:tcPr>
            <w:tcW w:w="810" w:type="dxa"/>
            <w:vAlign w:val="bottom"/>
          </w:tcPr>
          <w:p w14:paraId="2704F78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-0.0075***</w:t>
            </w:r>
          </w:p>
        </w:tc>
        <w:tc>
          <w:tcPr>
            <w:tcW w:w="675" w:type="dxa"/>
            <w:vAlign w:val="bottom"/>
          </w:tcPr>
          <w:p w14:paraId="04990FA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-0.82***</w:t>
            </w:r>
          </w:p>
        </w:tc>
        <w:tc>
          <w:tcPr>
            <w:tcW w:w="810" w:type="dxa"/>
            <w:vAlign w:val="bottom"/>
          </w:tcPr>
          <w:p w14:paraId="7EFA14B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0.0082</w:t>
            </w:r>
          </w:p>
        </w:tc>
        <w:tc>
          <w:tcPr>
            <w:tcW w:w="720" w:type="dxa"/>
            <w:vAlign w:val="bottom"/>
          </w:tcPr>
          <w:p w14:paraId="5AF9A04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0.69*</w:t>
            </w:r>
          </w:p>
        </w:tc>
        <w:tc>
          <w:tcPr>
            <w:tcW w:w="810" w:type="dxa"/>
            <w:vAlign w:val="bottom"/>
          </w:tcPr>
          <w:p w14:paraId="3586779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-0.0003</w:t>
            </w:r>
          </w:p>
        </w:tc>
        <w:tc>
          <w:tcPr>
            <w:tcW w:w="720" w:type="dxa"/>
            <w:vAlign w:val="bottom"/>
          </w:tcPr>
          <w:p w14:paraId="02A5E33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w:t>
            </w:r>
          </w:p>
        </w:tc>
        <w:tc>
          <w:tcPr>
            <w:tcW w:w="810" w:type="dxa"/>
            <w:vAlign w:val="bottom"/>
          </w:tcPr>
          <w:p w14:paraId="310ACA9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720" w:type="dxa"/>
            <w:vAlign w:val="bottom"/>
          </w:tcPr>
          <w:p w14:paraId="060BB8C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-0.81***</w:t>
            </w:r>
          </w:p>
        </w:tc>
        <w:tc>
          <w:tcPr>
            <w:tcW w:w="810" w:type="dxa"/>
          </w:tcPr>
          <w:p w14:paraId="0ABBE58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-0.0026</w:t>
            </w:r>
          </w:p>
        </w:tc>
        <w:tc>
          <w:tcPr>
            <w:tcW w:w="810" w:type="dxa"/>
            <w:vAlign w:val="bottom"/>
          </w:tcPr>
          <w:p w14:paraId="65608F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r>
      <w:tr w:rsidR="00165445" w:rsidRPr="00165445" w14:paraId="7092E4DB" w14:textId="77777777" w:rsidTr="009F4396">
        <w:trPr>
          <w:jc w:val="center"/>
        </w:trPr>
        <w:tc>
          <w:tcPr>
            <w:tcW w:w="720" w:type="dxa"/>
          </w:tcPr>
          <w:p w14:paraId="0D09230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30</w:t>
            </w:r>
          </w:p>
        </w:tc>
        <w:tc>
          <w:tcPr>
            <w:tcW w:w="895" w:type="dxa"/>
            <w:vAlign w:val="bottom"/>
          </w:tcPr>
          <w:p w14:paraId="3290DC4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0.0110</w:t>
            </w:r>
          </w:p>
        </w:tc>
        <w:tc>
          <w:tcPr>
            <w:tcW w:w="725" w:type="dxa"/>
            <w:vAlign w:val="bottom"/>
          </w:tcPr>
          <w:p w14:paraId="7A5FF78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4EA888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0.0021</w:t>
            </w:r>
          </w:p>
        </w:tc>
        <w:tc>
          <w:tcPr>
            <w:tcW w:w="720" w:type="dxa"/>
            <w:vAlign w:val="bottom"/>
          </w:tcPr>
          <w:p w14:paraId="328C83F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900" w:type="dxa"/>
            <w:vAlign w:val="bottom"/>
          </w:tcPr>
          <w:p w14:paraId="53B03B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-0.0002</w:t>
            </w:r>
          </w:p>
        </w:tc>
        <w:tc>
          <w:tcPr>
            <w:tcW w:w="675" w:type="dxa"/>
            <w:vAlign w:val="bottom"/>
          </w:tcPr>
          <w:p w14:paraId="2AF31ED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4BF2B8C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-0.0052***</w:t>
            </w:r>
          </w:p>
        </w:tc>
        <w:tc>
          <w:tcPr>
            <w:tcW w:w="720" w:type="dxa"/>
            <w:vAlign w:val="bottom"/>
          </w:tcPr>
          <w:p w14:paraId="39A79D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-0.93***</w:t>
            </w:r>
          </w:p>
        </w:tc>
        <w:tc>
          <w:tcPr>
            <w:tcW w:w="810" w:type="dxa"/>
            <w:vAlign w:val="bottom"/>
          </w:tcPr>
          <w:p w14:paraId="6E56320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675" w:type="dxa"/>
            <w:vAlign w:val="bottom"/>
          </w:tcPr>
          <w:p w14:paraId="7BCB086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-0.53***</w:t>
            </w:r>
          </w:p>
        </w:tc>
        <w:tc>
          <w:tcPr>
            <w:tcW w:w="810" w:type="dxa"/>
            <w:vAlign w:val="bottom"/>
          </w:tcPr>
          <w:p w14:paraId="370DE54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0.0057</w:t>
            </w:r>
          </w:p>
        </w:tc>
        <w:tc>
          <w:tcPr>
            <w:tcW w:w="720" w:type="dxa"/>
            <w:vAlign w:val="bottom"/>
          </w:tcPr>
          <w:p w14:paraId="2B21C5D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0.40</w:t>
            </w:r>
          </w:p>
        </w:tc>
        <w:tc>
          <w:tcPr>
            <w:tcW w:w="810" w:type="dxa"/>
            <w:vAlign w:val="bottom"/>
          </w:tcPr>
          <w:p w14:paraId="49B0666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0F567E2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-0.70***</w:t>
            </w:r>
          </w:p>
        </w:tc>
        <w:tc>
          <w:tcPr>
            <w:tcW w:w="810" w:type="dxa"/>
            <w:vAlign w:val="bottom"/>
          </w:tcPr>
          <w:p w14:paraId="043353A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-0.0030**</w:t>
            </w:r>
          </w:p>
        </w:tc>
        <w:tc>
          <w:tcPr>
            <w:tcW w:w="720" w:type="dxa"/>
            <w:vAlign w:val="bottom"/>
          </w:tcPr>
          <w:p w14:paraId="401BDB5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-0.36**</w:t>
            </w:r>
          </w:p>
        </w:tc>
        <w:tc>
          <w:tcPr>
            <w:tcW w:w="810" w:type="dxa"/>
          </w:tcPr>
          <w:p w14:paraId="07BA9DF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-0.0028</w:t>
            </w:r>
          </w:p>
        </w:tc>
        <w:tc>
          <w:tcPr>
            <w:tcW w:w="810" w:type="dxa"/>
            <w:vAlign w:val="bottom"/>
          </w:tcPr>
          <w:p w14:paraId="1D4B65F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r>
      <w:tr w:rsidR="00165445" w:rsidRPr="00165445" w14:paraId="3F7D7152" w14:textId="77777777" w:rsidTr="009F4396">
        <w:trPr>
          <w:jc w:val="center"/>
        </w:trPr>
        <w:tc>
          <w:tcPr>
            <w:tcW w:w="720" w:type="dxa"/>
          </w:tcPr>
          <w:p w14:paraId="4E628DA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31</w:t>
            </w:r>
          </w:p>
        </w:tc>
        <w:tc>
          <w:tcPr>
            <w:tcW w:w="895" w:type="dxa"/>
            <w:vAlign w:val="bottom"/>
          </w:tcPr>
          <w:p w14:paraId="35E065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0.0613</w:t>
            </w:r>
          </w:p>
        </w:tc>
        <w:tc>
          <w:tcPr>
            <w:tcW w:w="725" w:type="dxa"/>
            <w:vAlign w:val="bottom"/>
          </w:tcPr>
          <w:p w14:paraId="7C98590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7B9D590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0.0019</w:t>
            </w:r>
          </w:p>
        </w:tc>
        <w:tc>
          <w:tcPr>
            <w:tcW w:w="720" w:type="dxa"/>
            <w:vAlign w:val="bottom"/>
          </w:tcPr>
          <w:p w14:paraId="5E6C835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0.16</w:t>
            </w:r>
          </w:p>
        </w:tc>
        <w:tc>
          <w:tcPr>
            <w:tcW w:w="900" w:type="dxa"/>
            <w:vAlign w:val="bottom"/>
          </w:tcPr>
          <w:p w14:paraId="03F82DF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0.0010</w:t>
            </w:r>
          </w:p>
        </w:tc>
        <w:tc>
          <w:tcPr>
            <w:tcW w:w="675" w:type="dxa"/>
            <w:vAlign w:val="bottom"/>
          </w:tcPr>
          <w:p w14:paraId="6308833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0.12</w:t>
            </w:r>
          </w:p>
        </w:tc>
        <w:tc>
          <w:tcPr>
            <w:tcW w:w="810" w:type="dxa"/>
            <w:vAlign w:val="bottom"/>
          </w:tcPr>
          <w:p w14:paraId="589EEC6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-0.0043***</w:t>
            </w:r>
          </w:p>
        </w:tc>
        <w:tc>
          <w:tcPr>
            <w:tcW w:w="720" w:type="dxa"/>
            <w:vAlign w:val="bottom"/>
          </w:tcPr>
          <w:p w14:paraId="63E055A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-0.67***</w:t>
            </w:r>
          </w:p>
        </w:tc>
        <w:tc>
          <w:tcPr>
            <w:tcW w:w="810" w:type="dxa"/>
            <w:vAlign w:val="bottom"/>
          </w:tcPr>
          <w:p w14:paraId="3042DB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-0.0053***</w:t>
            </w:r>
          </w:p>
        </w:tc>
        <w:tc>
          <w:tcPr>
            <w:tcW w:w="675" w:type="dxa"/>
            <w:vAlign w:val="bottom"/>
          </w:tcPr>
          <w:p w14:paraId="0FFA3C6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-0.70***</w:t>
            </w:r>
          </w:p>
        </w:tc>
        <w:tc>
          <w:tcPr>
            <w:tcW w:w="810" w:type="dxa"/>
            <w:vAlign w:val="bottom"/>
          </w:tcPr>
          <w:p w14:paraId="0DEB0F7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720" w:type="dxa"/>
            <w:vAlign w:val="bottom"/>
          </w:tcPr>
          <w:p w14:paraId="0DBCDA8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0.42</w:t>
            </w:r>
          </w:p>
        </w:tc>
        <w:tc>
          <w:tcPr>
            <w:tcW w:w="810" w:type="dxa"/>
            <w:vAlign w:val="bottom"/>
          </w:tcPr>
          <w:p w14:paraId="2117B9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263C916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c>
          <w:tcPr>
            <w:tcW w:w="810" w:type="dxa"/>
            <w:vAlign w:val="bottom"/>
          </w:tcPr>
          <w:p w14:paraId="7CA3C44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-0.0044***</w:t>
            </w:r>
          </w:p>
        </w:tc>
        <w:tc>
          <w:tcPr>
            <w:tcW w:w="720" w:type="dxa"/>
            <w:vAlign w:val="bottom"/>
          </w:tcPr>
          <w:p w14:paraId="31AEF00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tcPr>
          <w:p w14:paraId="1F3A200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-0.0045***</w:t>
            </w:r>
          </w:p>
        </w:tc>
        <w:tc>
          <w:tcPr>
            <w:tcW w:w="810" w:type="dxa"/>
            <w:vAlign w:val="bottom"/>
          </w:tcPr>
          <w:p w14:paraId="13EB288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-0.56**</w:t>
            </w:r>
          </w:p>
        </w:tc>
      </w:tr>
      <w:tr w:rsidR="00165445" w:rsidRPr="00165445" w14:paraId="11F358B1" w14:textId="77777777" w:rsidTr="009F4396">
        <w:trPr>
          <w:jc w:val="center"/>
        </w:trPr>
        <w:tc>
          <w:tcPr>
            <w:tcW w:w="720" w:type="dxa"/>
          </w:tcPr>
          <w:p w14:paraId="4A7120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32</w:t>
            </w:r>
          </w:p>
        </w:tc>
        <w:tc>
          <w:tcPr>
            <w:tcW w:w="895" w:type="dxa"/>
            <w:vAlign w:val="bottom"/>
          </w:tcPr>
          <w:p w14:paraId="7104DD7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0.0115</w:t>
            </w:r>
          </w:p>
        </w:tc>
        <w:tc>
          <w:tcPr>
            <w:tcW w:w="725" w:type="dxa"/>
            <w:vAlign w:val="bottom"/>
          </w:tcPr>
          <w:p w14:paraId="62B0515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0.10</w:t>
            </w:r>
          </w:p>
        </w:tc>
        <w:tc>
          <w:tcPr>
            <w:tcW w:w="810" w:type="dxa"/>
            <w:vAlign w:val="bottom"/>
          </w:tcPr>
          <w:p w14:paraId="212DDBF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-0.0011</w:t>
            </w:r>
          </w:p>
        </w:tc>
        <w:tc>
          <w:tcPr>
            <w:tcW w:w="720" w:type="dxa"/>
            <w:vAlign w:val="bottom"/>
          </w:tcPr>
          <w:p w14:paraId="775C464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-0.08</w:t>
            </w:r>
          </w:p>
        </w:tc>
        <w:tc>
          <w:tcPr>
            <w:tcW w:w="900" w:type="dxa"/>
            <w:vAlign w:val="bottom"/>
          </w:tcPr>
          <w:p w14:paraId="2A0110C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675" w:type="dxa"/>
            <w:vAlign w:val="bottom"/>
          </w:tcPr>
          <w:p w14:paraId="05EE377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c>
          <w:tcPr>
            <w:tcW w:w="810" w:type="dxa"/>
            <w:vAlign w:val="bottom"/>
          </w:tcPr>
          <w:p w14:paraId="1ED232B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-0.0042***</w:t>
            </w:r>
          </w:p>
        </w:tc>
        <w:tc>
          <w:tcPr>
            <w:tcW w:w="720" w:type="dxa"/>
            <w:vAlign w:val="bottom"/>
          </w:tcPr>
          <w:p w14:paraId="00F034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-0.72***</w:t>
            </w:r>
          </w:p>
        </w:tc>
        <w:tc>
          <w:tcPr>
            <w:tcW w:w="810" w:type="dxa"/>
            <w:vAlign w:val="bottom"/>
          </w:tcPr>
          <w:p w14:paraId="1A1073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-0.0037***</w:t>
            </w:r>
          </w:p>
        </w:tc>
        <w:tc>
          <w:tcPr>
            <w:tcW w:w="675" w:type="dxa"/>
            <w:vAlign w:val="bottom"/>
          </w:tcPr>
          <w:p w14:paraId="041F8AF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-0.44***</w:t>
            </w:r>
          </w:p>
        </w:tc>
        <w:tc>
          <w:tcPr>
            <w:tcW w:w="810" w:type="dxa"/>
            <w:vAlign w:val="bottom"/>
          </w:tcPr>
          <w:p w14:paraId="4922461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0.0063</w:t>
            </w:r>
          </w:p>
        </w:tc>
        <w:tc>
          <w:tcPr>
            <w:tcW w:w="720" w:type="dxa"/>
            <w:vAlign w:val="bottom"/>
          </w:tcPr>
          <w:p w14:paraId="42E785D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0.50</w:t>
            </w:r>
          </w:p>
        </w:tc>
        <w:tc>
          <w:tcPr>
            <w:tcW w:w="810" w:type="dxa"/>
            <w:vAlign w:val="bottom"/>
          </w:tcPr>
          <w:p w14:paraId="47070C3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746C2B7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-0.57***</w:t>
            </w:r>
          </w:p>
        </w:tc>
        <w:tc>
          <w:tcPr>
            <w:tcW w:w="810" w:type="dxa"/>
            <w:vAlign w:val="bottom"/>
          </w:tcPr>
          <w:p w14:paraId="74CB4D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720" w:type="dxa"/>
            <w:vAlign w:val="bottom"/>
          </w:tcPr>
          <w:p w14:paraId="3677F46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-0.44***</w:t>
            </w:r>
          </w:p>
        </w:tc>
        <w:tc>
          <w:tcPr>
            <w:tcW w:w="810" w:type="dxa"/>
          </w:tcPr>
          <w:p w14:paraId="32E6EAE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-0.0028</w:t>
            </w:r>
          </w:p>
        </w:tc>
        <w:tc>
          <w:tcPr>
            <w:tcW w:w="810" w:type="dxa"/>
            <w:vAlign w:val="bottom"/>
          </w:tcPr>
          <w:p w14:paraId="5FCE8C9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r>
      <w:tr w:rsidR="00165445" w:rsidRPr="00165445" w14:paraId="403DCB72" w14:textId="77777777" w:rsidTr="009F4396">
        <w:trPr>
          <w:jc w:val="center"/>
        </w:trPr>
        <w:tc>
          <w:tcPr>
            <w:tcW w:w="720" w:type="dxa"/>
          </w:tcPr>
          <w:p w14:paraId="3F9E32C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33</w:t>
            </w:r>
          </w:p>
        </w:tc>
        <w:tc>
          <w:tcPr>
            <w:tcW w:w="895" w:type="dxa"/>
            <w:vAlign w:val="bottom"/>
          </w:tcPr>
          <w:p w14:paraId="330DCF4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0.0158</w:t>
            </w:r>
          </w:p>
        </w:tc>
        <w:tc>
          <w:tcPr>
            <w:tcW w:w="725" w:type="dxa"/>
            <w:vAlign w:val="bottom"/>
          </w:tcPr>
          <w:p w14:paraId="33D5EDB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810" w:type="dxa"/>
            <w:vAlign w:val="bottom"/>
          </w:tcPr>
          <w:p w14:paraId="310CBF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720" w:type="dxa"/>
            <w:vAlign w:val="bottom"/>
          </w:tcPr>
          <w:p w14:paraId="510CF2F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0.15</w:t>
            </w:r>
          </w:p>
        </w:tc>
        <w:tc>
          <w:tcPr>
            <w:tcW w:w="900" w:type="dxa"/>
            <w:vAlign w:val="bottom"/>
          </w:tcPr>
          <w:p w14:paraId="78D1940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675" w:type="dxa"/>
            <w:vAlign w:val="bottom"/>
          </w:tcPr>
          <w:p w14:paraId="1B2856B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c>
          <w:tcPr>
            <w:tcW w:w="810" w:type="dxa"/>
            <w:vAlign w:val="bottom"/>
          </w:tcPr>
          <w:p w14:paraId="759273B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0E6EA5F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-0.49***</w:t>
            </w:r>
          </w:p>
        </w:tc>
        <w:tc>
          <w:tcPr>
            <w:tcW w:w="810" w:type="dxa"/>
            <w:vAlign w:val="bottom"/>
          </w:tcPr>
          <w:p w14:paraId="45E12D0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-0.0081***</w:t>
            </w:r>
          </w:p>
        </w:tc>
        <w:tc>
          <w:tcPr>
            <w:tcW w:w="675" w:type="dxa"/>
            <w:vAlign w:val="bottom"/>
          </w:tcPr>
          <w:p w14:paraId="6A891F8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-1.06***</w:t>
            </w:r>
          </w:p>
        </w:tc>
        <w:tc>
          <w:tcPr>
            <w:tcW w:w="810" w:type="dxa"/>
            <w:vAlign w:val="bottom"/>
          </w:tcPr>
          <w:p w14:paraId="298BBB3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0.007</w:t>
            </w:r>
          </w:p>
        </w:tc>
        <w:tc>
          <w:tcPr>
            <w:tcW w:w="720" w:type="dxa"/>
            <w:vAlign w:val="bottom"/>
          </w:tcPr>
          <w:p w14:paraId="709ADF4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vAlign w:val="bottom"/>
          </w:tcPr>
          <w:p w14:paraId="0074E25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-0.0020**</w:t>
            </w:r>
          </w:p>
        </w:tc>
        <w:tc>
          <w:tcPr>
            <w:tcW w:w="720" w:type="dxa"/>
            <w:vAlign w:val="bottom"/>
          </w:tcPr>
          <w:p w14:paraId="1F1BEFF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-0.24**</w:t>
            </w:r>
          </w:p>
        </w:tc>
        <w:tc>
          <w:tcPr>
            <w:tcW w:w="810" w:type="dxa"/>
            <w:vAlign w:val="bottom"/>
          </w:tcPr>
          <w:p w14:paraId="0DD1675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-0.0048***</w:t>
            </w:r>
          </w:p>
        </w:tc>
        <w:tc>
          <w:tcPr>
            <w:tcW w:w="720" w:type="dxa"/>
            <w:vAlign w:val="bottom"/>
          </w:tcPr>
          <w:p w14:paraId="35774C9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-0.63***</w:t>
            </w:r>
          </w:p>
        </w:tc>
        <w:tc>
          <w:tcPr>
            <w:tcW w:w="810" w:type="dxa"/>
          </w:tcPr>
          <w:p w14:paraId="3CC1167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-0.0004</w:t>
            </w:r>
          </w:p>
        </w:tc>
        <w:tc>
          <w:tcPr>
            <w:tcW w:w="810" w:type="dxa"/>
            <w:vAlign w:val="bottom"/>
          </w:tcPr>
          <w:p w14:paraId="5688269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r>
      <w:tr w:rsidR="00165445" w:rsidRPr="00165445" w14:paraId="715977E1" w14:textId="77777777" w:rsidTr="009F4396">
        <w:trPr>
          <w:jc w:val="center"/>
        </w:trPr>
        <w:tc>
          <w:tcPr>
            <w:tcW w:w="720" w:type="dxa"/>
          </w:tcPr>
          <w:p w14:paraId="1DB2A4A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34</w:t>
            </w:r>
          </w:p>
        </w:tc>
        <w:tc>
          <w:tcPr>
            <w:tcW w:w="895" w:type="dxa"/>
            <w:vAlign w:val="bottom"/>
          </w:tcPr>
          <w:p w14:paraId="6963D5D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0.0155</w:t>
            </w:r>
          </w:p>
        </w:tc>
        <w:tc>
          <w:tcPr>
            <w:tcW w:w="725" w:type="dxa"/>
            <w:vAlign w:val="bottom"/>
          </w:tcPr>
          <w:p w14:paraId="360F68E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0.30</w:t>
            </w:r>
          </w:p>
        </w:tc>
        <w:tc>
          <w:tcPr>
            <w:tcW w:w="810" w:type="dxa"/>
            <w:vAlign w:val="bottom"/>
          </w:tcPr>
          <w:p w14:paraId="083850E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0.0018</w:t>
            </w:r>
          </w:p>
        </w:tc>
        <w:tc>
          <w:tcPr>
            <w:tcW w:w="720" w:type="dxa"/>
            <w:vAlign w:val="bottom"/>
          </w:tcPr>
          <w:p w14:paraId="7385098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0.15</w:t>
            </w:r>
          </w:p>
        </w:tc>
        <w:tc>
          <w:tcPr>
            <w:tcW w:w="900" w:type="dxa"/>
            <w:vAlign w:val="bottom"/>
          </w:tcPr>
          <w:p w14:paraId="51CB8F2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675" w:type="dxa"/>
            <w:vAlign w:val="bottom"/>
          </w:tcPr>
          <w:p w14:paraId="093FC8D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c>
          <w:tcPr>
            <w:tcW w:w="810" w:type="dxa"/>
            <w:vAlign w:val="bottom"/>
          </w:tcPr>
          <w:p w14:paraId="6F0811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23974D2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-0.85***</w:t>
            </w:r>
          </w:p>
        </w:tc>
        <w:tc>
          <w:tcPr>
            <w:tcW w:w="810" w:type="dxa"/>
            <w:vAlign w:val="bottom"/>
          </w:tcPr>
          <w:p w14:paraId="7E78C5A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675" w:type="dxa"/>
            <w:vAlign w:val="bottom"/>
          </w:tcPr>
          <w:p w14:paraId="7A42D59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-0.83***</w:t>
            </w:r>
          </w:p>
        </w:tc>
        <w:tc>
          <w:tcPr>
            <w:tcW w:w="810" w:type="dxa"/>
            <w:vAlign w:val="bottom"/>
          </w:tcPr>
          <w:p w14:paraId="7108870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0.0048</w:t>
            </w:r>
          </w:p>
        </w:tc>
        <w:tc>
          <w:tcPr>
            <w:tcW w:w="720" w:type="dxa"/>
            <w:vAlign w:val="bottom"/>
          </w:tcPr>
          <w:p w14:paraId="6F30DF8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0.45</w:t>
            </w:r>
          </w:p>
        </w:tc>
        <w:tc>
          <w:tcPr>
            <w:tcW w:w="810" w:type="dxa"/>
            <w:vAlign w:val="bottom"/>
          </w:tcPr>
          <w:p w14:paraId="40FCED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-0.0028*</w:t>
            </w:r>
          </w:p>
        </w:tc>
        <w:tc>
          <w:tcPr>
            <w:tcW w:w="720" w:type="dxa"/>
            <w:vAlign w:val="bottom"/>
          </w:tcPr>
          <w:p w14:paraId="4221DAC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-0.35*</w:t>
            </w:r>
          </w:p>
        </w:tc>
        <w:tc>
          <w:tcPr>
            <w:tcW w:w="810" w:type="dxa"/>
            <w:vAlign w:val="bottom"/>
          </w:tcPr>
          <w:p w14:paraId="27D33C0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-0.0037***</w:t>
            </w:r>
          </w:p>
        </w:tc>
        <w:tc>
          <w:tcPr>
            <w:tcW w:w="720" w:type="dxa"/>
            <w:vAlign w:val="bottom"/>
          </w:tcPr>
          <w:p w14:paraId="6DB24DF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-0.64***</w:t>
            </w:r>
          </w:p>
        </w:tc>
        <w:tc>
          <w:tcPr>
            <w:tcW w:w="810" w:type="dxa"/>
          </w:tcPr>
          <w:p w14:paraId="6C66589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-0.0039***</w:t>
            </w:r>
          </w:p>
        </w:tc>
        <w:tc>
          <w:tcPr>
            <w:tcW w:w="810" w:type="dxa"/>
            <w:vAlign w:val="bottom"/>
          </w:tcPr>
          <w:p w14:paraId="2D60B05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-0.56**</w:t>
            </w:r>
          </w:p>
        </w:tc>
      </w:tr>
      <w:tr w:rsidR="00165445" w:rsidRPr="00165445" w14:paraId="7C93519E" w14:textId="77777777" w:rsidTr="009F4396">
        <w:trPr>
          <w:jc w:val="center"/>
        </w:trPr>
        <w:tc>
          <w:tcPr>
            <w:tcW w:w="720" w:type="dxa"/>
          </w:tcPr>
          <w:p w14:paraId="1058EC2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35</w:t>
            </w:r>
          </w:p>
        </w:tc>
        <w:tc>
          <w:tcPr>
            <w:tcW w:w="895" w:type="dxa"/>
            <w:vAlign w:val="bottom"/>
          </w:tcPr>
          <w:p w14:paraId="3E6744F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-0.0004</w:t>
            </w:r>
          </w:p>
        </w:tc>
        <w:tc>
          <w:tcPr>
            <w:tcW w:w="725" w:type="dxa"/>
            <w:vAlign w:val="bottom"/>
          </w:tcPr>
          <w:p w14:paraId="1ACE950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w:t>
            </w:r>
          </w:p>
        </w:tc>
        <w:tc>
          <w:tcPr>
            <w:tcW w:w="810" w:type="dxa"/>
            <w:vAlign w:val="bottom"/>
          </w:tcPr>
          <w:p w14:paraId="0238BFD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0.0023</w:t>
            </w:r>
          </w:p>
        </w:tc>
        <w:tc>
          <w:tcPr>
            <w:tcW w:w="720" w:type="dxa"/>
            <w:vAlign w:val="bottom"/>
          </w:tcPr>
          <w:p w14:paraId="56250DD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0.23</w:t>
            </w:r>
          </w:p>
        </w:tc>
        <w:tc>
          <w:tcPr>
            <w:tcW w:w="900" w:type="dxa"/>
            <w:vAlign w:val="bottom"/>
          </w:tcPr>
          <w:p w14:paraId="669211A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-0.0024</w:t>
            </w:r>
          </w:p>
        </w:tc>
        <w:tc>
          <w:tcPr>
            <w:tcW w:w="675" w:type="dxa"/>
            <w:vAlign w:val="bottom"/>
          </w:tcPr>
          <w:p w14:paraId="0CBB5AB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-0.42*</w:t>
            </w:r>
          </w:p>
        </w:tc>
        <w:tc>
          <w:tcPr>
            <w:tcW w:w="810" w:type="dxa"/>
            <w:vAlign w:val="bottom"/>
          </w:tcPr>
          <w:p w14:paraId="0A947A7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720" w:type="dxa"/>
            <w:vAlign w:val="bottom"/>
          </w:tcPr>
          <w:p w14:paraId="7D2B32D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-0.77***</w:t>
            </w:r>
          </w:p>
        </w:tc>
        <w:tc>
          <w:tcPr>
            <w:tcW w:w="810" w:type="dxa"/>
            <w:vAlign w:val="bottom"/>
          </w:tcPr>
          <w:p w14:paraId="7D498B5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-0.0046***</w:t>
            </w:r>
          </w:p>
        </w:tc>
        <w:tc>
          <w:tcPr>
            <w:tcW w:w="675" w:type="dxa"/>
            <w:vAlign w:val="bottom"/>
          </w:tcPr>
          <w:p w14:paraId="0973556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-0.89***</w:t>
            </w:r>
          </w:p>
        </w:tc>
        <w:tc>
          <w:tcPr>
            <w:tcW w:w="810" w:type="dxa"/>
            <w:vAlign w:val="bottom"/>
          </w:tcPr>
          <w:p w14:paraId="28A057A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0.0052</w:t>
            </w:r>
          </w:p>
        </w:tc>
        <w:tc>
          <w:tcPr>
            <w:tcW w:w="720" w:type="dxa"/>
            <w:vAlign w:val="bottom"/>
          </w:tcPr>
          <w:p w14:paraId="2A4FE94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0.44</w:t>
            </w:r>
          </w:p>
        </w:tc>
        <w:tc>
          <w:tcPr>
            <w:tcW w:w="810" w:type="dxa"/>
            <w:vAlign w:val="bottom"/>
          </w:tcPr>
          <w:p w14:paraId="56B51E6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-0.0022</w:t>
            </w:r>
          </w:p>
        </w:tc>
        <w:tc>
          <w:tcPr>
            <w:tcW w:w="720" w:type="dxa"/>
            <w:vAlign w:val="bottom"/>
          </w:tcPr>
          <w:p w14:paraId="7D5D79C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-0.29</w:t>
            </w:r>
          </w:p>
        </w:tc>
        <w:tc>
          <w:tcPr>
            <w:tcW w:w="810" w:type="dxa"/>
            <w:vAlign w:val="bottom"/>
          </w:tcPr>
          <w:p w14:paraId="06152E3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-0.0036***</w:t>
            </w:r>
          </w:p>
        </w:tc>
        <w:tc>
          <w:tcPr>
            <w:tcW w:w="720" w:type="dxa"/>
            <w:vAlign w:val="bottom"/>
          </w:tcPr>
          <w:p w14:paraId="7599ED7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-0.55***</w:t>
            </w:r>
          </w:p>
        </w:tc>
        <w:tc>
          <w:tcPr>
            <w:tcW w:w="810" w:type="dxa"/>
          </w:tcPr>
          <w:p w14:paraId="2D38862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-0.0041**</w:t>
            </w:r>
          </w:p>
        </w:tc>
        <w:tc>
          <w:tcPr>
            <w:tcW w:w="810" w:type="dxa"/>
            <w:vAlign w:val="bottom"/>
          </w:tcPr>
          <w:p w14:paraId="6C7FC4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-0.61**</w:t>
            </w:r>
          </w:p>
        </w:tc>
      </w:tr>
      <w:tr w:rsidR="00165445" w:rsidRPr="00165445" w14:paraId="1C930004" w14:textId="77777777" w:rsidTr="009F4396">
        <w:trPr>
          <w:jc w:val="center"/>
        </w:trPr>
        <w:tc>
          <w:tcPr>
            <w:tcW w:w="720" w:type="dxa"/>
          </w:tcPr>
          <w:p w14:paraId="3AAF065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36</w:t>
            </w:r>
          </w:p>
        </w:tc>
        <w:tc>
          <w:tcPr>
            <w:tcW w:w="895" w:type="dxa"/>
            <w:vAlign w:val="bottom"/>
          </w:tcPr>
          <w:p w14:paraId="67943A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-0.0008</w:t>
            </w:r>
          </w:p>
        </w:tc>
        <w:tc>
          <w:tcPr>
            <w:tcW w:w="725" w:type="dxa"/>
            <w:vAlign w:val="bottom"/>
          </w:tcPr>
          <w:p w14:paraId="3C99532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-0.02</w:t>
            </w:r>
          </w:p>
        </w:tc>
        <w:tc>
          <w:tcPr>
            <w:tcW w:w="810" w:type="dxa"/>
            <w:vAlign w:val="bottom"/>
          </w:tcPr>
          <w:p w14:paraId="6118E3C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0.0037</w:t>
            </w:r>
          </w:p>
        </w:tc>
        <w:tc>
          <w:tcPr>
            <w:tcW w:w="720" w:type="dxa"/>
            <w:vAlign w:val="bottom"/>
          </w:tcPr>
          <w:p w14:paraId="12E6270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0.28</w:t>
            </w:r>
          </w:p>
        </w:tc>
        <w:tc>
          <w:tcPr>
            <w:tcW w:w="900" w:type="dxa"/>
            <w:vAlign w:val="bottom"/>
          </w:tcPr>
          <w:p w14:paraId="2272F43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-0.0011</w:t>
            </w:r>
          </w:p>
        </w:tc>
        <w:tc>
          <w:tcPr>
            <w:tcW w:w="675" w:type="dxa"/>
            <w:vAlign w:val="bottom"/>
          </w:tcPr>
          <w:p w14:paraId="2F0F5A7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-0.18</w:t>
            </w:r>
          </w:p>
        </w:tc>
        <w:tc>
          <w:tcPr>
            <w:tcW w:w="810" w:type="dxa"/>
            <w:vAlign w:val="bottom"/>
          </w:tcPr>
          <w:p w14:paraId="7B0F40F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-0.0042***</w:t>
            </w:r>
          </w:p>
        </w:tc>
        <w:tc>
          <w:tcPr>
            <w:tcW w:w="720" w:type="dxa"/>
            <w:vAlign w:val="bottom"/>
          </w:tcPr>
          <w:p w14:paraId="133BBEC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-0.89***</w:t>
            </w:r>
          </w:p>
        </w:tc>
        <w:tc>
          <w:tcPr>
            <w:tcW w:w="810" w:type="dxa"/>
            <w:vAlign w:val="bottom"/>
          </w:tcPr>
          <w:p w14:paraId="7612FF4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-0.0045***</w:t>
            </w:r>
          </w:p>
        </w:tc>
        <w:tc>
          <w:tcPr>
            <w:tcW w:w="675" w:type="dxa"/>
            <w:vAlign w:val="bottom"/>
          </w:tcPr>
          <w:p w14:paraId="51D94ED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-0.54**</w:t>
            </w:r>
          </w:p>
        </w:tc>
        <w:tc>
          <w:tcPr>
            <w:tcW w:w="810" w:type="dxa"/>
            <w:vAlign w:val="bottom"/>
          </w:tcPr>
          <w:p w14:paraId="18B18EF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0.0054</w:t>
            </w:r>
          </w:p>
        </w:tc>
        <w:tc>
          <w:tcPr>
            <w:tcW w:w="720" w:type="dxa"/>
            <w:vAlign w:val="bottom"/>
          </w:tcPr>
          <w:p w14:paraId="6EC5F71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0.49</w:t>
            </w:r>
          </w:p>
        </w:tc>
        <w:tc>
          <w:tcPr>
            <w:tcW w:w="810" w:type="dxa"/>
            <w:vAlign w:val="bottom"/>
          </w:tcPr>
          <w:p w14:paraId="3BA5F08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-0.0041***</w:t>
            </w:r>
          </w:p>
        </w:tc>
        <w:tc>
          <w:tcPr>
            <w:tcW w:w="720" w:type="dxa"/>
            <w:vAlign w:val="bottom"/>
          </w:tcPr>
          <w:p w14:paraId="6809083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-0.76***</w:t>
            </w:r>
          </w:p>
        </w:tc>
        <w:tc>
          <w:tcPr>
            <w:tcW w:w="810" w:type="dxa"/>
            <w:vAlign w:val="bottom"/>
          </w:tcPr>
          <w:p w14:paraId="3D8C0C8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-0.0043***</w:t>
            </w:r>
          </w:p>
        </w:tc>
        <w:tc>
          <w:tcPr>
            <w:tcW w:w="720" w:type="dxa"/>
            <w:vAlign w:val="bottom"/>
          </w:tcPr>
          <w:p w14:paraId="40C970E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-0.70***</w:t>
            </w:r>
          </w:p>
        </w:tc>
        <w:tc>
          <w:tcPr>
            <w:tcW w:w="810" w:type="dxa"/>
          </w:tcPr>
          <w:p w14:paraId="0AFC5FC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-0.0040***</w:t>
            </w:r>
          </w:p>
        </w:tc>
        <w:tc>
          <w:tcPr>
            <w:tcW w:w="810" w:type="dxa"/>
            <w:vAlign w:val="bottom"/>
          </w:tcPr>
          <w:p w14:paraId="0EF3085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-0.65***</w:t>
            </w:r>
          </w:p>
        </w:tc>
      </w:tr>
      <w:tr w:rsidR="00165445" w:rsidRPr="00165445" w14:paraId="09976B90" w14:textId="77777777" w:rsidTr="009F4396">
        <w:trPr>
          <w:jc w:val="center"/>
        </w:trPr>
        <w:tc>
          <w:tcPr>
            <w:tcW w:w="720" w:type="dxa"/>
          </w:tcPr>
          <w:p w14:paraId="4E74653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37</w:t>
            </w:r>
          </w:p>
        </w:tc>
        <w:tc>
          <w:tcPr>
            <w:tcW w:w="895" w:type="dxa"/>
            <w:vAlign w:val="bottom"/>
          </w:tcPr>
          <w:p w14:paraId="625B6E3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0.0190</w:t>
            </w:r>
          </w:p>
        </w:tc>
        <w:tc>
          <w:tcPr>
            <w:tcW w:w="725" w:type="dxa"/>
            <w:vAlign w:val="bottom"/>
          </w:tcPr>
          <w:p w14:paraId="68A0AE5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0.11</w:t>
            </w:r>
          </w:p>
        </w:tc>
        <w:tc>
          <w:tcPr>
            <w:tcW w:w="810" w:type="dxa"/>
            <w:vAlign w:val="bottom"/>
          </w:tcPr>
          <w:p w14:paraId="774C2DF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0.0007</w:t>
            </w:r>
          </w:p>
        </w:tc>
        <w:tc>
          <w:tcPr>
            <w:tcW w:w="720" w:type="dxa"/>
            <w:vAlign w:val="bottom"/>
          </w:tcPr>
          <w:p w14:paraId="408B728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w:t>
            </w:r>
          </w:p>
        </w:tc>
        <w:tc>
          <w:tcPr>
            <w:tcW w:w="900" w:type="dxa"/>
            <w:vAlign w:val="bottom"/>
          </w:tcPr>
          <w:p w14:paraId="40B6A31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0.0000</w:t>
            </w:r>
          </w:p>
        </w:tc>
        <w:tc>
          <w:tcPr>
            <w:tcW w:w="675" w:type="dxa"/>
            <w:vAlign w:val="bottom"/>
          </w:tcPr>
          <w:p w14:paraId="399BFD6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w:t>
            </w:r>
          </w:p>
        </w:tc>
        <w:tc>
          <w:tcPr>
            <w:tcW w:w="810" w:type="dxa"/>
            <w:vAlign w:val="bottom"/>
          </w:tcPr>
          <w:p w14:paraId="305533E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-0.0009</w:t>
            </w:r>
          </w:p>
        </w:tc>
        <w:tc>
          <w:tcPr>
            <w:tcW w:w="720" w:type="dxa"/>
            <w:vAlign w:val="bottom"/>
          </w:tcPr>
          <w:p w14:paraId="4FB51CC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-0.14</w:t>
            </w:r>
          </w:p>
        </w:tc>
        <w:tc>
          <w:tcPr>
            <w:tcW w:w="810" w:type="dxa"/>
            <w:vAlign w:val="bottom"/>
          </w:tcPr>
          <w:p w14:paraId="721ED64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-0.0034*</w:t>
            </w:r>
          </w:p>
        </w:tc>
        <w:tc>
          <w:tcPr>
            <w:tcW w:w="675" w:type="dxa"/>
            <w:vAlign w:val="bottom"/>
          </w:tcPr>
          <w:p w14:paraId="240FAB5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c>
          <w:tcPr>
            <w:tcW w:w="810" w:type="dxa"/>
            <w:vAlign w:val="bottom"/>
          </w:tcPr>
          <w:p w14:paraId="082D66B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0.0094*</w:t>
            </w:r>
          </w:p>
        </w:tc>
        <w:tc>
          <w:tcPr>
            <w:tcW w:w="720" w:type="dxa"/>
            <w:vAlign w:val="bottom"/>
          </w:tcPr>
          <w:p w14:paraId="50C9B40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0.60**</w:t>
            </w:r>
          </w:p>
        </w:tc>
        <w:tc>
          <w:tcPr>
            <w:tcW w:w="810" w:type="dxa"/>
            <w:vAlign w:val="bottom"/>
          </w:tcPr>
          <w:p w14:paraId="650D141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0.0040</w:t>
            </w:r>
          </w:p>
        </w:tc>
        <w:tc>
          <w:tcPr>
            <w:tcW w:w="720" w:type="dxa"/>
            <w:vAlign w:val="bottom"/>
          </w:tcPr>
          <w:p w14:paraId="41C887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0.09</w:t>
            </w:r>
          </w:p>
        </w:tc>
        <w:tc>
          <w:tcPr>
            <w:tcW w:w="810" w:type="dxa"/>
            <w:vAlign w:val="bottom"/>
          </w:tcPr>
          <w:p w14:paraId="44F4CF7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-0.0068***</w:t>
            </w:r>
          </w:p>
        </w:tc>
        <w:tc>
          <w:tcPr>
            <w:tcW w:w="720" w:type="dxa"/>
            <w:vAlign w:val="bottom"/>
          </w:tcPr>
          <w:p w14:paraId="7EC8A15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-0.77***</w:t>
            </w:r>
          </w:p>
        </w:tc>
        <w:tc>
          <w:tcPr>
            <w:tcW w:w="810" w:type="dxa"/>
          </w:tcPr>
          <w:p w14:paraId="71E3340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-0.0048***</w:t>
            </w:r>
          </w:p>
        </w:tc>
        <w:tc>
          <w:tcPr>
            <w:tcW w:w="810" w:type="dxa"/>
            <w:vAlign w:val="bottom"/>
          </w:tcPr>
          <w:p w14:paraId="345059F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-0.50**</w:t>
            </w:r>
          </w:p>
        </w:tc>
      </w:tr>
      <w:tr w:rsidR="00165445" w:rsidRPr="00165445" w14:paraId="4CBC2B22" w14:textId="77777777" w:rsidTr="009F4396">
        <w:trPr>
          <w:jc w:val="center"/>
        </w:trPr>
        <w:tc>
          <w:tcPr>
            <w:tcW w:w="720" w:type="dxa"/>
          </w:tcPr>
          <w:p w14:paraId="1106343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38</w:t>
            </w:r>
          </w:p>
        </w:tc>
        <w:tc>
          <w:tcPr>
            <w:tcW w:w="895" w:type="dxa"/>
            <w:vAlign w:val="bottom"/>
          </w:tcPr>
          <w:p w14:paraId="360D6DE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0.0576*</w:t>
            </w:r>
          </w:p>
        </w:tc>
        <w:tc>
          <w:tcPr>
            <w:tcW w:w="725" w:type="dxa"/>
            <w:vAlign w:val="bottom"/>
          </w:tcPr>
          <w:p w14:paraId="3C3E2DE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0.39*</w:t>
            </w:r>
          </w:p>
        </w:tc>
        <w:tc>
          <w:tcPr>
            <w:tcW w:w="810" w:type="dxa"/>
            <w:vAlign w:val="bottom"/>
          </w:tcPr>
          <w:p w14:paraId="3873E1D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0.0029</w:t>
            </w:r>
          </w:p>
        </w:tc>
        <w:tc>
          <w:tcPr>
            <w:tcW w:w="720" w:type="dxa"/>
            <w:vAlign w:val="bottom"/>
          </w:tcPr>
          <w:p w14:paraId="50ABD6A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0.25</w:t>
            </w:r>
          </w:p>
        </w:tc>
        <w:tc>
          <w:tcPr>
            <w:tcW w:w="900" w:type="dxa"/>
            <w:vAlign w:val="bottom"/>
          </w:tcPr>
          <w:p w14:paraId="6B56FE4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0.0004</w:t>
            </w:r>
          </w:p>
        </w:tc>
        <w:tc>
          <w:tcPr>
            <w:tcW w:w="675" w:type="dxa"/>
            <w:vAlign w:val="bottom"/>
          </w:tcPr>
          <w:p w14:paraId="03654DA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0.04</w:t>
            </w:r>
          </w:p>
        </w:tc>
        <w:tc>
          <w:tcPr>
            <w:tcW w:w="810" w:type="dxa"/>
            <w:vAlign w:val="bottom"/>
          </w:tcPr>
          <w:p w14:paraId="605F9B3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4ED2474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-0.53***</w:t>
            </w:r>
          </w:p>
        </w:tc>
        <w:tc>
          <w:tcPr>
            <w:tcW w:w="810" w:type="dxa"/>
            <w:vAlign w:val="bottom"/>
          </w:tcPr>
          <w:p w14:paraId="74052E67"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-0.0057***</w:t>
            </w:r>
          </w:p>
        </w:tc>
        <w:tc>
          <w:tcPr>
            <w:tcW w:w="675" w:type="dxa"/>
            <w:vAlign w:val="bottom"/>
          </w:tcPr>
          <w:p w14:paraId="05D22DC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-0.83***</w:t>
            </w:r>
          </w:p>
        </w:tc>
        <w:tc>
          <w:tcPr>
            <w:tcW w:w="810" w:type="dxa"/>
            <w:vAlign w:val="bottom"/>
          </w:tcPr>
          <w:p w14:paraId="6B33685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0.0005</w:t>
            </w:r>
          </w:p>
        </w:tc>
        <w:tc>
          <w:tcPr>
            <w:tcW w:w="720" w:type="dxa"/>
            <w:vAlign w:val="bottom"/>
          </w:tcPr>
          <w:p w14:paraId="2E368FC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0.05</w:t>
            </w:r>
          </w:p>
        </w:tc>
        <w:tc>
          <w:tcPr>
            <w:tcW w:w="810" w:type="dxa"/>
            <w:vAlign w:val="bottom"/>
          </w:tcPr>
          <w:p w14:paraId="7E3755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-0.0039***</w:t>
            </w:r>
          </w:p>
        </w:tc>
        <w:tc>
          <w:tcPr>
            <w:tcW w:w="720" w:type="dxa"/>
            <w:vAlign w:val="bottom"/>
          </w:tcPr>
          <w:p w14:paraId="2BE3B1B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-0.52***</w:t>
            </w:r>
          </w:p>
        </w:tc>
        <w:tc>
          <w:tcPr>
            <w:tcW w:w="810" w:type="dxa"/>
            <w:vAlign w:val="bottom"/>
          </w:tcPr>
          <w:p w14:paraId="59260A0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-0.0050***</w:t>
            </w:r>
          </w:p>
        </w:tc>
        <w:tc>
          <w:tcPr>
            <w:tcW w:w="720" w:type="dxa"/>
            <w:vAlign w:val="bottom"/>
          </w:tcPr>
          <w:p w14:paraId="235AB59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-0.60***</w:t>
            </w:r>
          </w:p>
        </w:tc>
        <w:tc>
          <w:tcPr>
            <w:tcW w:w="810" w:type="dxa"/>
          </w:tcPr>
          <w:p w14:paraId="69F5F51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-0.0020**</w:t>
            </w:r>
          </w:p>
        </w:tc>
        <w:tc>
          <w:tcPr>
            <w:tcW w:w="810" w:type="dxa"/>
            <w:vAlign w:val="bottom"/>
          </w:tcPr>
          <w:p w14:paraId="1BC76D6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-0.22</w:t>
            </w:r>
          </w:p>
        </w:tc>
      </w:tr>
      <w:tr w:rsidR="00165445" w:rsidRPr="00165445" w14:paraId="0DAF52F2" w14:textId="77777777" w:rsidTr="009F4396">
        <w:trPr>
          <w:jc w:val="center"/>
        </w:trPr>
        <w:tc>
          <w:tcPr>
            <w:tcW w:w="720" w:type="dxa"/>
          </w:tcPr>
          <w:p w14:paraId="69CF8BB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39</w:t>
            </w:r>
          </w:p>
        </w:tc>
        <w:tc>
          <w:tcPr>
            <w:tcW w:w="895" w:type="dxa"/>
            <w:vAlign w:val="bottom"/>
          </w:tcPr>
          <w:p w14:paraId="5A2FFFE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0.1369</w:t>
            </w:r>
          </w:p>
        </w:tc>
        <w:tc>
          <w:tcPr>
            <w:tcW w:w="725" w:type="dxa"/>
            <w:vAlign w:val="bottom"/>
          </w:tcPr>
          <w:p w14:paraId="7E79875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0.33</w:t>
            </w:r>
          </w:p>
        </w:tc>
        <w:tc>
          <w:tcPr>
            <w:tcW w:w="810" w:type="dxa"/>
            <w:vAlign w:val="bottom"/>
          </w:tcPr>
          <w:p w14:paraId="17497AC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0.0001</w:t>
            </w:r>
          </w:p>
        </w:tc>
        <w:tc>
          <w:tcPr>
            <w:tcW w:w="720" w:type="dxa"/>
            <w:vAlign w:val="bottom"/>
          </w:tcPr>
          <w:p w14:paraId="78F724D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0.01</w:t>
            </w:r>
          </w:p>
        </w:tc>
        <w:tc>
          <w:tcPr>
            <w:tcW w:w="900" w:type="dxa"/>
            <w:vAlign w:val="bottom"/>
          </w:tcPr>
          <w:p w14:paraId="3C4D2712"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0.0012</w:t>
            </w:r>
          </w:p>
        </w:tc>
        <w:tc>
          <w:tcPr>
            <w:tcW w:w="675" w:type="dxa"/>
            <w:vAlign w:val="bottom"/>
          </w:tcPr>
          <w:p w14:paraId="76E0A4A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0.10</w:t>
            </w:r>
          </w:p>
        </w:tc>
        <w:tc>
          <w:tcPr>
            <w:tcW w:w="810" w:type="dxa"/>
            <w:vAlign w:val="bottom"/>
          </w:tcPr>
          <w:p w14:paraId="2319363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-0.0023***</w:t>
            </w:r>
          </w:p>
        </w:tc>
        <w:tc>
          <w:tcPr>
            <w:tcW w:w="720" w:type="dxa"/>
            <w:vAlign w:val="bottom"/>
          </w:tcPr>
          <w:p w14:paraId="1942BC5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vAlign w:val="bottom"/>
          </w:tcPr>
          <w:p w14:paraId="304145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-0.0035***</w:t>
            </w:r>
          </w:p>
        </w:tc>
        <w:tc>
          <w:tcPr>
            <w:tcW w:w="675" w:type="dxa"/>
            <w:vAlign w:val="bottom"/>
          </w:tcPr>
          <w:p w14:paraId="531FB9A4"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-0.34**</w:t>
            </w:r>
          </w:p>
        </w:tc>
        <w:tc>
          <w:tcPr>
            <w:tcW w:w="810" w:type="dxa"/>
            <w:vAlign w:val="bottom"/>
          </w:tcPr>
          <w:p w14:paraId="03219F3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0.0081*</w:t>
            </w:r>
          </w:p>
        </w:tc>
        <w:tc>
          <w:tcPr>
            <w:tcW w:w="720" w:type="dxa"/>
            <w:vAlign w:val="bottom"/>
          </w:tcPr>
          <w:p w14:paraId="3BE51A1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0.63**</w:t>
            </w:r>
          </w:p>
        </w:tc>
        <w:tc>
          <w:tcPr>
            <w:tcW w:w="810" w:type="dxa"/>
            <w:vAlign w:val="bottom"/>
          </w:tcPr>
          <w:p w14:paraId="5F27489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0.0014</w:t>
            </w:r>
          </w:p>
        </w:tc>
        <w:tc>
          <w:tcPr>
            <w:tcW w:w="720" w:type="dxa"/>
            <w:vAlign w:val="bottom"/>
          </w:tcPr>
          <w:p w14:paraId="01189DF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2871407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-0.0053***</w:t>
            </w:r>
          </w:p>
        </w:tc>
        <w:tc>
          <w:tcPr>
            <w:tcW w:w="720" w:type="dxa"/>
            <w:vAlign w:val="bottom"/>
          </w:tcPr>
          <w:p w14:paraId="1BC3A58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-0.60***</w:t>
            </w:r>
          </w:p>
        </w:tc>
        <w:tc>
          <w:tcPr>
            <w:tcW w:w="810" w:type="dxa"/>
          </w:tcPr>
          <w:p w14:paraId="3BB1C7CE"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-0.0044*</w:t>
            </w:r>
          </w:p>
        </w:tc>
        <w:tc>
          <w:tcPr>
            <w:tcW w:w="810" w:type="dxa"/>
            <w:vAlign w:val="bottom"/>
          </w:tcPr>
          <w:p w14:paraId="2E4AFBEC"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-0.37</w:t>
            </w:r>
          </w:p>
        </w:tc>
      </w:tr>
      <w:tr w:rsidR="00165445" w:rsidRPr="00165445" w14:paraId="7CFAB111" w14:textId="77777777" w:rsidTr="009F4396">
        <w:trPr>
          <w:jc w:val="center"/>
        </w:trPr>
        <w:tc>
          <w:tcPr>
            <w:tcW w:w="720" w:type="dxa"/>
          </w:tcPr>
          <w:p w14:paraId="1A0DC8F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40</w:t>
            </w:r>
          </w:p>
        </w:tc>
        <w:tc>
          <w:tcPr>
            <w:tcW w:w="895" w:type="dxa"/>
            <w:vAlign w:val="bottom"/>
          </w:tcPr>
          <w:p w14:paraId="1DE33DF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0.0334</w:t>
            </w:r>
          </w:p>
        </w:tc>
        <w:tc>
          <w:tcPr>
            <w:tcW w:w="725" w:type="dxa"/>
            <w:vAlign w:val="bottom"/>
          </w:tcPr>
          <w:p w14:paraId="31CBFF5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0.17</w:t>
            </w:r>
          </w:p>
        </w:tc>
        <w:tc>
          <w:tcPr>
            <w:tcW w:w="810" w:type="dxa"/>
            <w:vAlign w:val="bottom"/>
          </w:tcPr>
          <w:p w14:paraId="7A0FC708"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0.0022</w:t>
            </w:r>
          </w:p>
        </w:tc>
        <w:tc>
          <w:tcPr>
            <w:tcW w:w="720" w:type="dxa"/>
            <w:vAlign w:val="bottom"/>
          </w:tcPr>
          <w:p w14:paraId="4A53659B"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0.14</w:t>
            </w:r>
          </w:p>
        </w:tc>
        <w:tc>
          <w:tcPr>
            <w:tcW w:w="900" w:type="dxa"/>
            <w:vAlign w:val="bottom"/>
          </w:tcPr>
          <w:p w14:paraId="7C6DD421"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0.0003</w:t>
            </w:r>
          </w:p>
        </w:tc>
        <w:tc>
          <w:tcPr>
            <w:tcW w:w="675" w:type="dxa"/>
            <w:vAlign w:val="bottom"/>
          </w:tcPr>
          <w:p w14:paraId="1C6FFA9D"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0.03</w:t>
            </w:r>
          </w:p>
        </w:tc>
        <w:tc>
          <w:tcPr>
            <w:tcW w:w="810" w:type="dxa"/>
            <w:vAlign w:val="bottom"/>
          </w:tcPr>
          <w:p w14:paraId="0EEE1FD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-0.0047***</w:t>
            </w:r>
          </w:p>
        </w:tc>
        <w:tc>
          <w:tcPr>
            <w:tcW w:w="720" w:type="dxa"/>
            <w:vAlign w:val="bottom"/>
          </w:tcPr>
          <w:p w14:paraId="60486DE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-0.71***</w:t>
            </w:r>
          </w:p>
        </w:tc>
        <w:tc>
          <w:tcPr>
            <w:tcW w:w="810" w:type="dxa"/>
            <w:vAlign w:val="bottom"/>
          </w:tcPr>
          <w:p w14:paraId="55ACCE8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-0.0066***</w:t>
            </w:r>
          </w:p>
        </w:tc>
        <w:tc>
          <w:tcPr>
            <w:tcW w:w="675" w:type="dxa"/>
            <w:vAlign w:val="bottom"/>
          </w:tcPr>
          <w:p w14:paraId="617BA67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-0.81***</w:t>
            </w:r>
          </w:p>
        </w:tc>
        <w:tc>
          <w:tcPr>
            <w:tcW w:w="810" w:type="dxa"/>
            <w:vAlign w:val="bottom"/>
          </w:tcPr>
          <w:p w14:paraId="5FAE47D9"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0.0011</w:t>
            </w:r>
          </w:p>
        </w:tc>
        <w:tc>
          <w:tcPr>
            <w:tcW w:w="720" w:type="dxa"/>
            <w:vAlign w:val="bottom"/>
          </w:tcPr>
          <w:p w14:paraId="3C072C25"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0.10</w:t>
            </w:r>
          </w:p>
        </w:tc>
        <w:tc>
          <w:tcPr>
            <w:tcW w:w="810" w:type="dxa"/>
            <w:vAlign w:val="bottom"/>
          </w:tcPr>
          <w:p w14:paraId="7A3558E3"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-0.0033***</w:t>
            </w:r>
          </w:p>
        </w:tc>
        <w:tc>
          <w:tcPr>
            <w:tcW w:w="720" w:type="dxa"/>
            <w:vAlign w:val="bottom"/>
          </w:tcPr>
          <w:p w14:paraId="6B9FE74F"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-0.45***</w:t>
            </w:r>
          </w:p>
        </w:tc>
        <w:tc>
          <w:tcPr>
            <w:tcW w:w="810" w:type="dxa"/>
            <w:vAlign w:val="bottom"/>
          </w:tcPr>
          <w:p w14:paraId="7079C2A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-0.0025**</w:t>
            </w:r>
          </w:p>
        </w:tc>
        <w:tc>
          <w:tcPr>
            <w:tcW w:w="720" w:type="dxa"/>
            <w:vAlign w:val="bottom"/>
          </w:tcPr>
          <w:p w14:paraId="0A2D4B60"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-0.32**</w:t>
            </w:r>
          </w:p>
        </w:tc>
        <w:tc>
          <w:tcPr>
            <w:tcW w:w="810" w:type="dxa"/>
          </w:tcPr>
          <w:p w14:paraId="06B1591A"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sz w:val="12"/>
                <w:szCs w:val="12"/>
              </w:rPr>
              <w:t>-0.0027*</w:t>
            </w:r>
          </w:p>
        </w:tc>
        <w:tc>
          <w:tcPr>
            <w:tcW w:w="810" w:type="dxa"/>
            <w:vAlign w:val="bottom"/>
          </w:tcPr>
          <w:p w14:paraId="5CB3E8E6" w14:textId="77777777" w:rsidR="00165445" w:rsidRPr="00165445" w:rsidRDefault="00165445" w:rsidP="004F1907">
            <w:pPr>
              <w:jc w:val="center"/>
              <w:rPr>
                <w:rFonts w:ascii="Times New Roman" w:hAnsi="Times New Roman" w:cs="Times New Roman"/>
                <w:sz w:val="12"/>
                <w:szCs w:val="12"/>
              </w:rPr>
            </w:pPr>
            <w:r w:rsidRPr="00165445">
              <w:rPr>
                <w:rFonts w:ascii="Times New Roman" w:hAnsi="Times New Roman" w:cs="Times New Roman"/>
                <w:color w:val="000000"/>
                <w:sz w:val="12"/>
                <w:szCs w:val="12"/>
              </w:rPr>
              <w:t>-0.26</w:t>
            </w:r>
          </w:p>
        </w:tc>
      </w:tr>
    </w:tbl>
    <w:p w14:paraId="38275434" w14:textId="77777777" w:rsidR="00165445" w:rsidRPr="005D4647" w:rsidRDefault="00165445" w:rsidP="00165445">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key distributional statistics for the excess return time series for each sub-period of all three periods</w:t>
      </w:r>
      <w:r w:rsidRPr="00A97BE9">
        <w:rPr>
          <w:rFonts w:ascii="Times New Roman" w:hAnsi="Times New Roman" w:cs="Times New Roman"/>
          <w:sz w:val="20"/>
          <w:szCs w:val="20"/>
        </w:rPr>
        <w:t xml:space="preserve"> </w:t>
      </w:r>
      <w:r>
        <w:rPr>
          <w:rFonts w:ascii="Times New Roman" w:hAnsi="Times New Roman" w:cs="Times New Roman"/>
          <w:sz w:val="20"/>
          <w:szCs w:val="20"/>
        </w:rPr>
        <w:t>with whole period CSI 300 benchmark</w:t>
      </w:r>
      <w:r w:rsidRPr="005D4647">
        <w:rPr>
          <w:rFonts w:ascii="Times New Roman" w:hAnsi="Times New Roman" w:cs="Times New Roman"/>
          <w:sz w:val="20"/>
          <w:szCs w:val="20"/>
        </w:rPr>
        <w:t xml:space="preserve">, </w:t>
      </w:r>
      <w:r w:rsidRPr="005D4647">
        <w:rPr>
          <w:rFonts w:ascii="Times New Roman" w:hAnsi="Times New Roman" w:cs="Times New Roman" w:hint="eastAsia"/>
          <w:sz w:val="20"/>
          <w:szCs w:val="20"/>
        </w:rPr>
        <w:t>after</w:t>
      </w:r>
      <w:r w:rsidRPr="005D4647">
        <w:rPr>
          <w:rFonts w:ascii="Times New Roman" w:hAnsi="Times New Roman" w:cs="Times New Roman"/>
          <w:sz w:val="20"/>
          <w:szCs w:val="20"/>
        </w:rPr>
        <w:t xml:space="preserve"> accounting for trading costs, generated by 40 pairs portfolios as outlined in Table 3,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sub-period, we use CSI 300 return of each sub-period as benchmarks.</w:t>
      </w:r>
    </w:p>
    <w:p w14:paraId="57D62309"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 xml:space="preserve">Significant at the 1% level. </w:t>
      </w:r>
    </w:p>
    <w:p w14:paraId="4D0AE96F"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5D0FD1A9" w14:textId="77777777" w:rsidR="00165445"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4F5CF404" w14:textId="77777777" w:rsidR="009F4396" w:rsidRDefault="009F4396" w:rsidP="00165445">
      <w:pPr>
        <w:spacing w:after="0"/>
        <w:rPr>
          <w:rFonts w:ascii="Times New Roman" w:hAnsi="Times New Roman" w:cs="Times New Roman"/>
          <w:sz w:val="20"/>
          <w:szCs w:val="20"/>
        </w:rPr>
      </w:pPr>
    </w:p>
    <w:p w14:paraId="6BFB3518" w14:textId="77777777" w:rsidR="009F4396" w:rsidRPr="005D4647" w:rsidRDefault="009F4396" w:rsidP="00165445">
      <w:pPr>
        <w:spacing w:after="0"/>
        <w:rPr>
          <w:rFonts w:ascii="Times New Roman" w:hAnsi="Times New Roman" w:cs="Times New Roman"/>
          <w:sz w:val="20"/>
          <w:szCs w:val="20"/>
        </w:rPr>
      </w:pPr>
    </w:p>
    <w:p w14:paraId="6EA4E0B1" w14:textId="343DB31C" w:rsidR="007E5998" w:rsidRPr="00165445" w:rsidRDefault="007E5998" w:rsidP="007E5998">
      <w:pPr>
        <w:rPr>
          <w:rFonts w:ascii="Times New Roman" w:hAnsi="Times New Roman" w:cs="Times New Roman"/>
          <w:color w:val="000000" w:themeColor="text1"/>
          <w:sz w:val="24"/>
          <w:szCs w:val="24"/>
        </w:rPr>
      </w:pPr>
      <w:r w:rsidRPr="00165445">
        <w:rPr>
          <w:rFonts w:ascii="Times New Roman" w:hAnsi="Times New Roman" w:cs="Times New Roman"/>
          <w:b/>
          <w:bCs/>
          <w:color w:val="000000" w:themeColor="text1"/>
          <w:sz w:val="24"/>
          <w:szCs w:val="24"/>
        </w:rPr>
        <w:lastRenderedPageBreak/>
        <w:t xml:space="preserve">TABLE </w:t>
      </w:r>
      <w:r w:rsidRPr="00165445">
        <w:rPr>
          <w:rFonts w:ascii="Times New Roman" w:hAnsi="Times New Roman" w:cs="Times New Roman" w:hint="eastAsia"/>
          <w:b/>
          <w:bCs/>
          <w:color w:val="000000" w:themeColor="text1"/>
          <w:sz w:val="24"/>
          <w:szCs w:val="24"/>
        </w:rPr>
        <w:t>12C</w:t>
      </w:r>
      <w:r w:rsidRPr="00165445">
        <w:rPr>
          <w:rFonts w:ascii="Times New Roman" w:hAnsi="Times New Roman" w:cs="Times New Roman"/>
          <w:b/>
          <w:bCs/>
          <w:color w:val="000000" w:themeColor="text1"/>
          <w:sz w:val="24"/>
          <w:szCs w:val="24"/>
        </w:rPr>
        <w:t>.</w:t>
      </w:r>
      <w:r w:rsidRPr="00165445">
        <w:rPr>
          <w:rFonts w:ascii="Times New Roman" w:hAnsi="Times New Roman" w:cs="Times New Roman" w:hint="eastAsia"/>
          <w:b/>
          <w:bCs/>
          <w:color w:val="000000" w:themeColor="text1"/>
          <w:sz w:val="24"/>
          <w:szCs w:val="24"/>
        </w:rPr>
        <w:t xml:space="preserve"> </w:t>
      </w:r>
      <w:r w:rsidRPr="00165445">
        <w:rPr>
          <w:rFonts w:ascii="Times New Roman" w:hAnsi="Times New Roman" w:cs="Times New Roman"/>
          <w:color w:val="000000" w:themeColor="text1"/>
          <w:sz w:val="24"/>
          <w:szCs w:val="24"/>
        </w:rPr>
        <w:t xml:space="preserve">Monthly Excess Returns </w:t>
      </w:r>
      <w:r w:rsidRPr="00165445">
        <w:rPr>
          <w:rFonts w:ascii="Times New Roman" w:hAnsi="Times New Roman" w:cs="Times New Roman" w:hint="eastAsia"/>
          <w:color w:val="000000" w:themeColor="text1"/>
          <w:sz w:val="24"/>
          <w:szCs w:val="24"/>
        </w:rPr>
        <w:t>with</w:t>
      </w:r>
      <w:r w:rsidRPr="00165445">
        <w:rPr>
          <w:rFonts w:ascii="Times New Roman" w:hAnsi="Times New Roman" w:cs="Times New Roman"/>
          <w:color w:val="000000" w:themeColor="text1"/>
          <w:sz w:val="24"/>
          <w:szCs w:val="24"/>
        </w:rPr>
        <w:t xml:space="preserve"> Trading Costs of </w:t>
      </w:r>
      <w:r w:rsidRPr="00165445">
        <w:rPr>
          <w:rFonts w:ascii="Times New Roman" w:hAnsi="Times New Roman" w:cs="Times New Roman" w:hint="eastAsia"/>
          <w:color w:val="000000" w:themeColor="text1"/>
          <w:sz w:val="24"/>
          <w:szCs w:val="24"/>
        </w:rPr>
        <w:t>All Three</w:t>
      </w:r>
      <w:r w:rsidRPr="00165445">
        <w:rPr>
          <w:rFonts w:ascii="Times New Roman" w:hAnsi="Times New Roman" w:cs="Times New Roman"/>
          <w:color w:val="000000" w:themeColor="text1"/>
          <w:sz w:val="24"/>
          <w:szCs w:val="24"/>
        </w:rPr>
        <w:t xml:space="preserve"> Period Results</w:t>
      </w:r>
      <w:r w:rsidRPr="00165445">
        <w:rPr>
          <w:rFonts w:ascii="Times New Roman" w:hAnsi="Times New Roman" w:cs="Times New Roman" w:hint="eastAsia"/>
          <w:color w:val="000000" w:themeColor="text1"/>
          <w:sz w:val="24"/>
          <w:szCs w:val="24"/>
        </w:rPr>
        <w:t xml:space="preserve"> with Each Period CSI 300 Benchmarks.</w:t>
      </w:r>
    </w:p>
    <w:tbl>
      <w:tblPr>
        <w:tblStyle w:val="TableGrid"/>
        <w:tblW w:w="1467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95"/>
        <w:gridCol w:w="725"/>
        <w:gridCol w:w="810"/>
        <w:gridCol w:w="720"/>
        <w:gridCol w:w="900"/>
        <w:gridCol w:w="720"/>
        <w:gridCol w:w="810"/>
        <w:gridCol w:w="630"/>
        <w:gridCol w:w="810"/>
        <w:gridCol w:w="720"/>
        <w:gridCol w:w="810"/>
        <w:gridCol w:w="720"/>
        <w:gridCol w:w="810"/>
        <w:gridCol w:w="720"/>
        <w:gridCol w:w="810"/>
        <w:gridCol w:w="720"/>
        <w:gridCol w:w="810"/>
        <w:gridCol w:w="810"/>
      </w:tblGrid>
      <w:tr w:rsidR="00165445" w:rsidRPr="00435AF5" w14:paraId="24D19657" w14:textId="77777777" w:rsidTr="009F4396">
        <w:trPr>
          <w:jc w:val="center"/>
        </w:trPr>
        <w:tc>
          <w:tcPr>
            <w:tcW w:w="720" w:type="dxa"/>
            <w:tcBorders>
              <w:top w:val="single" w:sz="4" w:space="0" w:color="auto"/>
              <w:bottom w:val="single" w:sz="4" w:space="0" w:color="auto"/>
            </w:tcBorders>
          </w:tcPr>
          <w:p w14:paraId="1E79DEE8" w14:textId="77777777" w:rsidR="00165445" w:rsidRPr="00435AF5" w:rsidRDefault="00165445" w:rsidP="004F1907">
            <w:pPr>
              <w:jc w:val="center"/>
              <w:rPr>
                <w:rFonts w:ascii="Times New Roman" w:hAnsi="Times New Roman" w:cs="Times New Roman"/>
                <w:b/>
                <w:bCs/>
                <w:sz w:val="12"/>
                <w:szCs w:val="12"/>
              </w:rPr>
            </w:pPr>
          </w:p>
        </w:tc>
        <w:tc>
          <w:tcPr>
            <w:tcW w:w="1620" w:type="dxa"/>
            <w:gridSpan w:val="2"/>
            <w:tcBorders>
              <w:top w:val="single" w:sz="4" w:space="0" w:color="auto"/>
              <w:bottom w:val="single" w:sz="4" w:space="0" w:color="auto"/>
            </w:tcBorders>
          </w:tcPr>
          <w:p w14:paraId="44692D31"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Pre- Fin.C.</w:t>
            </w:r>
          </w:p>
        </w:tc>
        <w:tc>
          <w:tcPr>
            <w:tcW w:w="1530" w:type="dxa"/>
            <w:gridSpan w:val="2"/>
            <w:tcBorders>
              <w:top w:val="single" w:sz="4" w:space="0" w:color="auto"/>
              <w:bottom w:val="single" w:sz="4" w:space="0" w:color="auto"/>
            </w:tcBorders>
          </w:tcPr>
          <w:p w14:paraId="11F79283"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In- Fin.C.</w:t>
            </w:r>
          </w:p>
        </w:tc>
        <w:tc>
          <w:tcPr>
            <w:tcW w:w="1620" w:type="dxa"/>
            <w:gridSpan w:val="2"/>
            <w:tcBorders>
              <w:top w:val="single" w:sz="4" w:space="0" w:color="auto"/>
              <w:bottom w:val="single" w:sz="4" w:space="0" w:color="auto"/>
            </w:tcBorders>
          </w:tcPr>
          <w:p w14:paraId="61BC59AB"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Post- Fin.C.</w:t>
            </w:r>
          </w:p>
        </w:tc>
        <w:tc>
          <w:tcPr>
            <w:tcW w:w="1440" w:type="dxa"/>
            <w:gridSpan w:val="2"/>
            <w:tcBorders>
              <w:top w:val="single" w:sz="4" w:space="0" w:color="auto"/>
              <w:bottom w:val="single" w:sz="4" w:space="0" w:color="auto"/>
            </w:tcBorders>
          </w:tcPr>
          <w:p w14:paraId="11C8EA2A"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Pre-B.N.B.</w:t>
            </w:r>
          </w:p>
        </w:tc>
        <w:tc>
          <w:tcPr>
            <w:tcW w:w="1530" w:type="dxa"/>
            <w:gridSpan w:val="2"/>
            <w:tcBorders>
              <w:top w:val="single" w:sz="4" w:space="0" w:color="auto"/>
              <w:bottom w:val="single" w:sz="4" w:space="0" w:color="auto"/>
            </w:tcBorders>
          </w:tcPr>
          <w:p w14:paraId="63CBF618"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In-Bullish</w:t>
            </w:r>
          </w:p>
        </w:tc>
        <w:tc>
          <w:tcPr>
            <w:tcW w:w="1530" w:type="dxa"/>
            <w:gridSpan w:val="2"/>
            <w:tcBorders>
              <w:top w:val="single" w:sz="4" w:space="0" w:color="auto"/>
              <w:bottom w:val="single" w:sz="4" w:space="0" w:color="auto"/>
            </w:tcBorders>
          </w:tcPr>
          <w:p w14:paraId="22ACD056"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In-Bearish</w:t>
            </w:r>
          </w:p>
        </w:tc>
        <w:tc>
          <w:tcPr>
            <w:tcW w:w="1530" w:type="dxa"/>
            <w:gridSpan w:val="2"/>
            <w:tcBorders>
              <w:top w:val="single" w:sz="4" w:space="0" w:color="auto"/>
              <w:bottom w:val="single" w:sz="4" w:space="0" w:color="auto"/>
            </w:tcBorders>
          </w:tcPr>
          <w:p w14:paraId="5AC13002"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Pre-Cov.</w:t>
            </w:r>
          </w:p>
        </w:tc>
        <w:tc>
          <w:tcPr>
            <w:tcW w:w="1530" w:type="dxa"/>
            <w:gridSpan w:val="2"/>
            <w:tcBorders>
              <w:top w:val="single" w:sz="4" w:space="0" w:color="auto"/>
              <w:bottom w:val="single" w:sz="4" w:space="0" w:color="auto"/>
            </w:tcBorders>
          </w:tcPr>
          <w:p w14:paraId="405BA27B"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In-Cov.</w:t>
            </w:r>
          </w:p>
        </w:tc>
        <w:tc>
          <w:tcPr>
            <w:tcW w:w="1620" w:type="dxa"/>
            <w:gridSpan w:val="2"/>
            <w:tcBorders>
              <w:top w:val="single" w:sz="4" w:space="0" w:color="auto"/>
              <w:bottom w:val="single" w:sz="4" w:space="0" w:color="auto"/>
            </w:tcBorders>
          </w:tcPr>
          <w:p w14:paraId="167515CA"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Post-Cov.</w:t>
            </w:r>
          </w:p>
        </w:tc>
      </w:tr>
      <w:tr w:rsidR="00165445" w:rsidRPr="00435AF5" w14:paraId="50390C7D" w14:textId="77777777" w:rsidTr="009F4396">
        <w:trPr>
          <w:jc w:val="center"/>
        </w:trPr>
        <w:tc>
          <w:tcPr>
            <w:tcW w:w="720" w:type="dxa"/>
            <w:tcBorders>
              <w:top w:val="single" w:sz="4" w:space="0" w:color="auto"/>
              <w:bottom w:val="single" w:sz="4" w:space="0" w:color="auto"/>
            </w:tcBorders>
          </w:tcPr>
          <w:p w14:paraId="178144AD"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Portfolio</w:t>
            </w:r>
          </w:p>
        </w:tc>
        <w:tc>
          <w:tcPr>
            <w:tcW w:w="895" w:type="dxa"/>
            <w:tcBorders>
              <w:top w:val="single" w:sz="4" w:space="0" w:color="auto"/>
              <w:bottom w:val="single" w:sz="4" w:space="0" w:color="auto"/>
            </w:tcBorders>
          </w:tcPr>
          <w:p w14:paraId="553455BF"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725" w:type="dxa"/>
            <w:tcBorders>
              <w:top w:val="single" w:sz="4" w:space="0" w:color="auto"/>
              <w:bottom w:val="single" w:sz="4" w:space="0" w:color="auto"/>
            </w:tcBorders>
          </w:tcPr>
          <w:p w14:paraId="53CA635E"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652E4F8"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0526AD14"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900" w:type="dxa"/>
            <w:tcBorders>
              <w:top w:val="single" w:sz="4" w:space="0" w:color="auto"/>
              <w:bottom w:val="single" w:sz="4" w:space="0" w:color="auto"/>
            </w:tcBorders>
          </w:tcPr>
          <w:p w14:paraId="37CA8779"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6FBBF110"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81BF74A"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630" w:type="dxa"/>
            <w:tcBorders>
              <w:top w:val="single" w:sz="4" w:space="0" w:color="auto"/>
              <w:bottom w:val="single" w:sz="4" w:space="0" w:color="auto"/>
            </w:tcBorders>
          </w:tcPr>
          <w:p w14:paraId="03EA8AC2" w14:textId="77777777" w:rsidR="00165445" w:rsidRPr="00435AF5" w:rsidRDefault="00165445" w:rsidP="004F1907">
            <w:pPr>
              <w:jc w:val="center"/>
              <w:rPr>
                <w:rFonts w:ascii="Times New Roman" w:hAnsi="Times New Roman" w:cs="Times New Roman"/>
                <w:b/>
                <w:bCs/>
                <w:i/>
                <w:i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57D9E2C8" w14:textId="77777777" w:rsidR="00165445" w:rsidRPr="00435AF5" w:rsidRDefault="00165445" w:rsidP="004F1907">
            <w:pPr>
              <w:jc w:val="center"/>
              <w:rPr>
                <w:rFonts w:ascii="Times New Roman" w:hAnsi="Times New Roman" w:cs="Times New Roman"/>
                <w:b/>
                <w:bCs/>
                <w:i/>
                <w:i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5CDDF63C" w14:textId="77777777" w:rsidR="00165445" w:rsidRPr="00435AF5" w:rsidRDefault="00165445" w:rsidP="004F1907">
            <w:pPr>
              <w:jc w:val="center"/>
              <w:rPr>
                <w:rFonts w:ascii="Times New Roman" w:hAnsi="Times New Roman" w:cs="Times New Roman"/>
                <w:b/>
                <w:bCs/>
                <w:i/>
                <w:i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4A3C44FF" w14:textId="77777777" w:rsidR="00165445" w:rsidRPr="00435AF5" w:rsidRDefault="00165445" w:rsidP="004F1907">
            <w:pPr>
              <w:jc w:val="center"/>
              <w:rPr>
                <w:rFonts w:ascii="Times New Roman" w:hAnsi="Times New Roman" w:cs="Times New Roman"/>
                <w:b/>
                <w:bCs/>
                <w:i/>
                <w:i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052FC561"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4B3CC71"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50B6D95A"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11BD246B"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720" w:type="dxa"/>
            <w:tcBorders>
              <w:top w:val="single" w:sz="4" w:space="0" w:color="auto"/>
              <w:bottom w:val="single" w:sz="4" w:space="0" w:color="auto"/>
            </w:tcBorders>
          </w:tcPr>
          <w:p w14:paraId="202AE4BB"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c>
          <w:tcPr>
            <w:tcW w:w="810" w:type="dxa"/>
            <w:tcBorders>
              <w:top w:val="single" w:sz="4" w:space="0" w:color="auto"/>
              <w:bottom w:val="single" w:sz="4" w:space="0" w:color="auto"/>
            </w:tcBorders>
          </w:tcPr>
          <w:p w14:paraId="289594D4"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Mean</w:t>
            </w:r>
          </w:p>
        </w:tc>
        <w:tc>
          <w:tcPr>
            <w:tcW w:w="810" w:type="dxa"/>
            <w:tcBorders>
              <w:top w:val="single" w:sz="4" w:space="0" w:color="auto"/>
              <w:bottom w:val="single" w:sz="4" w:space="0" w:color="auto"/>
            </w:tcBorders>
          </w:tcPr>
          <w:p w14:paraId="0D7B5A04" w14:textId="77777777" w:rsidR="00165445" w:rsidRPr="00435AF5" w:rsidRDefault="00165445" w:rsidP="004F1907">
            <w:pPr>
              <w:jc w:val="center"/>
              <w:rPr>
                <w:rFonts w:ascii="Times New Roman" w:hAnsi="Times New Roman" w:cs="Times New Roman"/>
                <w:b/>
                <w:bCs/>
                <w:sz w:val="12"/>
                <w:szCs w:val="12"/>
              </w:rPr>
            </w:pPr>
            <w:r w:rsidRPr="00435AF5">
              <w:rPr>
                <w:rFonts w:ascii="Times New Roman" w:hAnsi="Times New Roman" w:cs="Times New Roman"/>
                <w:b/>
                <w:bCs/>
                <w:sz w:val="12"/>
                <w:szCs w:val="12"/>
              </w:rPr>
              <w:t>Sharpe</w:t>
            </w:r>
          </w:p>
        </w:tc>
      </w:tr>
      <w:tr w:rsidR="00165445" w:rsidRPr="00435AF5" w14:paraId="61680D68" w14:textId="77777777" w:rsidTr="009F4396">
        <w:trPr>
          <w:jc w:val="center"/>
        </w:trPr>
        <w:tc>
          <w:tcPr>
            <w:tcW w:w="720" w:type="dxa"/>
            <w:tcBorders>
              <w:top w:val="single" w:sz="4" w:space="0" w:color="auto"/>
              <w:bottom w:val="single" w:sz="4" w:space="0" w:color="auto"/>
            </w:tcBorders>
          </w:tcPr>
          <w:p w14:paraId="37A10AB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CSI 300</w:t>
            </w:r>
          </w:p>
        </w:tc>
        <w:tc>
          <w:tcPr>
            <w:tcW w:w="4770" w:type="dxa"/>
            <w:gridSpan w:val="6"/>
            <w:tcBorders>
              <w:top w:val="single" w:sz="4" w:space="0" w:color="auto"/>
              <w:bottom w:val="single" w:sz="4" w:space="0" w:color="auto"/>
            </w:tcBorders>
          </w:tcPr>
          <w:p w14:paraId="382549F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0.0162</w:t>
            </w:r>
          </w:p>
        </w:tc>
        <w:tc>
          <w:tcPr>
            <w:tcW w:w="4500" w:type="dxa"/>
            <w:gridSpan w:val="6"/>
            <w:tcBorders>
              <w:top w:val="single" w:sz="4" w:space="0" w:color="auto"/>
              <w:bottom w:val="single" w:sz="4" w:space="0" w:color="auto"/>
            </w:tcBorders>
          </w:tcPr>
          <w:p w14:paraId="0992DAF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0.0005</w:t>
            </w:r>
          </w:p>
        </w:tc>
        <w:tc>
          <w:tcPr>
            <w:tcW w:w="4680" w:type="dxa"/>
            <w:gridSpan w:val="6"/>
            <w:tcBorders>
              <w:top w:val="single" w:sz="4" w:space="0" w:color="auto"/>
              <w:bottom w:val="single" w:sz="4" w:space="0" w:color="auto"/>
            </w:tcBorders>
          </w:tcPr>
          <w:p w14:paraId="61E676C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0.0004</w:t>
            </w:r>
          </w:p>
        </w:tc>
      </w:tr>
      <w:tr w:rsidR="00165445" w:rsidRPr="00435AF5" w14:paraId="1B39D109" w14:textId="77777777" w:rsidTr="009F4396">
        <w:trPr>
          <w:jc w:val="center"/>
        </w:trPr>
        <w:tc>
          <w:tcPr>
            <w:tcW w:w="720" w:type="dxa"/>
            <w:tcBorders>
              <w:top w:val="single" w:sz="4" w:space="0" w:color="auto"/>
            </w:tcBorders>
          </w:tcPr>
          <w:p w14:paraId="6FD7297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w:t>
            </w:r>
          </w:p>
        </w:tc>
        <w:tc>
          <w:tcPr>
            <w:tcW w:w="895" w:type="dxa"/>
            <w:tcBorders>
              <w:top w:val="single" w:sz="4" w:space="0" w:color="auto"/>
            </w:tcBorders>
            <w:vAlign w:val="bottom"/>
          </w:tcPr>
          <w:p w14:paraId="2C5DCC0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-0.0378**</w:t>
            </w:r>
          </w:p>
        </w:tc>
        <w:tc>
          <w:tcPr>
            <w:tcW w:w="725" w:type="dxa"/>
            <w:tcBorders>
              <w:top w:val="single" w:sz="4" w:space="0" w:color="auto"/>
            </w:tcBorders>
            <w:vAlign w:val="bottom"/>
          </w:tcPr>
          <w:p w14:paraId="2568619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-0.48**</w:t>
            </w:r>
          </w:p>
        </w:tc>
        <w:tc>
          <w:tcPr>
            <w:tcW w:w="810" w:type="dxa"/>
            <w:tcBorders>
              <w:top w:val="single" w:sz="4" w:space="0" w:color="auto"/>
            </w:tcBorders>
            <w:vAlign w:val="bottom"/>
          </w:tcPr>
          <w:p w14:paraId="307490C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-0.0070***</w:t>
            </w:r>
          </w:p>
        </w:tc>
        <w:tc>
          <w:tcPr>
            <w:tcW w:w="720" w:type="dxa"/>
            <w:tcBorders>
              <w:top w:val="single" w:sz="4" w:space="0" w:color="auto"/>
            </w:tcBorders>
            <w:vAlign w:val="bottom"/>
          </w:tcPr>
          <w:p w14:paraId="02E41C7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-0.43**</w:t>
            </w:r>
          </w:p>
        </w:tc>
        <w:tc>
          <w:tcPr>
            <w:tcW w:w="900" w:type="dxa"/>
            <w:tcBorders>
              <w:top w:val="single" w:sz="4" w:space="0" w:color="auto"/>
            </w:tcBorders>
            <w:vAlign w:val="bottom"/>
          </w:tcPr>
          <w:p w14:paraId="0424846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-0.0111***</w:t>
            </w:r>
          </w:p>
        </w:tc>
        <w:tc>
          <w:tcPr>
            <w:tcW w:w="720" w:type="dxa"/>
            <w:tcBorders>
              <w:top w:val="single" w:sz="4" w:space="0" w:color="auto"/>
            </w:tcBorders>
            <w:vAlign w:val="bottom"/>
          </w:tcPr>
          <w:p w14:paraId="07F748D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-1.16***</w:t>
            </w:r>
          </w:p>
        </w:tc>
        <w:tc>
          <w:tcPr>
            <w:tcW w:w="810" w:type="dxa"/>
            <w:tcBorders>
              <w:top w:val="single" w:sz="4" w:space="0" w:color="auto"/>
            </w:tcBorders>
            <w:vAlign w:val="bottom"/>
          </w:tcPr>
          <w:p w14:paraId="34B25B8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630" w:type="dxa"/>
            <w:tcBorders>
              <w:top w:val="single" w:sz="4" w:space="0" w:color="auto"/>
            </w:tcBorders>
          </w:tcPr>
          <w:p w14:paraId="396D62A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0.12</w:t>
            </w:r>
          </w:p>
        </w:tc>
        <w:tc>
          <w:tcPr>
            <w:tcW w:w="810" w:type="dxa"/>
            <w:tcBorders>
              <w:top w:val="single" w:sz="4" w:space="0" w:color="auto"/>
            </w:tcBorders>
            <w:vAlign w:val="bottom"/>
          </w:tcPr>
          <w:p w14:paraId="346ECC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-0.0020**</w:t>
            </w:r>
          </w:p>
        </w:tc>
        <w:tc>
          <w:tcPr>
            <w:tcW w:w="720" w:type="dxa"/>
            <w:tcBorders>
              <w:top w:val="single" w:sz="4" w:space="0" w:color="auto"/>
            </w:tcBorders>
          </w:tcPr>
          <w:p w14:paraId="19A021C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-0.26*</w:t>
            </w:r>
          </w:p>
        </w:tc>
        <w:tc>
          <w:tcPr>
            <w:tcW w:w="810" w:type="dxa"/>
            <w:tcBorders>
              <w:top w:val="single" w:sz="4" w:space="0" w:color="auto"/>
            </w:tcBorders>
            <w:vAlign w:val="bottom"/>
          </w:tcPr>
          <w:p w14:paraId="2F3CA28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0.0073*</w:t>
            </w:r>
          </w:p>
        </w:tc>
        <w:tc>
          <w:tcPr>
            <w:tcW w:w="720" w:type="dxa"/>
            <w:tcBorders>
              <w:top w:val="single" w:sz="4" w:space="0" w:color="auto"/>
            </w:tcBorders>
            <w:vAlign w:val="bottom"/>
          </w:tcPr>
          <w:p w14:paraId="44345A6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0.66**</w:t>
            </w:r>
          </w:p>
        </w:tc>
        <w:tc>
          <w:tcPr>
            <w:tcW w:w="810" w:type="dxa"/>
            <w:tcBorders>
              <w:top w:val="single" w:sz="4" w:space="0" w:color="auto"/>
            </w:tcBorders>
            <w:vAlign w:val="bottom"/>
          </w:tcPr>
          <w:p w14:paraId="277D0C3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0.0022</w:t>
            </w:r>
          </w:p>
        </w:tc>
        <w:tc>
          <w:tcPr>
            <w:tcW w:w="720" w:type="dxa"/>
            <w:tcBorders>
              <w:top w:val="single" w:sz="4" w:space="0" w:color="auto"/>
            </w:tcBorders>
            <w:vAlign w:val="bottom"/>
          </w:tcPr>
          <w:p w14:paraId="0349876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0.08</w:t>
            </w:r>
          </w:p>
        </w:tc>
        <w:tc>
          <w:tcPr>
            <w:tcW w:w="810" w:type="dxa"/>
            <w:tcBorders>
              <w:top w:val="single" w:sz="4" w:space="0" w:color="auto"/>
            </w:tcBorders>
            <w:vAlign w:val="bottom"/>
          </w:tcPr>
          <w:p w14:paraId="36DD08F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tcBorders>
              <w:top w:val="single" w:sz="4" w:space="0" w:color="auto"/>
            </w:tcBorders>
            <w:vAlign w:val="bottom"/>
          </w:tcPr>
          <w:p w14:paraId="58AE81B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-0.28**</w:t>
            </w:r>
          </w:p>
        </w:tc>
        <w:tc>
          <w:tcPr>
            <w:tcW w:w="810" w:type="dxa"/>
            <w:tcBorders>
              <w:top w:val="single" w:sz="4" w:space="0" w:color="auto"/>
            </w:tcBorders>
            <w:vAlign w:val="bottom"/>
          </w:tcPr>
          <w:p w14:paraId="39B335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-0.0030</w:t>
            </w:r>
          </w:p>
        </w:tc>
        <w:tc>
          <w:tcPr>
            <w:tcW w:w="810" w:type="dxa"/>
            <w:tcBorders>
              <w:top w:val="single" w:sz="4" w:space="0" w:color="auto"/>
            </w:tcBorders>
            <w:vAlign w:val="bottom"/>
          </w:tcPr>
          <w:p w14:paraId="2B2A924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-0.28</w:t>
            </w:r>
          </w:p>
        </w:tc>
      </w:tr>
      <w:tr w:rsidR="00165445" w:rsidRPr="00435AF5" w14:paraId="2AC6B4AF" w14:textId="77777777" w:rsidTr="009F4396">
        <w:trPr>
          <w:jc w:val="center"/>
        </w:trPr>
        <w:tc>
          <w:tcPr>
            <w:tcW w:w="720" w:type="dxa"/>
          </w:tcPr>
          <w:p w14:paraId="1414FEB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w:t>
            </w:r>
          </w:p>
        </w:tc>
        <w:tc>
          <w:tcPr>
            <w:tcW w:w="895" w:type="dxa"/>
            <w:vAlign w:val="bottom"/>
          </w:tcPr>
          <w:p w14:paraId="047B9D87"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-0.0328</w:t>
            </w:r>
          </w:p>
        </w:tc>
        <w:tc>
          <w:tcPr>
            <w:tcW w:w="725" w:type="dxa"/>
            <w:vAlign w:val="bottom"/>
          </w:tcPr>
          <w:p w14:paraId="1556F3A0"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-0.38*</w:t>
            </w:r>
          </w:p>
        </w:tc>
        <w:tc>
          <w:tcPr>
            <w:tcW w:w="810" w:type="dxa"/>
            <w:vAlign w:val="bottom"/>
          </w:tcPr>
          <w:p w14:paraId="43CD01B7"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-0.0104***</w:t>
            </w:r>
          </w:p>
        </w:tc>
        <w:tc>
          <w:tcPr>
            <w:tcW w:w="720" w:type="dxa"/>
            <w:vAlign w:val="bottom"/>
          </w:tcPr>
          <w:p w14:paraId="2AC792FD"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-0.67***</w:t>
            </w:r>
          </w:p>
        </w:tc>
        <w:tc>
          <w:tcPr>
            <w:tcW w:w="900" w:type="dxa"/>
            <w:vAlign w:val="bottom"/>
          </w:tcPr>
          <w:p w14:paraId="455EAEA7"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-0.0093***</w:t>
            </w:r>
          </w:p>
        </w:tc>
        <w:tc>
          <w:tcPr>
            <w:tcW w:w="720" w:type="dxa"/>
            <w:vAlign w:val="bottom"/>
          </w:tcPr>
          <w:p w14:paraId="5C5F2617" w14:textId="77777777" w:rsidR="00165445" w:rsidRPr="00435AF5" w:rsidRDefault="00165445" w:rsidP="004F1907">
            <w:pPr>
              <w:jc w:val="center"/>
              <w:rPr>
                <w:rFonts w:ascii="Times New Roman" w:hAnsi="Times New Roman" w:cs="Times New Roman"/>
                <w:color w:val="000000"/>
                <w:sz w:val="12"/>
                <w:szCs w:val="12"/>
              </w:rPr>
            </w:pPr>
            <w:r w:rsidRPr="00435AF5">
              <w:rPr>
                <w:rFonts w:ascii="Times New Roman" w:hAnsi="Times New Roman" w:cs="Times New Roman"/>
                <w:color w:val="000000"/>
                <w:sz w:val="12"/>
                <w:szCs w:val="12"/>
              </w:rPr>
              <w:t>-1.00***</w:t>
            </w:r>
          </w:p>
        </w:tc>
        <w:tc>
          <w:tcPr>
            <w:tcW w:w="810" w:type="dxa"/>
            <w:vAlign w:val="bottom"/>
          </w:tcPr>
          <w:p w14:paraId="4945300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630" w:type="dxa"/>
          </w:tcPr>
          <w:p w14:paraId="7E4F3C3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0.09</w:t>
            </w:r>
          </w:p>
        </w:tc>
        <w:tc>
          <w:tcPr>
            <w:tcW w:w="810" w:type="dxa"/>
            <w:vAlign w:val="bottom"/>
          </w:tcPr>
          <w:p w14:paraId="40C5665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-0.0027***</w:t>
            </w:r>
          </w:p>
        </w:tc>
        <w:tc>
          <w:tcPr>
            <w:tcW w:w="720" w:type="dxa"/>
          </w:tcPr>
          <w:p w14:paraId="6FF2F9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-0.30**</w:t>
            </w:r>
          </w:p>
        </w:tc>
        <w:tc>
          <w:tcPr>
            <w:tcW w:w="810" w:type="dxa"/>
            <w:vAlign w:val="bottom"/>
          </w:tcPr>
          <w:p w14:paraId="575D9FE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0.0080**</w:t>
            </w:r>
          </w:p>
        </w:tc>
        <w:tc>
          <w:tcPr>
            <w:tcW w:w="720" w:type="dxa"/>
            <w:vAlign w:val="bottom"/>
          </w:tcPr>
          <w:p w14:paraId="3DCBFB1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0.57**</w:t>
            </w:r>
          </w:p>
        </w:tc>
        <w:tc>
          <w:tcPr>
            <w:tcW w:w="810" w:type="dxa"/>
            <w:vAlign w:val="bottom"/>
          </w:tcPr>
          <w:p w14:paraId="556BA41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720" w:type="dxa"/>
            <w:vAlign w:val="bottom"/>
          </w:tcPr>
          <w:p w14:paraId="1D82522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2B95A50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720" w:type="dxa"/>
            <w:vAlign w:val="bottom"/>
          </w:tcPr>
          <w:p w14:paraId="26E93D7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5CE6AC2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-0.0017</w:t>
            </w:r>
          </w:p>
        </w:tc>
        <w:tc>
          <w:tcPr>
            <w:tcW w:w="810" w:type="dxa"/>
            <w:vAlign w:val="bottom"/>
          </w:tcPr>
          <w:p w14:paraId="186661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r>
      <w:tr w:rsidR="00165445" w:rsidRPr="00435AF5" w14:paraId="1B3BF64B" w14:textId="77777777" w:rsidTr="009F4396">
        <w:trPr>
          <w:jc w:val="center"/>
        </w:trPr>
        <w:tc>
          <w:tcPr>
            <w:tcW w:w="720" w:type="dxa"/>
          </w:tcPr>
          <w:p w14:paraId="240E684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w:t>
            </w:r>
          </w:p>
        </w:tc>
        <w:tc>
          <w:tcPr>
            <w:tcW w:w="895" w:type="dxa"/>
            <w:vAlign w:val="bottom"/>
          </w:tcPr>
          <w:p w14:paraId="57C3494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-0.0234*</w:t>
            </w:r>
          </w:p>
        </w:tc>
        <w:tc>
          <w:tcPr>
            <w:tcW w:w="725" w:type="dxa"/>
            <w:vAlign w:val="bottom"/>
          </w:tcPr>
          <w:p w14:paraId="79E003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-0.25</w:t>
            </w:r>
          </w:p>
        </w:tc>
        <w:tc>
          <w:tcPr>
            <w:tcW w:w="810" w:type="dxa"/>
            <w:vAlign w:val="bottom"/>
          </w:tcPr>
          <w:p w14:paraId="21E717B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398581B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-0.51***</w:t>
            </w:r>
          </w:p>
        </w:tc>
        <w:tc>
          <w:tcPr>
            <w:tcW w:w="900" w:type="dxa"/>
            <w:vAlign w:val="bottom"/>
          </w:tcPr>
          <w:p w14:paraId="51CD8F0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-0.0091***</w:t>
            </w:r>
          </w:p>
        </w:tc>
        <w:tc>
          <w:tcPr>
            <w:tcW w:w="720" w:type="dxa"/>
            <w:vAlign w:val="bottom"/>
          </w:tcPr>
          <w:p w14:paraId="55F5326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-0.90***</w:t>
            </w:r>
          </w:p>
        </w:tc>
        <w:tc>
          <w:tcPr>
            <w:tcW w:w="810" w:type="dxa"/>
            <w:vAlign w:val="bottom"/>
          </w:tcPr>
          <w:p w14:paraId="3A9B3CA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630" w:type="dxa"/>
          </w:tcPr>
          <w:p w14:paraId="7071FAE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0.18</w:t>
            </w:r>
          </w:p>
        </w:tc>
        <w:tc>
          <w:tcPr>
            <w:tcW w:w="810" w:type="dxa"/>
            <w:vAlign w:val="bottom"/>
          </w:tcPr>
          <w:p w14:paraId="5FB43B6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-0.0030**</w:t>
            </w:r>
          </w:p>
        </w:tc>
        <w:tc>
          <w:tcPr>
            <w:tcW w:w="720" w:type="dxa"/>
          </w:tcPr>
          <w:p w14:paraId="2057A81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-0.30*</w:t>
            </w:r>
          </w:p>
        </w:tc>
        <w:tc>
          <w:tcPr>
            <w:tcW w:w="810" w:type="dxa"/>
            <w:vAlign w:val="bottom"/>
          </w:tcPr>
          <w:p w14:paraId="5DD7A99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0.0103***</w:t>
            </w:r>
          </w:p>
        </w:tc>
        <w:tc>
          <w:tcPr>
            <w:tcW w:w="720" w:type="dxa"/>
            <w:vAlign w:val="bottom"/>
          </w:tcPr>
          <w:p w14:paraId="35919A5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0.78***</w:t>
            </w:r>
          </w:p>
        </w:tc>
        <w:tc>
          <w:tcPr>
            <w:tcW w:w="810" w:type="dxa"/>
            <w:vAlign w:val="bottom"/>
          </w:tcPr>
          <w:p w14:paraId="2DD9B91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0.0050</w:t>
            </w:r>
          </w:p>
        </w:tc>
        <w:tc>
          <w:tcPr>
            <w:tcW w:w="720" w:type="dxa"/>
            <w:vAlign w:val="bottom"/>
          </w:tcPr>
          <w:p w14:paraId="149E92E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0.22</w:t>
            </w:r>
          </w:p>
        </w:tc>
        <w:tc>
          <w:tcPr>
            <w:tcW w:w="810" w:type="dxa"/>
            <w:vAlign w:val="bottom"/>
          </w:tcPr>
          <w:p w14:paraId="22758E5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720" w:type="dxa"/>
            <w:vAlign w:val="bottom"/>
          </w:tcPr>
          <w:p w14:paraId="12E1855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70C4C16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810" w:type="dxa"/>
            <w:vAlign w:val="bottom"/>
          </w:tcPr>
          <w:p w14:paraId="473D71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w:t>
            </w:r>
          </w:p>
        </w:tc>
      </w:tr>
      <w:tr w:rsidR="00165445" w:rsidRPr="00435AF5" w14:paraId="1796A110" w14:textId="77777777" w:rsidTr="009F4396">
        <w:trPr>
          <w:trHeight w:val="161"/>
          <w:jc w:val="center"/>
        </w:trPr>
        <w:tc>
          <w:tcPr>
            <w:tcW w:w="720" w:type="dxa"/>
          </w:tcPr>
          <w:p w14:paraId="66644A7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4</w:t>
            </w:r>
          </w:p>
        </w:tc>
        <w:tc>
          <w:tcPr>
            <w:tcW w:w="895" w:type="dxa"/>
            <w:vAlign w:val="bottom"/>
          </w:tcPr>
          <w:p w14:paraId="3089084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-0.0217*</w:t>
            </w:r>
          </w:p>
        </w:tc>
        <w:tc>
          <w:tcPr>
            <w:tcW w:w="725" w:type="dxa"/>
            <w:vAlign w:val="bottom"/>
          </w:tcPr>
          <w:p w14:paraId="140E5D5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-0.23</w:t>
            </w:r>
          </w:p>
        </w:tc>
        <w:tc>
          <w:tcPr>
            <w:tcW w:w="810" w:type="dxa"/>
            <w:vAlign w:val="bottom"/>
          </w:tcPr>
          <w:p w14:paraId="062071A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25B50EB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-0.58***</w:t>
            </w:r>
          </w:p>
        </w:tc>
        <w:tc>
          <w:tcPr>
            <w:tcW w:w="900" w:type="dxa"/>
            <w:vAlign w:val="bottom"/>
          </w:tcPr>
          <w:p w14:paraId="2E01CC9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-0.0117***</w:t>
            </w:r>
          </w:p>
        </w:tc>
        <w:tc>
          <w:tcPr>
            <w:tcW w:w="720" w:type="dxa"/>
            <w:vAlign w:val="bottom"/>
          </w:tcPr>
          <w:p w14:paraId="16133F8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-1.41***</w:t>
            </w:r>
          </w:p>
        </w:tc>
        <w:tc>
          <w:tcPr>
            <w:tcW w:w="810" w:type="dxa"/>
            <w:vAlign w:val="bottom"/>
          </w:tcPr>
          <w:p w14:paraId="7B7838F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630" w:type="dxa"/>
          </w:tcPr>
          <w:p w14:paraId="4E2E34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5D9915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-0.0028***</w:t>
            </w:r>
          </w:p>
        </w:tc>
        <w:tc>
          <w:tcPr>
            <w:tcW w:w="720" w:type="dxa"/>
          </w:tcPr>
          <w:p w14:paraId="54EA5E5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-0.32**</w:t>
            </w:r>
          </w:p>
        </w:tc>
        <w:tc>
          <w:tcPr>
            <w:tcW w:w="810" w:type="dxa"/>
            <w:vAlign w:val="bottom"/>
          </w:tcPr>
          <w:p w14:paraId="3E33040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0.0085***</w:t>
            </w:r>
          </w:p>
        </w:tc>
        <w:tc>
          <w:tcPr>
            <w:tcW w:w="720" w:type="dxa"/>
            <w:vAlign w:val="bottom"/>
          </w:tcPr>
          <w:p w14:paraId="462D7B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0.87***</w:t>
            </w:r>
          </w:p>
        </w:tc>
        <w:tc>
          <w:tcPr>
            <w:tcW w:w="810" w:type="dxa"/>
            <w:vAlign w:val="bottom"/>
          </w:tcPr>
          <w:p w14:paraId="59EC53C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720" w:type="dxa"/>
            <w:vAlign w:val="bottom"/>
          </w:tcPr>
          <w:p w14:paraId="5A5620E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353824B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vAlign w:val="bottom"/>
          </w:tcPr>
          <w:p w14:paraId="45E462A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c>
          <w:tcPr>
            <w:tcW w:w="810" w:type="dxa"/>
            <w:vAlign w:val="bottom"/>
          </w:tcPr>
          <w:p w14:paraId="65AA98E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810" w:type="dxa"/>
            <w:vAlign w:val="bottom"/>
          </w:tcPr>
          <w:p w14:paraId="5CB7F09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0.10</w:t>
            </w:r>
          </w:p>
        </w:tc>
      </w:tr>
      <w:tr w:rsidR="00165445" w:rsidRPr="00435AF5" w14:paraId="1893FDB4" w14:textId="77777777" w:rsidTr="009F4396">
        <w:trPr>
          <w:jc w:val="center"/>
        </w:trPr>
        <w:tc>
          <w:tcPr>
            <w:tcW w:w="720" w:type="dxa"/>
          </w:tcPr>
          <w:p w14:paraId="08AD971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5</w:t>
            </w:r>
          </w:p>
        </w:tc>
        <w:tc>
          <w:tcPr>
            <w:tcW w:w="895" w:type="dxa"/>
            <w:vAlign w:val="bottom"/>
          </w:tcPr>
          <w:p w14:paraId="068B052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0.0027</w:t>
            </w:r>
          </w:p>
        </w:tc>
        <w:tc>
          <w:tcPr>
            <w:tcW w:w="725" w:type="dxa"/>
            <w:vAlign w:val="bottom"/>
          </w:tcPr>
          <w:p w14:paraId="1E50BB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w:t>
            </w:r>
          </w:p>
        </w:tc>
        <w:tc>
          <w:tcPr>
            <w:tcW w:w="810" w:type="dxa"/>
            <w:vAlign w:val="bottom"/>
          </w:tcPr>
          <w:p w14:paraId="1A406D4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-0.0084***</w:t>
            </w:r>
          </w:p>
        </w:tc>
        <w:tc>
          <w:tcPr>
            <w:tcW w:w="720" w:type="dxa"/>
            <w:vAlign w:val="bottom"/>
          </w:tcPr>
          <w:p w14:paraId="34AD082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-0.66***</w:t>
            </w:r>
          </w:p>
        </w:tc>
        <w:tc>
          <w:tcPr>
            <w:tcW w:w="900" w:type="dxa"/>
            <w:vAlign w:val="bottom"/>
          </w:tcPr>
          <w:p w14:paraId="6D1F4F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-0.0119***</w:t>
            </w:r>
          </w:p>
        </w:tc>
        <w:tc>
          <w:tcPr>
            <w:tcW w:w="720" w:type="dxa"/>
            <w:vAlign w:val="bottom"/>
          </w:tcPr>
          <w:p w14:paraId="653917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-1.37***</w:t>
            </w:r>
          </w:p>
        </w:tc>
        <w:tc>
          <w:tcPr>
            <w:tcW w:w="810" w:type="dxa"/>
            <w:vAlign w:val="bottom"/>
          </w:tcPr>
          <w:p w14:paraId="5A3AC5A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630" w:type="dxa"/>
          </w:tcPr>
          <w:p w14:paraId="1BBC98B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0.02</w:t>
            </w:r>
          </w:p>
        </w:tc>
        <w:tc>
          <w:tcPr>
            <w:tcW w:w="810" w:type="dxa"/>
            <w:vAlign w:val="bottom"/>
          </w:tcPr>
          <w:p w14:paraId="2D3C700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-0.0045***</w:t>
            </w:r>
          </w:p>
        </w:tc>
        <w:tc>
          <w:tcPr>
            <w:tcW w:w="720" w:type="dxa"/>
          </w:tcPr>
          <w:p w14:paraId="02A300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-0.50***</w:t>
            </w:r>
          </w:p>
        </w:tc>
        <w:tc>
          <w:tcPr>
            <w:tcW w:w="810" w:type="dxa"/>
            <w:vAlign w:val="bottom"/>
          </w:tcPr>
          <w:p w14:paraId="424DA88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0.0089**</w:t>
            </w:r>
          </w:p>
        </w:tc>
        <w:tc>
          <w:tcPr>
            <w:tcW w:w="720" w:type="dxa"/>
            <w:vAlign w:val="bottom"/>
          </w:tcPr>
          <w:p w14:paraId="3847715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0.66**</w:t>
            </w:r>
          </w:p>
        </w:tc>
        <w:tc>
          <w:tcPr>
            <w:tcW w:w="810" w:type="dxa"/>
            <w:vAlign w:val="bottom"/>
          </w:tcPr>
          <w:p w14:paraId="27D3810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vAlign w:val="bottom"/>
          </w:tcPr>
          <w:p w14:paraId="7809B76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0.30</w:t>
            </w:r>
          </w:p>
        </w:tc>
        <w:tc>
          <w:tcPr>
            <w:tcW w:w="810" w:type="dxa"/>
            <w:vAlign w:val="bottom"/>
          </w:tcPr>
          <w:p w14:paraId="27CD6CF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0EDA205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61167C1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810" w:type="dxa"/>
            <w:vAlign w:val="bottom"/>
          </w:tcPr>
          <w:p w14:paraId="36A2A4A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r>
      <w:tr w:rsidR="00165445" w:rsidRPr="00435AF5" w14:paraId="2557DA0A" w14:textId="77777777" w:rsidTr="009F4396">
        <w:trPr>
          <w:jc w:val="center"/>
        </w:trPr>
        <w:tc>
          <w:tcPr>
            <w:tcW w:w="720" w:type="dxa"/>
          </w:tcPr>
          <w:p w14:paraId="0078A4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6</w:t>
            </w:r>
          </w:p>
        </w:tc>
        <w:tc>
          <w:tcPr>
            <w:tcW w:w="895" w:type="dxa"/>
            <w:vAlign w:val="bottom"/>
          </w:tcPr>
          <w:p w14:paraId="2F3C5E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-0.0098</w:t>
            </w:r>
          </w:p>
        </w:tc>
        <w:tc>
          <w:tcPr>
            <w:tcW w:w="725" w:type="dxa"/>
            <w:vAlign w:val="bottom"/>
          </w:tcPr>
          <w:p w14:paraId="3A0BB56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-0.15</w:t>
            </w:r>
          </w:p>
        </w:tc>
        <w:tc>
          <w:tcPr>
            <w:tcW w:w="810" w:type="dxa"/>
            <w:vAlign w:val="bottom"/>
          </w:tcPr>
          <w:p w14:paraId="6E3B2AF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-0.0116***</w:t>
            </w:r>
          </w:p>
        </w:tc>
        <w:tc>
          <w:tcPr>
            <w:tcW w:w="720" w:type="dxa"/>
            <w:vAlign w:val="bottom"/>
          </w:tcPr>
          <w:p w14:paraId="6EEC0F3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-0.47**</w:t>
            </w:r>
          </w:p>
        </w:tc>
        <w:tc>
          <w:tcPr>
            <w:tcW w:w="900" w:type="dxa"/>
            <w:vAlign w:val="bottom"/>
          </w:tcPr>
          <w:p w14:paraId="711151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-0.0185***</w:t>
            </w:r>
          </w:p>
        </w:tc>
        <w:tc>
          <w:tcPr>
            <w:tcW w:w="720" w:type="dxa"/>
            <w:vAlign w:val="bottom"/>
          </w:tcPr>
          <w:p w14:paraId="4082D4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-2.21***</w:t>
            </w:r>
          </w:p>
        </w:tc>
        <w:tc>
          <w:tcPr>
            <w:tcW w:w="810" w:type="dxa"/>
            <w:vAlign w:val="bottom"/>
          </w:tcPr>
          <w:p w14:paraId="7616E71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-0.0025</w:t>
            </w:r>
          </w:p>
        </w:tc>
        <w:tc>
          <w:tcPr>
            <w:tcW w:w="630" w:type="dxa"/>
          </w:tcPr>
          <w:p w14:paraId="67AC066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-0.18</w:t>
            </w:r>
          </w:p>
        </w:tc>
        <w:tc>
          <w:tcPr>
            <w:tcW w:w="810" w:type="dxa"/>
            <w:vAlign w:val="bottom"/>
          </w:tcPr>
          <w:p w14:paraId="4D7EFF0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-0.0051</w:t>
            </w:r>
          </w:p>
        </w:tc>
        <w:tc>
          <w:tcPr>
            <w:tcW w:w="720" w:type="dxa"/>
          </w:tcPr>
          <w:p w14:paraId="1C0A865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-0.32</w:t>
            </w:r>
          </w:p>
        </w:tc>
        <w:tc>
          <w:tcPr>
            <w:tcW w:w="810" w:type="dxa"/>
            <w:vAlign w:val="bottom"/>
          </w:tcPr>
          <w:p w14:paraId="5ACF6B9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0.0092**</w:t>
            </w:r>
          </w:p>
        </w:tc>
        <w:tc>
          <w:tcPr>
            <w:tcW w:w="720" w:type="dxa"/>
            <w:vAlign w:val="bottom"/>
          </w:tcPr>
          <w:p w14:paraId="625ECF4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0.44*</w:t>
            </w:r>
          </w:p>
        </w:tc>
        <w:tc>
          <w:tcPr>
            <w:tcW w:w="810" w:type="dxa"/>
            <w:vAlign w:val="bottom"/>
          </w:tcPr>
          <w:p w14:paraId="6A43A23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-0.0038</w:t>
            </w:r>
          </w:p>
        </w:tc>
        <w:tc>
          <w:tcPr>
            <w:tcW w:w="720" w:type="dxa"/>
            <w:vAlign w:val="bottom"/>
          </w:tcPr>
          <w:p w14:paraId="3FB267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3A3C659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-0.0024</w:t>
            </w:r>
          </w:p>
        </w:tc>
        <w:tc>
          <w:tcPr>
            <w:tcW w:w="720" w:type="dxa"/>
            <w:vAlign w:val="bottom"/>
          </w:tcPr>
          <w:p w14:paraId="3A114C7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44AFFE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-0.0110</w:t>
            </w:r>
          </w:p>
        </w:tc>
        <w:tc>
          <w:tcPr>
            <w:tcW w:w="810" w:type="dxa"/>
            <w:vAlign w:val="bottom"/>
          </w:tcPr>
          <w:p w14:paraId="2EC70D5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-0.39</w:t>
            </w:r>
          </w:p>
        </w:tc>
      </w:tr>
      <w:tr w:rsidR="00165445" w:rsidRPr="00435AF5" w14:paraId="72662FEA" w14:textId="77777777" w:rsidTr="009F4396">
        <w:trPr>
          <w:jc w:val="center"/>
        </w:trPr>
        <w:tc>
          <w:tcPr>
            <w:tcW w:w="720" w:type="dxa"/>
          </w:tcPr>
          <w:p w14:paraId="365468C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7</w:t>
            </w:r>
          </w:p>
        </w:tc>
        <w:tc>
          <w:tcPr>
            <w:tcW w:w="895" w:type="dxa"/>
            <w:vAlign w:val="bottom"/>
          </w:tcPr>
          <w:p w14:paraId="5F448E8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-0.0240</w:t>
            </w:r>
          </w:p>
        </w:tc>
        <w:tc>
          <w:tcPr>
            <w:tcW w:w="725" w:type="dxa"/>
            <w:vAlign w:val="bottom"/>
          </w:tcPr>
          <w:p w14:paraId="641BE08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1C806F1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-0.0097***</w:t>
            </w:r>
          </w:p>
        </w:tc>
        <w:tc>
          <w:tcPr>
            <w:tcW w:w="720" w:type="dxa"/>
            <w:vAlign w:val="bottom"/>
          </w:tcPr>
          <w:p w14:paraId="063257A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-0.45**</w:t>
            </w:r>
          </w:p>
        </w:tc>
        <w:tc>
          <w:tcPr>
            <w:tcW w:w="900" w:type="dxa"/>
            <w:vAlign w:val="bottom"/>
          </w:tcPr>
          <w:p w14:paraId="5458EE5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-0.0085**</w:t>
            </w:r>
          </w:p>
        </w:tc>
        <w:tc>
          <w:tcPr>
            <w:tcW w:w="720" w:type="dxa"/>
            <w:vAlign w:val="bottom"/>
          </w:tcPr>
          <w:p w14:paraId="72BC6F8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-0.60***</w:t>
            </w:r>
          </w:p>
        </w:tc>
        <w:tc>
          <w:tcPr>
            <w:tcW w:w="810" w:type="dxa"/>
            <w:vAlign w:val="bottom"/>
          </w:tcPr>
          <w:p w14:paraId="421035E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02F1F73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17A5568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720" w:type="dxa"/>
          </w:tcPr>
          <w:p w14:paraId="3CF4CA8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-0.15</w:t>
            </w:r>
          </w:p>
        </w:tc>
        <w:tc>
          <w:tcPr>
            <w:tcW w:w="810" w:type="dxa"/>
            <w:vAlign w:val="bottom"/>
          </w:tcPr>
          <w:p w14:paraId="1609FC2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0.0108**</w:t>
            </w:r>
          </w:p>
        </w:tc>
        <w:tc>
          <w:tcPr>
            <w:tcW w:w="720" w:type="dxa"/>
            <w:vAlign w:val="bottom"/>
          </w:tcPr>
          <w:p w14:paraId="181B219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0.81**</w:t>
            </w:r>
          </w:p>
        </w:tc>
        <w:tc>
          <w:tcPr>
            <w:tcW w:w="810" w:type="dxa"/>
            <w:vAlign w:val="bottom"/>
          </w:tcPr>
          <w:p w14:paraId="63E5356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0.0020</w:t>
            </w:r>
          </w:p>
        </w:tc>
        <w:tc>
          <w:tcPr>
            <w:tcW w:w="720" w:type="dxa"/>
            <w:vAlign w:val="bottom"/>
          </w:tcPr>
          <w:p w14:paraId="6B3EF1E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0.15</w:t>
            </w:r>
          </w:p>
        </w:tc>
        <w:tc>
          <w:tcPr>
            <w:tcW w:w="810" w:type="dxa"/>
            <w:vAlign w:val="bottom"/>
          </w:tcPr>
          <w:p w14:paraId="68D244C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0.0022**</w:t>
            </w:r>
          </w:p>
        </w:tc>
        <w:tc>
          <w:tcPr>
            <w:tcW w:w="720" w:type="dxa"/>
            <w:vAlign w:val="bottom"/>
          </w:tcPr>
          <w:p w14:paraId="65A5E38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2817A7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-0.0015</w:t>
            </w:r>
          </w:p>
        </w:tc>
        <w:tc>
          <w:tcPr>
            <w:tcW w:w="810" w:type="dxa"/>
            <w:vAlign w:val="bottom"/>
          </w:tcPr>
          <w:p w14:paraId="2E75A5C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-0.11</w:t>
            </w:r>
          </w:p>
        </w:tc>
      </w:tr>
      <w:tr w:rsidR="00165445" w:rsidRPr="00435AF5" w14:paraId="4D629F50" w14:textId="77777777" w:rsidTr="009F4396">
        <w:trPr>
          <w:jc w:val="center"/>
        </w:trPr>
        <w:tc>
          <w:tcPr>
            <w:tcW w:w="720" w:type="dxa"/>
          </w:tcPr>
          <w:p w14:paraId="554915A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8</w:t>
            </w:r>
          </w:p>
        </w:tc>
        <w:tc>
          <w:tcPr>
            <w:tcW w:w="895" w:type="dxa"/>
            <w:vAlign w:val="bottom"/>
          </w:tcPr>
          <w:p w14:paraId="6FD1567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0.0341</w:t>
            </w:r>
          </w:p>
        </w:tc>
        <w:tc>
          <w:tcPr>
            <w:tcW w:w="725" w:type="dxa"/>
            <w:vAlign w:val="bottom"/>
          </w:tcPr>
          <w:p w14:paraId="4CEE7A5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0.30</w:t>
            </w:r>
          </w:p>
        </w:tc>
        <w:tc>
          <w:tcPr>
            <w:tcW w:w="810" w:type="dxa"/>
            <w:vAlign w:val="bottom"/>
          </w:tcPr>
          <w:p w14:paraId="73D8C33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-0.0152***</w:t>
            </w:r>
          </w:p>
        </w:tc>
        <w:tc>
          <w:tcPr>
            <w:tcW w:w="720" w:type="dxa"/>
            <w:vAlign w:val="bottom"/>
          </w:tcPr>
          <w:p w14:paraId="5DC5B36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-0.60***</w:t>
            </w:r>
          </w:p>
        </w:tc>
        <w:tc>
          <w:tcPr>
            <w:tcW w:w="900" w:type="dxa"/>
            <w:vAlign w:val="bottom"/>
          </w:tcPr>
          <w:p w14:paraId="0480468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-0.0131***</w:t>
            </w:r>
          </w:p>
        </w:tc>
        <w:tc>
          <w:tcPr>
            <w:tcW w:w="720" w:type="dxa"/>
            <w:vAlign w:val="bottom"/>
          </w:tcPr>
          <w:p w14:paraId="481E167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-1.56***</w:t>
            </w:r>
          </w:p>
        </w:tc>
        <w:tc>
          <w:tcPr>
            <w:tcW w:w="810" w:type="dxa"/>
            <w:vAlign w:val="bottom"/>
          </w:tcPr>
          <w:p w14:paraId="455084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0.0000</w:t>
            </w:r>
          </w:p>
        </w:tc>
        <w:tc>
          <w:tcPr>
            <w:tcW w:w="630" w:type="dxa"/>
          </w:tcPr>
          <w:p w14:paraId="3D07A28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w:t>
            </w:r>
            <w:r w:rsidRPr="00435AF5">
              <w:rPr>
                <w:rFonts w:ascii="Times New Roman" w:hAnsi="Times New Roman" w:cs="Times New Roman"/>
                <w:color w:val="000000"/>
                <w:sz w:val="12"/>
                <w:szCs w:val="12"/>
              </w:rPr>
              <w:t xml:space="preserve"> 00</w:t>
            </w:r>
          </w:p>
        </w:tc>
        <w:tc>
          <w:tcPr>
            <w:tcW w:w="810" w:type="dxa"/>
            <w:vAlign w:val="bottom"/>
          </w:tcPr>
          <w:p w14:paraId="68F3049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tcPr>
          <w:p w14:paraId="4E04C04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2750EA9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0.0087*</w:t>
            </w:r>
          </w:p>
        </w:tc>
        <w:tc>
          <w:tcPr>
            <w:tcW w:w="720" w:type="dxa"/>
            <w:vAlign w:val="bottom"/>
          </w:tcPr>
          <w:p w14:paraId="664550D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0.61*</w:t>
            </w:r>
          </w:p>
        </w:tc>
        <w:tc>
          <w:tcPr>
            <w:tcW w:w="810" w:type="dxa"/>
            <w:vAlign w:val="bottom"/>
          </w:tcPr>
          <w:p w14:paraId="0C3A3C3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0.0018</w:t>
            </w:r>
          </w:p>
        </w:tc>
        <w:tc>
          <w:tcPr>
            <w:tcW w:w="720" w:type="dxa"/>
            <w:vAlign w:val="bottom"/>
          </w:tcPr>
          <w:p w14:paraId="3124DF1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6E8FA9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0.0008</w:t>
            </w:r>
          </w:p>
        </w:tc>
        <w:tc>
          <w:tcPr>
            <w:tcW w:w="720" w:type="dxa"/>
            <w:vAlign w:val="bottom"/>
          </w:tcPr>
          <w:p w14:paraId="185767A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0.08</w:t>
            </w:r>
          </w:p>
        </w:tc>
        <w:tc>
          <w:tcPr>
            <w:tcW w:w="810" w:type="dxa"/>
            <w:vAlign w:val="bottom"/>
          </w:tcPr>
          <w:p w14:paraId="6C3001E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0.0000</w:t>
            </w:r>
          </w:p>
        </w:tc>
        <w:tc>
          <w:tcPr>
            <w:tcW w:w="810" w:type="dxa"/>
            <w:vAlign w:val="bottom"/>
          </w:tcPr>
          <w:p w14:paraId="08C6CAE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w:t>
            </w:r>
          </w:p>
        </w:tc>
      </w:tr>
      <w:tr w:rsidR="00165445" w:rsidRPr="00435AF5" w14:paraId="7C1BE703" w14:textId="77777777" w:rsidTr="009F4396">
        <w:trPr>
          <w:jc w:val="center"/>
        </w:trPr>
        <w:tc>
          <w:tcPr>
            <w:tcW w:w="720" w:type="dxa"/>
          </w:tcPr>
          <w:p w14:paraId="5B869E0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9</w:t>
            </w:r>
          </w:p>
        </w:tc>
        <w:tc>
          <w:tcPr>
            <w:tcW w:w="895" w:type="dxa"/>
            <w:vAlign w:val="bottom"/>
          </w:tcPr>
          <w:p w14:paraId="56691D7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0.0372**</w:t>
            </w:r>
          </w:p>
        </w:tc>
        <w:tc>
          <w:tcPr>
            <w:tcW w:w="725" w:type="dxa"/>
            <w:vAlign w:val="bottom"/>
          </w:tcPr>
          <w:p w14:paraId="199CAE3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0.39*</w:t>
            </w:r>
          </w:p>
        </w:tc>
        <w:tc>
          <w:tcPr>
            <w:tcW w:w="810" w:type="dxa"/>
            <w:vAlign w:val="bottom"/>
          </w:tcPr>
          <w:p w14:paraId="2AD4F04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-0.0055</w:t>
            </w:r>
          </w:p>
        </w:tc>
        <w:tc>
          <w:tcPr>
            <w:tcW w:w="720" w:type="dxa"/>
            <w:vAlign w:val="bottom"/>
          </w:tcPr>
          <w:p w14:paraId="46122A9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-0.27</w:t>
            </w:r>
          </w:p>
        </w:tc>
        <w:tc>
          <w:tcPr>
            <w:tcW w:w="900" w:type="dxa"/>
            <w:vAlign w:val="bottom"/>
          </w:tcPr>
          <w:p w14:paraId="41F873B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-0.0091***</w:t>
            </w:r>
          </w:p>
        </w:tc>
        <w:tc>
          <w:tcPr>
            <w:tcW w:w="720" w:type="dxa"/>
            <w:vAlign w:val="bottom"/>
          </w:tcPr>
          <w:p w14:paraId="737C08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-0.92***</w:t>
            </w:r>
          </w:p>
        </w:tc>
        <w:tc>
          <w:tcPr>
            <w:tcW w:w="810" w:type="dxa"/>
            <w:vAlign w:val="bottom"/>
          </w:tcPr>
          <w:p w14:paraId="78573D1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630" w:type="dxa"/>
          </w:tcPr>
          <w:p w14:paraId="45D0D5A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0.08</w:t>
            </w:r>
          </w:p>
        </w:tc>
        <w:tc>
          <w:tcPr>
            <w:tcW w:w="810" w:type="dxa"/>
            <w:vAlign w:val="bottom"/>
          </w:tcPr>
          <w:p w14:paraId="77A1708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tcPr>
          <w:p w14:paraId="076818A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-0.01</w:t>
            </w:r>
          </w:p>
        </w:tc>
        <w:tc>
          <w:tcPr>
            <w:tcW w:w="810" w:type="dxa"/>
            <w:vAlign w:val="bottom"/>
          </w:tcPr>
          <w:p w14:paraId="3F87B94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0.0095*</w:t>
            </w:r>
          </w:p>
        </w:tc>
        <w:tc>
          <w:tcPr>
            <w:tcW w:w="720" w:type="dxa"/>
            <w:vAlign w:val="bottom"/>
          </w:tcPr>
          <w:p w14:paraId="54DBD27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0.69*</w:t>
            </w:r>
          </w:p>
        </w:tc>
        <w:tc>
          <w:tcPr>
            <w:tcW w:w="810" w:type="dxa"/>
            <w:vAlign w:val="bottom"/>
          </w:tcPr>
          <w:p w14:paraId="10266B9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720" w:type="dxa"/>
            <w:vAlign w:val="bottom"/>
          </w:tcPr>
          <w:p w14:paraId="2CF933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6F3D6EF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720" w:type="dxa"/>
            <w:vAlign w:val="bottom"/>
          </w:tcPr>
          <w:p w14:paraId="22D5DEC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01D0603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-0.0015</w:t>
            </w:r>
          </w:p>
        </w:tc>
        <w:tc>
          <w:tcPr>
            <w:tcW w:w="810" w:type="dxa"/>
            <w:vAlign w:val="bottom"/>
          </w:tcPr>
          <w:p w14:paraId="32081BB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-0.12</w:t>
            </w:r>
          </w:p>
        </w:tc>
      </w:tr>
      <w:tr w:rsidR="00165445" w:rsidRPr="00435AF5" w14:paraId="7685245D" w14:textId="77777777" w:rsidTr="009F4396">
        <w:trPr>
          <w:jc w:val="center"/>
        </w:trPr>
        <w:tc>
          <w:tcPr>
            <w:tcW w:w="720" w:type="dxa"/>
          </w:tcPr>
          <w:p w14:paraId="557A636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10</w:t>
            </w:r>
          </w:p>
        </w:tc>
        <w:tc>
          <w:tcPr>
            <w:tcW w:w="895" w:type="dxa"/>
            <w:vAlign w:val="bottom"/>
          </w:tcPr>
          <w:p w14:paraId="5343AC3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-0.0546**</w:t>
            </w:r>
          </w:p>
        </w:tc>
        <w:tc>
          <w:tcPr>
            <w:tcW w:w="725" w:type="dxa"/>
            <w:vAlign w:val="bottom"/>
          </w:tcPr>
          <w:p w14:paraId="6631F53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-0.51**</w:t>
            </w:r>
          </w:p>
        </w:tc>
        <w:tc>
          <w:tcPr>
            <w:tcW w:w="810" w:type="dxa"/>
            <w:vAlign w:val="bottom"/>
          </w:tcPr>
          <w:p w14:paraId="259862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-0.0091***</w:t>
            </w:r>
          </w:p>
        </w:tc>
        <w:tc>
          <w:tcPr>
            <w:tcW w:w="720" w:type="dxa"/>
            <w:vAlign w:val="bottom"/>
          </w:tcPr>
          <w:p w14:paraId="6210FC3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-0.44**</w:t>
            </w:r>
          </w:p>
        </w:tc>
        <w:tc>
          <w:tcPr>
            <w:tcW w:w="900" w:type="dxa"/>
            <w:vAlign w:val="bottom"/>
          </w:tcPr>
          <w:p w14:paraId="40A8F17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-0.0084***</w:t>
            </w:r>
          </w:p>
        </w:tc>
        <w:tc>
          <w:tcPr>
            <w:tcW w:w="720" w:type="dxa"/>
            <w:vAlign w:val="bottom"/>
          </w:tcPr>
          <w:p w14:paraId="2C437AF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-0.70***</w:t>
            </w:r>
          </w:p>
        </w:tc>
        <w:tc>
          <w:tcPr>
            <w:tcW w:w="810" w:type="dxa"/>
            <w:vAlign w:val="bottom"/>
          </w:tcPr>
          <w:p w14:paraId="33D1BD7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630" w:type="dxa"/>
          </w:tcPr>
          <w:p w14:paraId="105F10C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0.16</w:t>
            </w:r>
          </w:p>
        </w:tc>
        <w:tc>
          <w:tcPr>
            <w:tcW w:w="810" w:type="dxa"/>
            <w:vAlign w:val="bottom"/>
          </w:tcPr>
          <w:p w14:paraId="2A131D6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-0.0020</w:t>
            </w:r>
          </w:p>
        </w:tc>
        <w:tc>
          <w:tcPr>
            <w:tcW w:w="720" w:type="dxa"/>
          </w:tcPr>
          <w:p w14:paraId="3A5C997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-0.19</w:t>
            </w:r>
          </w:p>
        </w:tc>
        <w:tc>
          <w:tcPr>
            <w:tcW w:w="810" w:type="dxa"/>
            <w:vAlign w:val="bottom"/>
          </w:tcPr>
          <w:p w14:paraId="0D7947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0.0091**</w:t>
            </w:r>
          </w:p>
        </w:tc>
        <w:tc>
          <w:tcPr>
            <w:tcW w:w="720" w:type="dxa"/>
            <w:vAlign w:val="bottom"/>
          </w:tcPr>
          <w:p w14:paraId="00C337F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0.66**</w:t>
            </w:r>
          </w:p>
        </w:tc>
        <w:tc>
          <w:tcPr>
            <w:tcW w:w="810" w:type="dxa"/>
            <w:vAlign w:val="bottom"/>
          </w:tcPr>
          <w:p w14:paraId="5C46F20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0.0047</w:t>
            </w:r>
          </w:p>
        </w:tc>
        <w:tc>
          <w:tcPr>
            <w:tcW w:w="720" w:type="dxa"/>
            <w:vAlign w:val="bottom"/>
          </w:tcPr>
          <w:p w14:paraId="28C07EB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c>
          <w:tcPr>
            <w:tcW w:w="810" w:type="dxa"/>
            <w:vAlign w:val="bottom"/>
          </w:tcPr>
          <w:p w14:paraId="7BCB0FC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720" w:type="dxa"/>
            <w:vAlign w:val="bottom"/>
          </w:tcPr>
          <w:p w14:paraId="3829D79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0.19</w:t>
            </w:r>
          </w:p>
        </w:tc>
        <w:tc>
          <w:tcPr>
            <w:tcW w:w="810" w:type="dxa"/>
            <w:vAlign w:val="bottom"/>
          </w:tcPr>
          <w:p w14:paraId="38412EB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810" w:type="dxa"/>
            <w:vAlign w:val="bottom"/>
          </w:tcPr>
          <w:p w14:paraId="37A9574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w:t>
            </w:r>
          </w:p>
        </w:tc>
      </w:tr>
      <w:tr w:rsidR="00165445" w:rsidRPr="00435AF5" w14:paraId="4C3104D4" w14:textId="77777777" w:rsidTr="009F4396">
        <w:trPr>
          <w:jc w:val="center"/>
        </w:trPr>
        <w:tc>
          <w:tcPr>
            <w:tcW w:w="720" w:type="dxa"/>
          </w:tcPr>
          <w:p w14:paraId="6CD0F62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11</w:t>
            </w:r>
          </w:p>
        </w:tc>
        <w:tc>
          <w:tcPr>
            <w:tcW w:w="895" w:type="dxa"/>
            <w:vAlign w:val="bottom"/>
          </w:tcPr>
          <w:p w14:paraId="277F0A8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0.0256</w:t>
            </w:r>
          </w:p>
        </w:tc>
        <w:tc>
          <w:tcPr>
            <w:tcW w:w="725" w:type="dxa"/>
            <w:vAlign w:val="bottom"/>
          </w:tcPr>
          <w:p w14:paraId="4FC2F1D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0.22</w:t>
            </w:r>
          </w:p>
        </w:tc>
        <w:tc>
          <w:tcPr>
            <w:tcW w:w="810" w:type="dxa"/>
            <w:vAlign w:val="bottom"/>
          </w:tcPr>
          <w:p w14:paraId="04C3E1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-0.0283</w:t>
            </w:r>
          </w:p>
        </w:tc>
        <w:tc>
          <w:tcPr>
            <w:tcW w:w="720" w:type="dxa"/>
            <w:vAlign w:val="bottom"/>
          </w:tcPr>
          <w:p w14:paraId="69BE21D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-0.30</w:t>
            </w:r>
          </w:p>
        </w:tc>
        <w:tc>
          <w:tcPr>
            <w:tcW w:w="900" w:type="dxa"/>
            <w:vAlign w:val="bottom"/>
          </w:tcPr>
          <w:p w14:paraId="3E2668B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-0.0117***</w:t>
            </w:r>
          </w:p>
        </w:tc>
        <w:tc>
          <w:tcPr>
            <w:tcW w:w="720" w:type="dxa"/>
            <w:vAlign w:val="bottom"/>
          </w:tcPr>
          <w:p w14:paraId="628CF6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-1.12***</w:t>
            </w:r>
          </w:p>
        </w:tc>
        <w:tc>
          <w:tcPr>
            <w:tcW w:w="810" w:type="dxa"/>
            <w:vAlign w:val="bottom"/>
          </w:tcPr>
          <w:p w14:paraId="54E2E0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630" w:type="dxa"/>
          </w:tcPr>
          <w:p w14:paraId="1EC36E1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4A6368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tcPr>
          <w:p w14:paraId="62A0A84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0.04</w:t>
            </w:r>
          </w:p>
        </w:tc>
        <w:tc>
          <w:tcPr>
            <w:tcW w:w="810" w:type="dxa"/>
            <w:vAlign w:val="bottom"/>
          </w:tcPr>
          <w:p w14:paraId="486426B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452D6D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0.59*</w:t>
            </w:r>
          </w:p>
        </w:tc>
        <w:tc>
          <w:tcPr>
            <w:tcW w:w="810" w:type="dxa"/>
            <w:vAlign w:val="bottom"/>
          </w:tcPr>
          <w:p w14:paraId="7AC9FF9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vAlign w:val="bottom"/>
          </w:tcPr>
          <w:p w14:paraId="325F76D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135FAD8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vAlign w:val="bottom"/>
          </w:tcPr>
          <w:p w14:paraId="5890616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w:t>
            </w:r>
          </w:p>
        </w:tc>
        <w:tc>
          <w:tcPr>
            <w:tcW w:w="810" w:type="dxa"/>
            <w:vAlign w:val="bottom"/>
          </w:tcPr>
          <w:p w14:paraId="35F51B4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-0.0025</w:t>
            </w:r>
          </w:p>
        </w:tc>
        <w:tc>
          <w:tcPr>
            <w:tcW w:w="810" w:type="dxa"/>
            <w:vAlign w:val="bottom"/>
          </w:tcPr>
          <w:p w14:paraId="17239C5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r>
      <w:tr w:rsidR="00165445" w:rsidRPr="00435AF5" w14:paraId="53D341E5" w14:textId="77777777" w:rsidTr="009F4396">
        <w:trPr>
          <w:jc w:val="center"/>
        </w:trPr>
        <w:tc>
          <w:tcPr>
            <w:tcW w:w="720" w:type="dxa"/>
          </w:tcPr>
          <w:p w14:paraId="0F93095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12</w:t>
            </w:r>
          </w:p>
        </w:tc>
        <w:tc>
          <w:tcPr>
            <w:tcW w:w="895" w:type="dxa"/>
            <w:vAlign w:val="bottom"/>
          </w:tcPr>
          <w:p w14:paraId="16DA1DA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0.0189</w:t>
            </w:r>
          </w:p>
        </w:tc>
        <w:tc>
          <w:tcPr>
            <w:tcW w:w="725" w:type="dxa"/>
            <w:vAlign w:val="bottom"/>
          </w:tcPr>
          <w:p w14:paraId="48B081B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366CE82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-0.0091***</w:t>
            </w:r>
          </w:p>
        </w:tc>
        <w:tc>
          <w:tcPr>
            <w:tcW w:w="720" w:type="dxa"/>
            <w:vAlign w:val="bottom"/>
          </w:tcPr>
          <w:p w14:paraId="0B11F8A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-0.63***</w:t>
            </w:r>
          </w:p>
        </w:tc>
        <w:tc>
          <w:tcPr>
            <w:tcW w:w="900" w:type="dxa"/>
            <w:vAlign w:val="bottom"/>
          </w:tcPr>
          <w:p w14:paraId="4B7C0CA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-0.0110***</w:t>
            </w:r>
          </w:p>
        </w:tc>
        <w:tc>
          <w:tcPr>
            <w:tcW w:w="720" w:type="dxa"/>
            <w:vAlign w:val="bottom"/>
          </w:tcPr>
          <w:p w14:paraId="70FD7C0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-0.99***</w:t>
            </w:r>
          </w:p>
        </w:tc>
        <w:tc>
          <w:tcPr>
            <w:tcW w:w="810" w:type="dxa"/>
            <w:vAlign w:val="bottom"/>
          </w:tcPr>
          <w:p w14:paraId="478B852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630" w:type="dxa"/>
          </w:tcPr>
          <w:p w14:paraId="4E7F67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0.16</w:t>
            </w:r>
          </w:p>
        </w:tc>
        <w:tc>
          <w:tcPr>
            <w:tcW w:w="810" w:type="dxa"/>
            <w:vAlign w:val="bottom"/>
          </w:tcPr>
          <w:p w14:paraId="08C201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-0.0032***</w:t>
            </w:r>
          </w:p>
        </w:tc>
        <w:tc>
          <w:tcPr>
            <w:tcW w:w="720" w:type="dxa"/>
          </w:tcPr>
          <w:p w14:paraId="15B129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w:t>
            </w:r>
          </w:p>
        </w:tc>
        <w:tc>
          <w:tcPr>
            <w:tcW w:w="810" w:type="dxa"/>
            <w:vAlign w:val="bottom"/>
          </w:tcPr>
          <w:p w14:paraId="489C56E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0.0082*</w:t>
            </w:r>
          </w:p>
        </w:tc>
        <w:tc>
          <w:tcPr>
            <w:tcW w:w="720" w:type="dxa"/>
            <w:vAlign w:val="bottom"/>
          </w:tcPr>
          <w:p w14:paraId="30BF1B8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0.67**</w:t>
            </w:r>
          </w:p>
        </w:tc>
        <w:tc>
          <w:tcPr>
            <w:tcW w:w="810" w:type="dxa"/>
            <w:vAlign w:val="bottom"/>
          </w:tcPr>
          <w:p w14:paraId="2E8F358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0.0036</w:t>
            </w:r>
          </w:p>
        </w:tc>
        <w:tc>
          <w:tcPr>
            <w:tcW w:w="720" w:type="dxa"/>
            <w:vAlign w:val="bottom"/>
          </w:tcPr>
          <w:p w14:paraId="470533B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0.16</w:t>
            </w:r>
          </w:p>
        </w:tc>
        <w:tc>
          <w:tcPr>
            <w:tcW w:w="810" w:type="dxa"/>
            <w:vAlign w:val="bottom"/>
          </w:tcPr>
          <w:p w14:paraId="2D9DCB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199E372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65B79C8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810" w:type="dxa"/>
            <w:vAlign w:val="bottom"/>
          </w:tcPr>
          <w:p w14:paraId="4FFDB9F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-0.12</w:t>
            </w:r>
          </w:p>
        </w:tc>
      </w:tr>
      <w:tr w:rsidR="00165445" w:rsidRPr="00435AF5" w14:paraId="39009AEE" w14:textId="77777777" w:rsidTr="009F4396">
        <w:trPr>
          <w:jc w:val="center"/>
        </w:trPr>
        <w:tc>
          <w:tcPr>
            <w:tcW w:w="720" w:type="dxa"/>
          </w:tcPr>
          <w:p w14:paraId="6A93C4E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13</w:t>
            </w:r>
          </w:p>
        </w:tc>
        <w:tc>
          <w:tcPr>
            <w:tcW w:w="895" w:type="dxa"/>
            <w:vAlign w:val="bottom"/>
          </w:tcPr>
          <w:p w14:paraId="41F4F20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-0.0256</w:t>
            </w:r>
          </w:p>
        </w:tc>
        <w:tc>
          <w:tcPr>
            <w:tcW w:w="725" w:type="dxa"/>
            <w:vAlign w:val="bottom"/>
          </w:tcPr>
          <w:p w14:paraId="6CF523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-0.32</w:t>
            </w:r>
          </w:p>
        </w:tc>
        <w:tc>
          <w:tcPr>
            <w:tcW w:w="810" w:type="dxa"/>
            <w:vAlign w:val="bottom"/>
          </w:tcPr>
          <w:p w14:paraId="13693B3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-0.0067***</w:t>
            </w:r>
          </w:p>
        </w:tc>
        <w:tc>
          <w:tcPr>
            <w:tcW w:w="720" w:type="dxa"/>
            <w:vAlign w:val="bottom"/>
          </w:tcPr>
          <w:p w14:paraId="47127FB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-0.49***</w:t>
            </w:r>
          </w:p>
        </w:tc>
        <w:tc>
          <w:tcPr>
            <w:tcW w:w="900" w:type="dxa"/>
            <w:vAlign w:val="bottom"/>
          </w:tcPr>
          <w:p w14:paraId="2BBB0A5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-0.0073***</w:t>
            </w:r>
          </w:p>
        </w:tc>
        <w:tc>
          <w:tcPr>
            <w:tcW w:w="720" w:type="dxa"/>
            <w:vAlign w:val="bottom"/>
          </w:tcPr>
          <w:p w14:paraId="41888A8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-0.81***</w:t>
            </w:r>
          </w:p>
        </w:tc>
        <w:tc>
          <w:tcPr>
            <w:tcW w:w="810" w:type="dxa"/>
            <w:vAlign w:val="bottom"/>
          </w:tcPr>
          <w:p w14:paraId="2E37AF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0.0000</w:t>
            </w:r>
          </w:p>
        </w:tc>
        <w:tc>
          <w:tcPr>
            <w:tcW w:w="630" w:type="dxa"/>
          </w:tcPr>
          <w:p w14:paraId="294C9DF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w:t>
            </w:r>
            <w:r w:rsidRPr="00435AF5">
              <w:rPr>
                <w:rFonts w:ascii="Times New Roman" w:hAnsi="Times New Roman" w:cs="Times New Roman"/>
                <w:color w:val="000000"/>
                <w:sz w:val="12"/>
                <w:szCs w:val="12"/>
              </w:rPr>
              <w:t xml:space="preserve"> 00</w:t>
            </w:r>
          </w:p>
        </w:tc>
        <w:tc>
          <w:tcPr>
            <w:tcW w:w="810" w:type="dxa"/>
            <w:vAlign w:val="bottom"/>
          </w:tcPr>
          <w:p w14:paraId="7B54349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tcPr>
          <w:p w14:paraId="687353D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-0.24</w:t>
            </w:r>
          </w:p>
        </w:tc>
        <w:tc>
          <w:tcPr>
            <w:tcW w:w="810" w:type="dxa"/>
            <w:vAlign w:val="bottom"/>
          </w:tcPr>
          <w:p w14:paraId="2B64FD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0.0141***</w:t>
            </w:r>
          </w:p>
        </w:tc>
        <w:tc>
          <w:tcPr>
            <w:tcW w:w="720" w:type="dxa"/>
            <w:vAlign w:val="bottom"/>
          </w:tcPr>
          <w:p w14:paraId="5C549A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0.86***</w:t>
            </w:r>
          </w:p>
        </w:tc>
        <w:tc>
          <w:tcPr>
            <w:tcW w:w="810" w:type="dxa"/>
            <w:vAlign w:val="bottom"/>
          </w:tcPr>
          <w:p w14:paraId="34C1A66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720" w:type="dxa"/>
            <w:vAlign w:val="bottom"/>
          </w:tcPr>
          <w:p w14:paraId="041A3B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c>
          <w:tcPr>
            <w:tcW w:w="810" w:type="dxa"/>
            <w:vAlign w:val="bottom"/>
          </w:tcPr>
          <w:p w14:paraId="7D6C550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0.0020*</w:t>
            </w:r>
          </w:p>
        </w:tc>
        <w:tc>
          <w:tcPr>
            <w:tcW w:w="720" w:type="dxa"/>
            <w:vAlign w:val="bottom"/>
          </w:tcPr>
          <w:p w14:paraId="400723E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0.21</w:t>
            </w:r>
          </w:p>
        </w:tc>
        <w:tc>
          <w:tcPr>
            <w:tcW w:w="810" w:type="dxa"/>
            <w:vAlign w:val="bottom"/>
          </w:tcPr>
          <w:p w14:paraId="6CF9CC8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-0.0043</w:t>
            </w:r>
          </w:p>
        </w:tc>
        <w:tc>
          <w:tcPr>
            <w:tcW w:w="810" w:type="dxa"/>
            <w:vAlign w:val="bottom"/>
          </w:tcPr>
          <w:p w14:paraId="462949C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-0.23</w:t>
            </w:r>
          </w:p>
        </w:tc>
      </w:tr>
      <w:tr w:rsidR="00165445" w:rsidRPr="00435AF5" w14:paraId="6FC430E6" w14:textId="77777777" w:rsidTr="009F4396">
        <w:trPr>
          <w:jc w:val="center"/>
        </w:trPr>
        <w:tc>
          <w:tcPr>
            <w:tcW w:w="720" w:type="dxa"/>
          </w:tcPr>
          <w:p w14:paraId="6744806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14</w:t>
            </w:r>
          </w:p>
        </w:tc>
        <w:tc>
          <w:tcPr>
            <w:tcW w:w="895" w:type="dxa"/>
            <w:vAlign w:val="bottom"/>
          </w:tcPr>
          <w:p w14:paraId="49FF48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-0.0098</w:t>
            </w:r>
          </w:p>
        </w:tc>
        <w:tc>
          <w:tcPr>
            <w:tcW w:w="725" w:type="dxa"/>
            <w:vAlign w:val="bottom"/>
          </w:tcPr>
          <w:p w14:paraId="61811F9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-0.14</w:t>
            </w:r>
          </w:p>
        </w:tc>
        <w:tc>
          <w:tcPr>
            <w:tcW w:w="810" w:type="dxa"/>
            <w:vAlign w:val="bottom"/>
          </w:tcPr>
          <w:p w14:paraId="31A4FE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-0.0134**</w:t>
            </w:r>
          </w:p>
        </w:tc>
        <w:tc>
          <w:tcPr>
            <w:tcW w:w="720" w:type="dxa"/>
            <w:vAlign w:val="bottom"/>
          </w:tcPr>
          <w:p w14:paraId="21C371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-0.44*</w:t>
            </w:r>
          </w:p>
        </w:tc>
        <w:tc>
          <w:tcPr>
            <w:tcW w:w="900" w:type="dxa"/>
            <w:vAlign w:val="bottom"/>
          </w:tcPr>
          <w:p w14:paraId="61E14EA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-0.0107***</w:t>
            </w:r>
          </w:p>
        </w:tc>
        <w:tc>
          <w:tcPr>
            <w:tcW w:w="720" w:type="dxa"/>
            <w:vAlign w:val="bottom"/>
          </w:tcPr>
          <w:p w14:paraId="1B937A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-0.95***</w:t>
            </w:r>
          </w:p>
        </w:tc>
        <w:tc>
          <w:tcPr>
            <w:tcW w:w="810" w:type="dxa"/>
            <w:vAlign w:val="bottom"/>
          </w:tcPr>
          <w:p w14:paraId="03D3D55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630" w:type="dxa"/>
          </w:tcPr>
          <w:p w14:paraId="70AC518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1DC1A47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720" w:type="dxa"/>
          </w:tcPr>
          <w:p w14:paraId="28CED75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-0.08</w:t>
            </w:r>
          </w:p>
        </w:tc>
        <w:tc>
          <w:tcPr>
            <w:tcW w:w="810" w:type="dxa"/>
            <w:vAlign w:val="bottom"/>
          </w:tcPr>
          <w:p w14:paraId="222755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0.0070*</w:t>
            </w:r>
          </w:p>
        </w:tc>
        <w:tc>
          <w:tcPr>
            <w:tcW w:w="720" w:type="dxa"/>
            <w:vAlign w:val="bottom"/>
          </w:tcPr>
          <w:p w14:paraId="59FBB13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0.64**</w:t>
            </w:r>
          </w:p>
        </w:tc>
        <w:tc>
          <w:tcPr>
            <w:tcW w:w="810" w:type="dxa"/>
            <w:vAlign w:val="bottom"/>
          </w:tcPr>
          <w:p w14:paraId="27CB176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0.0032***</w:t>
            </w:r>
          </w:p>
        </w:tc>
        <w:tc>
          <w:tcPr>
            <w:tcW w:w="720" w:type="dxa"/>
            <w:vAlign w:val="bottom"/>
          </w:tcPr>
          <w:p w14:paraId="354C89C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0.38**</w:t>
            </w:r>
          </w:p>
        </w:tc>
        <w:tc>
          <w:tcPr>
            <w:tcW w:w="810" w:type="dxa"/>
            <w:vAlign w:val="bottom"/>
          </w:tcPr>
          <w:p w14:paraId="544E713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vAlign w:val="bottom"/>
          </w:tcPr>
          <w:p w14:paraId="6059D6E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c>
          <w:tcPr>
            <w:tcW w:w="810" w:type="dxa"/>
            <w:vAlign w:val="bottom"/>
          </w:tcPr>
          <w:p w14:paraId="7195E47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810" w:type="dxa"/>
            <w:vAlign w:val="bottom"/>
          </w:tcPr>
          <w:p w14:paraId="1E6A517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-0.12</w:t>
            </w:r>
          </w:p>
        </w:tc>
      </w:tr>
      <w:tr w:rsidR="00165445" w:rsidRPr="00435AF5" w14:paraId="46306EBE" w14:textId="77777777" w:rsidTr="009F4396">
        <w:trPr>
          <w:jc w:val="center"/>
        </w:trPr>
        <w:tc>
          <w:tcPr>
            <w:tcW w:w="720" w:type="dxa"/>
          </w:tcPr>
          <w:p w14:paraId="5494CC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15</w:t>
            </w:r>
          </w:p>
        </w:tc>
        <w:tc>
          <w:tcPr>
            <w:tcW w:w="895" w:type="dxa"/>
            <w:vAlign w:val="bottom"/>
          </w:tcPr>
          <w:p w14:paraId="6B6CDE9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0.0264</w:t>
            </w:r>
          </w:p>
        </w:tc>
        <w:tc>
          <w:tcPr>
            <w:tcW w:w="725" w:type="dxa"/>
            <w:vAlign w:val="bottom"/>
          </w:tcPr>
          <w:p w14:paraId="4AA4F05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0.33</w:t>
            </w:r>
          </w:p>
        </w:tc>
        <w:tc>
          <w:tcPr>
            <w:tcW w:w="810" w:type="dxa"/>
            <w:vAlign w:val="bottom"/>
          </w:tcPr>
          <w:p w14:paraId="34A457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-0.0063*</w:t>
            </w:r>
          </w:p>
        </w:tc>
        <w:tc>
          <w:tcPr>
            <w:tcW w:w="720" w:type="dxa"/>
            <w:vAlign w:val="bottom"/>
          </w:tcPr>
          <w:p w14:paraId="1FCFD1A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-0.29</w:t>
            </w:r>
          </w:p>
        </w:tc>
        <w:tc>
          <w:tcPr>
            <w:tcW w:w="900" w:type="dxa"/>
            <w:vAlign w:val="bottom"/>
          </w:tcPr>
          <w:p w14:paraId="02AB10F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-0.0086***</w:t>
            </w:r>
          </w:p>
        </w:tc>
        <w:tc>
          <w:tcPr>
            <w:tcW w:w="720" w:type="dxa"/>
            <w:vAlign w:val="bottom"/>
          </w:tcPr>
          <w:p w14:paraId="77B5D18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-0.82***</w:t>
            </w:r>
          </w:p>
        </w:tc>
        <w:tc>
          <w:tcPr>
            <w:tcW w:w="810" w:type="dxa"/>
            <w:vAlign w:val="bottom"/>
          </w:tcPr>
          <w:p w14:paraId="1533278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630" w:type="dxa"/>
          </w:tcPr>
          <w:p w14:paraId="6680DCA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0.26</w:t>
            </w:r>
          </w:p>
        </w:tc>
        <w:tc>
          <w:tcPr>
            <w:tcW w:w="810" w:type="dxa"/>
            <w:vAlign w:val="bottom"/>
          </w:tcPr>
          <w:p w14:paraId="789D043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tcPr>
          <w:p w14:paraId="3AB7E29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-0.02</w:t>
            </w:r>
          </w:p>
        </w:tc>
        <w:tc>
          <w:tcPr>
            <w:tcW w:w="810" w:type="dxa"/>
            <w:vAlign w:val="bottom"/>
          </w:tcPr>
          <w:p w14:paraId="3B7C734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0.0089***</w:t>
            </w:r>
          </w:p>
        </w:tc>
        <w:tc>
          <w:tcPr>
            <w:tcW w:w="720" w:type="dxa"/>
            <w:vAlign w:val="bottom"/>
          </w:tcPr>
          <w:p w14:paraId="305F3C0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0.91***</w:t>
            </w:r>
          </w:p>
        </w:tc>
        <w:tc>
          <w:tcPr>
            <w:tcW w:w="810" w:type="dxa"/>
            <w:vAlign w:val="bottom"/>
          </w:tcPr>
          <w:p w14:paraId="508E3B6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720" w:type="dxa"/>
            <w:vAlign w:val="bottom"/>
          </w:tcPr>
          <w:p w14:paraId="7B8978A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0.22</w:t>
            </w:r>
          </w:p>
        </w:tc>
        <w:tc>
          <w:tcPr>
            <w:tcW w:w="810" w:type="dxa"/>
            <w:vAlign w:val="bottom"/>
          </w:tcPr>
          <w:p w14:paraId="63E61B7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720" w:type="dxa"/>
            <w:vAlign w:val="bottom"/>
          </w:tcPr>
          <w:p w14:paraId="0DB7C5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w:t>
            </w:r>
          </w:p>
        </w:tc>
        <w:tc>
          <w:tcPr>
            <w:tcW w:w="810" w:type="dxa"/>
            <w:vAlign w:val="bottom"/>
          </w:tcPr>
          <w:p w14:paraId="5E24489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-0.0032</w:t>
            </w:r>
          </w:p>
        </w:tc>
        <w:tc>
          <w:tcPr>
            <w:tcW w:w="810" w:type="dxa"/>
            <w:vAlign w:val="bottom"/>
          </w:tcPr>
          <w:p w14:paraId="3102743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-0.26</w:t>
            </w:r>
          </w:p>
        </w:tc>
      </w:tr>
      <w:tr w:rsidR="00165445" w:rsidRPr="00435AF5" w14:paraId="10870A2E" w14:textId="77777777" w:rsidTr="009F4396">
        <w:trPr>
          <w:jc w:val="center"/>
        </w:trPr>
        <w:tc>
          <w:tcPr>
            <w:tcW w:w="720" w:type="dxa"/>
          </w:tcPr>
          <w:p w14:paraId="4B153AE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16</w:t>
            </w:r>
          </w:p>
        </w:tc>
        <w:tc>
          <w:tcPr>
            <w:tcW w:w="895" w:type="dxa"/>
            <w:vAlign w:val="bottom"/>
          </w:tcPr>
          <w:p w14:paraId="0882700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0.0125</w:t>
            </w:r>
          </w:p>
        </w:tc>
        <w:tc>
          <w:tcPr>
            <w:tcW w:w="725" w:type="dxa"/>
            <w:vAlign w:val="bottom"/>
          </w:tcPr>
          <w:p w14:paraId="0F0FFB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c>
          <w:tcPr>
            <w:tcW w:w="810" w:type="dxa"/>
            <w:vAlign w:val="bottom"/>
          </w:tcPr>
          <w:p w14:paraId="73390A3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-0.0118***</w:t>
            </w:r>
          </w:p>
        </w:tc>
        <w:tc>
          <w:tcPr>
            <w:tcW w:w="720" w:type="dxa"/>
            <w:vAlign w:val="bottom"/>
          </w:tcPr>
          <w:p w14:paraId="6E493B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-0.54***</w:t>
            </w:r>
          </w:p>
        </w:tc>
        <w:tc>
          <w:tcPr>
            <w:tcW w:w="900" w:type="dxa"/>
            <w:vAlign w:val="bottom"/>
          </w:tcPr>
          <w:p w14:paraId="0A7C191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-0.0100***</w:t>
            </w:r>
          </w:p>
        </w:tc>
        <w:tc>
          <w:tcPr>
            <w:tcW w:w="720" w:type="dxa"/>
            <w:vAlign w:val="bottom"/>
          </w:tcPr>
          <w:p w14:paraId="55DAF90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-1.28***</w:t>
            </w:r>
          </w:p>
        </w:tc>
        <w:tc>
          <w:tcPr>
            <w:tcW w:w="810" w:type="dxa"/>
            <w:vAlign w:val="bottom"/>
          </w:tcPr>
          <w:p w14:paraId="4C9100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630" w:type="dxa"/>
          </w:tcPr>
          <w:p w14:paraId="71D0D3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0.04</w:t>
            </w:r>
          </w:p>
        </w:tc>
        <w:tc>
          <w:tcPr>
            <w:tcW w:w="810" w:type="dxa"/>
            <w:vAlign w:val="bottom"/>
          </w:tcPr>
          <w:p w14:paraId="733FB7B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-0.0022*</w:t>
            </w:r>
          </w:p>
        </w:tc>
        <w:tc>
          <w:tcPr>
            <w:tcW w:w="720" w:type="dxa"/>
          </w:tcPr>
          <w:p w14:paraId="6E78639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-0.28</w:t>
            </w:r>
          </w:p>
        </w:tc>
        <w:tc>
          <w:tcPr>
            <w:tcW w:w="810" w:type="dxa"/>
            <w:vAlign w:val="bottom"/>
          </w:tcPr>
          <w:p w14:paraId="1B92606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0.0092**</w:t>
            </w:r>
          </w:p>
        </w:tc>
        <w:tc>
          <w:tcPr>
            <w:tcW w:w="720" w:type="dxa"/>
            <w:vAlign w:val="bottom"/>
          </w:tcPr>
          <w:p w14:paraId="5989AF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0.81**</w:t>
            </w:r>
          </w:p>
        </w:tc>
        <w:tc>
          <w:tcPr>
            <w:tcW w:w="810" w:type="dxa"/>
            <w:vAlign w:val="bottom"/>
          </w:tcPr>
          <w:p w14:paraId="1219F32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vAlign w:val="bottom"/>
          </w:tcPr>
          <w:p w14:paraId="089213F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0.27</w:t>
            </w:r>
          </w:p>
        </w:tc>
        <w:tc>
          <w:tcPr>
            <w:tcW w:w="810" w:type="dxa"/>
            <w:vAlign w:val="bottom"/>
          </w:tcPr>
          <w:p w14:paraId="671564D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vAlign w:val="bottom"/>
          </w:tcPr>
          <w:p w14:paraId="3ACA721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038771A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810" w:type="dxa"/>
            <w:vAlign w:val="bottom"/>
          </w:tcPr>
          <w:p w14:paraId="7E1F442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-0.16</w:t>
            </w:r>
          </w:p>
        </w:tc>
      </w:tr>
      <w:tr w:rsidR="00165445" w:rsidRPr="00435AF5" w14:paraId="160677AA" w14:textId="77777777" w:rsidTr="009F4396">
        <w:trPr>
          <w:jc w:val="center"/>
        </w:trPr>
        <w:tc>
          <w:tcPr>
            <w:tcW w:w="720" w:type="dxa"/>
          </w:tcPr>
          <w:p w14:paraId="279E310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17</w:t>
            </w:r>
          </w:p>
        </w:tc>
        <w:tc>
          <w:tcPr>
            <w:tcW w:w="895" w:type="dxa"/>
            <w:vAlign w:val="bottom"/>
          </w:tcPr>
          <w:p w14:paraId="7ACC64E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0.0226</w:t>
            </w:r>
          </w:p>
        </w:tc>
        <w:tc>
          <w:tcPr>
            <w:tcW w:w="725" w:type="dxa"/>
            <w:vAlign w:val="bottom"/>
          </w:tcPr>
          <w:p w14:paraId="0E4735E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0.35</w:t>
            </w:r>
          </w:p>
        </w:tc>
        <w:tc>
          <w:tcPr>
            <w:tcW w:w="810" w:type="dxa"/>
            <w:vAlign w:val="bottom"/>
          </w:tcPr>
          <w:p w14:paraId="5CEBA5E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-0.0089***</w:t>
            </w:r>
          </w:p>
        </w:tc>
        <w:tc>
          <w:tcPr>
            <w:tcW w:w="720" w:type="dxa"/>
            <w:vAlign w:val="bottom"/>
          </w:tcPr>
          <w:p w14:paraId="57475CB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-0.34**</w:t>
            </w:r>
          </w:p>
        </w:tc>
        <w:tc>
          <w:tcPr>
            <w:tcW w:w="900" w:type="dxa"/>
            <w:vAlign w:val="bottom"/>
          </w:tcPr>
          <w:p w14:paraId="67BD9A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-0.0118***</w:t>
            </w:r>
          </w:p>
        </w:tc>
        <w:tc>
          <w:tcPr>
            <w:tcW w:w="720" w:type="dxa"/>
            <w:vAlign w:val="bottom"/>
          </w:tcPr>
          <w:p w14:paraId="6FE674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-1.49***</w:t>
            </w:r>
          </w:p>
        </w:tc>
        <w:tc>
          <w:tcPr>
            <w:tcW w:w="810" w:type="dxa"/>
            <w:vAlign w:val="bottom"/>
          </w:tcPr>
          <w:p w14:paraId="7708321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630" w:type="dxa"/>
          </w:tcPr>
          <w:p w14:paraId="10769C4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31556C3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-0.0010</w:t>
            </w:r>
          </w:p>
        </w:tc>
        <w:tc>
          <w:tcPr>
            <w:tcW w:w="720" w:type="dxa"/>
          </w:tcPr>
          <w:p w14:paraId="3525447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71C02B7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0.0094**</w:t>
            </w:r>
          </w:p>
        </w:tc>
        <w:tc>
          <w:tcPr>
            <w:tcW w:w="720" w:type="dxa"/>
            <w:vAlign w:val="bottom"/>
          </w:tcPr>
          <w:p w14:paraId="74509B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0.80**</w:t>
            </w:r>
          </w:p>
        </w:tc>
        <w:tc>
          <w:tcPr>
            <w:tcW w:w="810" w:type="dxa"/>
            <w:vAlign w:val="bottom"/>
          </w:tcPr>
          <w:p w14:paraId="535DB52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0.0022</w:t>
            </w:r>
          </w:p>
        </w:tc>
        <w:tc>
          <w:tcPr>
            <w:tcW w:w="720" w:type="dxa"/>
            <w:vAlign w:val="bottom"/>
          </w:tcPr>
          <w:p w14:paraId="4CFAC49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0.23</w:t>
            </w:r>
          </w:p>
        </w:tc>
        <w:tc>
          <w:tcPr>
            <w:tcW w:w="810" w:type="dxa"/>
            <w:vAlign w:val="bottom"/>
          </w:tcPr>
          <w:p w14:paraId="4B54127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vAlign w:val="bottom"/>
          </w:tcPr>
          <w:p w14:paraId="735561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2D9CB2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810" w:type="dxa"/>
            <w:vAlign w:val="bottom"/>
          </w:tcPr>
          <w:p w14:paraId="6F7C7E4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-0.08</w:t>
            </w:r>
          </w:p>
        </w:tc>
      </w:tr>
      <w:tr w:rsidR="00165445" w:rsidRPr="00435AF5" w14:paraId="2A3BBDF1" w14:textId="77777777" w:rsidTr="009F4396">
        <w:trPr>
          <w:jc w:val="center"/>
        </w:trPr>
        <w:tc>
          <w:tcPr>
            <w:tcW w:w="720" w:type="dxa"/>
          </w:tcPr>
          <w:p w14:paraId="11297BD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18</w:t>
            </w:r>
          </w:p>
        </w:tc>
        <w:tc>
          <w:tcPr>
            <w:tcW w:w="895" w:type="dxa"/>
            <w:vAlign w:val="bottom"/>
          </w:tcPr>
          <w:p w14:paraId="7F81B59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0.0241</w:t>
            </w:r>
          </w:p>
        </w:tc>
        <w:tc>
          <w:tcPr>
            <w:tcW w:w="725" w:type="dxa"/>
            <w:vAlign w:val="bottom"/>
          </w:tcPr>
          <w:p w14:paraId="2E200F5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0.27</w:t>
            </w:r>
          </w:p>
        </w:tc>
        <w:tc>
          <w:tcPr>
            <w:tcW w:w="810" w:type="dxa"/>
            <w:vAlign w:val="bottom"/>
          </w:tcPr>
          <w:p w14:paraId="1EF939F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-0.0062**</w:t>
            </w:r>
          </w:p>
        </w:tc>
        <w:tc>
          <w:tcPr>
            <w:tcW w:w="720" w:type="dxa"/>
            <w:vAlign w:val="bottom"/>
          </w:tcPr>
          <w:p w14:paraId="5A31D63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-0.43**</w:t>
            </w:r>
          </w:p>
        </w:tc>
        <w:tc>
          <w:tcPr>
            <w:tcW w:w="900" w:type="dxa"/>
            <w:vAlign w:val="bottom"/>
          </w:tcPr>
          <w:p w14:paraId="44F467E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-0.0111***</w:t>
            </w:r>
          </w:p>
        </w:tc>
        <w:tc>
          <w:tcPr>
            <w:tcW w:w="720" w:type="dxa"/>
            <w:vAlign w:val="bottom"/>
          </w:tcPr>
          <w:p w14:paraId="6F43EE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-1.44***</w:t>
            </w:r>
          </w:p>
        </w:tc>
        <w:tc>
          <w:tcPr>
            <w:tcW w:w="810" w:type="dxa"/>
            <w:vAlign w:val="bottom"/>
          </w:tcPr>
          <w:p w14:paraId="1C2C0F8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630" w:type="dxa"/>
          </w:tcPr>
          <w:p w14:paraId="615D64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-0.12</w:t>
            </w:r>
          </w:p>
        </w:tc>
        <w:tc>
          <w:tcPr>
            <w:tcW w:w="810" w:type="dxa"/>
            <w:vAlign w:val="bottom"/>
          </w:tcPr>
          <w:p w14:paraId="56D8BE8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-0.0024*</w:t>
            </w:r>
          </w:p>
        </w:tc>
        <w:tc>
          <w:tcPr>
            <w:tcW w:w="720" w:type="dxa"/>
          </w:tcPr>
          <w:p w14:paraId="54132DD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-0.29</w:t>
            </w:r>
          </w:p>
        </w:tc>
        <w:tc>
          <w:tcPr>
            <w:tcW w:w="810" w:type="dxa"/>
            <w:vAlign w:val="bottom"/>
          </w:tcPr>
          <w:p w14:paraId="7ED3872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0.0100**</w:t>
            </w:r>
          </w:p>
        </w:tc>
        <w:tc>
          <w:tcPr>
            <w:tcW w:w="720" w:type="dxa"/>
            <w:vAlign w:val="bottom"/>
          </w:tcPr>
          <w:p w14:paraId="13F48D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0.78**</w:t>
            </w:r>
          </w:p>
        </w:tc>
        <w:tc>
          <w:tcPr>
            <w:tcW w:w="810" w:type="dxa"/>
            <w:vAlign w:val="bottom"/>
          </w:tcPr>
          <w:p w14:paraId="27D41A3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720" w:type="dxa"/>
            <w:vAlign w:val="bottom"/>
          </w:tcPr>
          <w:p w14:paraId="0EFF93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0.21</w:t>
            </w:r>
          </w:p>
        </w:tc>
        <w:tc>
          <w:tcPr>
            <w:tcW w:w="810" w:type="dxa"/>
            <w:vAlign w:val="bottom"/>
          </w:tcPr>
          <w:p w14:paraId="7DC264C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0.0010</w:t>
            </w:r>
          </w:p>
        </w:tc>
        <w:tc>
          <w:tcPr>
            <w:tcW w:w="720" w:type="dxa"/>
            <w:vAlign w:val="bottom"/>
          </w:tcPr>
          <w:p w14:paraId="25A04F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0.11</w:t>
            </w:r>
          </w:p>
        </w:tc>
        <w:tc>
          <w:tcPr>
            <w:tcW w:w="810" w:type="dxa"/>
            <w:vAlign w:val="bottom"/>
          </w:tcPr>
          <w:p w14:paraId="1211FB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810" w:type="dxa"/>
            <w:vAlign w:val="bottom"/>
          </w:tcPr>
          <w:p w14:paraId="56DAFD7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-0.08</w:t>
            </w:r>
          </w:p>
        </w:tc>
      </w:tr>
      <w:tr w:rsidR="00165445" w:rsidRPr="00435AF5" w14:paraId="1BF6B5CD" w14:textId="77777777" w:rsidTr="009F4396">
        <w:trPr>
          <w:jc w:val="center"/>
        </w:trPr>
        <w:tc>
          <w:tcPr>
            <w:tcW w:w="720" w:type="dxa"/>
          </w:tcPr>
          <w:p w14:paraId="50F280F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19</w:t>
            </w:r>
          </w:p>
        </w:tc>
        <w:tc>
          <w:tcPr>
            <w:tcW w:w="895" w:type="dxa"/>
            <w:vAlign w:val="bottom"/>
          </w:tcPr>
          <w:p w14:paraId="024B843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0.0084</w:t>
            </w:r>
          </w:p>
        </w:tc>
        <w:tc>
          <w:tcPr>
            <w:tcW w:w="725" w:type="dxa"/>
            <w:vAlign w:val="bottom"/>
          </w:tcPr>
          <w:p w14:paraId="261AFF3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c>
          <w:tcPr>
            <w:tcW w:w="810" w:type="dxa"/>
            <w:vAlign w:val="bottom"/>
          </w:tcPr>
          <w:p w14:paraId="74BD389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-0.0120***</w:t>
            </w:r>
          </w:p>
        </w:tc>
        <w:tc>
          <w:tcPr>
            <w:tcW w:w="720" w:type="dxa"/>
            <w:vAlign w:val="bottom"/>
          </w:tcPr>
          <w:p w14:paraId="1A3113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-1.02***</w:t>
            </w:r>
          </w:p>
        </w:tc>
        <w:tc>
          <w:tcPr>
            <w:tcW w:w="900" w:type="dxa"/>
            <w:vAlign w:val="bottom"/>
          </w:tcPr>
          <w:p w14:paraId="67CED82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-0.0131***</w:t>
            </w:r>
          </w:p>
        </w:tc>
        <w:tc>
          <w:tcPr>
            <w:tcW w:w="720" w:type="dxa"/>
            <w:vAlign w:val="bottom"/>
          </w:tcPr>
          <w:p w14:paraId="05474D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-1.68***</w:t>
            </w:r>
          </w:p>
        </w:tc>
        <w:tc>
          <w:tcPr>
            <w:tcW w:w="810" w:type="dxa"/>
            <w:vAlign w:val="bottom"/>
          </w:tcPr>
          <w:p w14:paraId="1B78C2F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630" w:type="dxa"/>
          </w:tcPr>
          <w:p w14:paraId="02DC7C8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0.27</w:t>
            </w:r>
          </w:p>
        </w:tc>
        <w:tc>
          <w:tcPr>
            <w:tcW w:w="810" w:type="dxa"/>
            <w:vAlign w:val="bottom"/>
          </w:tcPr>
          <w:p w14:paraId="5FA16DF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-0.0019***</w:t>
            </w:r>
          </w:p>
        </w:tc>
        <w:tc>
          <w:tcPr>
            <w:tcW w:w="720" w:type="dxa"/>
          </w:tcPr>
          <w:p w14:paraId="4F04049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-0.28***</w:t>
            </w:r>
          </w:p>
        </w:tc>
        <w:tc>
          <w:tcPr>
            <w:tcW w:w="810" w:type="dxa"/>
            <w:vAlign w:val="bottom"/>
          </w:tcPr>
          <w:p w14:paraId="68318C6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0.0060**</w:t>
            </w:r>
          </w:p>
        </w:tc>
        <w:tc>
          <w:tcPr>
            <w:tcW w:w="720" w:type="dxa"/>
            <w:vAlign w:val="bottom"/>
          </w:tcPr>
          <w:p w14:paraId="4FE4C4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0.66**</w:t>
            </w:r>
          </w:p>
        </w:tc>
        <w:tc>
          <w:tcPr>
            <w:tcW w:w="810" w:type="dxa"/>
            <w:vAlign w:val="bottom"/>
          </w:tcPr>
          <w:p w14:paraId="164414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0.0074</w:t>
            </w:r>
          </w:p>
        </w:tc>
        <w:tc>
          <w:tcPr>
            <w:tcW w:w="720" w:type="dxa"/>
            <w:vAlign w:val="bottom"/>
          </w:tcPr>
          <w:p w14:paraId="4CD26FE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c>
          <w:tcPr>
            <w:tcW w:w="810" w:type="dxa"/>
            <w:vAlign w:val="bottom"/>
          </w:tcPr>
          <w:p w14:paraId="401BB3C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vAlign w:val="bottom"/>
          </w:tcPr>
          <w:p w14:paraId="01CBCDD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02A4FCC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810" w:type="dxa"/>
            <w:vAlign w:val="bottom"/>
          </w:tcPr>
          <w:p w14:paraId="0E81932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w:t>
            </w:r>
          </w:p>
        </w:tc>
      </w:tr>
      <w:tr w:rsidR="00165445" w:rsidRPr="00435AF5" w14:paraId="1F896674" w14:textId="77777777" w:rsidTr="009F4396">
        <w:trPr>
          <w:jc w:val="center"/>
        </w:trPr>
        <w:tc>
          <w:tcPr>
            <w:tcW w:w="720" w:type="dxa"/>
          </w:tcPr>
          <w:p w14:paraId="62A930A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20</w:t>
            </w:r>
          </w:p>
        </w:tc>
        <w:tc>
          <w:tcPr>
            <w:tcW w:w="895" w:type="dxa"/>
            <w:vAlign w:val="bottom"/>
          </w:tcPr>
          <w:p w14:paraId="0FBBC9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0.0529*</w:t>
            </w:r>
          </w:p>
        </w:tc>
        <w:tc>
          <w:tcPr>
            <w:tcW w:w="725" w:type="dxa"/>
            <w:vAlign w:val="bottom"/>
          </w:tcPr>
          <w:p w14:paraId="3231D5C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0.38</w:t>
            </w:r>
          </w:p>
        </w:tc>
        <w:tc>
          <w:tcPr>
            <w:tcW w:w="810" w:type="dxa"/>
            <w:vAlign w:val="bottom"/>
          </w:tcPr>
          <w:p w14:paraId="3CE36CB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-0.0123***</w:t>
            </w:r>
          </w:p>
        </w:tc>
        <w:tc>
          <w:tcPr>
            <w:tcW w:w="720" w:type="dxa"/>
            <w:vAlign w:val="bottom"/>
          </w:tcPr>
          <w:p w14:paraId="7BCF7E0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-1.13***</w:t>
            </w:r>
          </w:p>
        </w:tc>
        <w:tc>
          <w:tcPr>
            <w:tcW w:w="900" w:type="dxa"/>
            <w:vAlign w:val="bottom"/>
          </w:tcPr>
          <w:p w14:paraId="6221C3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-0.0120***</w:t>
            </w:r>
          </w:p>
        </w:tc>
        <w:tc>
          <w:tcPr>
            <w:tcW w:w="720" w:type="dxa"/>
            <w:vAlign w:val="bottom"/>
          </w:tcPr>
          <w:p w14:paraId="4444D01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-1.47***</w:t>
            </w:r>
          </w:p>
        </w:tc>
        <w:tc>
          <w:tcPr>
            <w:tcW w:w="810" w:type="dxa"/>
            <w:vAlign w:val="bottom"/>
          </w:tcPr>
          <w:p w14:paraId="1EEF10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630" w:type="dxa"/>
          </w:tcPr>
          <w:p w14:paraId="544BFBF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0.01</w:t>
            </w:r>
          </w:p>
        </w:tc>
        <w:tc>
          <w:tcPr>
            <w:tcW w:w="810" w:type="dxa"/>
            <w:vAlign w:val="bottom"/>
          </w:tcPr>
          <w:p w14:paraId="020F05D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720" w:type="dxa"/>
          </w:tcPr>
          <w:p w14:paraId="1560807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-0.25</w:t>
            </w:r>
          </w:p>
        </w:tc>
        <w:tc>
          <w:tcPr>
            <w:tcW w:w="810" w:type="dxa"/>
            <w:vAlign w:val="bottom"/>
          </w:tcPr>
          <w:p w14:paraId="322C5FB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0.0076***</w:t>
            </w:r>
          </w:p>
        </w:tc>
        <w:tc>
          <w:tcPr>
            <w:tcW w:w="720" w:type="dxa"/>
            <w:vAlign w:val="bottom"/>
          </w:tcPr>
          <w:p w14:paraId="6B61F4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0.72***</w:t>
            </w:r>
          </w:p>
        </w:tc>
        <w:tc>
          <w:tcPr>
            <w:tcW w:w="810" w:type="dxa"/>
            <w:vAlign w:val="bottom"/>
          </w:tcPr>
          <w:p w14:paraId="27DCBCD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720" w:type="dxa"/>
            <w:vAlign w:val="bottom"/>
          </w:tcPr>
          <w:p w14:paraId="5A45526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c>
          <w:tcPr>
            <w:tcW w:w="810" w:type="dxa"/>
            <w:vAlign w:val="bottom"/>
          </w:tcPr>
          <w:p w14:paraId="3077328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720" w:type="dxa"/>
            <w:vAlign w:val="bottom"/>
          </w:tcPr>
          <w:p w14:paraId="67D946B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c>
          <w:tcPr>
            <w:tcW w:w="810" w:type="dxa"/>
            <w:vAlign w:val="bottom"/>
          </w:tcPr>
          <w:p w14:paraId="157AE21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0.0027**</w:t>
            </w:r>
          </w:p>
        </w:tc>
        <w:tc>
          <w:tcPr>
            <w:tcW w:w="810" w:type="dxa"/>
            <w:vAlign w:val="bottom"/>
          </w:tcPr>
          <w:p w14:paraId="2640D07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0.35</w:t>
            </w:r>
          </w:p>
        </w:tc>
      </w:tr>
      <w:tr w:rsidR="00165445" w:rsidRPr="00435AF5" w14:paraId="580F7AAE" w14:textId="77777777" w:rsidTr="009F4396">
        <w:trPr>
          <w:jc w:val="center"/>
        </w:trPr>
        <w:tc>
          <w:tcPr>
            <w:tcW w:w="720" w:type="dxa"/>
          </w:tcPr>
          <w:p w14:paraId="752C3D1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21</w:t>
            </w:r>
          </w:p>
        </w:tc>
        <w:tc>
          <w:tcPr>
            <w:tcW w:w="895" w:type="dxa"/>
            <w:vAlign w:val="bottom"/>
          </w:tcPr>
          <w:p w14:paraId="3D308A1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0.0680</w:t>
            </w:r>
          </w:p>
        </w:tc>
        <w:tc>
          <w:tcPr>
            <w:tcW w:w="725" w:type="dxa"/>
            <w:vAlign w:val="bottom"/>
          </w:tcPr>
          <w:p w14:paraId="0A2ECCC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0.32</w:t>
            </w:r>
          </w:p>
        </w:tc>
        <w:tc>
          <w:tcPr>
            <w:tcW w:w="810" w:type="dxa"/>
            <w:vAlign w:val="bottom"/>
          </w:tcPr>
          <w:p w14:paraId="4071E2A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-0.0126***</w:t>
            </w:r>
          </w:p>
        </w:tc>
        <w:tc>
          <w:tcPr>
            <w:tcW w:w="720" w:type="dxa"/>
            <w:vAlign w:val="bottom"/>
          </w:tcPr>
          <w:p w14:paraId="6C0FFE2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-1.26***</w:t>
            </w:r>
          </w:p>
        </w:tc>
        <w:tc>
          <w:tcPr>
            <w:tcW w:w="900" w:type="dxa"/>
            <w:vAlign w:val="bottom"/>
          </w:tcPr>
          <w:p w14:paraId="3C95D27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-0.0142***</w:t>
            </w:r>
          </w:p>
        </w:tc>
        <w:tc>
          <w:tcPr>
            <w:tcW w:w="720" w:type="dxa"/>
            <w:vAlign w:val="bottom"/>
          </w:tcPr>
          <w:p w14:paraId="5AB817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-1.62***</w:t>
            </w:r>
          </w:p>
        </w:tc>
        <w:tc>
          <w:tcPr>
            <w:tcW w:w="810" w:type="dxa"/>
            <w:vAlign w:val="bottom"/>
          </w:tcPr>
          <w:p w14:paraId="635E853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630" w:type="dxa"/>
          </w:tcPr>
          <w:p w14:paraId="3C29AE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w:t>
            </w:r>
            <w:r w:rsidRPr="00435AF5">
              <w:rPr>
                <w:rFonts w:ascii="Times New Roman" w:hAnsi="Times New Roman" w:cs="Times New Roman"/>
                <w:color w:val="000000"/>
                <w:sz w:val="12"/>
                <w:szCs w:val="12"/>
              </w:rPr>
              <w:t>0</w:t>
            </w:r>
          </w:p>
        </w:tc>
        <w:tc>
          <w:tcPr>
            <w:tcW w:w="810" w:type="dxa"/>
            <w:vAlign w:val="bottom"/>
          </w:tcPr>
          <w:p w14:paraId="26071A7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-0.0010</w:t>
            </w:r>
          </w:p>
        </w:tc>
        <w:tc>
          <w:tcPr>
            <w:tcW w:w="720" w:type="dxa"/>
          </w:tcPr>
          <w:p w14:paraId="798F16B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0167D31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0.0049*</w:t>
            </w:r>
          </w:p>
        </w:tc>
        <w:tc>
          <w:tcPr>
            <w:tcW w:w="720" w:type="dxa"/>
            <w:vAlign w:val="bottom"/>
          </w:tcPr>
          <w:p w14:paraId="0718B91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0.63**</w:t>
            </w:r>
          </w:p>
        </w:tc>
        <w:tc>
          <w:tcPr>
            <w:tcW w:w="810" w:type="dxa"/>
            <w:vAlign w:val="bottom"/>
          </w:tcPr>
          <w:p w14:paraId="5A81B4F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vAlign w:val="bottom"/>
          </w:tcPr>
          <w:p w14:paraId="3D087EF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09FBF5C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vAlign w:val="bottom"/>
          </w:tcPr>
          <w:p w14:paraId="22103BD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w:t>
            </w:r>
          </w:p>
        </w:tc>
        <w:tc>
          <w:tcPr>
            <w:tcW w:w="810" w:type="dxa"/>
            <w:vAlign w:val="bottom"/>
          </w:tcPr>
          <w:p w14:paraId="63D4869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810" w:type="dxa"/>
            <w:vAlign w:val="bottom"/>
          </w:tcPr>
          <w:p w14:paraId="6B3B2BE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r>
      <w:tr w:rsidR="00165445" w:rsidRPr="00435AF5" w14:paraId="1226A126" w14:textId="77777777" w:rsidTr="009F4396">
        <w:trPr>
          <w:jc w:val="center"/>
        </w:trPr>
        <w:tc>
          <w:tcPr>
            <w:tcW w:w="720" w:type="dxa"/>
          </w:tcPr>
          <w:p w14:paraId="64E24F8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22</w:t>
            </w:r>
          </w:p>
        </w:tc>
        <w:tc>
          <w:tcPr>
            <w:tcW w:w="895" w:type="dxa"/>
            <w:vAlign w:val="bottom"/>
          </w:tcPr>
          <w:p w14:paraId="59120AF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0.0071</w:t>
            </w:r>
          </w:p>
        </w:tc>
        <w:tc>
          <w:tcPr>
            <w:tcW w:w="725" w:type="dxa"/>
            <w:vAlign w:val="bottom"/>
          </w:tcPr>
          <w:p w14:paraId="243AA70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79268B7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-0.0097***</w:t>
            </w:r>
          </w:p>
        </w:tc>
        <w:tc>
          <w:tcPr>
            <w:tcW w:w="720" w:type="dxa"/>
            <w:vAlign w:val="bottom"/>
          </w:tcPr>
          <w:p w14:paraId="56C118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-1.05***</w:t>
            </w:r>
          </w:p>
        </w:tc>
        <w:tc>
          <w:tcPr>
            <w:tcW w:w="900" w:type="dxa"/>
            <w:vAlign w:val="bottom"/>
          </w:tcPr>
          <w:p w14:paraId="48D55F8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-0.0126***</w:t>
            </w:r>
          </w:p>
        </w:tc>
        <w:tc>
          <w:tcPr>
            <w:tcW w:w="720" w:type="dxa"/>
            <w:vAlign w:val="bottom"/>
          </w:tcPr>
          <w:p w14:paraId="3CBEC25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-1.69***</w:t>
            </w:r>
          </w:p>
        </w:tc>
        <w:tc>
          <w:tcPr>
            <w:tcW w:w="810" w:type="dxa"/>
            <w:vAlign w:val="bottom"/>
          </w:tcPr>
          <w:p w14:paraId="7D33617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630" w:type="dxa"/>
          </w:tcPr>
          <w:p w14:paraId="372E2F5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0.28*</w:t>
            </w:r>
          </w:p>
        </w:tc>
        <w:tc>
          <w:tcPr>
            <w:tcW w:w="810" w:type="dxa"/>
            <w:vAlign w:val="bottom"/>
          </w:tcPr>
          <w:p w14:paraId="01DA65F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-0.0019**</w:t>
            </w:r>
          </w:p>
        </w:tc>
        <w:tc>
          <w:tcPr>
            <w:tcW w:w="720" w:type="dxa"/>
          </w:tcPr>
          <w:p w14:paraId="32873E6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-0.27*</w:t>
            </w:r>
          </w:p>
        </w:tc>
        <w:tc>
          <w:tcPr>
            <w:tcW w:w="810" w:type="dxa"/>
            <w:vAlign w:val="bottom"/>
          </w:tcPr>
          <w:p w14:paraId="0972B9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0.0076*</w:t>
            </w:r>
          </w:p>
        </w:tc>
        <w:tc>
          <w:tcPr>
            <w:tcW w:w="720" w:type="dxa"/>
            <w:vAlign w:val="bottom"/>
          </w:tcPr>
          <w:p w14:paraId="11372BE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0.70**</w:t>
            </w:r>
          </w:p>
        </w:tc>
        <w:tc>
          <w:tcPr>
            <w:tcW w:w="810" w:type="dxa"/>
            <w:vAlign w:val="bottom"/>
          </w:tcPr>
          <w:p w14:paraId="0C9BD8A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0.0043</w:t>
            </w:r>
          </w:p>
        </w:tc>
        <w:tc>
          <w:tcPr>
            <w:tcW w:w="720" w:type="dxa"/>
            <w:vAlign w:val="bottom"/>
          </w:tcPr>
          <w:p w14:paraId="51D2ED5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0.19</w:t>
            </w:r>
          </w:p>
        </w:tc>
        <w:tc>
          <w:tcPr>
            <w:tcW w:w="810" w:type="dxa"/>
            <w:vAlign w:val="bottom"/>
          </w:tcPr>
          <w:p w14:paraId="23E8BDD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vAlign w:val="bottom"/>
          </w:tcPr>
          <w:p w14:paraId="32C785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2B5184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810" w:type="dxa"/>
            <w:vAlign w:val="bottom"/>
          </w:tcPr>
          <w:p w14:paraId="7148D52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w:t>
            </w:r>
          </w:p>
        </w:tc>
      </w:tr>
      <w:tr w:rsidR="00165445" w:rsidRPr="00435AF5" w14:paraId="080856E5" w14:textId="77777777" w:rsidTr="009F4396">
        <w:trPr>
          <w:jc w:val="center"/>
        </w:trPr>
        <w:tc>
          <w:tcPr>
            <w:tcW w:w="720" w:type="dxa"/>
          </w:tcPr>
          <w:p w14:paraId="6F00F01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23</w:t>
            </w:r>
          </w:p>
        </w:tc>
        <w:tc>
          <w:tcPr>
            <w:tcW w:w="895" w:type="dxa"/>
            <w:vAlign w:val="bottom"/>
          </w:tcPr>
          <w:p w14:paraId="12069E0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0.0058</w:t>
            </w:r>
          </w:p>
        </w:tc>
        <w:tc>
          <w:tcPr>
            <w:tcW w:w="725" w:type="dxa"/>
            <w:vAlign w:val="bottom"/>
          </w:tcPr>
          <w:p w14:paraId="22E97B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722B8C5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-0.0111***</w:t>
            </w:r>
          </w:p>
        </w:tc>
        <w:tc>
          <w:tcPr>
            <w:tcW w:w="720" w:type="dxa"/>
            <w:vAlign w:val="bottom"/>
          </w:tcPr>
          <w:p w14:paraId="0BB2CF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-0.87***</w:t>
            </w:r>
          </w:p>
        </w:tc>
        <w:tc>
          <w:tcPr>
            <w:tcW w:w="900" w:type="dxa"/>
            <w:vAlign w:val="bottom"/>
          </w:tcPr>
          <w:p w14:paraId="65CA688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-0.0131***</w:t>
            </w:r>
          </w:p>
        </w:tc>
        <w:tc>
          <w:tcPr>
            <w:tcW w:w="720" w:type="dxa"/>
            <w:vAlign w:val="bottom"/>
          </w:tcPr>
          <w:p w14:paraId="21189D9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-1.46***</w:t>
            </w:r>
          </w:p>
        </w:tc>
        <w:tc>
          <w:tcPr>
            <w:tcW w:w="810" w:type="dxa"/>
            <w:vAlign w:val="bottom"/>
          </w:tcPr>
          <w:p w14:paraId="4861A9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659F4EB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0.15</w:t>
            </w:r>
          </w:p>
        </w:tc>
        <w:tc>
          <w:tcPr>
            <w:tcW w:w="810" w:type="dxa"/>
            <w:vAlign w:val="bottom"/>
          </w:tcPr>
          <w:p w14:paraId="2B9B60A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-0.0019***</w:t>
            </w:r>
          </w:p>
        </w:tc>
        <w:tc>
          <w:tcPr>
            <w:tcW w:w="720" w:type="dxa"/>
          </w:tcPr>
          <w:p w14:paraId="02D8AE6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-0.36**</w:t>
            </w:r>
          </w:p>
        </w:tc>
        <w:tc>
          <w:tcPr>
            <w:tcW w:w="810" w:type="dxa"/>
            <w:vAlign w:val="bottom"/>
          </w:tcPr>
          <w:p w14:paraId="4DA792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0.0078***</w:t>
            </w:r>
          </w:p>
        </w:tc>
        <w:tc>
          <w:tcPr>
            <w:tcW w:w="720" w:type="dxa"/>
            <w:vAlign w:val="bottom"/>
          </w:tcPr>
          <w:p w14:paraId="30A3F7C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0.75***</w:t>
            </w:r>
          </w:p>
        </w:tc>
        <w:tc>
          <w:tcPr>
            <w:tcW w:w="810" w:type="dxa"/>
            <w:vAlign w:val="bottom"/>
          </w:tcPr>
          <w:p w14:paraId="1D6658E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7A6E53B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c>
          <w:tcPr>
            <w:tcW w:w="810" w:type="dxa"/>
            <w:vAlign w:val="bottom"/>
          </w:tcPr>
          <w:p w14:paraId="758D6D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vAlign w:val="bottom"/>
          </w:tcPr>
          <w:p w14:paraId="4DB7CD9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1F57034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810" w:type="dxa"/>
            <w:vAlign w:val="bottom"/>
          </w:tcPr>
          <w:p w14:paraId="6825AA6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r>
      <w:tr w:rsidR="00165445" w:rsidRPr="00435AF5" w14:paraId="5D3F1D9C" w14:textId="77777777" w:rsidTr="009F4396">
        <w:trPr>
          <w:jc w:val="center"/>
        </w:trPr>
        <w:tc>
          <w:tcPr>
            <w:tcW w:w="720" w:type="dxa"/>
          </w:tcPr>
          <w:p w14:paraId="42FA384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24</w:t>
            </w:r>
          </w:p>
        </w:tc>
        <w:tc>
          <w:tcPr>
            <w:tcW w:w="895" w:type="dxa"/>
            <w:vAlign w:val="bottom"/>
          </w:tcPr>
          <w:p w14:paraId="144CDD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-0.0094**</w:t>
            </w:r>
          </w:p>
        </w:tc>
        <w:tc>
          <w:tcPr>
            <w:tcW w:w="725" w:type="dxa"/>
            <w:vAlign w:val="bottom"/>
          </w:tcPr>
          <w:p w14:paraId="63E4A55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-0.27*</w:t>
            </w:r>
          </w:p>
        </w:tc>
        <w:tc>
          <w:tcPr>
            <w:tcW w:w="810" w:type="dxa"/>
            <w:vAlign w:val="bottom"/>
          </w:tcPr>
          <w:p w14:paraId="55A794C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-0.0167***</w:t>
            </w:r>
          </w:p>
        </w:tc>
        <w:tc>
          <w:tcPr>
            <w:tcW w:w="720" w:type="dxa"/>
            <w:vAlign w:val="bottom"/>
          </w:tcPr>
          <w:p w14:paraId="1902990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-0.86***</w:t>
            </w:r>
          </w:p>
        </w:tc>
        <w:tc>
          <w:tcPr>
            <w:tcW w:w="900" w:type="dxa"/>
            <w:vAlign w:val="bottom"/>
          </w:tcPr>
          <w:p w14:paraId="13B4ED5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-0.0200***</w:t>
            </w:r>
          </w:p>
        </w:tc>
        <w:tc>
          <w:tcPr>
            <w:tcW w:w="720" w:type="dxa"/>
            <w:vAlign w:val="bottom"/>
          </w:tcPr>
          <w:p w14:paraId="1F01257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-2.02***</w:t>
            </w:r>
          </w:p>
        </w:tc>
        <w:tc>
          <w:tcPr>
            <w:tcW w:w="810" w:type="dxa"/>
            <w:vAlign w:val="bottom"/>
          </w:tcPr>
          <w:p w14:paraId="0A07862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630" w:type="dxa"/>
          </w:tcPr>
          <w:p w14:paraId="5DB1341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-0.07</w:t>
            </w:r>
          </w:p>
        </w:tc>
        <w:tc>
          <w:tcPr>
            <w:tcW w:w="810" w:type="dxa"/>
            <w:vAlign w:val="bottom"/>
          </w:tcPr>
          <w:p w14:paraId="7227641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720" w:type="dxa"/>
          </w:tcPr>
          <w:p w14:paraId="6C37A01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0.19</w:t>
            </w:r>
          </w:p>
        </w:tc>
        <w:tc>
          <w:tcPr>
            <w:tcW w:w="810" w:type="dxa"/>
            <w:vAlign w:val="bottom"/>
          </w:tcPr>
          <w:p w14:paraId="2D068FF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0.0042</w:t>
            </w:r>
          </w:p>
        </w:tc>
        <w:tc>
          <w:tcPr>
            <w:tcW w:w="720" w:type="dxa"/>
            <w:vAlign w:val="bottom"/>
          </w:tcPr>
          <w:p w14:paraId="6FCDD45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0.26</w:t>
            </w:r>
          </w:p>
        </w:tc>
        <w:tc>
          <w:tcPr>
            <w:tcW w:w="810" w:type="dxa"/>
            <w:vAlign w:val="bottom"/>
          </w:tcPr>
          <w:p w14:paraId="4656FC3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-0.0036</w:t>
            </w:r>
          </w:p>
        </w:tc>
        <w:tc>
          <w:tcPr>
            <w:tcW w:w="720" w:type="dxa"/>
            <w:vAlign w:val="bottom"/>
          </w:tcPr>
          <w:p w14:paraId="1217C80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-0.32</w:t>
            </w:r>
          </w:p>
        </w:tc>
        <w:tc>
          <w:tcPr>
            <w:tcW w:w="810" w:type="dxa"/>
            <w:vAlign w:val="bottom"/>
          </w:tcPr>
          <w:p w14:paraId="3562089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0CF0645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c>
          <w:tcPr>
            <w:tcW w:w="810" w:type="dxa"/>
            <w:vAlign w:val="bottom"/>
          </w:tcPr>
          <w:p w14:paraId="7D4655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810" w:type="dxa"/>
            <w:vAlign w:val="bottom"/>
          </w:tcPr>
          <w:p w14:paraId="0E4A8E3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-0.25</w:t>
            </w:r>
          </w:p>
        </w:tc>
      </w:tr>
      <w:tr w:rsidR="00165445" w:rsidRPr="00435AF5" w14:paraId="4DA78D34" w14:textId="77777777" w:rsidTr="009F4396">
        <w:trPr>
          <w:jc w:val="center"/>
        </w:trPr>
        <w:tc>
          <w:tcPr>
            <w:tcW w:w="720" w:type="dxa"/>
          </w:tcPr>
          <w:p w14:paraId="595FE20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25</w:t>
            </w:r>
          </w:p>
        </w:tc>
        <w:tc>
          <w:tcPr>
            <w:tcW w:w="895" w:type="dxa"/>
            <w:vAlign w:val="bottom"/>
          </w:tcPr>
          <w:p w14:paraId="4E6E35A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0.0472</w:t>
            </w:r>
          </w:p>
        </w:tc>
        <w:tc>
          <w:tcPr>
            <w:tcW w:w="725" w:type="dxa"/>
            <w:vAlign w:val="bottom"/>
          </w:tcPr>
          <w:p w14:paraId="750C1F3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0.35</w:t>
            </w:r>
          </w:p>
        </w:tc>
        <w:tc>
          <w:tcPr>
            <w:tcW w:w="810" w:type="dxa"/>
            <w:vAlign w:val="bottom"/>
          </w:tcPr>
          <w:p w14:paraId="6D16E7A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-0.0112***</w:t>
            </w:r>
          </w:p>
        </w:tc>
        <w:tc>
          <w:tcPr>
            <w:tcW w:w="720" w:type="dxa"/>
            <w:vAlign w:val="bottom"/>
          </w:tcPr>
          <w:p w14:paraId="22C308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-1.01***</w:t>
            </w:r>
          </w:p>
        </w:tc>
        <w:tc>
          <w:tcPr>
            <w:tcW w:w="900" w:type="dxa"/>
            <w:vAlign w:val="bottom"/>
          </w:tcPr>
          <w:p w14:paraId="2F39682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-0.0092***</w:t>
            </w:r>
          </w:p>
        </w:tc>
        <w:tc>
          <w:tcPr>
            <w:tcW w:w="720" w:type="dxa"/>
            <w:vAlign w:val="bottom"/>
          </w:tcPr>
          <w:p w14:paraId="485D58A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-0.86***</w:t>
            </w:r>
          </w:p>
        </w:tc>
        <w:tc>
          <w:tcPr>
            <w:tcW w:w="810" w:type="dxa"/>
            <w:vAlign w:val="bottom"/>
          </w:tcPr>
          <w:p w14:paraId="401F49F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0.0017**</w:t>
            </w:r>
          </w:p>
        </w:tc>
        <w:tc>
          <w:tcPr>
            <w:tcW w:w="630" w:type="dxa"/>
          </w:tcPr>
          <w:p w14:paraId="0B64C11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0.30**</w:t>
            </w:r>
          </w:p>
        </w:tc>
        <w:tc>
          <w:tcPr>
            <w:tcW w:w="810" w:type="dxa"/>
            <w:vAlign w:val="bottom"/>
          </w:tcPr>
          <w:p w14:paraId="3350C36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720" w:type="dxa"/>
          </w:tcPr>
          <w:p w14:paraId="3C65592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-0.16</w:t>
            </w:r>
          </w:p>
        </w:tc>
        <w:tc>
          <w:tcPr>
            <w:tcW w:w="810" w:type="dxa"/>
            <w:vAlign w:val="bottom"/>
          </w:tcPr>
          <w:p w14:paraId="1719137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0.0096***</w:t>
            </w:r>
          </w:p>
        </w:tc>
        <w:tc>
          <w:tcPr>
            <w:tcW w:w="720" w:type="dxa"/>
            <w:vAlign w:val="bottom"/>
          </w:tcPr>
          <w:p w14:paraId="380D8DB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0.69***</w:t>
            </w:r>
          </w:p>
        </w:tc>
        <w:tc>
          <w:tcPr>
            <w:tcW w:w="810" w:type="dxa"/>
            <w:vAlign w:val="bottom"/>
          </w:tcPr>
          <w:p w14:paraId="7B0236C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0.0074</w:t>
            </w:r>
          </w:p>
        </w:tc>
        <w:tc>
          <w:tcPr>
            <w:tcW w:w="720" w:type="dxa"/>
            <w:vAlign w:val="bottom"/>
          </w:tcPr>
          <w:p w14:paraId="1EFCBBA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c>
          <w:tcPr>
            <w:tcW w:w="810" w:type="dxa"/>
            <w:vAlign w:val="bottom"/>
          </w:tcPr>
          <w:p w14:paraId="60B7A81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-0.0020**</w:t>
            </w:r>
          </w:p>
        </w:tc>
        <w:tc>
          <w:tcPr>
            <w:tcW w:w="720" w:type="dxa"/>
            <w:vAlign w:val="bottom"/>
          </w:tcPr>
          <w:p w14:paraId="00B883E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41A9E17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0.0015</w:t>
            </w:r>
          </w:p>
        </w:tc>
        <w:tc>
          <w:tcPr>
            <w:tcW w:w="810" w:type="dxa"/>
            <w:vAlign w:val="bottom"/>
          </w:tcPr>
          <w:p w14:paraId="2D3B0E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r>
      <w:tr w:rsidR="00165445" w:rsidRPr="00435AF5" w14:paraId="30C15FC8" w14:textId="77777777" w:rsidTr="009F4396">
        <w:trPr>
          <w:jc w:val="center"/>
        </w:trPr>
        <w:tc>
          <w:tcPr>
            <w:tcW w:w="720" w:type="dxa"/>
          </w:tcPr>
          <w:p w14:paraId="2FE0DBC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26</w:t>
            </w:r>
          </w:p>
        </w:tc>
        <w:tc>
          <w:tcPr>
            <w:tcW w:w="895" w:type="dxa"/>
            <w:vAlign w:val="bottom"/>
          </w:tcPr>
          <w:p w14:paraId="605C63F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0.0056</w:t>
            </w:r>
          </w:p>
        </w:tc>
        <w:tc>
          <w:tcPr>
            <w:tcW w:w="725" w:type="dxa"/>
            <w:vAlign w:val="bottom"/>
          </w:tcPr>
          <w:p w14:paraId="5373F28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222C82F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-0.0117***</w:t>
            </w:r>
          </w:p>
        </w:tc>
        <w:tc>
          <w:tcPr>
            <w:tcW w:w="720" w:type="dxa"/>
            <w:vAlign w:val="bottom"/>
          </w:tcPr>
          <w:p w14:paraId="20A9B1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-1.17***</w:t>
            </w:r>
          </w:p>
        </w:tc>
        <w:tc>
          <w:tcPr>
            <w:tcW w:w="900" w:type="dxa"/>
            <w:vAlign w:val="bottom"/>
          </w:tcPr>
          <w:p w14:paraId="2915C38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-0.0138***</w:t>
            </w:r>
          </w:p>
        </w:tc>
        <w:tc>
          <w:tcPr>
            <w:tcW w:w="720" w:type="dxa"/>
            <w:vAlign w:val="bottom"/>
          </w:tcPr>
          <w:p w14:paraId="42FC1B7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-1.40***</w:t>
            </w:r>
          </w:p>
        </w:tc>
        <w:tc>
          <w:tcPr>
            <w:tcW w:w="810" w:type="dxa"/>
            <w:vAlign w:val="bottom"/>
          </w:tcPr>
          <w:p w14:paraId="5CB782B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630" w:type="dxa"/>
          </w:tcPr>
          <w:p w14:paraId="071FA8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-0.09</w:t>
            </w:r>
          </w:p>
        </w:tc>
        <w:tc>
          <w:tcPr>
            <w:tcW w:w="810" w:type="dxa"/>
            <w:vAlign w:val="bottom"/>
          </w:tcPr>
          <w:p w14:paraId="6487DC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tcPr>
          <w:p w14:paraId="4B27B36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0.37</w:t>
            </w:r>
          </w:p>
        </w:tc>
        <w:tc>
          <w:tcPr>
            <w:tcW w:w="810" w:type="dxa"/>
            <w:vAlign w:val="bottom"/>
          </w:tcPr>
          <w:p w14:paraId="4D194E2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0.0096***</w:t>
            </w:r>
          </w:p>
        </w:tc>
        <w:tc>
          <w:tcPr>
            <w:tcW w:w="720" w:type="dxa"/>
            <w:vAlign w:val="bottom"/>
          </w:tcPr>
          <w:p w14:paraId="5ED7232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0.79***</w:t>
            </w:r>
          </w:p>
        </w:tc>
        <w:tc>
          <w:tcPr>
            <w:tcW w:w="810" w:type="dxa"/>
            <w:vAlign w:val="bottom"/>
          </w:tcPr>
          <w:p w14:paraId="7E6D515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720" w:type="dxa"/>
            <w:vAlign w:val="bottom"/>
          </w:tcPr>
          <w:p w14:paraId="42D7125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c>
          <w:tcPr>
            <w:tcW w:w="810" w:type="dxa"/>
            <w:vAlign w:val="bottom"/>
          </w:tcPr>
          <w:p w14:paraId="4FE8287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720" w:type="dxa"/>
            <w:vAlign w:val="bottom"/>
          </w:tcPr>
          <w:p w14:paraId="18653D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7EED147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0.0015</w:t>
            </w:r>
          </w:p>
        </w:tc>
        <w:tc>
          <w:tcPr>
            <w:tcW w:w="810" w:type="dxa"/>
            <w:vAlign w:val="bottom"/>
          </w:tcPr>
          <w:p w14:paraId="683768E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r>
      <w:tr w:rsidR="00165445" w:rsidRPr="00435AF5" w14:paraId="1963C1AB" w14:textId="77777777" w:rsidTr="009F4396">
        <w:trPr>
          <w:jc w:val="center"/>
        </w:trPr>
        <w:tc>
          <w:tcPr>
            <w:tcW w:w="720" w:type="dxa"/>
          </w:tcPr>
          <w:p w14:paraId="0584560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27</w:t>
            </w:r>
          </w:p>
        </w:tc>
        <w:tc>
          <w:tcPr>
            <w:tcW w:w="895" w:type="dxa"/>
            <w:vAlign w:val="bottom"/>
          </w:tcPr>
          <w:p w14:paraId="40E4D9E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-0.0032</w:t>
            </w:r>
          </w:p>
        </w:tc>
        <w:tc>
          <w:tcPr>
            <w:tcW w:w="725" w:type="dxa"/>
            <w:vAlign w:val="bottom"/>
          </w:tcPr>
          <w:p w14:paraId="268855D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w:t>
            </w:r>
          </w:p>
        </w:tc>
        <w:tc>
          <w:tcPr>
            <w:tcW w:w="810" w:type="dxa"/>
            <w:vAlign w:val="bottom"/>
          </w:tcPr>
          <w:p w14:paraId="5751508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-0.0142***</w:t>
            </w:r>
          </w:p>
        </w:tc>
        <w:tc>
          <w:tcPr>
            <w:tcW w:w="720" w:type="dxa"/>
            <w:vAlign w:val="bottom"/>
          </w:tcPr>
          <w:p w14:paraId="658A17F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-0.84***</w:t>
            </w:r>
          </w:p>
        </w:tc>
        <w:tc>
          <w:tcPr>
            <w:tcW w:w="900" w:type="dxa"/>
            <w:vAlign w:val="bottom"/>
          </w:tcPr>
          <w:p w14:paraId="7DC633E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-0.0129***</w:t>
            </w:r>
          </w:p>
        </w:tc>
        <w:tc>
          <w:tcPr>
            <w:tcW w:w="720" w:type="dxa"/>
            <w:vAlign w:val="bottom"/>
          </w:tcPr>
          <w:p w14:paraId="37C2D2B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-1.59***</w:t>
            </w:r>
          </w:p>
        </w:tc>
        <w:tc>
          <w:tcPr>
            <w:tcW w:w="810" w:type="dxa"/>
            <w:vAlign w:val="bottom"/>
          </w:tcPr>
          <w:p w14:paraId="481B1C4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630" w:type="dxa"/>
          </w:tcPr>
          <w:p w14:paraId="5318F9E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0.05</w:t>
            </w:r>
          </w:p>
        </w:tc>
        <w:tc>
          <w:tcPr>
            <w:tcW w:w="810" w:type="dxa"/>
            <w:vAlign w:val="bottom"/>
          </w:tcPr>
          <w:p w14:paraId="0037130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-0.0040***</w:t>
            </w:r>
          </w:p>
        </w:tc>
        <w:tc>
          <w:tcPr>
            <w:tcW w:w="720" w:type="dxa"/>
          </w:tcPr>
          <w:p w14:paraId="5BE157F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-0.46**</w:t>
            </w:r>
          </w:p>
        </w:tc>
        <w:tc>
          <w:tcPr>
            <w:tcW w:w="810" w:type="dxa"/>
            <w:vAlign w:val="bottom"/>
          </w:tcPr>
          <w:p w14:paraId="6EF8A4E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0.0107**</w:t>
            </w:r>
          </w:p>
        </w:tc>
        <w:tc>
          <w:tcPr>
            <w:tcW w:w="720" w:type="dxa"/>
            <w:vAlign w:val="bottom"/>
          </w:tcPr>
          <w:p w14:paraId="53DC0C8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0.91***</w:t>
            </w:r>
          </w:p>
        </w:tc>
        <w:tc>
          <w:tcPr>
            <w:tcW w:w="810" w:type="dxa"/>
            <w:vAlign w:val="bottom"/>
          </w:tcPr>
          <w:p w14:paraId="3BD9C7F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0.0043</w:t>
            </w:r>
          </w:p>
        </w:tc>
        <w:tc>
          <w:tcPr>
            <w:tcW w:w="720" w:type="dxa"/>
            <w:vAlign w:val="bottom"/>
          </w:tcPr>
          <w:p w14:paraId="2CD8898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0.22</w:t>
            </w:r>
          </w:p>
        </w:tc>
        <w:tc>
          <w:tcPr>
            <w:tcW w:w="810" w:type="dxa"/>
            <w:vAlign w:val="bottom"/>
          </w:tcPr>
          <w:p w14:paraId="0A1FAD4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vAlign w:val="bottom"/>
          </w:tcPr>
          <w:p w14:paraId="7C470BA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4C95F7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810" w:type="dxa"/>
            <w:vAlign w:val="bottom"/>
          </w:tcPr>
          <w:p w14:paraId="30571F9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r>
      <w:tr w:rsidR="00165445" w:rsidRPr="00435AF5" w14:paraId="581DAA4A" w14:textId="77777777" w:rsidTr="009F4396">
        <w:trPr>
          <w:jc w:val="center"/>
        </w:trPr>
        <w:tc>
          <w:tcPr>
            <w:tcW w:w="720" w:type="dxa"/>
          </w:tcPr>
          <w:p w14:paraId="2309807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28</w:t>
            </w:r>
          </w:p>
        </w:tc>
        <w:tc>
          <w:tcPr>
            <w:tcW w:w="895" w:type="dxa"/>
            <w:vAlign w:val="bottom"/>
          </w:tcPr>
          <w:p w14:paraId="3E92D3D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0.0493</w:t>
            </w:r>
          </w:p>
        </w:tc>
        <w:tc>
          <w:tcPr>
            <w:tcW w:w="725" w:type="dxa"/>
            <w:vAlign w:val="bottom"/>
          </w:tcPr>
          <w:p w14:paraId="21D59AD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0.28</w:t>
            </w:r>
          </w:p>
        </w:tc>
        <w:tc>
          <w:tcPr>
            <w:tcW w:w="810" w:type="dxa"/>
            <w:vAlign w:val="bottom"/>
          </w:tcPr>
          <w:p w14:paraId="1AA161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-0.0122***</w:t>
            </w:r>
          </w:p>
        </w:tc>
        <w:tc>
          <w:tcPr>
            <w:tcW w:w="720" w:type="dxa"/>
            <w:vAlign w:val="bottom"/>
          </w:tcPr>
          <w:p w14:paraId="3C2924D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-1.03***</w:t>
            </w:r>
          </w:p>
        </w:tc>
        <w:tc>
          <w:tcPr>
            <w:tcW w:w="900" w:type="dxa"/>
            <w:vAlign w:val="bottom"/>
          </w:tcPr>
          <w:p w14:paraId="1176F6D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-0.0101***</w:t>
            </w:r>
          </w:p>
        </w:tc>
        <w:tc>
          <w:tcPr>
            <w:tcW w:w="720" w:type="dxa"/>
            <w:vAlign w:val="bottom"/>
          </w:tcPr>
          <w:p w14:paraId="1BE777E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-1.04***</w:t>
            </w:r>
          </w:p>
        </w:tc>
        <w:tc>
          <w:tcPr>
            <w:tcW w:w="810" w:type="dxa"/>
            <w:vAlign w:val="bottom"/>
          </w:tcPr>
          <w:p w14:paraId="19F0D4A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630" w:type="dxa"/>
          </w:tcPr>
          <w:p w14:paraId="471AF9C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70ED7C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720" w:type="dxa"/>
          </w:tcPr>
          <w:p w14:paraId="61C169E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-0.20*</w:t>
            </w:r>
          </w:p>
        </w:tc>
        <w:tc>
          <w:tcPr>
            <w:tcW w:w="810" w:type="dxa"/>
            <w:vAlign w:val="bottom"/>
          </w:tcPr>
          <w:p w14:paraId="54083BC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5AEAF77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0.76***</w:t>
            </w:r>
          </w:p>
        </w:tc>
        <w:tc>
          <w:tcPr>
            <w:tcW w:w="810" w:type="dxa"/>
            <w:vAlign w:val="bottom"/>
          </w:tcPr>
          <w:p w14:paraId="03259CA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0.0072</w:t>
            </w:r>
          </w:p>
        </w:tc>
        <w:tc>
          <w:tcPr>
            <w:tcW w:w="720" w:type="dxa"/>
            <w:vAlign w:val="bottom"/>
          </w:tcPr>
          <w:p w14:paraId="54F8750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c>
          <w:tcPr>
            <w:tcW w:w="810" w:type="dxa"/>
            <w:vAlign w:val="bottom"/>
          </w:tcPr>
          <w:p w14:paraId="5AADB79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vAlign w:val="bottom"/>
          </w:tcPr>
          <w:p w14:paraId="556972A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-0.26*</w:t>
            </w:r>
          </w:p>
        </w:tc>
        <w:tc>
          <w:tcPr>
            <w:tcW w:w="810" w:type="dxa"/>
            <w:vAlign w:val="bottom"/>
          </w:tcPr>
          <w:p w14:paraId="496127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810" w:type="dxa"/>
            <w:vAlign w:val="bottom"/>
          </w:tcPr>
          <w:p w14:paraId="2F39D1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0.17</w:t>
            </w:r>
          </w:p>
        </w:tc>
      </w:tr>
      <w:tr w:rsidR="00165445" w:rsidRPr="00435AF5" w14:paraId="2FD55ADE" w14:textId="77777777" w:rsidTr="009F4396">
        <w:trPr>
          <w:jc w:val="center"/>
        </w:trPr>
        <w:tc>
          <w:tcPr>
            <w:tcW w:w="720" w:type="dxa"/>
          </w:tcPr>
          <w:p w14:paraId="051AC68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29</w:t>
            </w:r>
          </w:p>
        </w:tc>
        <w:tc>
          <w:tcPr>
            <w:tcW w:w="895" w:type="dxa"/>
            <w:vAlign w:val="bottom"/>
          </w:tcPr>
          <w:p w14:paraId="6F3E12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-0.0176***</w:t>
            </w:r>
          </w:p>
        </w:tc>
        <w:tc>
          <w:tcPr>
            <w:tcW w:w="725" w:type="dxa"/>
            <w:vAlign w:val="bottom"/>
          </w:tcPr>
          <w:p w14:paraId="3B61A84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-0.57***</w:t>
            </w:r>
          </w:p>
        </w:tc>
        <w:tc>
          <w:tcPr>
            <w:tcW w:w="810" w:type="dxa"/>
            <w:vAlign w:val="bottom"/>
          </w:tcPr>
          <w:p w14:paraId="2C80F6D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-0.0125***</w:t>
            </w:r>
          </w:p>
        </w:tc>
        <w:tc>
          <w:tcPr>
            <w:tcW w:w="720" w:type="dxa"/>
            <w:vAlign w:val="bottom"/>
          </w:tcPr>
          <w:p w14:paraId="6A89A00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-0.73***</w:t>
            </w:r>
          </w:p>
        </w:tc>
        <w:tc>
          <w:tcPr>
            <w:tcW w:w="900" w:type="dxa"/>
            <w:vAlign w:val="bottom"/>
          </w:tcPr>
          <w:p w14:paraId="3CCCAF7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-0.0126***</w:t>
            </w:r>
          </w:p>
        </w:tc>
        <w:tc>
          <w:tcPr>
            <w:tcW w:w="720" w:type="dxa"/>
            <w:vAlign w:val="bottom"/>
          </w:tcPr>
          <w:p w14:paraId="1374454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-1.67***</w:t>
            </w:r>
          </w:p>
        </w:tc>
        <w:tc>
          <w:tcPr>
            <w:tcW w:w="810" w:type="dxa"/>
            <w:vAlign w:val="bottom"/>
          </w:tcPr>
          <w:p w14:paraId="6E9318A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630" w:type="dxa"/>
          </w:tcPr>
          <w:p w14:paraId="1C25804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0.03</w:t>
            </w:r>
          </w:p>
        </w:tc>
        <w:tc>
          <w:tcPr>
            <w:tcW w:w="810" w:type="dxa"/>
            <w:vAlign w:val="bottom"/>
          </w:tcPr>
          <w:p w14:paraId="65B80EA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-0.0035**</w:t>
            </w:r>
          </w:p>
        </w:tc>
        <w:tc>
          <w:tcPr>
            <w:tcW w:w="720" w:type="dxa"/>
          </w:tcPr>
          <w:p w14:paraId="6117AA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-0.38**</w:t>
            </w:r>
          </w:p>
        </w:tc>
        <w:tc>
          <w:tcPr>
            <w:tcW w:w="810" w:type="dxa"/>
            <w:vAlign w:val="bottom"/>
          </w:tcPr>
          <w:p w14:paraId="63EB94A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0.0122**</w:t>
            </w:r>
          </w:p>
        </w:tc>
        <w:tc>
          <w:tcPr>
            <w:tcW w:w="720" w:type="dxa"/>
            <w:vAlign w:val="bottom"/>
          </w:tcPr>
          <w:p w14:paraId="5FB262A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1.03***</w:t>
            </w:r>
          </w:p>
        </w:tc>
        <w:tc>
          <w:tcPr>
            <w:tcW w:w="810" w:type="dxa"/>
            <w:vAlign w:val="bottom"/>
          </w:tcPr>
          <w:p w14:paraId="597F329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0.0038</w:t>
            </w:r>
          </w:p>
        </w:tc>
        <w:tc>
          <w:tcPr>
            <w:tcW w:w="720" w:type="dxa"/>
            <w:vAlign w:val="bottom"/>
          </w:tcPr>
          <w:p w14:paraId="7FC41B0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214E9FE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60596D8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-0.06</w:t>
            </w:r>
          </w:p>
        </w:tc>
        <w:tc>
          <w:tcPr>
            <w:tcW w:w="810" w:type="dxa"/>
            <w:vAlign w:val="bottom"/>
          </w:tcPr>
          <w:p w14:paraId="61CCDE7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0.0015</w:t>
            </w:r>
          </w:p>
        </w:tc>
        <w:tc>
          <w:tcPr>
            <w:tcW w:w="810" w:type="dxa"/>
            <w:vAlign w:val="bottom"/>
          </w:tcPr>
          <w:p w14:paraId="0B7F5B1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0.19</w:t>
            </w:r>
          </w:p>
        </w:tc>
      </w:tr>
      <w:tr w:rsidR="00165445" w:rsidRPr="00435AF5" w14:paraId="384D02FD" w14:textId="77777777" w:rsidTr="009F4396">
        <w:trPr>
          <w:jc w:val="center"/>
        </w:trPr>
        <w:tc>
          <w:tcPr>
            <w:tcW w:w="720" w:type="dxa"/>
          </w:tcPr>
          <w:p w14:paraId="270BB94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30</w:t>
            </w:r>
          </w:p>
        </w:tc>
        <w:tc>
          <w:tcPr>
            <w:tcW w:w="895" w:type="dxa"/>
            <w:vAlign w:val="bottom"/>
          </w:tcPr>
          <w:p w14:paraId="07CF052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725" w:type="dxa"/>
            <w:vAlign w:val="bottom"/>
          </w:tcPr>
          <w:p w14:paraId="2C064DE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c>
          <w:tcPr>
            <w:tcW w:w="810" w:type="dxa"/>
            <w:vAlign w:val="bottom"/>
          </w:tcPr>
          <w:p w14:paraId="08E7D7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-0.0096***</w:t>
            </w:r>
          </w:p>
        </w:tc>
        <w:tc>
          <w:tcPr>
            <w:tcW w:w="720" w:type="dxa"/>
            <w:vAlign w:val="bottom"/>
          </w:tcPr>
          <w:p w14:paraId="4137035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-0.83***</w:t>
            </w:r>
          </w:p>
        </w:tc>
        <w:tc>
          <w:tcPr>
            <w:tcW w:w="900" w:type="dxa"/>
            <w:vAlign w:val="bottom"/>
          </w:tcPr>
          <w:p w14:paraId="7688BFB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-0.0119***</w:t>
            </w:r>
          </w:p>
        </w:tc>
        <w:tc>
          <w:tcPr>
            <w:tcW w:w="720" w:type="dxa"/>
            <w:vAlign w:val="bottom"/>
          </w:tcPr>
          <w:p w14:paraId="7730449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-1.61***</w:t>
            </w:r>
          </w:p>
        </w:tc>
        <w:tc>
          <w:tcPr>
            <w:tcW w:w="810" w:type="dxa"/>
            <w:vAlign w:val="bottom"/>
          </w:tcPr>
          <w:p w14:paraId="11C3749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630" w:type="dxa"/>
          </w:tcPr>
          <w:p w14:paraId="125BF5A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-0.21</w:t>
            </w:r>
          </w:p>
        </w:tc>
        <w:tc>
          <w:tcPr>
            <w:tcW w:w="810" w:type="dxa"/>
            <w:vAlign w:val="bottom"/>
          </w:tcPr>
          <w:p w14:paraId="6CEC081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720" w:type="dxa"/>
          </w:tcPr>
          <w:p w14:paraId="35FF67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222A9BB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0.0097**</w:t>
            </w:r>
          </w:p>
        </w:tc>
        <w:tc>
          <w:tcPr>
            <w:tcW w:w="720" w:type="dxa"/>
            <w:vAlign w:val="bottom"/>
          </w:tcPr>
          <w:p w14:paraId="57A46B6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0.68**</w:t>
            </w:r>
          </w:p>
        </w:tc>
        <w:tc>
          <w:tcPr>
            <w:tcW w:w="810" w:type="dxa"/>
            <w:vAlign w:val="bottom"/>
          </w:tcPr>
          <w:p w14:paraId="59BA64C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720" w:type="dxa"/>
            <w:vAlign w:val="bottom"/>
          </w:tcPr>
          <w:p w14:paraId="5EB81B6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w:t>
            </w:r>
          </w:p>
        </w:tc>
        <w:tc>
          <w:tcPr>
            <w:tcW w:w="810" w:type="dxa"/>
            <w:vAlign w:val="bottom"/>
          </w:tcPr>
          <w:p w14:paraId="57FF14D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0.0011</w:t>
            </w:r>
          </w:p>
        </w:tc>
        <w:tc>
          <w:tcPr>
            <w:tcW w:w="720" w:type="dxa"/>
            <w:vAlign w:val="bottom"/>
          </w:tcPr>
          <w:p w14:paraId="6FCFED5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16D2513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810" w:type="dxa"/>
            <w:vAlign w:val="bottom"/>
          </w:tcPr>
          <w:p w14:paraId="1D82A6F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r>
      <w:tr w:rsidR="00165445" w:rsidRPr="00435AF5" w14:paraId="29DBD4B6" w14:textId="77777777" w:rsidTr="009F4396">
        <w:trPr>
          <w:jc w:val="center"/>
        </w:trPr>
        <w:tc>
          <w:tcPr>
            <w:tcW w:w="720" w:type="dxa"/>
          </w:tcPr>
          <w:p w14:paraId="7D787DE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31</w:t>
            </w:r>
          </w:p>
        </w:tc>
        <w:tc>
          <w:tcPr>
            <w:tcW w:w="895" w:type="dxa"/>
            <w:vAlign w:val="bottom"/>
          </w:tcPr>
          <w:p w14:paraId="1282C0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0.0496</w:t>
            </w:r>
          </w:p>
        </w:tc>
        <w:tc>
          <w:tcPr>
            <w:tcW w:w="725" w:type="dxa"/>
            <w:vAlign w:val="bottom"/>
          </w:tcPr>
          <w:p w14:paraId="3D12DC6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179E50C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-0.0098***</w:t>
            </w:r>
          </w:p>
        </w:tc>
        <w:tc>
          <w:tcPr>
            <w:tcW w:w="720" w:type="dxa"/>
            <w:vAlign w:val="bottom"/>
          </w:tcPr>
          <w:p w14:paraId="2F8CE7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-0.78***</w:t>
            </w:r>
          </w:p>
        </w:tc>
        <w:tc>
          <w:tcPr>
            <w:tcW w:w="900" w:type="dxa"/>
            <w:vAlign w:val="bottom"/>
          </w:tcPr>
          <w:p w14:paraId="4B8DE59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-0.0107***</w:t>
            </w:r>
          </w:p>
        </w:tc>
        <w:tc>
          <w:tcPr>
            <w:tcW w:w="720" w:type="dxa"/>
            <w:vAlign w:val="bottom"/>
          </w:tcPr>
          <w:p w14:paraId="1DACD04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-1.36***</w:t>
            </w:r>
          </w:p>
        </w:tc>
        <w:tc>
          <w:tcPr>
            <w:tcW w:w="810" w:type="dxa"/>
            <w:vAlign w:val="bottom"/>
          </w:tcPr>
          <w:p w14:paraId="09C0180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630" w:type="dxa"/>
          </w:tcPr>
          <w:p w14:paraId="2965A5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-0.04</w:t>
            </w:r>
          </w:p>
        </w:tc>
        <w:tc>
          <w:tcPr>
            <w:tcW w:w="810" w:type="dxa"/>
            <w:vAlign w:val="bottom"/>
          </w:tcPr>
          <w:p w14:paraId="3B95546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720" w:type="dxa"/>
          </w:tcPr>
          <w:p w14:paraId="6AD2D0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-0.17</w:t>
            </w:r>
          </w:p>
        </w:tc>
        <w:tc>
          <w:tcPr>
            <w:tcW w:w="810" w:type="dxa"/>
            <w:vAlign w:val="bottom"/>
          </w:tcPr>
          <w:p w14:paraId="349962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0.0090**</w:t>
            </w:r>
          </w:p>
        </w:tc>
        <w:tc>
          <w:tcPr>
            <w:tcW w:w="720" w:type="dxa"/>
            <w:vAlign w:val="bottom"/>
          </w:tcPr>
          <w:p w14:paraId="7B6DA86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0.77***</w:t>
            </w:r>
          </w:p>
        </w:tc>
        <w:tc>
          <w:tcPr>
            <w:tcW w:w="810" w:type="dxa"/>
            <w:vAlign w:val="bottom"/>
          </w:tcPr>
          <w:p w14:paraId="38E1622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0.0050</w:t>
            </w:r>
          </w:p>
        </w:tc>
        <w:tc>
          <w:tcPr>
            <w:tcW w:w="720" w:type="dxa"/>
            <w:vAlign w:val="bottom"/>
          </w:tcPr>
          <w:p w14:paraId="397F9F5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0.21</w:t>
            </w:r>
          </w:p>
        </w:tc>
        <w:tc>
          <w:tcPr>
            <w:tcW w:w="810" w:type="dxa"/>
            <w:vAlign w:val="bottom"/>
          </w:tcPr>
          <w:p w14:paraId="70102A9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vAlign w:val="bottom"/>
          </w:tcPr>
          <w:p w14:paraId="373EAAD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7A2DA93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810" w:type="dxa"/>
            <w:vAlign w:val="bottom"/>
          </w:tcPr>
          <w:p w14:paraId="44C08C8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-0.05</w:t>
            </w:r>
          </w:p>
        </w:tc>
      </w:tr>
      <w:tr w:rsidR="00165445" w:rsidRPr="00435AF5" w14:paraId="758D4109" w14:textId="77777777" w:rsidTr="009F4396">
        <w:trPr>
          <w:jc w:val="center"/>
        </w:trPr>
        <w:tc>
          <w:tcPr>
            <w:tcW w:w="720" w:type="dxa"/>
          </w:tcPr>
          <w:p w14:paraId="717C106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32</w:t>
            </w:r>
          </w:p>
        </w:tc>
        <w:tc>
          <w:tcPr>
            <w:tcW w:w="895" w:type="dxa"/>
            <w:vAlign w:val="bottom"/>
          </w:tcPr>
          <w:p w14:paraId="3F8E016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5" w:type="dxa"/>
            <w:vAlign w:val="bottom"/>
          </w:tcPr>
          <w:p w14:paraId="45D9B3D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w:t>
            </w:r>
          </w:p>
        </w:tc>
        <w:tc>
          <w:tcPr>
            <w:tcW w:w="810" w:type="dxa"/>
            <w:vAlign w:val="bottom"/>
          </w:tcPr>
          <w:p w14:paraId="4BD5725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-0.0128***</w:t>
            </w:r>
          </w:p>
        </w:tc>
        <w:tc>
          <w:tcPr>
            <w:tcW w:w="720" w:type="dxa"/>
            <w:vAlign w:val="bottom"/>
          </w:tcPr>
          <w:p w14:paraId="5690134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-0.93***</w:t>
            </w:r>
          </w:p>
        </w:tc>
        <w:tc>
          <w:tcPr>
            <w:tcW w:w="900" w:type="dxa"/>
            <w:vAlign w:val="bottom"/>
          </w:tcPr>
          <w:p w14:paraId="7041447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-0.0152***</w:t>
            </w:r>
          </w:p>
        </w:tc>
        <w:tc>
          <w:tcPr>
            <w:tcW w:w="720" w:type="dxa"/>
            <w:vAlign w:val="bottom"/>
          </w:tcPr>
          <w:p w14:paraId="12EB8A3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-1.21***</w:t>
            </w:r>
          </w:p>
        </w:tc>
        <w:tc>
          <w:tcPr>
            <w:tcW w:w="810" w:type="dxa"/>
            <w:vAlign w:val="bottom"/>
          </w:tcPr>
          <w:p w14:paraId="7122B18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630" w:type="dxa"/>
          </w:tcPr>
          <w:p w14:paraId="5B0270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-0.03</w:t>
            </w:r>
          </w:p>
        </w:tc>
        <w:tc>
          <w:tcPr>
            <w:tcW w:w="810" w:type="dxa"/>
            <w:vAlign w:val="bottom"/>
          </w:tcPr>
          <w:p w14:paraId="079AFA0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720" w:type="dxa"/>
          </w:tcPr>
          <w:p w14:paraId="5F7710B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0.03</w:t>
            </w:r>
          </w:p>
        </w:tc>
        <w:tc>
          <w:tcPr>
            <w:tcW w:w="810" w:type="dxa"/>
            <w:vAlign w:val="bottom"/>
          </w:tcPr>
          <w:p w14:paraId="75C960C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0.0103**</w:t>
            </w:r>
          </w:p>
        </w:tc>
        <w:tc>
          <w:tcPr>
            <w:tcW w:w="720" w:type="dxa"/>
            <w:vAlign w:val="bottom"/>
          </w:tcPr>
          <w:p w14:paraId="499358E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0.82**</w:t>
            </w:r>
          </w:p>
        </w:tc>
        <w:tc>
          <w:tcPr>
            <w:tcW w:w="810" w:type="dxa"/>
            <w:vAlign w:val="bottom"/>
          </w:tcPr>
          <w:p w14:paraId="34C6C4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720" w:type="dxa"/>
            <w:vAlign w:val="bottom"/>
          </w:tcPr>
          <w:p w14:paraId="487024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c>
          <w:tcPr>
            <w:tcW w:w="810" w:type="dxa"/>
            <w:vAlign w:val="bottom"/>
          </w:tcPr>
          <w:p w14:paraId="113EC26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720" w:type="dxa"/>
            <w:vAlign w:val="bottom"/>
          </w:tcPr>
          <w:p w14:paraId="2FB59FE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65C4EFC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810" w:type="dxa"/>
            <w:vAlign w:val="bottom"/>
          </w:tcPr>
          <w:p w14:paraId="4F2FBDB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r>
      <w:tr w:rsidR="00165445" w:rsidRPr="00435AF5" w14:paraId="7428017B" w14:textId="77777777" w:rsidTr="009F4396">
        <w:trPr>
          <w:jc w:val="center"/>
        </w:trPr>
        <w:tc>
          <w:tcPr>
            <w:tcW w:w="720" w:type="dxa"/>
          </w:tcPr>
          <w:p w14:paraId="4704DB4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33</w:t>
            </w:r>
          </w:p>
        </w:tc>
        <w:tc>
          <w:tcPr>
            <w:tcW w:w="895" w:type="dxa"/>
            <w:vAlign w:val="bottom"/>
          </w:tcPr>
          <w:p w14:paraId="205CE09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0.0041</w:t>
            </w:r>
          </w:p>
        </w:tc>
        <w:tc>
          <w:tcPr>
            <w:tcW w:w="725" w:type="dxa"/>
            <w:vAlign w:val="bottom"/>
          </w:tcPr>
          <w:p w14:paraId="2620409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3E59DA5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-0.0103***</w:t>
            </w:r>
          </w:p>
        </w:tc>
        <w:tc>
          <w:tcPr>
            <w:tcW w:w="720" w:type="dxa"/>
            <w:vAlign w:val="bottom"/>
          </w:tcPr>
          <w:p w14:paraId="181AD38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-1.14***</w:t>
            </w:r>
          </w:p>
        </w:tc>
        <w:tc>
          <w:tcPr>
            <w:tcW w:w="900" w:type="dxa"/>
            <w:vAlign w:val="bottom"/>
          </w:tcPr>
          <w:p w14:paraId="58321FF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-0.0153***</w:t>
            </w:r>
          </w:p>
        </w:tc>
        <w:tc>
          <w:tcPr>
            <w:tcW w:w="720" w:type="dxa"/>
            <w:vAlign w:val="bottom"/>
          </w:tcPr>
          <w:p w14:paraId="1601F1F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-1.56***</w:t>
            </w:r>
          </w:p>
        </w:tc>
        <w:tc>
          <w:tcPr>
            <w:tcW w:w="810" w:type="dxa"/>
            <w:vAlign w:val="bottom"/>
          </w:tcPr>
          <w:p w14:paraId="63AD893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137705E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w:t>
            </w:r>
            <w:r w:rsidRPr="00435AF5">
              <w:rPr>
                <w:rFonts w:ascii="Times New Roman" w:hAnsi="Times New Roman" w:cs="Times New Roman"/>
                <w:color w:val="000000"/>
                <w:sz w:val="12"/>
                <w:szCs w:val="12"/>
              </w:rPr>
              <w:t>0</w:t>
            </w:r>
          </w:p>
        </w:tc>
        <w:tc>
          <w:tcPr>
            <w:tcW w:w="810" w:type="dxa"/>
            <w:vAlign w:val="bottom"/>
          </w:tcPr>
          <w:p w14:paraId="582A952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-0.0041***</w:t>
            </w:r>
          </w:p>
        </w:tc>
        <w:tc>
          <w:tcPr>
            <w:tcW w:w="720" w:type="dxa"/>
          </w:tcPr>
          <w:p w14:paraId="74AA083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-0.54***</w:t>
            </w:r>
          </w:p>
        </w:tc>
        <w:tc>
          <w:tcPr>
            <w:tcW w:w="810" w:type="dxa"/>
            <w:vAlign w:val="bottom"/>
          </w:tcPr>
          <w:p w14:paraId="3A0ACFA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0.0110**</w:t>
            </w:r>
          </w:p>
        </w:tc>
        <w:tc>
          <w:tcPr>
            <w:tcW w:w="720" w:type="dxa"/>
            <w:vAlign w:val="bottom"/>
          </w:tcPr>
          <w:p w14:paraId="4BCDC64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0.82**</w:t>
            </w:r>
          </w:p>
        </w:tc>
        <w:tc>
          <w:tcPr>
            <w:tcW w:w="810" w:type="dxa"/>
            <w:vAlign w:val="bottom"/>
          </w:tcPr>
          <w:p w14:paraId="303CBF5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720" w:type="dxa"/>
            <w:vAlign w:val="bottom"/>
          </w:tcPr>
          <w:p w14:paraId="2584C71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0.26**</w:t>
            </w:r>
          </w:p>
        </w:tc>
        <w:tc>
          <w:tcPr>
            <w:tcW w:w="810" w:type="dxa"/>
            <w:vAlign w:val="bottom"/>
          </w:tcPr>
          <w:p w14:paraId="71D5B0F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720" w:type="dxa"/>
            <w:vAlign w:val="bottom"/>
          </w:tcPr>
          <w:p w14:paraId="2DF1D84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-0.09</w:t>
            </w:r>
          </w:p>
        </w:tc>
        <w:tc>
          <w:tcPr>
            <w:tcW w:w="810" w:type="dxa"/>
            <w:vAlign w:val="bottom"/>
          </w:tcPr>
          <w:p w14:paraId="3202133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0.0037</w:t>
            </w:r>
          </w:p>
        </w:tc>
        <w:tc>
          <w:tcPr>
            <w:tcW w:w="810" w:type="dxa"/>
            <w:vAlign w:val="bottom"/>
          </w:tcPr>
          <w:p w14:paraId="14A7605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0.35</w:t>
            </w:r>
          </w:p>
        </w:tc>
      </w:tr>
      <w:tr w:rsidR="00165445" w:rsidRPr="00435AF5" w14:paraId="2B98E49F" w14:textId="77777777" w:rsidTr="009F4396">
        <w:trPr>
          <w:jc w:val="center"/>
        </w:trPr>
        <w:tc>
          <w:tcPr>
            <w:tcW w:w="720" w:type="dxa"/>
          </w:tcPr>
          <w:p w14:paraId="3DCDD30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34</w:t>
            </w:r>
          </w:p>
        </w:tc>
        <w:tc>
          <w:tcPr>
            <w:tcW w:w="895" w:type="dxa"/>
            <w:vAlign w:val="bottom"/>
          </w:tcPr>
          <w:p w14:paraId="1C24A8D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0.0038</w:t>
            </w:r>
          </w:p>
        </w:tc>
        <w:tc>
          <w:tcPr>
            <w:tcW w:w="725" w:type="dxa"/>
            <w:vAlign w:val="bottom"/>
          </w:tcPr>
          <w:p w14:paraId="456E84B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3BE6524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-0.0099***</w:t>
            </w:r>
          </w:p>
        </w:tc>
        <w:tc>
          <w:tcPr>
            <w:tcW w:w="720" w:type="dxa"/>
            <w:vAlign w:val="bottom"/>
          </w:tcPr>
          <w:p w14:paraId="0DF0041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-0.83***</w:t>
            </w:r>
          </w:p>
        </w:tc>
        <w:tc>
          <w:tcPr>
            <w:tcW w:w="900" w:type="dxa"/>
            <w:vAlign w:val="bottom"/>
          </w:tcPr>
          <w:p w14:paraId="4BD93E4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-0.0131***</w:t>
            </w:r>
          </w:p>
        </w:tc>
        <w:tc>
          <w:tcPr>
            <w:tcW w:w="720" w:type="dxa"/>
            <w:vAlign w:val="bottom"/>
          </w:tcPr>
          <w:p w14:paraId="6836B01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-2.01***</w:t>
            </w:r>
          </w:p>
        </w:tc>
        <w:tc>
          <w:tcPr>
            <w:tcW w:w="810" w:type="dxa"/>
            <w:vAlign w:val="bottom"/>
          </w:tcPr>
          <w:p w14:paraId="150E1FB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59E3CCF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0.17</w:t>
            </w:r>
          </w:p>
        </w:tc>
        <w:tc>
          <w:tcPr>
            <w:tcW w:w="810" w:type="dxa"/>
            <w:vAlign w:val="bottom"/>
          </w:tcPr>
          <w:p w14:paraId="133B8BA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tcPr>
          <w:p w14:paraId="6E6A6B8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03ABE14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73EF16E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0.83**</w:t>
            </w:r>
          </w:p>
        </w:tc>
        <w:tc>
          <w:tcPr>
            <w:tcW w:w="810" w:type="dxa"/>
            <w:vAlign w:val="bottom"/>
          </w:tcPr>
          <w:p w14:paraId="364F2E4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0.0013</w:t>
            </w:r>
          </w:p>
        </w:tc>
        <w:tc>
          <w:tcPr>
            <w:tcW w:w="720" w:type="dxa"/>
            <w:vAlign w:val="bottom"/>
          </w:tcPr>
          <w:p w14:paraId="16B046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0.16</w:t>
            </w:r>
          </w:p>
        </w:tc>
        <w:tc>
          <w:tcPr>
            <w:tcW w:w="810" w:type="dxa"/>
            <w:vAlign w:val="bottom"/>
          </w:tcPr>
          <w:p w14:paraId="039204E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0.0004</w:t>
            </w:r>
          </w:p>
        </w:tc>
        <w:tc>
          <w:tcPr>
            <w:tcW w:w="720" w:type="dxa"/>
            <w:vAlign w:val="bottom"/>
          </w:tcPr>
          <w:p w14:paraId="13D2BBC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167B95E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810" w:type="dxa"/>
            <w:vAlign w:val="bottom"/>
          </w:tcPr>
          <w:p w14:paraId="1E33282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r>
      <w:tr w:rsidR="00165445" w:rsidRPr="00435AF5" w14:paraId="0BC0D4DA" w14:textId="77777777" w:rsidTr="009F4396">
        <w:trPr>
          <w:jc w:val="center"/>
        </w:trPr>
        <w:tc>
          <w:tcPr>
            <w:tcW w:w="720" w:type="dxa"/>
          </w:tcPr>
          <w:p w14:paraId="238769E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35</w:t>
            </w:r>
          </w:p>
        </w:tc>
        <w:tc>
          <w:tcPr>
            <w:tcW w:w="895" w:type="dxa"/>
            <w:vAlign w:val="bottom"/>
          </w:tcPr>
          <w:p w14:paraId="1CF76B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-0.0121</w:t>
            </w:r>
          </w:p>
        </w:tc>
        <w:tc>
          <w:tcPr>
            <w:tcW w:w="725" w:type="dxa"/>
            <w:vAlign w:val="bottom"/>
          </w:tcPr>
          <w:p w14:paraId="5AE34B5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-0.44*</w:t>
            </w:r>
          </w:p>
        </w:tc>
        <w:tc>
          <w:tcPr>
            <w:tcW w:w="810" w:type="dxa"/>
            <w:vAlign w:val="bottom"/>
          </w:tcPr>
          <w:p w14:paraId="5CCE138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-0.0094***</w:t>
            </w:r>
          </w:p>
        </w:tc>
        <w:tc>
          <w:tcPr>
            <w:tcW w:w="720" w:type="dxa"/>
            <w:vAlign w:val="bottom"/>
          </w:tcPr>
          <w:p w14:paraId="68D03AD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-0.94***</w:t>
            </w:r>
          </w:p>
        </w:tc>
        <w:tc>
          <w:tcPr>
            <w:tcW w:w="900" w:type="dxa"/>
            <w:vAlign w:val="bottom"/>
          </w:tcPr>
          <w:p w14:paraId="176D722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-0.0141***</w:t>
            </w:r>
          </w:p>
        </w:tc>
        <w:tc>
          <w:tcPr>
            <w:tcW w:w="720" w:type="dxa"/>
            <w:vAlign w:val="bottom"/>
          </w:tcPr>
          <w:p w14:paraId="5CC09F7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-2.46***</w:t>
            </w:r>
          </w:p>
        </w:tc>
        <w:tc>
          <w:tcPr>
            <w:tcW w:w="810" w:type="dxa"/>
            <w:vAlign w:val="bottom"/>
          </w:tcPr>
          <w:p w14:paraId="64B2E15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630" w:type="dxa"/>
          </w:tcPr>
          <w:p w14:paraId="3D7B8E2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4809A6A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tcPr>
          <w:p w14:paraId="354AC31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-0.12</w:t>
            </w:r>
          </w:p>
        </w:tc>
        <w:tc>
          <w:tcPr>
            <w:tcW w:w="810" w:type="dxa"/>
            <w:vAlign w:val="bottom"/>
          </w:tcPr>
          <w:p w14:paraId="1029FC5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0.0092*</w:t>
            </w:r>
          </w:p>
        </w:tc>
        <w:tc>
          <w:tcPr>
            <w:tcW w:w="720" w:type="dxa"/>
            <w:vAlign w:val="bottom"/>
          </w:tcPr>
          <w:p w14:paraId="35C2E3B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0.77**</w:t>
            </w:r>
          </w:p>
        </w:tc>
        <w:tc>
          <w:tcPr>
            <w:tcW w:w="810" w:type="dxa"/>
            <w:vAlign w:val="bottom"/>
          </w:tcPr>
          <w:p w14:paraId="10A7716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0.0019</w:t>
            </w:r>
          </w:p>
        </w:tc>
        <w:tc>
          <w:tcPr>
            <w:tcW w:w="720" w:type="dxa"/>
            <w:vAlign w:val="bottom"/>
          </w:tcPr>
          <w:p w14:paraId="02B52DB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0.24</w:t>
            </w:r>
          </w:p>
        </w:tc>
        <w:tc>
          <w:tcPr>
            <w:tcW w:w="810" w:type="dxa"/>
            <w:vAlign w:val="bottom"/>
          </w:tcPr>
          <w:p w14:paraId="7BA6B38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vAlign w:val="bottom"/>
          </w:tcPr>
          <w:p w14:paraId="4541D57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c>
          <w:tcPr>
            <w:tcW w:w="810" w:type="dxa"/>
            <w:vAlign w:val="bottom"/>
          </w:tcPr>
          <w:p w14:paraId="09A68F5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0.0000</w:t>
            </w:r>
          </w:p>
        </w:tc>
        <w:tc>
          <w:tcPr>
            <w:tcW w:w="810" w:type="dxa"/>
            <w:vAlign w:val="bottom"/>
          </w:tcPr>
          <w:p w14:paraId="55D5F26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w:t>
            </w:r>
          </w:p>
        </w:tc>
      </w:tr>
      <w:tr w:rsidR="00165445" w:rsidRPr="00435AF5" w14:paraId="6FD2199C" w14:textId="77777777" w:rsidTr="009F4396">
        <w:trPr>
          <w:jc w:val="center"/>
        </w:trPr>
        <w:tc>
          <w:tcPr>
            <w:tcW w:w="720" w:type="dxa"/>
          </w:tcPr>
          <w:p w14:paraId="7FB25F9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36</w:t>
            </w:r>
          </w:p>
        </w:tc>
        <w:tc>
          <w:tcPr>
            <w:tcW w:w="895" w:type="dxa"/>
            <w:vAlign w:val="bottom"/>
          </w:tcPr>
          <w:p w14:paraId="790A577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-0.0125*</w:t>
            </w:r>
          </w:p>
        </w:tc>
        <w:tc>
          <w:tcPr>
            <w:tcW w:w="725" w:type="dxa"/>
            <w:vAlign w:val="bottom"/>
          </w:tcPr>
          <w:p w14:paraId="1CCA0C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-0.36</w:t>
            </w:r>
          </w:p>
        </w:tc>
        <w:tc>
          <w:tcPr>
            <w:tcW w:w="810" w:type="dxa"/>
            <w:vAlign w:val="bottom"/>
          </w:tcPr>
          <w:p w14:paraId="0E4D909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-0.0080***</w:t>
            </w:r>
          </w:p>
        </w:tc>
        <w:tc>
          <w:tcPr>
            <w:tcW w:w="720" w:type="dxa"/>
            <w:vAlign w:val="bottom"/>
          </w:tcPr>
          <w:p w14:paraId="50B0DC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-0.60***</w:t>
            </w:r>
          </w:p>
        </w:tc>
        <w:tc>
          <w:tcPr>
            <w:tcW w:w="900" w:type="dxa"/>
            <w:vAlign w:val="bottom"/>
          </w:tcPr>
          <w:p w14:paraId="2C11A1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-0.0128***</w:t>
            </w:r>
          </w:p>
        </w:tc>
        <w:tc>
          <w:tcPr>
            <w:tcW w:w="720" w:type="dxa"/>
            <w:vAlign w:val="bottom"/>
          </w:tcPr>
          <w:p w14:paraId="3B60CC4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-2.06***</w:t>
            </w:r>
          </w:p>
        </w:tc>
        <w:tc>
          <w:tcPr>
            <w:tcW w:w="810" w:type="dxa"/>
            <w:vAlign w:val="bottom"/>
          </w:tcPr>
          <w:p w14:paraId="0B89C1F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630" w:type="dxa"/>
          </w:tcPr>
          <w:p w14:paraId="3EE227F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-0.05</w:t>
            </w:r>
          </w:p>
        </w:tc>
        <w:tc>
          <w:tcPr>
            <w:tcW w:w="810" w:type="dxa"/>
            <w:vAlign w:val="bottom"/>
          </w:tcPr>
          <w:p w14:paraId="0523504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tcPr>
          <w:p w14:paraId="36CA58D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-0.06</w:t>
            </w:r>
          </w:p>
        </w:tc>
        <w:tc>
          <w:tcPr>
            <w:tcW w:w="810" w:type="dxa"/>
            <w:vAlign w:val="bottom"/>
          </w:tcPr>
          <w:p w14:paraId="0BBF86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0.0094**</w:t>
            </w:r>
          </w:p>
        </w:tc>
        <w:tc>
          <w:tcPr>
            <w:tcW w:w="720" w:type="dxa"/>
            <w:vAlign w:val="bottom"/>
          </w:tcPr>
          <w:p w14:paraId="4D96C3A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0.85**</w:t>
            </w:r>
          </w:p>
        </w:tc>
        <w:tc>
          <w:tcPr>
            <w:tcW w:w="810" w:type="dxa"/>
            <w:vAlign w:val="bottom"/>
          </w:tcPr>
          <w:p w14:paraId="2BDC7C2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0.0000</w:t>
            </w:r>
          </w:p>
        </w:tc>
        <w:tc>
          <w:tcPr>
            <w:tcW w:w="720" w:type="dxa"/>
            <w:vAlign w:val="bottom"/>
          </w:tcPr>
          <w:p w14:paraId="44942E5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w:t>
            </w:r>
          </w:p>
        </w:tc>
        <w:tc>
          <w:tcPr>
            <w:tcW w:w="810" w:type="dxa"/>
            <w:vAlign w:val="bottom"/>
          </w:tcPr>
          <w:p w14:paraId="03C2028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vAlign w:val="bottom"/>
          </w:tcPr>
          <w:p w14:paraId="44E8408C"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1D01219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0.0001</w:t>
            </w:r>
          </w:p>
        </w:tc>
        <w:tc>
          <w:tcPr>
            <w:tcW w:w="810" w:type="dxa"/>
            <w:vAlign w:val="bottom"/>
          </w:tcPr>
          <w:p w14:paraId="4F72527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r>
      <w:tr w:rsidR="00165445" w:rsidRPr="00435AF5" w14:paraId="34752A87" w14:textId="77777777" w:rsidTr="009F4396">
        <w:trPr>
          <w:jc w:val="center"/>
        </w:trPr>
        <w:tc>
          <w:tcPr>
            <w:tcW w:w="720" w:type="dxa"/>
          </w:tcPr>
          <w:p w14:paraId="6A2D5DF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37</w:t>
            </w:r>
          </w:p>
        </w:tc>
        <w:tc>
          <w:tcPr>
            <w:tcW w:w="895" w:type="dxa"/>
            <w:vAlign w:val="bottom"/>
          </w:tcPr>
          <w:p w14:paraId="697AED4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0.0073</w:t>
            </w:r>
          </w:p>
        </w:tc>
        <w:tc>
          <w:tcPr>
            <w:tcW w:w="725" w:type="dxa"/>
            <w:vAlign w:val="bottom"/>
          </w:tcPr>
          <w:p w14:paraId="2BEE86A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w:t>
            </w:r>
          </w:p>
        </w:tc>
        <w:tc>
          <w:tcPr>
            <w:tcW w:w="810" w:type="dxa"/>
            <w:vAlign w:val="bottom"/>
          </w:tcPr>
          <w:p w14:paraId="78AF98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-0.0110***</w:t>
            </w:r>
          </w:p>
        </w:tc>
        <w:tc>
          <w:tcPr>
            <w:tcW w:w="720" w:type="dxa"/>
            <w:vAlign w:val="bottom"/>
          </w:tcPr>
          <w:p w14:paraId="03724BD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-0.80***</w:t>
            </w:r>
          </w:p>
        </w:tc>
        <w:tc>
          <w:tcPr>
            <w:tcW w:w="900" w:type="dxa"/>
            <w:vAlign w:val="bottom"/>
          </w:tcPr>
          <w:p w14:paraId="52D5363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-0.0117***</w:t>
            </w:r>
          </w:p>
        </w:tc>
        <w:tc>
          <w:tcPr>
            <w:tcW w:w="720" w:type="dxa"/>
            <w:vAlign w:val="bottom"/>
          </w:tcPr>
          <w:p w14:paraId="588E19D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-1.07***</w:t>
            </w:r>
          </w:p>
        </w:tc>
        <w:tc>
          <w:tcPr>
            <w:tcW w:w="810" w:type="dxa"/>
            <w:vAlign w:val="bottom"/>
          </w:tcPr>
          <w:p w14:paraId="5E827E4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0.0031***</w:t>
            </w:r>
          </w:p>
        </w:tc>
        <w:tc>
          <w:tcPr>
            <w:tcW w:w="630" w:type="dxa"/>
          </w:tcPr>
          <w:p w14:paraId="4F348CC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0.49***</w:t>
            </w:r>
          </w:p>
        </w:tc>
        <w:tc>
          <w:tcPr>
            <w:tcW w:w="810" w:type="dxa"/>
            <w:vAlign w:val="bottom"/>
          </w:tcPr>
          <w:p w14:paraId="2E0A176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0.0006</w:t>
            </w:r>
          </w:p>
        </w:tc>
        <w:tc>
          <w:tcPr>
            <w:tcW w:w="720" w:type="dxa"/>
          </w:tcPr>
          <w:p w14:paraId="54305A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0.05</w:t>
            </w:r>
          </w:p>
        </w:tc>
        <w:tc>
          <w:tcPr>
            <w:tcW w:w="810" w:type="dxa"/>
            <w:vAlign w:val="bottom"/>
          </w:tcPr>
          <w:p w14:paraId="5E16688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0.0134**</w:t>
            </w:r>
          </w:p>
        </w:tc>
        <w:tc>
          <w:tcPr>
            <w:tcW w:w="720" w:type="dxa"/>
            <w:vAlign w:val="bottom"/>
          </w:tcPr>
          <w:p w14:paraId="1CB477F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0.86***</w:t>
            </w:r>
          </w:p>
        </w:tc>
        <w:tc>
          <w:tcPr>
            <w:tcW w:w="810" w:type="dxa"/>
            <w:vAlign w:val="bottom"/>
          </w:tcPr>
          <w:p w14:paraId="526AA9F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0.0081</w:t>
            </w:r>
          </w:p>
        </w:tc>
        <w:tc>
          <w:tcPr>
            <w:tcW w:w="720" w:type="dxa"/>
            <w:vAlign w:val="bottom"/>
          </w:tcPr>
          <w:p w14:paraId="6107A99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0.18</w:t>
            </w:r>
          </w:p>
        </w:tc>
        <w:tc>
          <w:tcPr>
            <w:tcW w:w="810" w:type="dxa"/>
            <w:vAlign w:val="bottom"/>
          </w:tcPr>
          <w:p w14:paraId="7E021AE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-0.0027***</w:t>
            </w:r>
          </w:p>
        </w:tc>
        <w:tc>
          <w:tcPr>
            <w:tcW w:w="720" w:type="dxa"/>
            <w:vAlign w:val="bottom"/>
          </w:tcPr>
          <w:p w14:paraId="31CE5B2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-0.30**</w:t>
            </w:r>
          </w:p>
        </w:tc>
        <w:tc>
          <w:tcPr>
            <w:tcW w:w="810" w:type="dxa"/>
            <w:vAlign w:val="bottom"/>
          </w:tcPr>
          <w:p w14:paraId="548C5F4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810" w:type="dxa"/>
            <w:vAlign w:val="bottom"/>
          </w:tcPr>
          <w:p w14:paraId="282F2A4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-0.07</w:t>
            </w:r>
          </w:p>
        </w:tc>
      </w:tr>
      <w:tr w:rsidR="00165445" w:rsidRPr="00435AF5" w14:paraId="3F0523FD" w14:textId="77777777" w:rsidTr="009F4396">
        <w:trPr>
          <w:jc w:val="center"/>
        </w:trPr>
        <w:tc>
          <w:tcPr>
            <w:tcW w:w="720" w:type="dxa"/>
          </w:tcPr>
          <w:p w14:paraId="0DED3CE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38</w:t>
            </w:r>
          </w:p>
        </w:tc>
        <w:tc>
          <w:tcPr>
            <w:tcW w:w="895" w:type="dxa"/>
            <w:vAlign w:val="bottom"/>
          </w:tcPr>
          <w:p w14:paraId="61457AA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0.0459</w:t>
            </w:r>
          </w:p>
        </w:tc>
        <w:tc>
          <w:tcPr>
            <w:tcW w:w="725" w:type="dxa"/>
            <w:vAlign w:val="bottom"/>
          </w:tcPr>
          <w:p w14:paraId="417F164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0.31</w:t>
            </w:r>
          </w:p>
        </w:tc>
        <w:tc>
          <w:tcPr>
            <w:tcW w:w="810" w:type="dxa"/>
            <w:vAlign w:val="bottom"/>
          </w:tcPr>
          <w:p w14:paraId="4385C7A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-0.0088***</w:t>
            </w:r>
          </w:p>
        </w:tc>
        <w:tc>
          <w:tcPr>
            <w:tcW w:w="720" w:type="dxa"/>
            <w:vAlign w:val="bottom"/>
          </w:tcPr>
          <w:p w14:paraId="7E493E2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-0.74***</w:t>
            </w:r>
          </w:p>
        </w:tc>
        <w:tc>
          <w:tcPr>
            <w:tcW w:w="900" w:type="dxa"/>
            <w:vAlign w:val="bottom"/>
          </w:tcPr>
          <w:p w14:paraId="5AE2ABB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-0.0113***</w:t>
            </w:r>
          </w:p>
        </w:tc>
        <w:tc>
          <w:tcPr>
            <w:tcW w:w="720" w:type="dxa"/>
            <w:vAlign w:val="bottom"/>
          </w:tcPr>
          <w:p w14:paraId="44E1AEC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-0.99***</w:t>
            </w:r>
          </w:p>
        </w:tc>
        <w:tc>
          <w:tcPr>
            <w:tcW w:w="810" w:type="dxa"/>
            <w:vAlign w:val="bottom"/>
          </w:tcPr>
          <w:p w14:paraId="20FB878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6C8A06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062C184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-0.0017***</w:t>
            </w:r>
          </w:p>
        </w:tc>
        <w:tc>
          <w:tcPr>
            <w:tcW w:w="720" w:type="dxa"/>
          </w:tcPr>
          <w:p w14:paraId="64ABA5C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-0.25*</w:t>
            </w:r>
          </w:p>
        </w:tc>
        <w:tc>
          <w:tcPr>
            <w:tcW w:w="810" w:type="dxa"/>
            <w:vAlign w:val="bottom"/>
          </w:tcPr>
          <w:p w14:paraId="280351D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0.0045</w:t>
            </w:r>
          </w:p>
        </w:tc>
        <w:tc>
          <w:tcPr>
            <w:tcW w:w="720" w:type="dxa"/>
            <w:vAlign w:val="bottom"/>
          </w:tcPr>
          <w:p w14:paraId="226714F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0.47*</w:t>
            </w:r>
          </w:p>
        </w:tc>
        <w:tc>
          <w:tcPr>
            <w:tcW w:w="810" w:type="dxa"/>
            <w:vAlign w:val="bottom"/>
          </w:tcPr>
          <w:p w14:paraId="679D527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0.0002</w:t>
            </w:r>
          </w:p>
        </w:tc>
        <w:tc>
          <w:tcPr>
            <w:tcW w:w="720" w:type="dxa"/>
            <w:vAlign w:val="bottom"/>
          </w:tcPr>
          <w:p w14:paraId="197101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0.03</w:t>
            </w:r>
          </w:p>
        </w:tc>
        <w:tc>
          <w:tcPr>
            <w:tcW w:w="810" w:type="dxa"/>
            <w:vAlign w:val="bottom"/>
          </w:tcPr>
          <w:p w14:paraId="1F52C79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-0.0009</w:t>
            </w:r>
          </w:p>
        </w:tc>
        <w:tc>
          <w:tcPr>
            <w:tcW w:w="720" w:type="dxa"/>
            <w:vAlign w:val="bottom"/>
          </w:tcPr>
          <w:p w14:paraId="45C0BC8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-0.11</w:t>
            </w:r>
          </w:p>
        </w:tc>
        <w:tc>
          <w:tcPr>
            <w:tcW w:w="810" w:type="dxa"/>
            <w:vAlign w:val="bottom"/>
          </w:tcPr>
          <w:p w14:paraId="0E0CA557"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0.0021**</w:t>
            </w:r>
          </w:p>
        </w:tc>
        <w:tc>
          <w:tcPr>
            <w:tcW w:w="810" w:type="dxa"/>
            <w:vAlign w:val="bottom"/>
          </w:tcPr>
          <w:p w14:paraId="162FB37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0.23</w:t>
            </w:r>
          </w:p>
        </w:tc>
      </w:tr>
      <w:tr w:rsidR="00165445" w:rsidRPr="00435AF5" w14:paraId="43AB9850" w14:textId="77777777" w:rsidTr="009F4396">
        <w:trPr>
          <w:jc w:val="center"/>
        </w:trPr>
        <w:tc>
          <w:tcPr>
            <w:tcW w:w="720" w:type="dxa"/>
          </w:tcPr>
          <w:p w14:paraId="4342847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39</w:t>
            </w:r>
          </w:p>
        </w:tc>
        <w:tc>
          <w:tcPr>
            <w:tcW w:w="895" w:type="dxa"/>
            <w:vAlign w:val="bottom"/>
          </w:tcPr>
          <w:p w14:paraId="69E1989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0.1252</w:t>
            </w:r>
          </w:p>
        </w:tc>
        <w:tc>
          <w:tcPr>
            <w:tcW w:w="725" w:type="dxa"/>
            <w:vAlign w:val="bottom"/>
          </w:tcPr>
          <w:p w14:paraId="0EA8736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0.31</w:t>
            </w:r>
          </w:p>
        </w:tc>
        <w:tc>
          <w:tcPr>
            <w:tcW w:w="810" w:type="dxa"/>
            <w:vAlign w:val="bottom"/>
          </w:tcPr>
          <w:p w14:paraId="6F605BB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-0.0116***</w:t>
            </w:r>
          </w:p>
        </w:tc>
        <w:tc>
          <w:tcPr>
            <w:tcW w:w="720" w:type="dxa"/>
            <w:vAlign w:val="bottom"/>
          </w:tcPr>
          <w:p w14:paraId="5EAB236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-0.82***</w:t>
            </w:r>
          </w:p>
        </w:tc>
        <w:tc>
          <w:tcPr>
            <w:tcW w:w="900" w:type="dxa"/>
            <w:vAlign w:val="bottom"/>
          </w:tcPr>
          <w:p w14:paraId="667A92A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-0.0105***</w:t>
            </w:r>
          </w:p>
        </w:tc>
        <w:tc>
          <w:tcPr>
            <w:tcW w:w="720" w:type="dxa"/>
            <w:vAlign w:val="bottom"/>
          </w:tcPr>
          <w:p w14:paraId="075978F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-0.86***</w:t>
            </w:r>
          </w:p>
        </w:tc>
        <w:tc>
          <w:tcPr>
            <w:tcW w:w="810" w:type="dxa"/>
            <w:vAlign w:val="bottom"/>
          </w:tcPr>
          <w:p w14:paraId="0E81B90E"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0.0017**</w:t>
            </w:r>
          </w:p>
        </w:tc>
        <w:tc>
          <w:tcPr>
            <w:tcW w:w="630" w:type="dxa"/>
          </w:tcPr>
          <w:p w14:paraId="21A4F91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0.25*</w:t>
            </w:r>
          </w:p>
        </w:tc>
        <w:tc>
          <w:tcPr>
            <w:tcW w:w="810" w:type="dxa"/>
            <w:vAlign w:val="bottom"/>
          </w:tcPr>
          <w:p w14:paraId="50F4F19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0.0005</w:t>
            </w:r>
          </w:p>
        </w:tc>
        <w:tc>
          <w:tcPr>
            <w:tcW w:w="720" w:type="dxa"/>
          </w:tcPr>
          <w:p w14:paraId="5FE559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0.05</w:t>
            </w:r>
          </w:p>
        </w:tc>
        <w:tc>
          <w:tcPr>
            <w:tcW w:w="810" w:type="dxa"/>
            <w:vAlign w:val="bottom"/>
          </w:tcPr>
          <w:p w14:paraId="7C9F5C7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0.0121***</w:t>
            </w:r>
          </w:p>
        </w:tc>
        <w:tc>
          <w:tcPr>
            <w:tcW w:w="720" w:type="dxa"/>
            <w:vAlign w:val="bottom"/>
          </w:tcPr>
          <w:p w14:paraId="08AC749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0.94***</w:t>
            </w:r>
          </w:p>
        </w:tc>
        <w:tc>
          <w:tcPr>
            <w:tcW w:w="810" w:type="dxa"/>
            <w:vAlign w:val="bottom"/>
          </w:tcPr>
          <w:p w14:paraId="5B009EE3"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0.0055</w:t>
            </w:r>
          </w:p>
        </w:tc>
        <w:tc>
          <w:tcPr>
            <w:tcW w:w="720" w:type="dxa"/>
            <w:vAlign w:val="bottom"/>
          </w:tcPr>
          <w:p w14:paraId="41DC5DD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3E0969E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-0.0012</w:t>
            </w:r>
          </w:p>
        </w:tc>
        <w:tc>
          <w:tcPr>
            <w:tcW w:w="720" w:type="dxa"/>
            <w:vAlign w:val="bottom"/>
          </w:tcPr>
          <w:p w14:paraId="0A30D0D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c>
          <w:tcPr>
            <w:tcW w:w="810" w:type="dxa"/>
            <w:vAlign w:val="bottom"/>
          </w:tcPr>
          <w:p w14:paraId="0DC8564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-0.0003</w:t>
            </w:r>
          </w:p>
        </w:tc>
        <w:tc>
          <w:tcPr>
            <w:tcW w:w="810" w:type="dxa"/>
            <w:vAlign w:val="bottom"/>
          </w:tcPr>
          <w:p w14:paraId="59A25534"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w:t>
            </w:r>
          </w:p>
        </w:tc>
      </w:tr>
      <w:tr w:rsidR="00165445" w:rsidRPr="00435AF5" w14:paraId="54D0C983" w14:textId="77777777" w:rsidTr="009F4396">
        <w:trPr>
          <w:jc w:val="center"/>
        </w:trPr>
        <w:tc>
          <w:tcPr>
            <w:tcW w:w="720" w:type="dxa"/>
          </w:tcPr>
          <w:p w14:paraId="28FF088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40</w:t>
            </w:r>
          </w:p>
        </w:tc>
        <w:tc>
          <w:tcPr>
            <w:tcW w:w="895" w:type="dxa"/>
            <w:vAlign w:val="bottom"/>
          </w:tcPr>
          <w:p w14:paraId="5AF7309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0.0217</w:t>
            </w:r>
          </w:p>
        </w:tc>
        <w:tc>
          <w:tcPr>
            <w:tcW w:w="725" w:type="dxa"/>
            <w:vAlign w:val="bottom"/>
          </w:tcPr>
          <w:p w14:paraId="580FA28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0.11</w:t>
            </w:r>
          </w:p>
        </w:tc>
        <w:tc>
          <w:tcPr>
            <w:tcW w:w="810" w:type="dxa"/>
            <w:vAlign w:val="bottom"/>
          </w:tcPr>
          <w:p w14:paraId="6ADB5CE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-0.0095***</w:t>
            </w:r>
          </w:p>
        </w:tc>
        <w:tc>
          <w:tcPr>
            <w:tcW w:w="720" w:type="dxa"/>
            <w:vAlign w:val="bottom"/>
          </w:tcPr>
          <w:p w14:paraId="7C86E7EB"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-0.64***</w:t>
            </w:r>
          </w:p>
        </w:tc>
        <w:tc>
          <w:tcPr>
            <w:tcW w:w="900" w:type="dxa"/>
            <w:vAlign w:val="bottom"/>
          </w:tcPr>
          <w:p w14:paraId="5E7C2DD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-0.0114***</w:t>
            </w:r>
          </w:p>
        </w:tc>
        <w:tc>
          <w:tcPr>
            <w:tcW w:w="720" w:type="dxa"/>
            <w:vAlign w:val="bottom"/>
          </w:tcPr>
          <w:p w14:paraId="5CF65FC0"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-1.28***</w:t>
            </w:r>
          </w:p>
        </w:tc>
        <w:tc>
          <w:tcPr>
            <w:tcW w:w="810" w:type="dxa"/>
            <w:vAlign w:val="bottom"/>
          </w:tcPr>
          <w:p w14:paraId="72C424C2"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-0.0007</w:t>
            </w:r>
          </w:p>
        </w:tc>
        <w:tc>
          <w:tcPr>
            <w:tcW w:w="630" w:type="dxa"/>
          </w:tcPr>
          <w:p w14:paraId="69C328C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-0.11</w:t>
            </w:r>
          </w:p>
        </w:tc>
        <w:tc>
          <w:tcPr>
            <w:tcW w:w="810" w:type="dxa"/>
            <w:vAlign w:val="bottom"/>
          </w:tcPr>
          <w:p w14:paraId="7F002F55"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-0.0026***</w:t>
            </w:r>
          </w:p>
        </w:tc>
        <w:tc>
          <w:tcPr>
            <w:tcW w:w="720" w:type="dxa"/>
          </w:tcPr>
          <w:p w14:paraId="4524D64D"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sz w:val="12"/>
                <w:szCs w:val="12"/>
              </w:rPr>
              <w:t>-0.31***</w:t>
            </w:r>
          </w:p>
        </w:tc>
        <w:tc>
          <w:tcPr>
            <w:tcW w:w="810" w:type="dxa"/>
            <w:vAlign w:val="bottom"/>
          </w:tcPr>
          <w:p w14:paraId="313E1C9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0.0051*</w:t>
            </w:r>
          </w:p>
        </w:tc>
        <w:tc>
          <w:tcPr>
            <w:tcW w:w="720" w:type="dxa"/>
            <w:vAlign w:val="bottom"/>
          </w:tcPr>
          <w:p w14:paraId="36DAC34A"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0.50**</w:t>
            </w:r>
          </w:p>
        </w:tc>
        <w:tc>
          <w:tcPr>
            <w:tcW w:w="810" w:type="dxa"/>
            <w:vAlign w:val="bottom"/>
          </w:tcPr>
          <w:p w14:paraId="0182B4D8"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0.0008</w:t>
            </w:r>
          </w:p>
        </w:tc>
        <w:tc>
          <w:tcPr>
            <w:tcW w:w="720" w:type="dxa"/>
            <w:vAlign w:val="bottom"/>
          </w:tcPr>
          <w:p w14:paraId="0E607679"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0.11</w:t>
            </w:r>
          </w:p>
        </w:tc>
        <w:tc>
          <w:tcPr>
            <w:tcW w:w="810" w:type="dxa"/>
            <w:vAlign w:val="bottom"/>
          </w:tcPr>
          <w:p w14:paraId="25ADB5A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0.0016</w:t>
            </w:r>
          </w:p>
        </w:tc>
        <w:tc>
          <w:tcPr>
            <w:tcW w:w="720" w:type="dxa"/>
            <w:vAlign w:val="bottom"/>
          </w:tcPr>
          <w:p w14:paraId="141FC29F"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0.20</w:t>
            </w:r>
          </w:p>
        </w:tc>
        <w:tc>
          <w:tcPr>
            <w:tcW w:w="810" w:type="dxa"/>
            <w:vAlign w:val="bottom"/>
          </w:tcPr>
          <w:p w14:paraId="217A06E6"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0.0014</w:t>
            </w:r>
          </w:p>
        </w:tc>
        <w:tc>
          <w:tcPr>
            <w:tcW w:w="810" w:type="dxa"/>
            <w:vAlign w:val="bottom"/>
          </w:tcPr>
          <w:p w14:paraId="61675911" w14:textId="77777777" w:rsidR="00165445" w:rsidRPr="00435AF5" w:rsidRDefault="00165445" w:rsidP="004F1907">
            <w:pPr>
              <w:jc w:val="center"/>
              <w:rPr>
                <w:rFonts w:ascii="Times New Roman" w:hAnsi="Times New Roman" w:cs="Times New Roman"/>
                <w:sz w:val="12"/>
                <w:szCs w:val="12"/>
              </w:rPr>
            </w:pPr>
            <w:r w:rsidRPr="00435AF5">
              <w:rPr>
                <w:rFonts w:ascii="Times New Roman" w:hAnsi="Times New Roman" w:cs="Times New Roman"/>
                <w:color w:val="000000"/>
                <w:sz w:val="12"/>
                <w:szCs w:val="12"/>
              </w:rPr>
              <w:t>0.13</w:t>
            </w:r>
          </w:p>
        </w:tc>
      </w:tr>
    </w:tbl>
    <w:p w14:paraId="779570D1" w14:textId="77777777" w:rsidR="00165445" w:rsidRPr="005D4647" w:rsidRDefault="00165445" w:rsidP="00165445">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key distributional statistics for the excess return time series for each sub-period of all three periods</w:t>
      </w:r>
      <w:r w:rsidRPr="00A97BE9">
        <w:rPr>
          <w:rFonts w:ascii="Times New Roman" w:hAnsi="Times New Roman" w:cs="Times New Roman"/>
          <w:sz w:val="20"/>
          <w:szCs w:val="20"/>
        </w:rPr>
        <w:t xml:space="preserve"> </w:t>
      </w:r>
      <w:r>
        <w:rPr>
          <w:rFonts w:ascii="Times New Roman" w:hAnsi="Times New Roman" w:cs="Times New Roman"/>
          <w:sz w:val="20"/>
          <w:szCs w:val="20"/>
        </w:rPr>
        <w:t>with each period CSI 300 benchmark</w:t>
      </w:r>
      <w:r w:rsidRPr="005D4647">
        <w:rPr>
          <w:rFonts w:ascii="Times New Roman" w:hAnsi="Times New Roman" w:cs="Times New Roman"/>
          <w:sz w:val="20"/>
          <w:szCs w:val="20"/>
        </w:rPr>
        <w:t xml:space="preserve">, </w:t>
      </w:r>
      <w:r w:rsidRPr="005D4647">
        <w:rPr>
          <w:rFonts w:ascii="Times New Roman" w:hAnsi="Times New Roman" w:cs="Times New Roman" w:hint="eastAsia"/>
          <w:sz w:val="20"/>
          <w:szCs w:val="20"/>
        </w:rPr>
        <w:t>after</w:t>
      </w:r>
      <w:r w:rsidRPr="005D4647">
        <w:rPr>
          <w:rFonts w:ascii="Times New Roman" w:hAnsi="Times New Roman" w:cs="Times New Roman"/>
          <w:sz w:val="20"/>
          <w:szCs w:val="20"/>
        </w:rPr>
        <w:t xml:space="preserve"> accounting for trading costs, generated by 40 pairs portfolios as outlined in Table 3,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sub-period, we use CSI 300 return of each sub-period as benchmarks.</w:t>
      </w:r>
    </w:p>
    <w:p w14:paraId="3B15F072"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 xml:space="preserve">Significant at the 1% level. </w:t>
      </w:r>
    </w:p>
    <w:p w14:paraId="53B61C41"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0C66D776" w14:textId="77777777" w:rsidR="00165445" w:rsidRPr="005D4647" w:rsidRDefault="00165445" w:rsidP="00165445">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6E71215A" w14:textId="11BCD75C" w:rsidR="007E5998" w:rsidRPr="007E5998" w:rsidRDefault="007E5998" w:rsidP="007E5998">
      <w:pPr>
        <w:spacing w:after="0"/>
        <w:rPr>
          <w:rFonts w:ascii="Times New Roman" w:hAnsi="Times New Roman" w:cs="Times New Roman"/>
          <w:color w:val="FF0000"/>
          <w:sz w:val="20"/>
          <w:szCs w:val="20"/>
        </w:rPr>
        <w:sectPr w:rsidR="007E5998" w:rsidRPr="007E5998" w:rsidSect="000C28BA">
          <w:pgSz w:w="15840" w:h="12240" w:orient="landscape"/>
          <w:pgMar w:top="1440" w:right="1440" w:bottom="1440" w:left="1440" w:header="720" w:footer="720" w:gutter="0"/>
          <w:cols w:space="720"/>
          <w:docGrid w:linePitch="360"/>
        </w:sectPr>
      </w:pPr>
    </w:p>
    <w:p w14:paraId="51BE6C2B" w14:textId="77777777" w:rsidR="00C272A4" w:rsidRPr="005D4647" w:rsidRDefault="00C272A4" w:rsidP="00C272A4">
      <w:pPr>
        <w:spacing w:after="0"/>
        <w:rPr>
          <w:rFonts w:ascii="Times New Roman" w:hAnsi="Times New Roman" w:cs="Times New Roman"/>
          <w:sz w:val="24"/>
          <w:szCs w:val="24"/>
        </w:rPr>
      </w:pPr>
      <w:r w:rsidRPr="005D4647">
        <w:rPr>
          <w:rFonts w:ascii="Times New Roman" w:hAnsi="Times New Roman" w:cs="Times New Roman" w:hint="eastAsia"/>
          <w:sz w:val="24"/>
          <w:szCs w:val="24"/>
        </w:rPr>
        <w:lastRenderedPageBreak/>
        <w:t>F</w:t>
      </w:r>
      <w:r w:rsidRPr="005D4647">
        <w:rPr>
          <w:rFonts w:ascii="Times New Roman" w:hAnsi="Times New Roman" w:cs="Times New Roman"/>
          <w:sz w:val="24"/>
          <w:szCs w:val="24"/>
        </w:rPr>
        <w:t xml:space="preserve">igure </w:t>
      </w:r>
      <w:r w:rsidRPr="005D4647">
        <w:rPr>
          <w:rFonts w:ascii="Times New Roman" w:hAnsi="Times New Roman" w:cs="Times New Roman" w:hint="eastAsia"/>
          <w:sz w:val="24"/>
          <w:szCs w:val="24"/>
        </w:rPr>
        <w:t xml:space="preserve">3 </w:t>
      </w:r>
      <w:r w:rsidRPr="005D4647">
        <w:rPr>
          <w:rFonts w:ascii="Times New Roman" w:hAnsi="Times New Roman" w:cs="Times New Roman"/>
          <w:sz w:val="24"/>
          <w:szCs w:val="24"/>
        </w:rPr>
        <w:t>presents the cumulative daily returns for three selected pairs trading portfolios—Portfolios 6, 14, and 38—alongside the CSI 300 index, covering the In-COVID period from January 2020 to December 2022 after trading costs. The cumulative returns of the CSI 300 demonstrate significant volatility, peaking around early 2021 before experiencing a pronounced decline throughout 2022.</w:t>
      </w:r>
    </w:p>
    <w:p w14:paraId="11489B3F" w14:textId="77777777" w:rsidR="00C272A4" w:rsidRPr="005D4647" w:rsidRDefault="00C272A4" w:rsidP="00C272A4">
      <w:pPr>
        <w:spacing w:after="0"/>
        <w:rPr>
          <w:rFonts w:ascii="Times New Roman" w:hAnsi="Times New Roman" w:cs="Times New Roman"/>
          <w:sz w:val="24"/>
          <w:szCs w:val="24"/>
        </w:rPr>
      </w:pPr>
      <w:r w:rsidRPr="005D4647">
        <w:rPr>
          <w:rFonts w:ascii="Times New Roman" w:hAnsi="Times New Roman" w:cs="Times New Roman"/>
          <w:sz w:val="24"/>
          <w:szCs w:val="24"/>
        </w:rPr>
        <w:t>Portfolio 6 showed a marked downward trend, particularly after mid-2021, leading to substantial cumulative losses by the end of the period. In contrast, Portfolios 14 and 38 exhibited much more stable performance. Portfolio 14 maintained relatively low volatility, with its cumulative returns fluctuating around neutral, indicating steadier performance over time. Similarly, Portfolio 38 remained close to zero throughout the period, with minimal deviations, suggesting that it was largely unaffected by the market swings that impacted the CSI 300 and Portfolio 6.</w:t>
      </w:r>
    </w:p>
    <w:p w14:paraId="29786966" w14:textId="77777777" w:rsidR="00C272A4" w:rsidRPr="005D4647" w:rsidRDefault="00C272A4" w:rsidP="00C272A4">
      <w:pPr>
        <w:spacing w:after="0"/>
        <w:rPr>
          <w:rFonts w:ascii="Times New Roman" w:hAnsi="Times New Roman" w:cs="Times New Roman"/>
          <w:sz w:val="24"/>
          <w:szCs w:val="24"/>
        </w:rPr>
      </w:pPr>
      <w:r w:rsidRPr="005D4647">
        <w:rPr>
          <w:rFonts w:ascii="Times New Roman" w:hAnsi="Times New Roman" w:cs="Times New Roman"/>
          <w:sz w:val="24"/>
          <w:szCs w:val="24"/>
        </w:rPr>
        <w:t>These results highlight the stability of Portfolios 14 and 38 compared to both Portfolio 6 and the CSI 300. While the broader market and Portfolio 6 were subjected to significant volatility, particularly during the sharp fluctuations in 2021, Portfolios 14 and 38 demonstrated resilience and steady returns, making them more robust in the face of market turbulence. This stability underscores the varying effectiveness and risk profiles of different pairs trading strategies under different market conditions.</w:t>
      </w:r>
    </w:p>
    <w:p w14:paraId="0B7039A9" w14:textId="77777777" w:rsidR="00C272A4" w:rsidRPr="005D4647" w:rsidRDefault="00C272A4" w:rsidP="00C272A4">
      <w:pPr>
        <w:spacing w:after="0"/>
        <w:rPr>
          <w:rFonts w:ascii="Times New Roman" w:hAnsi="Times New Roman" w:cs="Times New Roman"/>
          <w:sz w:val="20"/>
          <w:szCs w:val="20"/>
        </w:rPr>
      </w:pPr>
    </w:p>
    <w:p w14:paraId="6B60C66F" w14:textId="3B35BF42" w:rsidR="00C272A4" w:rsidRPr="005D4647" w:rsidRDefault="00C272A4" w:rsidP="00C272A4">
      <w:pPr>
        <w:spacing w:after="0"/>
        <w:rPr>
          <w:rFonts w:ascii="Times New Roman" w:hAnsi="Times New Roman" w:cs="Times New Roman"/>
          <w:sz w:val="20"/>
          <w:szCs w:val="20"/>
        </w:rPr>
      </w:pPr>
      <w:r w:rsidRPr="005D4647">
        <w:drawing>
          <wp:inline distT="0" distB="0" distL="0" distR="0" wp14:anchorId="17F7131B" wp14:editId="67DEB592">
            <wp:extent cx="5943600" cy="2951480"/>
            <wp:effectExtent l="0" t="0" r="0" b="1270"/>
            <wp:docPr id="673951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3296AB33" w14:textId="7E2592CB" w:rsidR="00C272A4" w:rsidRPr="005D4647" w:rsidRDefault="00C272A4" w:rsidP="008E002B">
      <w:pPr>
        <w:spacing w:after="0"/>
        <w:rPr>
          <w:rFonts w:ascii="Times New Roman" w:hAnsi="Times New Roman" w:cs="Times New Roman"/>
          <w:b/>
          <w:bCs/>
          <w:sz w:val="20"/>
          <w:szCs w:val="20"/>
        </w:rPr>
      </w:pPr>
      <w:r w:rsidRPr="005D4647">
        <w:rPr>
          <w:rFonts w:ascii="Times New Roman" w:hAnsi="Times New Roman" w:cs="Times New Roman" w:hint="eastAsia"/>
          <w:b/>
          <w:bCs/>
          <w:sz w:val="20"/>
          <w:szCs w:val="20"/>
        </w:rPr>
        <w:t xml:space="preserve">Figure 3. </w:t>
      </w:r>
      <w:r w:rsidR="007F28AD" w:rsidRPr="005D4647">
        <w:rPr>
          <w:rFonts w:ascii="Times New Roman" w:hAnsi="Times New Roman" w:cs="Times New Roman"/>
          <w:b/>
          <w:bCs/>
          <w:sz w:val="20"/>
          <w:szCs w:val="20"/>
        </w:rPr>
        <w:t xml:space="preserve">Daily </w:t>
      </w:r>
      <w:r w:rsidR="008E002B" w:rsidRPr="005D4647">
        <w:rPr>
          <w:rFonts w:ascii="Times New Roman" w:hAnsi="Times New Roman" w:cs="Times New Roman" w:hint="eastAsia"/>
          <w:b/>
          <w:bCs/>
          <w:sz w:val="20"/>
          <w:szCs w:val="20"/>
        </w:rPr>
        <w:t>C</w:t>
      </w:r>
      <w:r w:rsidR="007F28AD" w:rsidRPr="005D4647">
        <w:rPr>
          <w:rFonts w:ascii="Times New Roman" w:hAnsi="Times New Roman" w:cs="Times New Roman"/>
          <w:b/>
          <w:bCs/>
          <w:sz w:val="20"/>
          <w:szCs w:val="20"/>
        </w:rPr>
        <w:t xml:space="preserve">umulative </w:t>
      </w:r>
      <w:r w:rsidR="008E002B" w:rsidRPr="005D4647">
        <w:rPr>
          <w:rFonts w:ascii="Times New Roman" w:hAnsi="Times New Roman" w:cs="Times New Roman" w:hint="eastAsia"/>
          <w:b/>
          <w:bCs/>
          <w:sz w:val="20"/>
          <w:szCs w:val="20"/>
        </w:rPr>
        <w:t>R</w:t>
      </w:r>
      <w:r w:rsidR="007F28AD" w:rsidRPr="005D4647">
        <w:rPr>
          <w:rFonts w:ascii="Times New Roman" w:hAnsi="Times New Roman" w:cs="Times New Roman"/>
          <w:b/>
          <w:bCs/>
          <w:sz w:val="20"/>
          <w:szCs w:val="20"/>
        </w:rPr>
        <w:t>eturn on Pair Portfolios.</w:t>
      </w:r>
      <w:r w:rsidR="007F28AD" w:rsidRPr="005D4647">
        <w:rPr>
          <w:rFonts w:ascii="Times New Roman" w:hAnsi="Times New Roman" w:cs="Times New Roman" w:hint="eastAsia"/>
          <w:b/>
          <w:bCs/>
          <w:sz w:val="20"/>
          <w:szCs w:val="20"/>
        </w:rPr>
        <w:t xml:space="preserve"> </w:t>
      </w:r>
      <w:r w:rsidR="007F28AD" w:rsidRPr="005D4647">
        <w:rPr>
          <w:rFonts w:ascii="Times New Roman" w:hAnsi="Times New Roman" w:cs="Times New Roman"/>
          <w:sz w:val="20"/>
          <w:szCs w:val="20"/>
        </w:rPr>
        <w:t xml:space="preserve">This figure presents the daily cumulative returns derived from the time series of daily returns for three pairs trading portfolios: Portfolios 6, 14, and 38, along with the CSI 300 Index. The analysis covers the period from January 2020 to December 2022, corresponding to the </w:t>
      </w:r>
      <w:r w:rsidR="007F28AD" w:rsidRPr="00430D30">
        <w:rPr>
          <w:rFonts w:ascii="Times New Roman" w:hAnsi="Times New Roman" w:cs="Times New Roman"/>
          <w:b/>
          <w:bCs/>
          <w:sz w:val="20"/>
          <w:szCs w:val="20"/>
        </w:rPr>
        <w:t>In-COVID</w:t>
      </w:r>
      <w:r w:rsidR="007F28AD" w:rsidRPr="005D4647">
        <w:rPr>
          <w:rFonts w:ascii="Times New Roman" w:hAnsi="Times New Roman" w:cs="Times New Roman"/>
          <w:sz w:val="20"/>
          <w:szCs w:val="20"/>
        </w:rPr>
        <w:t xml:space="preserve"> period, and accounts for trading costs. The selected portfolios are part of a pairs trading strategy, in which stocks are matched and traded based on historical price relationships.</w:t>
      </w:r>
    </w:p>
    <w:p w14:paraId="24F6754B" w14:textId="6AFA13FA" w:rsidR="00005257" w:rsidRPr="005D4647" w:rsidRDefault="00005257" w:rsidP="00005257">
      <w:pPr>
        <w:pStyle w:val="Heading2"/>
        <w:rPr>
          <w:rFonts w:ascii="Times New Roman" w:hAnsi="Times New Roman" w:cs="Times New Roman"/>
          <w:color w:val="000000" w:themeColor="text1"/>
          <w:sz w:val="24"/>
          <w:szCs w:val="24"/>
        </w:rPr>
      </w:pPr>
      <w:bookmarkStart w:id="27" w:name="_Toc179117939"/>
      <w:r w:rsidRPr="005D4647">
        <w:rPr>
          <w:rFonts w:ascii="Times New Roman" w:hAnsi="Times New Roman" w:cs="Times New Roman" w:hint="eastAsia"/>
          <w:color w:val="000000" w:themeColor="text1"/>
          <w:sz w:val="24"/>
          <w:szCs w:val="24"/>
        </w:rPr>
        <w:lastRenderedPageBreak/>
        <w:t xml:space="preserve">5.2 </w:t>
      </w:r>
      <w:r w:rsidR="00E70BCD" w:rsidRPr="005D4647">
        <w:rPr>
          <w:rFonts w:ascii="Times New Roman" w:hAnsi="Times New Roman" w:cs="Times New Roman" w:hint="eastAsia"/>
          <w:color w:val="000000" w:themeColor="text1"/>
          <w:sz w:val="24"/>
          <w:szCs w:val="24"/>
        </w:rPr>
        <w:t>Alternativ</w:t>
      </w:r>
      <w:r w:rsidR="007E62C0" w:rsidRPr="005D4647">
        <w:rPr>
          <w:rFonts w:ascii="Times New Roman" w:hAnsi="Times New Roman" w:cs="Times New Roman" w:hint="eastAsia"/>
          <w:color w:val="000000" w:themeColor="text1"/>
          <w:sz w:val="24"/>
          <w:szCs w:val="24"/>
        </w:rPr>
        <w:t xml:space="preserve">e </w:t>
      </w:r>
      <w:r w:rsidRPr="005D4647">
        <w:rPr>
          <w:rFonts w:ascii="Times New Roman" w:hAnsi="Times New Roman" w:cs="Times New Roman"/>
          <w:color w:val="000000" w:themeColor="text1"/>
          <w:sz w:val="24"/>
          <w:szCs w:val="24"/>
        </w:rPr>
        <w:t>Return</w:t>
      </w:r>
      <w:r w:rsidR="00E70BCD" w:rsidRPr="005D4647">
        <w:rPr>
          <w:rFonts w:ascii="Times New Roman" w:hAnsi="Times New Roman" w:cs="Times New Roman" w:hint="eastAsia"/>
          <w:color w:val="000000" w:themeColor="text1"/>
          <w:sz w:val="24"/>
          <w:szCs w:val="24"/>
        </w:rPr>
        <w:t>s</w:t>
      </w:r>
      <w:bookmarkEnd w:id="27"/>
    </w:p>
    <w:p w14:paraId="1631554C" w14:textId="08632EFC" w:rsidR="00A70B46" w:rsidRPr="005D4647" w:rsidRDefault="00A70B46" w:rsidP="00A70B46">
      <w:pPr>
        <w:rPr>
          <w:rFonts w:ascii="Times New Roman" w:hAnsi="Times New Roman" w:cs="Times New Roman"/>
          <w:sz w:val="24"/>
          <w:szCs w:val="24"/>
        </w:rPr>
      </w:pPr>
      <w:r w:rsidRPr="005D4647">
        <w:rPr>
          <w:rFonts w:ascii="Times New Roman" w:hAnsi="Times New Roman" w:cs="Times New Roman"/>
          <w:sz w:val="24"/>
          <w:szCs w:val="24"/>
        </w:rPr>
        <w:t>In this section, we present an alternative analysis of the monthly excess returns, incorporating trading costs across three distinct periods: the Financial Crisis, Bullish and Bearish Markets, and the COVID-19 pandemic. The results are categorized by vigintiles to explore variations in performance across portfolio groups. Table 13 provides a detailed overview of monthly excess returns, standard deviations, and Sharpe ratios for all portfolios during each of these periods. The trading costs have been considered to reflect a more practical assessment of portfolio returns.</w:t>
      </w:r>
    </w:p>
    <w:p w14:paraId="2D16152E" w14:textId="4A526EAE" w:rsidR="00C1161B" w:rsidRPr="005D4647" w:rsidRDefault="00A70B46" w:rsidP="00A70B46">
      <w:pPr>
        <w:rPr>
          <w:rFonts w:ascii="Times New Roman" w:hAnsi="Times New Roman" w:cs="Times New Roman"/>
          <w:sz w:val="24"/>
          <w:szCs w:val="24"/>
        </w:rPr>
      </w:pPr>
      <w:r w:rsidRPr="005D4647">
        <w:rPr>
          <w:rFonts w:ascii="Times New Roman" w:hAnsi="Times New Roman" w:cs="Times New Roman"/>
          <w:sz w:val="24"/>
          <w:szCs w:val="24"/>
        </w:rPr>
        <w:t>Additionally, we introduce a secondary method in Table 14, which incorporates a one-day waiting period to evaluate the impact of delayed execution on portfolio performance. This adjustment allows for an in-depth comparison of how immediate versus slightly deferred trades affect returns, particularly during volatile market periods. Both tables offer a comprehensive insight into the performance differentials under varying market conditions, providing further validation and expansion of the results obtained in the previous section.</w:t>
      </w:r>
    </w:p>
    <w:p w14:paraId="1904E653" w14:textId="195933B9" w:rsidR="00A70B46" w:rsidRPr="005D4647" w:rsidRDefault="00193B9B" w:rsidP="00193B9B">
      <w:pPr>
        <w:pStyle w:val="Heading3"/>
        <w:rPr>
          <w:rFonts w:ascii="Times New Roman" w:hAnsi="Times New Roman" w:cs="Times New Roman"/>
          <w:color w:val="auto"/>
        </w:rPr>
      </w:pPr>
      <w:bookmarkStart w:id="28" w:name="_Toc179117940"/>
      <w:r w:rsidRPr="005D4647">
        <w:rPr>
          <w:rFonts w:ascii="Times New Roman" w:hAnsi="Times New Roman" w:cs="Times New Roman" w:hint="eastAsia"/>
          <w:color w:val="auto"/>
        </w:rPr>
        <w:t xml:space="preserve">5.2.1 </w:t>
      </w:r>
      <w:r w:rsidR="00BB0887" w:rsidRPr="005D4647">
        <w:rPr>
          <w:rFonts w:ascii="Times New Roman" w:hAnsi="Times New Roman" w:cs="Times New Roman"/>
          <w:color w:val="auto"/>
        </w:rPr>
        <w:t>Return</w:t>
      </w:r>
      <w:r w:rsidR="00BB0887" w:rsidRPr="005D4647">
        <w:rPr>
          <w:rFonts w:ascii="Times New Roman" w:hAnsi="Times New Roman" w:cs="Times New Roman" w:hint="eastAsia"/>
          <w:color w:val="auto"/>
        </w:rPr>
        <w:t xml:space="preserve">s with Different </w:t>
      </w:r>
      <w:r w:rsidR="00BB0887" w:rsidRPr="005D4647">
        <w:rPr>
          <w:rFonts w:ascii="Times New Roman" w:hAnsi="Times New Roman" w:cs="Times New Roman"/>
          <w:color w:val="auto"/>
        </w:rPr>
        <w:t>Vigintiles</w:t>
      </w:r>
      <w:bookmarkEnd w:id="28"/>
    </w:p>
    <w:p w14:paraId="72A1A7F7" w14:textId="77777777" w:rsidR="008A77FC" w:rsidRPr="008A77FC" w:rsidRDefault="008A77FC" w:rsidP="008A77FC">
      <w:pPr>
        <w:rPr>
          <w:rFonts w:ascii="Times New Roman" w:hAnsi="Times New Roman" w:cs="Times New Roman"/>
          <w:sz w:val="24"/>
          <w:szCs w:val="24"/>
        </w:rPr>
      </w:pPr>
      <w:bookmarkStart w:id="29" w:name="_Hlk178131097"/>
      <w:r w:rsidRPr="008A77FC">
        <w:rPr>
          <w:rFonts w:ascii="Times New Roman" w:hAnsi="Times New Roman" w:cs="Times New Roman"/>
          <w:sz w:val="24"/>
          <w:szCs w:val="24"/>
        </w:rPr>
        <w:t>Table 13 presents a comprehensive analysis of monthly excess returns, standard deviations, and Sharpe ratios for portfolios grouped into vigintiles during three distinct periods: the Financial Crisis, Bullish and Bearish Markets, and the COVID-19 pandemic. The portfolios are divided into two main categories: Portfolios 1–20 represent non-industry matching pairs, while Portfolios 21–40 consist of industry matching pairs. Each category is further segmented into top 5% increments (vigintiles), ranked by the SSD from smallest to largest. The objective is to compare the differences in pairs trading performance across various SSD-based vigintiles.</w:t>
      </w:r>
    </w:p>
    <w:p w14:paraId="3EB5AEC9"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During the Financial Crisis, both non-industry matched and industry matched portfolios exhibited significant negative performance across all vigintiles. For the non-industry matched portfolios, substantial negative mean returns and Sharpe ratios were observed. For instance, Portfolio 4 reported a mean return of -175 bps with a Sharpe ratio of -0.41, significant at the 1% level. Similarly, Portfolio 7 recorded a mean return of -168 bps and a Sharpe ratio of -0.67, also significant at the 1% level. These pronounced negative returns suggest that during periods of extreme market volatility and downturns, pairs trading strategies, particularly those without industry matching, struggled to generate positive returns. The breakdown of historical price relationships between assets likely contributed to the inefficacy of mean-reversion strategies during this tumultuous period.</w:t>
      </w:r>
    </w:p>
    <w:p w14:paraId="5AFF18D4"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 xml:space="preserve">The industry matched portfolios during the Financial Crisis fared no better. Portfolio 22 exhibited a mean return of -151 bps with a Sharpe ratio of -0.76, significant at the 1% level. Portfolio 29 showed a mean return of -163 bps and a Sharpe ratio of -0.75, also significant at the 1% level. The negative performance across both non-industry and industry matched portfolios indicates that industry matching did not provide a protective effect during the crisis. The systemic market </w:t>
      </w:r>
      <w:r w:rsidRPr="008A77FC">
        <w:rPr>
          <w:rFonts w:ascii="Times New Roman" w:hAnsi="Times New Roman" w:cs="Times New Roman"/>
          <w:sz w:val="24"/>
          <w:szCs w:val="24"/>
        </w:rPr>
        <w:lastRenderedPageBreak/>
        <w:t>disruptions likely caused correlations between assets, even within the same industry, to behave unpredictably, undermining the effectiveness of pairs trading strategies that rely on stable, mean-reverting relationships.</w:t>
      </w:r>
    </w:p>
    <w:p w14:paraId="0768659F"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In the Bullish and Bearish Markets period, portfolios generally displayed modest positive mean returns with low Sharpe ratios, and no statistically significant positive returns were observed. For the non-industry matched portfolios, mean returns ranged from approximately 13 bps to 33 bps, with Sharpe ratios between 0.11 and 0.27. The industry matched portfolios exhibited similar patterns, with mean returns varying from 14 bps to 26 bps, and Sharpe ratios between 0.13 and 0.29. These results suggest that during stable or mixed market conditions, pairs trading strategies generated small positive returns but lacked strong performance differentiation across SSD-based vigintiles. The limited mispricing opportunities in such environments might have constrained the potential for higher returns, and the SSD rankings did not significantly impact performance.</w:t>
      </w:r>
    </w:p>
    <w:p w14:paraId="4B0F27C1"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The COVID-19 period presented a mixed performance landscape for both non-industry matched and industry matched portfolios. Several portfolios recorded negative mean returns and Sharpe ratios, reflecting the heightened market volatility and uncertainty during the pandemic. In the non-industry matched group, Portfolios 13, 14, 15, and 16 experienced negative mean returns ranging from -15 bps to -19 bps, with corresponding negative Sharpe ratios. For example, Portfolio 15 had a mean return of -19 bps and a Sharpe ratio of -0.22, significant at the 5% level. These negative returns indicate that the pairs trading strategy did not adequately compensate for the risk taken during this volatile period, possibly due to the breakdown of mean-reversion tendencies amid unprecedented market conditions.</w:t>
      </w:r>
    </w:p>
    <w:p w14:paraId="1F74EA49"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Similarly, in the industry matched portfolios, negative performance was observed in several portfolios. Portfolios 31 and 32 reported mean returns of -17 bps with Sharpe ratios of -0.24 and -0.23, respectively, both significant at the 5% level. Portfolio 35 exhibited a more pronounced negative mean return of -24 bps with a Sharpe ratio of -0.31, significant at the 1% level. These findings suggest that industry matching did not effectively shield portfolios from the adverse effects of the pandemic-induced market volatility. The widespread impact of COVID-19 across industries may have caused even intra-industry pairs to diverge from their historical price relationships.</w:t>
      </w:r>
    </w:p>
    <w:p w14:paraId="634CBDD2"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An examination of performance across different vigintiles reveals no consistent pattern indicating that portfolios in certain SSD-based rankings outperformed others during any of the periods. During the Financial Crisis, negative returns were pervasive across all vigintiles, regardless of the SSD ranking. This suggests that the SSD metric, which measures the sum of squared deviations between paired assets, may not capture the complexities of asset price dynamics during extreme market conditions. The assumption that pairs with smaller SSDs are more likely to revert to their mean may not hold when market correlations are disrupted by systemic shocks.</w:t>
      </w:r>
    </w:p>
    <w:p w14:paraId="121B1030"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lastRenderedPageBreak/>
        <w:t>In the Bullish and Bearish Markets period, the absence of significant performance differences across vigintiles indicates that SSD-based ranking did not materially influence returns in a stable market environment. The modest returns and low Sharpe ratios suggest limited mispricing opportunities, and that the pairs trading strategy did not benefit significantly from the SSD rankings during this period.</w:t>
      </w:r>
    </w:p>
    <w:p w14:paraId="3348AE52"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During the COVID-19 period, the lack of a clear performance pattern across vigintiles persisted. Both non-industry matched and industry matched portfolios showed mixed results, with some portfolios in higher SSD vigintiles (e.g., Portfolio 35) recording negative returns, while others in lower vigintiles (e.g., Portfolio 1) had small positive returns. This further implies that SSD-based ranking did not have a significant impact on performance during periods of heightened uncertainty.</w:t>
      </w:r>
    </w:p>
    <w:p w14:paraId="06545210"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From a pairs trading perspective, these results highlight the limitations of relying solely on statistical measures like SSD for pair selection, especially during periods of extreme market volatility. The observed negative returns and Sharpe ratios during the Financial Crisis and COVID-19 periods suggest that pairs trading strategies need to incorporate additional factors to enhance robustness. Incorporating fundamental analysis, macroeconomic indicators, or adaptive statistical techniques that account for shifting market dynamics could potentially improve performance.</w:t>
      </w:r>
    </w:p>
    <w:p w14:paraId="6BDCF438"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The fact that industry matching did not significantly improve performance suggests that intra-industry pairs are not inherently more resilient during market downturns. Companies within the same industry may be similarly affected by industry-specific shocks or broader economic disruptions, reducing the benefits of industry matching when mean-reversion relationships fail.</w:t>
      </w:r>
    </w:p>
    <w:p w14:paraId="16920254" w14:textId="77777777" w:rsidR="008A77FC" w:rsidRPr="008A77FC" w:rsidRDefault="008A77FC" w:rsidP="008A77FC">
      <w:pPr>
        <w:rPr>
          <w:rFonts w:ascii="Times New Roman" w:hAnsi="Times New Roman" w:cs="Times New Roman"/>
          <w:sz w:val="24"/>
          <w:szCs w:val="24"/>
        </w:rPr>
      </w:pPr>
      <w:r w:rsidRPr="008A77FC">
        <w:rPr>
          <w:rFonts w:ascii="Times New Roman" w:hAnsi="Times New Roman" w:cs="Times New Roman"/>
          <w:sz w:val="24"/>
          <w:szCs w:val="24"/>
        </w:rPr>
        <w:t>In summary, the detailed examination of Table 13 underscores the challenges faced by pairs trading strategies across different vigintiles and market conditions. The negative performance during the Financial Crisis and COVID-19 periods indicates that extreme market conditions can undermine the assumptions underpinning pairs trading, particularly the expectation of mean reversion. The lack of significant performance differentiation across SSD-based vigintiles suggests that SSD may not be a sufficient criterion for pair selection in isolation. These insights emphasize the need for adaptive strategies that incorporate additional risk management and pair selection techniques to optimize performance, especially during periods of heightened market volatility.</w:t>
      </w:r>
    </w:p>
    <w:p w14:paraId="1FCB170A" w14:textId="66DE923A" w:rsidR="005E1522" w:rsidRPr="005D4647" w:rsidRDefault="00B93186" w:rsidP="005E1522">
      <w:pPr>
        <w:rPr>
          <w:rFonts w:ascii="Times New Roman" w:hAnsi="Times New Roman" w:cs="Times New Roman"/>
          <w:sz w:val="24"/>
          <w:szCs w:val="24"/>
        </w:rPr>
      </w:pPr>
      <w:r w:rsidRPr="005D4647">
        <w:rPr>
          <w:rFonts w:ascii="Times New Roman" w:hAnsi="Times New Roman" w:cs="Times New Roman"/>
          <w:b/>
          <w:bCs/>
          <w:sz w:val="24"/>
          <w:szCs w:val="24"/>
        </w:rPr>
        <w:t>TABLE 13.</w:t>
      </w:r>
      <w:r w:rsidRPr="005D4647">
        <w:rPr>
          <w:rFonts w:ascii="Times New Roman" w:hAnsi="Times New Roman" w:cs="Times New Roman"/>
          <w:sz w:val="24"/>
          <w:szCs w:val="24"/>
        </w:rPr>
        <w:t xml:space="preserve"> </w:t>
      </w:r>
      <w:r w:rsidR="005E1522" w:rsidRPr="005D4647">
        <w:rPr>
          <w:rFonts w:ascii="Times New Roman" w:hAnsi="Times New Roman" w:cs="Times New Roman"/>
          <w:sz w:val="24"/>
          <w:szCs w:val="24"/>
        </w:rPr>
        <w:t>Monthly Excess Returns with Trading Costs of All Three Period Results by Different Vigintiles.</w:t>
      </w:r>
    </w:p>
    <w:bookmarkEnd w:id="29"/>
    <w:tbl>
      <w:tblPr>
        <w:tblStyle w:val="TableGrid"/>
        <w:tblW w:w="962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1150"/>
        <w:gridCol w:w="879"/>
        <w:gridCol w:w="923"/>
        <w:gridCol w:w="939"/>
        <w:gridCol w:w="913"/>
        <w:gridCol w:w="883"/>
        <w:gridCol w:w="1155"/>
        <w:gridCol w:w="952"/>
        <w:gridCol w:w="933"/>
      </w:tblGrid>
      <w:tr w:rsidR="0075645F" w:rsidRPr="002F0CC7" w14:paraId="44003E38" w14:textId="77777777" w:rsidTr="004F1907">
        <w:trPr>
          <w:jc w:val="center"/>
        </w:trPr>
        <w:tc>
          <w:tcPr>
            <w:tcW w:w="898" w:type="dxa"/>
            <w:tcBorders>
              <w:top w:val="single" w:sz="4" w:space="0" w:color="auto"/>
              <w:bottom w:val="single" w:sz="4" w:space="0" w:color="auto"/>
            </w:tcBorders>
          </w:tcPr>
          <w:p w14:paraId="40836BCC" w14:textId="77777777" w:rsidR="0075645F" w:rsidRPr="002F0CC7" w:rsidRDefault="0075645F" w:rsidP="004F1907">
            <w:pPr>
              <w:jc w:val="center"/>
              <w:rPr>
                <w:rFonts w:ascii="Times New Roman" w:hAnsi="Times New Roman" w:cs="Times New Roman"/>
                <w:b/>
                <w:bCs/>
                <w:sz w:val="18"/>
                <w:szCs w:val="18"/>
              </w:rPr>
            </w:pPr>
          </w:p>
        </w:tc>
        <w:tc>
          <w:tcPr>
            <w:tcW w:w="2952" w:type="dxa"/>
            <w:gridSpan w:val="3"/>
            <w:tcBorders>
              <w:top w:val="single" w:sz="4" w:space="0" w:color="auto"/>
              <w:bottom w:val="single" w:sz="4" w:space="0" w:color="auto"/>
            </w:tcBorders>
          </w:tcPr>
          <w:p w14:paraId="0CCB3A9E"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Financial Crisis</w:t>
            </w:r>
          </w:p>
        </w:tc>
        <w:tc>
          <w:tcPr>
            <w:tcW w:w="2735" w:type="dxa"/>
            <w:gridSpan w:val="3"/>
            <w:tcBorders>
              <w:top w:val="single" w:sz="4" w:space="0" w:color="auto"/>
              <w:bottom w:val="single" w:sz="4" w:space="0" w:color="auto"/>
            </w:tcBorders>
          </w:tcPr>
          <w:p w14:paraId="6B947A24"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Bullish and Bearish</w:t>
            </w:r>
          </w:p>
        </w:tc>
        <w:tc>
          <w:tcPr>
            <w:tcW w:w="3040" w:type="dxa"/>
            <w:gridSpan w:val="3"/>
            <w:tcBorders>
              <w:top w:val="single" w:sz="4" w:space="0" w:color="auto"/>
              <w:bottom w:val="single" w:sz="4" w:space="0" w:color="auto"/>
            </w:tcBorders>
          </w:tcPr>
          <w:p w14:paraId="3A1EA081"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COVID-19</w:t>
            </w:r>
          </w:p>
        </w:tc>
      </w:tr>
      <w:tr w:rsidR="0075645F" w:rsidRPr="002F0CC7" w14:paraId="77316D90" w14:textId="77777777" w:rsidTr="004F1907">
        <w:trPr>
          <w:jc w:val="center"/>
        </w:trPr>
        <w:tc>
          <w:tcPr>
            <w:tcW w:w="898" w:type="dxa"/>
            <w:tcBorders>
              <w:top w:val="single" w:sz="4" w:space="0" w:color="auto"/>
              <w:bottom w:val="single" w:sz="4" w:space="0" w:color="auto"/>
            </w:tcBorders>
          </w:tcPr>
          <w:p w14:paraId="585FBD83"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Portfolio</w:t>
            </w:r>
          </w:p>
        </w:tc>
        <w:tc>
          <w:tcPr>
            <w:tcW w:w="1150" w:type="dxa"/>
            <w:tcBorders>
              <w:top w:val="single" w:sz="4" w:space="0" w:color="auto"/>
              <w:bottom w:val="single" w:sz="4" w:space="0" w:color="auto"/>
            </w:tcBorders>
          </w:tcPr>
          <w:p w14:paraId="6BF63C41"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Mean</w:t>
            </w:r>
          </w:p>
        </w:tc>
        <w:tc>
          <w:tcPr>
            <w:tcW w:w="879" w:type="dxa"/>
            <w:tcBorders>
              <w:top w:val="single" w:sz="4" w:space="0" w:color="auto"/>
              <w:bottom w:val="single" w:sz="4" w:space="0" w:color="auto"/>
            </w:tcBorders>
          </w:tcPr>
          <w:p w14:paraId="60727881"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Std. Dev.</w:t>
            </w:r>
          </w:p>
        </w:tc>
        <w:tc>
          <w:tcPr>
            <w:tcW w:w="923" w:type="dxa"/>
            <w:tcBorders>
              <w:top w:val="single" w:sz="4" w:space="0" w:color="auto"/>
              <w:bottom w:val="single" w:sz="4" w:space="0" w:color="auto"/>
            </w:tcBorders>
          </w:tcPr>
          <w:p w14:paraId="2285E679"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Sharpe</w:t>
            </w:r>
          </w:p>
        </w:tc>
        <w:tc>
          <w:tcPr>
            <w:tcW w:w="939" w:type="dxa"/>
            <w:tcBorders>
              <w:top w:val="single" w:sz="4" w:space="0" w:color="auto"/>
              <w:bottom w:val="single" w:sz="4" w:space="0" w:color="auto"/>
            </w:tcBorders>
          </w:tcPr>
          <w:p w14:paraId="05E7823B"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Mean</w:t>
            </w:r>
          </w:p>
        </w:tc>
        <w:tc>
          <w:tcPr>
            <w:tcW w:w="913" w:type="dxa"/>
            <w:tcBorders>
              <w:top w:val="single" w:sz="4" w:space="0" w:color="auto"/>
              <w:bottom w:val="single" w:sz="4" w:space="0" w:color="auto"/>
            </w:tcBorders>
          </w:tcPr>
          <w:p w14:paraId="1D7BD5D8"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Std. Dev.</w:t>
            </w:r>
          </w:p>
        </w:tc>
        <w:tc>
          <w:tcPr>
            <w:tcW w:w="883" w:type="dxa"/>
            <w:tcBorders>
              <w:top w:val="single" w:sz="4" w:space="0" w:color="auto"/>
              <w:bottom w:val="single" w:sz="4" w:space="0" w:color="auto"/>
            </w:tcBorders>
          </w:tcPr>
          <w:p w14:paraId="32C79317"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Sharpe</w:t>
            </w:r>
          </w:p>
        </w:tc>
        <w:tc>
          <w:tcPr>
            <w:tcW w:w="1155" w:type="dxa"/>
            <w:tcBorders>
              <w:top w:val="single" w:sz="4" w:space="0" w:color="auto"/>
              <w:bottom w:val="single" w:sz="4" w:space="0" w:color="auto"/>
            </w:tcBorders>
          </w:tcPr>
          <w:p w14:paraId="2D62A81B"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Mean</w:t>
            </w:r>
          </w:p>
        </w:tc>
        <w:tc>
          <w:tcPr>
            <w:tcW w:w="952" w:type="dxa"/>
            <w:tcBorders>
              <w:top w:val="single" w:sz="4" w:space="0" w:color="auto"/>
              <w:bottom w:val="single" w:sz="4" w:space="0" w:color="auto"/>
            </w:tcBorders>
          </w:tcPr>
          <w:p w14:paraId="3CD7E9FA"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Std. Dev.</w:t>
            </w:r>
          </w:p>
        </w:tc>
        <w:tc>
          <w:tcPr>
            <w:tcW w:w="933" w:type="dxa"/>
            <w:tcBorders>
              <w:top w:val="single" w:sz="4" w:space="0" w:color="auto"/>
              <w:bottom w:val="single" w:sz="4" w:space="0" w:color="auto"/>
            </w:tcBorders>
          </w:tcPr>
          <w:p w14:paraId="4237F150" w14:textId="77777777" w:rsidR="0075645F" w:rsidRPr="002F0CC7" w:rsidRDefault="0075645F" w:rsidP="004F1907">
            <w:pPr>
              <w:jc w:val="center"/>
              <w:rPr>
                <w:rFonts w:ascii="Times New Roman" w:hAnsi="Times New Roman" w:cs="Times New Roman"/>
                <w:b/>
                <w:bCs/>
                <w:sz w:val="18"/>
                <w:szCs w:val="18"/>
              </w:rPr>
            </w:pPr>
            <w:r w:rsidRPr="002F0CC7">
              <w:rPr>
                <w:rFonts w:ascii="Times New Roman" w:hAnsi="Times New Roman" w:cs="Times New Roman"/>
                <w:b/>
                <w:bCs/>
                <w:sz w:val="18"/>
                <w:szCs w:val="18"/>
              </w:rPr>
              <w:t>Sharpe</w:t>
            </w:r>
          </w:p>
        </w:tc>
      </w:tr>
      <w:tr w:rsidR="0075645F" w:rsidRPr="002F0CC7" w14:paraId="441ACDB0" w14:textId="77777777" w:rsidTr="004F1907">
        <w:trPr>
          <w:jc w:val="center"/>
        </w:trPr>
        <w:tc>
          <w:tcPr>
            <w:tcW w:w="898" w:type="dxa"/>
            <w:tcBorders>
              <w:top w:val="single" w:sz="4" w:space="0" w:color="auto"/>
            </w:tcBorders>
          </w:tcPr>
          <w:p w14:paraId="3E4535E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w:t>
            </w:r>
          </w:p>
        </w:tc>
        <w:tc>
          <w:tcPr>
            <w:tcW w:w="1150" w:type="dxa"/>
            <w:tcBorders>
              <w:top w:val="single" w:sz="4" w:space="0" w:color="auto"/>
            </w:tcBorders>
          </w:tcPr>
          <w:p w14:paraId="0031E43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-0.0188**</w:t>
            </w:r>
          </w:p>
        </w:tc>
        <w:tc>
          <w:tcPr>
            <w:tcW w:w="879" w:type="dxa"/>
            <w:tcBorders>
              <w:top w:val="single" w:sz="4" w:space="0" w:color="auto"/>
            </w:tcBorders>
            <w:vAlign w:val="bottom"/>
          </w:tcPr>
          <w:p w14:paraId="150CF12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0.0480</w:t>
            </w:r>
          </w:p>
        </w:tc>
        <w:tc>
          <w:tcPr>
            <w:tcW w:w="923" w:type="dxa"/>
            <w:tcBorders>
              <w:top w:val="single" w:sz="4" w:space="0" w:color="auto"/>
            </w:tcBorders>
          </w:tcPr>
          <w:p w14:paraId="2C8BBFC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-0.39***</w:t>
            </w:r>
          </w:p>
        </w:tc>
        <w:tc>
          <w:tcPr>
            <w:tcW w:w="939" w:type="dxa"/>
            <w:tcBorders>
              <w:top w:val="single" w:sz="4" w:space="0" w:color="auto"/>
            </w:tcBorders>
          </w:tcPr>
          <w:p w14:paraId="08492B5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0.0018</w:t>
            </w:r>
          </w:p>
        </w:tc>
        <w:tc>
          <w:tcPr>
            <w:tcW w:w="913" w:type="dxa"/>
            <w:tcBorders>
              <w:top w:val="single" w:sz="4" w:space="0" w:color="auto"/>
            </w:tcBorders>
            <w:vAlign w:val="bottom"/>
          </w:tcPr>
          <w:p w14:paraId="7A1154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0.0091</w:t>
            </w:r>
          </w:p>
        </w:tc>
        <w:tc>
          <w:tcPr>
            <w:tcW w:w="883" w:type="dxa"/>
            <w:tcBorders>
              <w:top w:val="single" w:sz="4" w:space="0" w:color="auto"/>
            </w:tcBorders>
          </w:tcPr>
          <w:p w14:paraId="05DC96D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0.20</w:t>
            </w:r>
          </w:p>
        </w:tc>
        <w:tc>
          <w:tcPr>
            <w:tcW w:w="1155" w:type="dxa"/>
            <w:tcBorders>
              <w:top w:val="single" w:sz="4" w:space="0" w:color="auto"/>
            </w:tcBorders>
          </w:tcPr>
          <w:p w14:paraId="7A93BA3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0.0018</w:t>
            </w:r>
          </w:p>
        </w:tc>
        <w:tc>
          <w:tcPr>
            <w:tcW w:w="952" w:type="dxa"/>
            <w:tcBorders>
              <w:top w:val="single" w:sz="4" w:space="0" w:color="auto"/>
            </w:tcBorders>
            <w:vAlign w:val="bottom"/>
          </w:tcPr>
          <w:p w14:paraId="105B3FA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0.0175</w:t>
            </w:r>
          </w:p>
        </w:tc>
        <w:tc>
          <w:tcPr>
            <w:tcW w:w="933" w:type="dxa"/>
            <w:tcBorders>
              <w:top w:val="single" w:sz="4" w:space="0" w:color="auto"/>
            </w:tcBorders>
          </w:tcPr>
          <w:p w14:paraId="17A5863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0.10</w:t>
            </w:r>
          </w:p>
        </w:tc>
      </w:tr>
      <w:tr w:rsidR="0075645F" w:rsidRPr="002F0CC7" w14:paraId="419F2804" w14:textId="77777777" w:rsidTr="004F1907">
        <w:trPr>
          <w:jc w:val="center"/>
        </w:trPr>
        <w:tc>
          <w:tcPr>
            <w:tcW w:w="898" w:type="dxa"/>
          </w:tcPr>
          <w:p w14:paraId="5351AD6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w:t>
            </w:r>
          </w:p>
        </w:tc>
        <w:tc>
          <w:tcPr>
            <w:tcW w:w="1150" w:type="dxa"/>
          </w:tcPr>
          <w:p w14:paraId="7F75574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-0.0114**</w:t>
            </w:r>
          </w:p>
        </w:tc>
        <w:tc>
          <w:tcPr>
            <w:tcW w:w="879" w:type="dxa"/>
            <w:vAlign w:val="bottom"/>
          </w:tcPr>
          <w:p w14:paraId="53A20DF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0.0632</w:t>
            </w:r>
          </w:p>
        </w:tc>
        <w:tc>
          <w:tcPr>
            <w:tcW w:w="923" w:type="dxa"/>
          </w:tcPr>
          <w:p w14:paraId="0AFFA2F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939" w:type="dxa"/>
          </w:tcPr>
          <w:p w14:paraId="0C1BA17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0.0019</w:t>
            </w:r>
          </w:p>
        </w:tc>
        <w:tc>
          <w:tcPr>
            <w:tcW w:w="913" w:type="dxa"/>
            <w:vAlign w:val="bottom"/>
          </w:tcPr>
          <w:p w14:paraId="1B0E33D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0.0096</w:t>
            </w:r>
          </w:p>
        </w:tc>
        <w:tc>
          <w:tcPr>
            <w:tcW w:w="883" w:type="dxa"/>
          </w:tcPr>
          <w:p w14:paraId="0AE872C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0.19</w:t>
            </w:r>
          </w:p>
        </w:tc>
        <w:tc>
          <w:tcPr>
            <w:tcW w:w="1155" w:type="dxa"/>
          </w:tcPr>
          <w:p w14:paraId="128775A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0.0008</w:t>
            </w:r>
          </w:p>
        </w:tc>
        <w:tc>
          <w:tcPr>
            <w:tcW w:w="952" w:type="dxa"/>
            <w:vAlign w:val="bottom"/>
          </w:tcPr>
          <w:p w14:paraId="71B8BD0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0.0078</w:t>
            </w:r>
          </w:p>
        </w:tc>
        <w:tc>
          <w:tcPr>
            <w:tcW w:w="933" w:type="dxa"/>
          </w:tcPr>
          <w:p w14:paraId="573905C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0.10</w:t>
            </w:r>
          </w:p>
        </w:tc>
      </w:tr>
      <w:tr w:rsidR="0075645F" w:rsidRPr="002F0CC7" w14:paraId="506E76D9" w14:textId="77777777" w:rsidTr="004F1907">
        <w:trPr>
          <w:jc w:val="center"/>
        </w:trPr>
        <w:tc>
          <w:tcPr>
            <w:tcW w:w="898" w:type="dxa"/>
          </w:tcPr>
          <w:p w14:paraId="11CEE5F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w:t>
            </w:r>
          </w:p>
        </w:tc>
        <w:tc>
          <w:tcPr>
            <w:tcW w:w="1150" w:type="dxa"/>
          </w:tcPr>
          <w:p w14:paraId="495802C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-0.0054</w:t>
            </w:r>
          </w:p>
        </w:tc>
        <w:tc>
          <w:tcPr>
            <w:tcW w:w="879" w:type="dxa"/>
            <w:vAlign w:val="bottom"/>
          </w:tcPr>
          <w:p w14:paraId="506F56E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0.0334</w:t>
            </w:r>
          </w:p>
        </w:tc>
        <w:tc>
          <w:tcPr>
            <w:tcW w:w="923" w:type="dxa"/>
          </w:tcPr>
          <w:p w14:paraId="5A66724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-0.16</w:t>
            </w:r>
          </w:p>
        </w:tc>
        <w:tc>
          <w:tcPr>
            <w:tcW w:w="939" w:type="dxa"/>
          </w:tcPr>
          <w:p w14:paraId="273ADFC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0.0013</w:t>
            </w:r>
          </w:p>
        </w:tc>
        <w:tc>
          <w:tcPr>
            <w:tcW w:w="913" w:type="dxa"/>
            <w:vAlign w:val="bottom"/>
          </w:tcPr>
          <w:p w14:paraId="18A7311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0.0116</w:t>
            </w:r>
          </w:p>
        </w:tc>
        <w:tc>
          <w:tcPr>
            <w:tcW w:w="883" w:type="dxa"/>
          </w:tcPr>
          <w:p w14:paraId="6113968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0.11</w:t>
            </w:r>
          </w:p>
        </w:tc>
        <w:tc>
          <w:tcPr>
            <w:tcW w:w="1155" w:type="dxa"/>
          </w:tcPr>
          <w:p w14:paraId="47836C7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-0.0003</w:t>
            </w:r>
          </w:p>
        </w:tc>
        <w:tc>
          <w:tcPr>
            <w:tcW w:w="952" w:type="dxa"/>
            <w:vAlign w:val="bottom"/>
          </w:tcPr>
          <w:p w14:paraId="17E5423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0.0071</w:t>
            </w:r>
          </w:p>
        </w:tc>
        <w:tc>
          <w:tcPr>
            <w:tcW w:w="933" w:type="dxa"/>
          </w:tcPr>
          <w:p w14:paraId="5129ECC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-0.04</w:t>
            </w:r>
          </w:p>
        </w:tc>
      </w:tr>
      <w:tr w:rsidR="0075645F" w:rsidRPr="002F0CC7" w14:paraId="4942F17B" w14:textId="77777777" w:rsidTr="004F1907">
        <w:trPr>
          <w:trHeight w:val="161"/>
          <w:jc w:val="center"/>
        </w:trPr>
        <w:tc>
          <w:tcPr>
            <w:tcW w:w="898" w:type="dxa"/>
          </w:tcPr>
          <w:p w14:paraId="38D23EC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4</w:t>
            </w:r>
          </w:p>
        </w:tc>
        <w:tc>
          <w:tcPr>
            <w:tcW w:w="1150" w:type="dxa"/>
          </w:tcPr>
          <w:p w14:paraId="74BEE08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-0.0175***</w:t>
            </w:r>
          </w:p>
        </w:tc>
        <w:tc>
          <w:tcPr>
            <w:tcW w:w="879" w:type="dxa"/>
            <w:vAlign w:val="bottom"/>
          </w:tcPr>
          <w:p w14:paraId="59B8C0D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0.0424</w:t>
            </w:r>
          </w:p>
        </w:tc>
        <w:tc>
          <w:tcPr>
            <w:tcW w:w="923" w:type="dxa"/>
          </w:tcPr>
          <w:p w14:paraId="1FCB90B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-0.41***</w:t>
            </w:r>
          </w:p>
        </w:tc>
        <w:tc>
          <w:tcPr>
            <w:tcW w:w="939" w:type="dxa"/>
          </w:tcPr>
          <w:p w14:paraId="5F7B795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0.0018</w:t>
            </w:r>
          </w:p>
        </w:tc>
        <w:tc>
          <w:tcPr>
            <w:tcW w:w="913" w:type="dxa"/>
            <w:vAlign w:val="bottom"/>
          </w:tcPr>
          <w:p w14:paraId="1EEA2B8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0.0101</w:t>
            </w:r>
          </w:p>
        </w:tc>
        <w:tc>
          <w:tcPr>
            <w:tcW w:w="883" w:type="dxa"/>
          </w:tcPr>
          <w:p w14:paraId="1894099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1155" w:type="dxa"/>
          </w:tcPr>
          <w:p w14:paraId="023FFCB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-0.0002</w:t>
            </w:r>
          </w:p>
        </w:tc>
        <w:tc>
          <w:tcPr>
            <w:tcW w:w="952" w:type="dxa"/>
            <w:vAlign w:val="bottom"/>
          </w:tcPr>
          <w:p w14:paraId="6BCF71D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0.0085</w:t>
            </w:r>
          </w:p>
        </w:tc>
        <w:tc>
          <w:tcPr>
            <w:tcW w:w="933" w:type="dxa"/>
          </w:tcPr>
          <w:p w14:paraId="104F322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3A3EEA97" w14:textId="77777777" w:rsidTr="004F1907">
        <w:trPr>
          <w:jc w:val="center"/>
        </w:trPr>
        <w:tc>
          <w:tcPr>
            <w:tcW w:w="898" w:type="dxa"/>
          </w:tcPr>
          <w:p w14:paraId="2836DF3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5</w:t>
            </w:r>
          </w:p>
        </w:tc>
        <w:tc>
          <w:tcPr>
            <w:tcW w:w="1150" w:type="dxa"/>
          </w:tcPr>
          <w:p w14:paraId="5C1D16A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-0.0174**</w:t>
            </w:r>
          </w:p>
        </w:tc>
        <w:tc>
          <w:tcPr>
            <w:tcW w:w="879" w:type="dxa"/>
            <w:vAlign w:val="bottom"/>
          </w:tcPr>
          <w:p w14:paraId="62FB7CF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0.0487</w:t>
            </w:r>
          </w:p>
        </w:tc>
        <w:tc>
          <w:tcPr>
            <w:tcW w:w="923" w:type="dxa"/>
          </w:tcPr>
          <w:p w14:paraId="64F6815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-0.35**</w:t>
            </w:r>
          </w:p>
        </w:tc>
        <w:tc>
          <w:tcPr>
            <w:tcW w:w="939" w:type="dxa"/>
          </w:tcPr>
          <w:p w14:paraId="5FCE11B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0.0024</w:t>
            </w:r>
          </w:p>
        </w:tc>
        <w:tc>
          <w:tcPr>
            <w:tcW w:w="913" w:type="dxa"/>
            <w:vAlign w:val="bottom"/>
          </w:tcPr>
          <w:p w14:paraId="7F89C0F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0.0098</w:t>
            </w:r>
          </w:p>
        </w:tc>
        <w:tc>
          <w:tcPr>
            <w:tcW w:w="883" w:type="dxa"/>
          </w:tcPr>
          <w:p w14:paraId="62BD964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0.24</w:t>
            </w:r>
          </w:p>
        </w:tc>
        <w:tc>
          <w:tcPr>
            <w:tcW w:w="1155" w:type="dxa"/>
          </w:tcPr>
          <w:p w14:paraId="1E3A2E7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-0.0013</w:t>
            </w:r>
          </w:p>
        </w:tc>
        <w:tc>
          <w:tcPr>
            <w:tcW w:w="952" w:type="dxa"/>
            <w:vAlign w:val="bottom"/>
          </w:tcPr>
          <w:p w14:paraId="3915E99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0.0094</w:t>
            </w:r>
          </w:p>
        </w:tc>
        <w:tc>
          <w:tcPr>
            <w:tcW w:w="933" w:type="dxa"/>
          </w:tcPr>
          <w:p w14:paraId="18B0307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-0.14</w:t>
            </w:r>
          </w:p>
        </w:tc>
      </w:tr>
      <w:tr w:rsidR="0075645F" w:rsidRPr="002F0CC7" w14:paraId="08E937D2" w14:textId="77777777" w:rsidTr="004F1907">
        <w:trPr>
          <w:jc w:val="center"/>
        </w:trPr>
        <w:tc>
          <w:tcPr>
            <w:tcW w:w="898" w:type="dxa"/>
          </w:tcPr>
          <w:p w14:paraId="1ABA7BA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6</w:t>
            </w:r>
          </w:p>
        </w:tc>
        <w:tc>
          <w:tcPr>
            <w:tcW w:w="1150" w:type="dxa"/>
          </w:tcPr>
          <w:p w14:paraId="7F264C2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-0.0160***</w:t>
            </w:r>
          </w:p>
        </w:tc>
        <w:tc>
          <w:tcPr>
            <w:tcW w:w="879" w:type="dxa"/>
            <w:vAlign w:val="bottom"/>
          </w:tcPr>
          <w:p w14:paraId="7B44142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0.0419</w:t>
            </w:r>
          </w:p>
        </w:tc>
        <w:tc>
          <w:tcPr>
            <w:tcW w:w="923" w:type="dxa"/>
          </w:tcPr>
          <w:p w14:paraId="7DC6584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-0.38***</w:t>
            </w:r>
          </w:p>
        </w:tc>
        <w:tc>
          <w:tcPr>
            <w:tcW w:w="939" w:type="dxa"/>
          </w:tcPr>
          <w:p w14:paraId="3D36D2C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0.0017</w:t>
            </w:r>
          </w:p>
        </w:tc>
        <w:tc>
          <w:tcPr>
            <w:tcW w:w="913" w:type="dxa"/>
            <w:vAlign w:val="bottom"/>
          </w:tcPr>
          <w:p w14:paraId="7B41BEF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0.0112</w:t>
            </w:r>
          </w:p>
        </w:tc>
        <w:tc>
          <w:tcPr>
            <w:tcW w:w="883" w:type="dxa"/>
          </w:tcPr>
          <w:p w14:paraId="2446ED6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1155" w:type="dxa"/>
          </w:tcPr>
          <w:p w14:paraId="500F728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-0.0004</w:t>
            </w:r>
          </w:p>
        </w:tc>
        <w:tc>
          <w:tcPr>
            <w:tcW w:w="952" w:type="dxa"/>
            <w:vAlign w:val="bottom"/>
          </w:tcPr>
          <w:p w14:paraId="7BAA39A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0.0074</w:t>
            </w:r>
          </w:p>
        </w:tc>
        <w:tc>
          <w:tcPr>
            <w:tcW w:w="933" w:type="dxa"/>
          </w:tcPr>
          <w:p w14:paraId="4C73935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-0.06</w:t>
            </w:r>
          </w:p>
        </w:tc>
      </w:tr>
      <w:tr w:rsidR="0075645F" w:rsidRPr="002F0CC7" w14:paraId="271F14C5" w14:textId="77777777" w:rsidTr="004F1907">
        <w:trPr>
          <w:jc w:val="center"/>
        </w:trPr>
        <w:tc>
          <w:tcPr>
            <w:tcW w:w="898" w:type="dxa"/>
          </w:tcPr>
          <w:p w14:paraId="760F2F6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7</w:t>
            </w:r>
          </w:p>
        </w:tc>
        <w:tc>
          <w:tcPr>
            <w:tcW w:w="1150" w:type="dxa"/>
          </w:tcPr>
          <w:p w14:paraId="3F99900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-0.0168***</w:t>
            </w:r>
          </w:p>
        </w:tc>
        <w:tc>
          <w:tcPr>
            <w:tcW w:w="879" w:type="dxa"/>
            <w:vAlign w:val="bottom"/>
          </w:tcPr>
          <w:p w14:paraId="0136424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0.0248</w:t>
            </w:r>
          </w:p>
        </w:tc>
        <w:tc>
          <w:tcPr>
            <w:tcW w:w="923" w:type="dxa"/>
          </w:tcPr>
          <w:p w14:paraId="1999049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-0.67***</w:t>
            </w:r>
          </w:p>
        </w:tc>
        <w:tc>
          <w:tcPr>
            <w:tcW w:w="939" w:type="dxa"/>
          </w:tcPr>
          <w:p w14:paraId="1E52FA0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0.0025</w:t>
            </w:r>
          </w:p>
        </w:tc>
        <w:tc>
          <w:tcPr>
            <w:tcW w:w="913" w:type="dxa"/>
            <w:vAlign w:val="bottom"/>
          </w:tcPr>
          <w:p w14:paraId="704F326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0.0124</w:t>
            </w:r>
          </w:p>
        </w:tc>
        <w:tc>
          <w:tcPr>
            <w:tcW w:w="883" w:type="dxa"/>
          </w:tcPr>
          <w:p w14:paraId="294D76A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0.20</w:t>
            </w:r>
          </w:p>
        </w:tc>
        <w:tc>
          <w:tcPr>
            <w:tcW w:w="1155" w:type="dxa"/>
          </w:tcPr>
          <w:p w14:paraId="1BCE46B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-0.0002</w:t>
            </w:r>
          </w:p>
        </w:tc>
        <w:tc>
          <w:tcPr>
            <w:tcW w:w="952" w:type="dxa"/>
            <w:vAlign w:val="bottom"/>
          </w:tcPr>
          <w:p w14:paraId="537C27C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0.0079</w:t>
            </w:r>
          </w:p>
        </w:tc>
        <w:tc>
          <w:tcPr>
            <w:tcW w:w="933" w:type="dxa"/>
          </w:tcPr>
          <w:p w14:paraId="5D0F182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07C3BE12" w14:textId="77777777" w:rsidTr="004F1907">
        <w:trPr>
          <w:jc w:val="center"/>
        </w:trPr>
        <w:tc>
          <w:tcPr>
            <w:tcW w:w="898" w:type="dxa"/>
          </w:tcPr>
          <w:p w14:paraId="6E6C99A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lastRenderedPageBreak/>
              <w:t>8</w:t>
            </w:r>
          </w:p>
        </w:tc>
        <w:tc>
          <w:tcPr>
            <w:tcW w:w="1150" w:type="dxa"/>
          </w:tcPr>
          <w:p w14:paraId="574FEF4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-0.0199***</w:t>
            </w:r>
          </w:p>
        </w:tc>
        <w:tc>
          <w:tcPr>
            <w:tcW w:w="879" w:type="dxa"/>
            <w:vAlign w:val="bottom"/>
          </w:tcPr>
          <w:p w14:paraId="309ADBB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0.0305</w:t>
            </w:r>
          </w:p>
        </w:tc>
        <w:tc>
          <w:tcPr>
            <w:tcW w:w="923" w:type="dxa"/>
          </w:tcPr>
          <w:p w14:paraId="3FECF24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-0.65***</w:t>
            </w:r>
          </w:p>
        </w:tc>
        <w:tc>
          <w:tcPr>
            <w:tcW w:w="939" w:type="dxa"/>
          </w:tcPr>
          <w:p w14:paraId="001730A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0.0033</w:t>
            </w:r>
          </w:p>
        </w:tc>
        <w:tc>
          <w:tcPr>
            <w:tcW w:w="913" w:type="dxa"/>
            <w:vAlign w:val="bottom"/>
          </w:tcPr>
          <w:p w14:paraId="14B1A27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0.0124</w:t>
            </w:r>
          </w:p>
        </w:tc>
        <w:tc>
          <w:tcPr>
            <w:tcW w:w="883" w:type="dxa"/>
          </w:tcPr>
          <w:p w14:paraId="7DB1E95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0.27</w:t>
            </w:r>
          </w:p>
        </w:tc>
        <w:tc>
          <w:tcPr>
            <w:tcW w:w="1155" w:type="dxa"/>
          </w:tcPr>
          <w:p w14:paraId="2D50EA9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-0.0002</w:t>
            </w:r>
          </w:p>
        </w:tc>
        <w:tc>
          <w:tcPr>
            <w:tcW w:w="952" w:type="dxa"/>
            <w:vAlign w:val="bottom"/>
          </w:tcPr>
          <w:p w14:paraId="1444779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0.0082</w:t>
            </w:r>
          </w:p>
        </w:tc>
        <w:tc>
          <w:tcPr>
            <w:tcW w:w="933" w:type="dxa"/>
          </w:tcPr>
          <w:p w14:paraId="21AD132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3B743361" w14:textId="77777777" w:rsidTr="004F1907">
        <w:trPr>
          <w:jc w:val="center"/>
        </w:trPr>
        <w:tc>
          <w:tcPr>
            <w:tcW w:w="898" w:type="dxa"/>
          </w:tcPr>
          <w:p w14:paraId="7B5F6D4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9</w:t>
            </w:r>
          </w:p>
        </w:tc>
        <w:tc>
          <w:tcPr>
            <w:tcW w:w="1150" w:type="dxa"/>
          </w:tcPr>
          <w:p w14:paraId="16F084E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-0.0056</w:t>
            </w:r>
          </w:p>
        </w:tc>
        <w:tc>
          <w:tcPr>
            <w:tcW w:w="879" w:type="dxa"/>
            <w:vAlign w:val="bottom"/>
          </w:tcPr>
          <w:p w14:paraId="2428583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0.0382</w:t>
            </w:r>
          </w:p>
        </w:tc>
        <w:tc>
          <w:tcPr>
            <w:tcW w:w="923" w:type="dxa"/>
          </w:tcPr>
          <w:p w14:paraId="3ACDAAF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939" w:type="dxa"/>
          </w:tcPr>
          <w:p w14:paraId="7F25D12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0.0015</w:t>
            </w:r>
          </w:p>
        </w:tc>
        <w:tc>
          <w:tcPr>
            <w:tcW w:w="913" w:type="dxa"/>
            <w:vAlign w:val="bottom"/>
          </w:tcPr>
          <w:p w14:paraId="68D4A6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0.0127</w:t>
            </w:r>
          </w:p>
        </w:tc>
        <w:tc>
          <w:tcPr>
            <w:tcW w:w="883" w:type="dxa"/>
          </w:tcPr>
          <w:p w14:paraId="40FD6EA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0.12</w:t>
            </w:r>
          </w:p>
        </w:tc>
        <w:tc>
          <w:tcPr>
            <w:tcW w:w="1155" w:type="dxa"/>
          </w:tcPr>
          <w:p w14:paraId="558A045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52" w:type="dxa"/>
            <w:vAlign w:val="bottom"/>
          </w:tcPr>
          <w:p w14:paraId="2AD515A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0.0081</w:t>
            </w:r>
          </w:p>
        </w:tc>
        <w:tc>
          <w:tcPr>
            <w:tcW w:w="933" w:type="dxa"/>
          </w:tcPr>
          <w:p w14:paraId="4BACB3A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-0.17</w:t>
            </w:r>
          </w:p>
        </w:tc>
      </w:tr>
      <w:tr w:rsidR="0075645F" w:rsidRPr="002F0CC7" w14:paraId="422F1639" w14:textId="77777777" w:rsidTr="004F1907">
        <w:trPr>
          <w:jc w:val="center"/>
        </w:trPr>
        <w:tc>
          <w:tcPr>
            <w:tcW w:w="898" w:type="dxa"/>
          </w:tcPr>
          <w:p w14:paraId="73E3EEC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10</w:t>
            </w:r>
          </w:p>
        </w:tc>
        <w:tc>
          <w:tcPr>
            <w:tcW w:w="1150" w:type="dxa"/>
          </w:tcPr>
          <w:p w14:paraId="0A4CEAC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-0.0158***</w:t>
            </w:r>
          </w:p>
        </w:tc>
        <w:tc>
          <w:tcPr>
            <w:tcW w:w="879" w:type="dxa"/>
            <w:vAlign w:val="bottom"/>
          </w:tcPr>
          <w:p w14:paraId="43D829C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0.0254</w:t>
            </w:r>
          </w:p>
        </w:tc>
        <w:tc>
          <w:tcPr>
            <w:tcW w:w="923" w:type="dxa"/>
          </w:tcPr>
          <w:p w14:paraId="56C70AA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-0.62***</w:t>
            </w:r>
          </w:p>
        </w:tc>
        <w:tc>
          <w:tcPr>
            <w:tcW w:w="939" w:type="dxa"/>
          </w:tcPr>
          <w:p w14:paraId="2CEFDF2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0.0024</w:t>
            </w:r>
          </w:p>
        </w:tc>
        <w:tc>
          <w:tcPr>
            <w:tcW w:w="913" w:type="dxa"/>
            <w:vAlign w:val="bottom"/>
          </w:tcPr>
          <w:p w14:paraId="095120D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0.0114</w:t>
            </w:r>
          </w:p>
        </w:tc>
        <w:tc>
          <w:tcPr>
            <w:tcW w:w="883" w:type="dxa"/>
          </w:tcPr>
          <w:p w14:paraId="0865454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c>
          <w:tcPr>
            <w:tcW w:w="1155" w:type="dxa"/>
          </w:tcPr>
          <w:p w14:paraId="30205E1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-0.0011</w:t>
            </w:r>
          </w:p>
        </w:tc>
        <w:tc>
          <w:tcPr>
            <w:tcW w:w="952" w:type="dxa"/>
            <w:vAlign w:val="bottom"/>
          </w:tcPr>
          <w:p w14:paraId="64C7286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0.0092</w:t>
            </w:r>
          </w:p>
        </w:tc>
        <w:tc>
          <w:tcPr>
            <w:tcW w:w="933" w:type="dxa"/>
          </w:tcPr>
          <w:p w14:paraId="47667F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-0.12</w:t>
            </w:r>
          </w:p>
        </w:tc>
      </w:tr>
      <w:tr w:rsidR="0075645F" w:rsidRPr="002F0CC7" w14:paraId="55AB66B3" w14:textId="77777777" w:rsidTr="004F1907">
        <w:trPr>
          <w:jc w:val="center"/>
        </w:trPr>
        <w:tc>
          <w:tcPr>
            <w:tcW w:w="898" w:type="dxa"/>
          </w:tcPr>
          <w:p w14:paraId="237473B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11</w:t>
            </w:r>
          </w:p>
        </w:tc>
        <w:tc>
          <w:tcPr>
            <w:tcW w:w="1150" w:type="dxa"/>
          </w:tcPr>
          <w:p w14:paraId="4587A8E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-0.0188***</w:t>
            </w:r>
          </w:p>
        </w:tc>
        <w:tc>
          <w:tcPr>
            <w:tcW w:w="879" w:type="dxa"/>
            <w:vAlign w:val="bottom"/>
          </w:tcPr>
          <w:p w14:paraId="006801C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0.0457</w:t>
            </w:r>
          </w:p>
        </w:tc>
        <w:tc>
          <w:tcPr>
            <w:tcW w:w="923" w:type="dxa"/>
          </w:tcPr>
          <w:p w14:paraId="311846C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-0.41***</w:t>
            </w:r>
          </w:p>
        </w:tc>
        <w:tc>
          <w:tcPr>
            <w:tcW w:w="939" w:type="dxa"/>
          </w:tcPr>
          <w:p w14:paraId="0B5FBE8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0.0015</w:t>
            </w:r>
          </w:p>
        </w:tc>
        <w:tc>
          <w:tcPr>
            <w:tcW w:w="913" w:type="dxa"/>
            <w:vAlign w:val="bottom"/>
          </w:tcPr>
          <w:p w14:paraId="731BE89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0.0115</w:t>
            </w:r>
          </w:p>
        </w:tc>
        <w:tc>
          <w:tcPr>
            <w:tcW w:w="883" w:type="dxa"/>
          </w:tcPr>
          <w:p w14:paraId="10B6327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0.13</w:t>
            </w:r>
          </w:p>
        </w:tc>
        <w:tc>
          <w:tcPr>
            <w:tcW w:w="1155" w:type="dxa"/>
          </w:tcPr>
          <w:p w14:paraId="38BA914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52" w:type="dxa"/>
            <w:vAlign w:val="bottom"/>
          </w:tcPr>
          <w:p w14:paraId="6864951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0.0078</w:t>
            </w:r>
          </w:p>
        </w:tc>
        <w:tc>
          <w:tcPr>
            <w:tcW w:w="933" w:type="dxa"/>
          </w:tcPr>
          <w:p w14:paraId="75B902C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r>
      <w:tr w:rsidR="0075645F" w:rsidRPr="002F0CC7" w14:paraId="53C2C1A4" w14:textId="77777777" w:rsidTr="004F1907">
        <w:trPr>
          <w:jc w:val="center"/>
        </w:trPr>
        <w:tc>
          <w:tcPr>
            <w:tcW w:w="898" w:type="dxa"/>
          </w:tcPr>
          <w:p w14:paraId="2B8FD0E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12</w:t>
            </w:r>
          </w:p>
        </w:tc>
        <w:tc>
          <w:tcPr>
            <w:tcW w:w="1150" w:type="dxa"/>
          </w:tcPr>
          <w:p w14:paraId="474DC24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-0.0130***</w:t>
            </w:r>
          </w:p>
        </w:tc>
        <w:tc>
          <w:tcPr>
            <w:tcW w:w="879" w:type="dxa"/>
            <w:vAlign w:val="bottom"/>
          </w:tcPr>
          <w:p w14:paraId="0D23C70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0.0346</w:t>
            </w:r>
          </w:p>
        </w:tc>
        <w:tc>
          <w:tcPr>
            <w:tcW w:w="923" w:type="dxa"/>
          </w:tcPr>
          <w:p w14:paraId="30976D8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-0.37***</w:t>
            </w:r>
          </w:p>
        </w:tc>
        <w:tc>
          <w:tcPr>
            <w:tcW w:w="939" w:type="dxa"/>
          </w:tcPr>
          <w:p w14:paraId="3C52866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0.0025</w:t>
            </w:r>
          </w:p>
        </w:tc>
        <w:tc>
          <w:tcPr>
            <w:tcW w:w="913" w:type="dxa"/>
            <w:vAlign w:val="bottom"/>
          </w:tcPr>
          <w:p w14:paraId="44FBD30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0.0114</w:t>
            </w:r>
          </w:p>
        </w:tc>
        <w:tc>
          <w:tcPr>
            <w:tcW w:w="883" w:type="dxa"/>
          </w:tcPr>
          <w:p w14:paraId="0BDB555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0.22</w:t>
            </w:r>
          </w:p>
        </w:tc>
        <w:tc>
          <w:tcPr>
            <w:tcW w:w="1155" w:type="dxa"/>
          </w:tcPr>
          <w:p w14:paraId="78659B0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-0.0003</w:t>
            </w:r>
          </w:p>
        </w:tc>
        <w:tc>
          <w:tcPr>
            <w:tcW w:w="952" w:type="dxa"/>
            <w:vAlign w:val="bottom"/>
          </w:tcPr>
          <w:p w14:paraId="6CF8829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0.0081</w:t>
            </w:r>
          </w:p>
        </w:tc>
        <w:tc>
          <w:tcPr>
            <w:tcW w:w="933" w:type="dxa"/>
          </w:tcPr>
          <w:p w14:paraId="14B736E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-0.04</w:t>
            </w:r>
          </w:p>
        </w:tc>
      </w:tr>
      <w:tr w:rsidR="0075645F" w:rsidRPr="002F0CC7" w14:paraId="0F7E5201" w14:textId="77777777" w:rsidTr="004F1907">
        <w:trPr>
          <w:jc w:val="center"/>
        </w:trPr>
        <w:tc>
          <w:tcPr>
            <w:tcW w:w="898" w:type="dxa"/>
          </w:tcPr>
          <w:p w14:paraId="718B9C7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13</w:t>
            </w:r>
          </w:p>
        </w:tc>
        <w:tc>
          <w:tcPr>
            <w:tcW w:w="1150" w:type="dxa"/>
          </w:tcPr>
          <w:p w14:paraId="13FEBD6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-0.0069</w:t>
            </w:r>
          </w:p>
        </w:tc>
        <w:tc>
          <w:tcPr>
            <w:tcW w:w="879" w:type="dxa"/>
            <w:vAlign w:val="bottom"/>
          </w:tcPr>
          <w:p w14:paraId="2EB3E99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0.0382</w:t>
            </w:r>
          </w:p>
        </w:tc>
        <w:tc>
          <w:tcPr>
            <w:tcW w:w="923" w:type="dxa"/>
          </w:tcPr>
          <w:p w14:paraId="4715E86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939" w:type="dxa"/>
          </w:tcPr>
          <w:p w14:paraId="2E8286E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0.0021</w:t>
            </w:r>
          </w:p>
        </w:tc>
        <w:tc>
          <w:tcPr>
            <w:tcW w:w="913" w:type="dxa"/>
            <w:vAlign w:val="bottom"/>
          </w:tcPr>
          <w:p w14:paraId="607CFAB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0.0115</w:t>
            </w:r>
          </w:p>
        </w:tc>
        <w:tc>
          <w:tcPr>
            <w:tcW w:w="883" w:type="dxa"/>
          </w:tcPr>
          <w:p w14:paraId="35AB394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0.19</w:t>
            </w:r>
          </w:p>
        </w:tc>
        <w:tc>
          <w:tcPr>
            <w:tcW w:w="1155" w:type="dxa"/>
          </w:tcPr>
          <w:p w14:paraId="04C19A9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-0.0015**</w:t>
            </w:r>
          </w:p>
        </w:tc>
        <w:tc>
          <w:tcPr>
            <w:tcW w:w="952" w:type="dxa"/>
            <w:vAlign w:val="bottom"/>
          </w:tcPr>
          <w:p w14:paraId="12532F2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0.0086</w:t>
            </w:r>
          </w:p>
        </w:tc>
        <w:tc>
          <w:tcPr>
            <w:tcW w:w="933" w:type="dxa"/>
          </w:tcPr>
          <w:p w14:paraId="1C449E6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-0.17**</w:t>
            </w:r>
          </w:p>
        </w:tc>
      </w:tr>
      <w:tr w:rsidR="0075645F" w:rsidRPr="002F0CC7" w14:paraId="1726D79C" w14:textId="77777777" w:rsidTr="004F1907">
        <w:trPr>
          <w:jc w:val="center"/>
        </w:trPr>
        <w:tc>
          <w:tcPr>
            <w:tcW w:w="898" w:type="dxa"/>
          </w:tcPr>
          <w:p w14:paraId="7C1CAFC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14</w:t>
            </w:r>
          </w:p>
        </w:tc>
        <w:tc>
          <w:tcPr>
            <w:tcW w:w="1150" w:type="dxa"/>
          </w:tcPr>
          <w:p w14:paraId="738F4C3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-0.0189***</w:t>
            </w:r>
          </w:p>
        </w:tc>
        <w:tc>
          <w:tcPr>
            <w:tcW w:w="879" w:type="dxa"/>
            <w:vAlign w:val="bottom"/>
          </w:tcPr>
          <w:p w14:paraId="5B6BB05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0.0284</w:t>
            </w:r>
          </w:p>
        </w:tc>
        <w:tc>
          <w:tcPr>
            <w:tcW w:w="923" w:type="dxa"/>
          </w:tcPr>
          <w:p w14:paraId="4D5A16F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-0.66***</w:t>
            </w:r>
          </w:p>
        </w:tc>
        <w:tc>
          <w:tcPr>
            <w:tcW w:w="939" w:type="dxa"/>
          </w:tcPr>
          <w:p w14:paraId="14309FA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0.0022</w:t>
            </w:r>
          </w:p>
        </w:tc>
        <w:tc>
          <w:tcPr>
            <w:tcW w:w="913" w:type="dxa"/>
            <w:vAlign w:val="bottom"/>
          </w:tcPr>
          <w:p w14:paraId="2869CF4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0.0117</w:t>
            </w:r>
          </w:p>
        </w:tc>
        <w:tc>
          <w:tcPr>
            <w:tcW w:w="883" w:type="dxa"/>
          </w:tcPr>
          <w:p w14:paraId="7E41385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0.19</w:t>
            </w:r>
          </w:p>
        </w:tc>
        <w:tc>
          <w:tcPr>
            <w:tcW w:w="1155" w:type="dxa"/>
          </w:tcPr>
          <w:p w14:paraId="271C781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52" w:type="dxa"/>
            <w:vAlign w:val="bottom"/>
          </w:tcPr>
          <w:p w14:paraId="0A37F3A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0.0095</w:t>
            </w:r>
          </w:p>
        </w:tc>
        <w:tc>
          <w:tcPr>
            <w:tcW w:w="933" w:type="dxa"/>
          </w:tcPr>
          <w:p w14:paraId="1F8A493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-0.16</w:t>
            </w:r>
          </w:p>
        </w:tc>
      </w:tr>
      <w:tr w:rsidR="0075645F" w:rsidRPr="002F0CC7" w14:paraId="7896A550" w14:textId="77777777" w:rsidTr="004F1907">
        <w:trPr>
          <w:jc w:val="center"/>
        </w:trPr>
        <w:tc>
          <w:tcPr>
            <w:tcW w:w="898" w:type="dxa"/>
          </w:tcPr>
          <w:p w14:paraId="482A4A5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15</w:t>
            </w:r>
          </w:p>
        </w:tc>
        <w:tc>
          <w:tcPr>
            <w:tcW w:w="1150" w:type="dxa"/>
          </w:tcPr>
          <w:p w14:paraId="1973078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-0.0142***</w:t>
            </w:r>
          </w:p>
        </w:tc>
        <w:tc>
          <w:tcPr>
            <w:tcW w:w="879" w:type="dxa"/>
            <w:vAlign w:val="bottom"/>
          </w:tcPr>
          <w:p w14:paraId="6CF4C60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0.0335</w:t>
            </w:r>
          </w:p>
        </w:tc>
        <w:tc>
          <w:tcPr>
            <w:tcW w:w="923" w:type="dxa"/>
          </w:tcPr>
          <w:p w14:paraId="055D90F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-0.42***</w:t>
            </w:r>
          </w:p>
        </w:tc>
        <w:tc>
          <w:tcPr>
            <w:tcW w:w="939" w:type="dxa"/>
          </w:tcPr>
          <w:p w14:paraId="718E79B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0.0022</w:t>
            </w:r>
          </w:p>
        </w:tc>
        <w:tc>
          <w:tcPr>
            <w:tcW w:w="913" w:type="dxa"/>
            <w:vAlign w:val="bottom"/>
          </w:tcPr>
          <w:p w14:paraId="01E1421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0.0132</w:t>
            </w:r>
          </w:p>
        </w:tc>
        <w:tc>
          <w:tcPr>
            <w:tcW w:w="883" w:type="dxa"/>
          </w:tcPr>
          <w:p w14:paraId="39B164E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0.17</w:t>
            </w:r>
          </w:p>
        </w:tc>
        <w:tc>
          <w:tcPr>
            <w:tcW w:w="1155" w:type="dxa"/>
          </w:tcPr>
          <w:p w14:paraId="657948D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-0.0019**</w:t>
            </w:r>
          </w:p>
        </w:tc>
        <w:tc>
          <w:tcPr>
            <w:tcW w:w="952" w:type="dxa"/>
            <w:vAlign w:val="bottom"/>
          </w:tcPr>
          <w:p w14:paraId="78EB424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0.0086</w:t>
            </w:r>
          </w:p>
        </w:tc>
        <w:tc>
          <w:tcPr>
            <w:tcW w:w="933" w:type="dxa"/>
          </w:tcPr>
          <w:p w14:paraId="745B960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-0.22**</w:t>
            </w:r>
          </w:p>
        </w:tc>
      </w:tr>
      <w:tr w:rsidR="0075645F" w:rsidRPr="002F0CC7" w14:paraId="37CC6B3C" w14:textId="77777777" w:rsidTr="004F1907">
        <w:trPr>
          <w:jc w:val="center"/>
        </w:trPr>
        <w:tc>
          <w:tcPr>
            <w:tcW w:w="898" w:type="dxa"/>
          </w:tcPr>
          <w:p w14:paraId="4650DF2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16</w:t>
            </w:r>
          </w:p>
        </w:tc>
        <w:tc>
          <w:tcPr>
            <w:tcW w:w="1150" w:type="dxa"/>
          </w:tcPr>
          <w:p w14:paraId="278CD29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-0.0224***</w:t>
            </w:r>
          </w:p>
        </w:tc>
        <w:tc>
          <w:tcPr>
            <w:tcW w:w="879" w:type="dxa"/>
            <w:vAlign w:val="bottom"/>
          </w:tcPr>
          <w:p w14:paraId="6077263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0.0441</w:t>
            </w:r>
          </w:p>
        </w:tc>
        <w:tc>
          <w:tcPr>
            <w:tcW w:w="923" w:type="dxa"/>
          </w:tcPr>
          <w:p w14:paraId="560223D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-0.50***</w:t>
            </w:r>
          </w:p>
        </w:tc>
        <w:tc>
          <w:tcPr>
            <w:tcW w:w="939" w:type="dxa"/>
          </w:tcPr>
          <w:p w14:paraId="2B268FE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13" w:type="dxa"/>
            <w:vAlign w:val="bottom"/>
          </w:tcPr>
          <w:p w14:paraId="016A863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0.0105</w:t>
            </w:r>
          </w:p>
        </w:tc>
        <w:tc>
          <w:tcPr>
            <w:tcW w:w="883" w:type="dxa"/>
          </w:tcPr>
          <w:p w14:paraId="6EAC309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0.13</w:t>
            </w:r>
          </w:p>
        </w:tc>
        <w:tc>
          <w:tcPr>
            <w:tcW w:w="1155" w:type="dxa"/>
          </w:tcPr>
          <w:p w14:paraId="5ED102A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-0.0018</w:t>
            </w:r>
          </w:p>
        </w:tc>
        <w:tc>
          <w:tcPr>
            <w:tcW w:w="952" w:type="dxa"/>
            <w:vAlign w:val="bottom"/>
          </w:tcPr>
          <w:p w14:paraId="1360626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0.0097</w:t>
            </w:r>
          </w:p>
        </w:tc>
        <w:tc>
          <w:tcPr>
            <w:tcW w:w="933" w:type="dxa"/>
          </w:tcPr>
          <w:p w14:paraId="73AC65D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r>
      <w:tr w:rsidR="0075645F" w:rsidRPr="002F0CC7" w14:paraId="17B51A9B" w14:textId="77777777" w:rsidTr="004F1907">
        <w:trPr>
          <w:jc w:val="center"/>
        </w:trPr>
        <w:tc>
          <w:tcPr>
            <w:tcW w:w="898" w:type="dxa"/>
          </w:tcPr>
          <w:p w14:paraId="383AAD3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17</w:t>
            </w:r>
          </w:p>
        </w:tc>
        <w:tc>
          <w:tcPr>
            <w:tcW w:w="1150" w:type="dxa"/>
          </w:tcPr>
          <w:p w14:paraId="3E132D2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-0.0175***</w:t>
            </w:r>
          </w:p>
        </w:tc>
        <w:tc>
          <w:tcPr>
            <w:tcW w:w="879" w:type="dxa"/>
            <w:vAlign w:val="bottom"/>
          </w:tcPr>
          <w:p w14:paraId="00B92BA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0.0302</w:t>
            </w:r>
          </w:p>
        </w:tc>
        <w:tc>
          <w:tcPr>
            <w:tcW w:w="923" w:type="dxa"/>
          </w:tcPr>
          <w:p w14:paraId="5ACBAB3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-0.57***</w:t>
            </w:r>
          </w:p>
        </w:tc>
        <w:tc>
          <w:tcPr>
            <w:tcW w:w="939" w:type="dxa"/>
          </w:tcPr>
          <w:p w14:paraId="5274FE4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0.0026</w:t>
            </w:r>
          </w:p>
        </w:tc>
        <w:tc>
          <w:tcPr>
            <w:tcW w:w="913" w:type="dxa"/>
            <w:vAlign w:val="bottom"/>
          </w:tcPr>
          <w:p w14:paraId="6D4BDB2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0.0125</w:t>
            </w:r>
          </w:p>
        </w:tc>
        <w:tc>
          <w:tcPr>
            <w:tcW w:w="883" w:type="dxa"/>
          </w:tcPr>
          <w:p w14:paraId="122386E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0.20</w:t>
            </w:r>
          </w:p>
        </w:tc>
        <w:tc>
          <w:tcPr>
            <w:tcW w:w="1155" w:type="dxa"/>
          </w:tcPr>
          <w:p w14:paraId="77FBA2B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-0.0001</w:t>
            </w:r>
          </w:p>
        </w:tc>
        <w:tc>
          <w:tcPr>
            <w:tcW w:w="952" w:type="dxa"/>
            <w:vAlign w:val="bottom"/>
          </w:tcPr>
          <w:p w14:paraId="0B9EFD7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0.0141</w:t>
            </w:r>
          </w:p>
        </w:tc>
        <w:tc>
          <w:tcPr>
            <w:tcW w:w="933" w:type="dxa"/>
          </w:tcPr>
          <w:p w14:paraId="6D6D5DD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w:t>
            </w:r>
          </w:p>
        </w:tc>
      </w:tr>
      <w:tr w:rsidR="0075645F" w:rsidRPr="002F0CC7" w14:paraId="04DC28E7" w14:textId="77777777" w:rsidTr="004F1907">
        <w:trPr>
          <w:jc w:val="center"/>
        </w:trPr>
        <w:tc>
          <w:tcPr>
            <w:tcW w:w="898" w:type="dxa"/>
          </w:tcPr>
          <w:p w14:paraId="19CA739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18</w:t>
            </w:r>
          </w:p>
        </w:tc>
        <w:tc>
          <w:tcPr>
            <w:tcW w:w="1150" w:type="dxa"/>
          </w:tcPr>
          <w:p w14:paraId="06C0518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-0.0109***</w:t>
            </w:r>
          </w:p>
        </w:tc>
        <w:tc>
          <w:tcPr>
            <w:tcW w:w="879" w:type="dxa"/>
            <w:vAlign w:val="bottom"/>
          </w:tcPr>
          <w:p w14:paraId="1B0559D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0.0327</w:t>
            </w:r>
          </w:p>
        </w:tc>
        <w:tc>
          <w:tcPr>
            <w:tcW w:w="923" w:type="dxa"/>
          </w:tcPr>
          <w:p w14:paraId="3753D80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-0.33***</w:t>
            </w:r>
          </w:p>
        </w:tc>
        <w:tc>
          <w:tcPr>
            <w:tcW w:w="939" w:type="dxa"/>
          </w:tcPr>
          <w:p w14:paraId="26947A3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0.0019</w:t>
            </w:r>
          </w:p>
        </w:tc>
        <w:tc>
          <w:tcPr>
            <w:tcW w:w="913" w:type="dxa"/>
            <w:vAlign w:val="bottom"/>
          </w:tcPr>
          <w:p w14:paraId="29213D6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0.0124</w:t>
            </w:r>
          </w:p>
        </w:tc>
        <w:tc>
          <w:tcPr>
            <w:tcW w:w="883" w:type="dxa"/>
          </w:tcPr>
          <w:p w14:paraId="7B3CDBA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1155" w:type="dxa"/>
          </w:tcPr>
          <w:p w14:paraId="68C3639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52" w:type="dxa"/>
            <w:vAlign w:val="bottom"/>
          </w:tcPr>
          <w:p w14:paraId="2AD0947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0.0090</w:t>
            </w:r>
          </w:p>
        </w:tc>
        <w:tc>
          <w:tcPr>
            <w:tcW w:w="933" w:type="dxa"/>
          </w:tcPr>
          <w:p w14:paraId="1EDC4F5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r>
      <w:tr w:rsidR="0075645F" w:rsidRPr="002F0CC7" w14:paraId="7708020E" w14:textId="77777777" w:rsidTr="004F1907">
        <w:trPr>
          <w:jc w:val="center"/>
        </w:trPr>
        <w:tc>
          <w:tcPr>
            <w:tcW w:w="898" w:type="dxa"/>
            <w:tcBorders>
              <w:bottom w:val="nil"/>
            </w:tcBorders>
          </w:tcPr>
          <w:p w14:paraId="0D19E22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19</w:t>
            </w:r>
          </w:p>
        </w:tc>
        <w:tc>
          <w:tcPr>
            <w:tcW w:w="1150" w:type="dxa"/>
            <w:tcBorders>
              <w:bottom w:val="nil"/>
            </w:tcBorders>
          </w:tcPr>
          <w:p w14:paraId="35061A3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-0.0178***</w:t>
            </w:r>
          </w:p>
        </w:tc>
        <w:tc>
          <w:tcPr>
            <w:tcW w:w="879" w:type="dxa"/>
            <w:tcBorders>
              <w:bottom w:val="nil"/>
            </w:tcBorders>
            <w:vAlign w:val="bottom"/>
          </w:tcPr>
          <w:p w14:paraId="4629336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0.0219</w:t>
            </w:r>
          </w:p>
        </w:tc>
        <w:tc>
          <w:tcPr>
            <w:tcW w:w="923" w:type="dxa"/>
            <w:tcBorders>
              <w:bottom w:val="nil"/>
            </w:tcBorders>
          </w:tcPr>
          <w:p w14:paraId="35A50A4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-0.81***</w:t>
            </w:r>
          </w:p>
        </w:tc>
        <w:tc>
          <w:tcPr>
            <w:tcW w:w="939" w:type="dxa"/>
            <w:tcBorders>
              <w:bottom w:val="nil"/>
            </w:tcBorders>
          </w:tcPr>
          <w:p w14:paraId="1788DB5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0.0022</w:t>
            </w:r>
          </w:p>
        </w:tc>
        <w:tc>
          <w:tcPr>
            <w:tcW w:w="913" w:type="dxa"/>
            <w:tcBorders>
              <w:bottom w:val="nil"/>
            </w:tcBorders>
            <w:vAlign w:val="bottom"/>
          </w:tcPr>
          <w:p w14:paraId="7852F78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0.0110</w:t>
            </w:r>
          </w:p>
        </w:tc>
        <w:tc>
          <w:tcPr>
            <w:tcW w:w="883" w:type="dxa"/>
            <w:tcBorders>
              <w:bottom w:val="nil"/>
            </w:tcBorders>
          </w:tcPr>
          <w:p w14:paraId="21F0252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0.20</w:t>
            </w:r>
          </w:p>
        </w:tc>
        <w:tc>
          <w:tcPr>
            <w:tcW w:w="1155" w:type="dxa"/>
            <w:tcBorders>
              <w:bottom w:val="nil"/>
            </w:tcBorders>
          </w:tcPr>
          <w:p w14:paraId="14CF35B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-0.0010</w:t>
            </w:r>
          </w:p>
        </w:tc>
        <w:tc>
          <w:tcPr>
            <w:tcW w:w="952" w:type="dxa"/>
            <w:tcBorders>
              <w:bottom w:val="nil"/>
            </w:tcBorders>
            <w:vAlign w:val="bottom"/>
          </w:tcPr>
          <w:p w14:paraId="6C4BBB4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0.0091</w:t>
            </w:r>
          </w:p>
        </w:tc>
        <w:tc>
          <w:tcPr>
            <w:tcW w:w="933" w:type="dxa"/>
            <w:tcBorders>
              <w:bottom w:val="nil"/>
            </w:tcBorders>
          </w:tcPr>
          <w:p w14:paraId="305CE69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-0.11</w:t>
            </w:r>
          </w:p>
        </w:tc>
      </w:tr>
      <w:tr w:rsidR="0075645F" w:rsidRPr="002F0CC7" w14:paraId="6F04B4D6" w14:textId="77777777" w:rsidTr="004F1907">
        <w:trPr>
          <w:jc w:val="center"/>
        </w:trPr>
        <w:tc>
          <w:tcPr>
            <w:tcW w:w="898" w:type="dxa"/>
            <w:tcBorders>
              <w:top w:val="nil"/>
              <w:bottom w:val="single" w:sz="4" w:space="0" w:color="auto"/>
            </w:tcBorders>
          </w:tcPr>
          <w:p w14:paraId="0943B7F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20</w:t>
            </w:r>
          </w:p>
        </w:tc>
        <w:tc>
          <w:tcPr>
            <w:tcW w:w="1150" w:type="dxa"/>
            <w:tcBorders>
              <w:top w:val="nil"/>
              <w:bottom w:val="single" w:sz="4" w:space="0" w:color="auto"/>
            </w:tcBorders>
          </w:tcPr>
          <w:p w14:paraId="05F45EC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-0.0172***</w:t>
            </w:r>
          </w:p>
        </w:tc>
        <w:tc>
          <w:tcPr>
            <w:tcW w:w="879" w:type="dxa"/>
            <w:tcBorders>
              <w:top w:val="nil"/>
              <w:bottom w:val="single" w:sz="4" w:space="0" w:color="auto"/>
            </w:tcBorders>
            <w:vAlign w:val="bottom"/>
          </w:tcPr>
          <w:p w14:paraId="0AE419E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0.0256</w:t>
            </w:r>
          </w:p>
        </w:tc>
        <w:tc>
          <w:tcPr>
            <w:tcW w:w="923" w:type="dxa"/>
            <w:tcBorders>
              <w:top w:val="nil"/>
              <w:bottom w:val="single" w:sz="4" w:space="0" w:color="auto"/>
            </w:tcBorders>
          </w:tcPr>
          <w:p w14:paraId="6BC1D20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-0.67***</w:t>
            </w:r>
          </w:p>
        </w:tc>
        <w:tc>
          <w:tcPr>
            <w:tcW w:w="939" w:type="dxa"/>
            <w:tcBorders>
              <w:top w:val="nil"/>
              <w:bottom w:val="single" w:sz="4" w:space="0" w:color="auto"/>
            </w:tcBorders>
          </w:tcPr>
          <w:p w14:paraId="05A3826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13" w:type="dxa"/>
            <w:tcBorders>
              <w:top w:val="nil"/>
              <w:bottom w:val="single" w:sz="4" w:space="0" w:color="auto"/>
            </w:tcBorders>
            <w:vAlign w:val="bottom"/>
          </w:tcPr>
          <w:p w14:paraId="6CCF83A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0.0128</w:t>
            </w:r>
          </w:p>
        </w:tc>
        <w:tc>
          <w:tcPr>
            <w:tcW w:w="883" w:type="dxa"/>
            <w:tcBorders>
              <w:top w:val="nil"/>
              <w:bottom w:val="single" w:sz="4" w:space="0" w:color="auto"/>
            </w:tcBorders>
          </w:tcPr>
          <w:p w14:paraId="6FFAD21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0.12</w:t>
            </w:r>
          </w:p>
        </w:tc>
        <w:tc>
          <w:tcPr>
            <w:tcW w:w="1155" w:type="dxa"/>
            <w:tcBorders>
              <w:top w:val="nil"/>
              <w:bottom w:val="single" w:sz="4" w:space="0" w:color="auto"/>
            </w:tcBorders>
          </w:tcPr>
          <w:p w14:paraId="045ACB8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52" w:type="dxa"/>
            <w:tcBorders>
              <w:top w:val="nil"/>
              <w:bottom w:val="single" w:sz="4" w:space="0" w:color="auto"/>
            </w:tcBorders>
            <w:vAlign w:val="bottom"/>
          </w:tcPr>
          <w:p w14:paraId="2A3F71D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0.0089</w:t>
            </w:r>
          </w:p>
        </w:tc>
        <w:tc>
          <w:tcPr>
            <w:tcW w:w="933" w:type="dxa"/>
            <w:tcBorders>
              <w:top w:val="nil"/>
              <w:bottom w:val="single" w:sz="4" w:space="0" w:color="auto"/>
            </w:tcBorders>
          </w:tcPr>
          <w:p w14:paraId="5EFEC62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-0.17</w:t>
            </w:r>
          </w:p>
        </w:tc>
      </w:tr>
      <w:tr w:rsidR="0075645F" w:rsidRPr="002F0CC7" w14:paraId="05A97F15" w14:textId="77777777" w:rsidTr="004F1907">
        <w:trPr>
          <w:jc w:val="center"/>
        </w:trPr>
        <w:tc>
          <w:tcPr>
            <w:tcW w:w="898" w:type="dxa"/>
            <w:tcBorders>
              <w:top w:val="single" w:sz="4" w:space="0" w:color="auto"/>
            </w:tcBorders>
          </w:tcPr>
          <w:p w14:paraId="229A5A7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21</w:t>
            </w:r>
          </w:p>
        </w:tc>
        <w:tc>
          <w:tcPr>
            <w:tcW w:w="1150" w:type="dxa"/>
            <w:tcBorders>
              <w:top w:val="single" w:sz="4" w:space="0" w:color="auto"/>
            </w:tcBorders>
          </w:tcPr>
          <w:p w14:paraId="168CA60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-0.0055</w:t>
            </w:r>
          </w:p>
        </w:tc>
        <w:tc>
          <w:tcPr>
            <w:tcW w:w="879" w:type="dxa"/>
            <w:tcBorders>
              <w:top w:val="single" w:sz="4" w:space="0" w:color="auto"/>
            </w:tcBorders>
            <w:vAlign w:val="bottom"/>
          </w:tcPr>
          <w:p w14:paraId="2CCB040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0.0985</w:t>
            </w:r>
          </w:p>
        </w:tc>
        <w:tc>
          <w:tcPr>
            <w:tcW w:w="923" w:type="dxa"/>
            <w:tcBorders>
              <w:top w:val="single" w:sz="4" w:space="0" w:color="auto"/>
            </w:tcBorders>
          </w:tcPr>
          <w:p w14:paraId="03659EE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-0.06</w:t>
            </w:r>
          </w:p>
        </w:tc>
        <w:tc>
          <w:tcPr>
            <w:tcW w:w="939" w:type="dxa"/>
            <w:tcBorders>
              <w:top w:val="single" w:sz="4" w:space="0" w:color="auto"/>
            </w:tcBorders>
          </w:tcPr>
          <w:p w14:paraId="6C8E36D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0.0018</w:t>
            </w:r>
          </w:p>
        </w:tc>
        <w:tc>
          <w:tcPr>
            <w:tcW w:w="913" w:type="dxa"/>
            <w:tcBorders>
              <w:top w:val="single" w:sz="4" w:space="0" w:color="auto"/>
            </w:tcBorders>
            <w:vAlign w:val="bottom"/>
          </w:tcPr>
          <w:p w14:paraId="26DAF36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0.0071</w:t>
            </w:r>
          </w:p>
        </w:tc>
        <w:tc>
          <w:tcPr>
            <w:tcW w:w="883" w:type="dxa"/>
            <w:tcBorders>
              <w:top w:val="single" w:sz="4" w:space="0" w:color="auto"/>
            </w:tcBorders>
          </w:tcPr>
          <w:p w14:paraId="38B7B44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0.25*</w:t>
            </w:r>
          </w:p>
        </w:tc>
        <w:tc>
          <w:tcPr>
            <w:tcW w:w="1155" w:type="dxa"/>
            <w:tcBorders>
              <w:top w:val="single" w:sz="4" w:space="0" w:color="auto"/>
            </w:tcBorders>
          </w:tcPr>
          <w:p w14:paraId="7A8B815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0.0028</w:t>
            </w:r>
          </w:p>
        </w:tc>
        <w:tc>
          <w:tcPr>
            <w:tcW w:w="952" w:type="dxa"/>
            <w:tcBorders>
              <w:top w:val="single" w:sz="4" w:space="0" w:color="auto"/>
            </w:tcBorders>
            <w:vAlign w:val="bottom"/>
          </w:tcPr>
          <w:p w14:paraId="54EE1BB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0.0268</w:t>
            </w:r>
          </w:p>
        </w:tc>
        <w:tc>
          <w:tcPr>
            <w:tcW w:w="933" w:type="dxa"/>
            <w:tcBorders>
              <w:top w:val="single" w:sz="4" w:space="0" w:color="auto"/>
            </w:tcBorders>
          </w:tcPr>
          <w:p w14:paraId="4DA9C9A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0.11</w:t>
            </w:r>
          </w:p>
        </w:tc>
      </w:tr>
      <w:tr w:rsidR="0075645F" w:rsidRPr="002F0CC7" w14:paraId="4DB258A6" w14:textId="77777777" w:rsidTr="004F1907">
        <w:trPr>
          <w:jc w:val="center"/>
        </w:trPr>
        <w:tc>
          <w:tcPr>
            <w:tcW w:w="898" w:type="dxa"/>
          </w:tcPr>
          <w:p w14:paraId="527D0EB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22</w:t>
            </w:r>
          </w:p>
        </w:tc>
        <w:tc>
          <w:tcPr>
            <w:tcW w:w="1150" w:type="dxa"/>
          </w:tcPr>
          <w:p w14:paraId="22A9496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-0.0151***</w:t>
            </w:r>
          </w:p>
        </w:tc>
        <w:tc>
          <w:tcPr>
            <w:tcW w:w="879" w:type="dxa"/>
            <w:vAlign w:val="bottom"/>
          </w:tcPr>
          <w:p w14:paraId="537201F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0.0197</w:t>
            </w:r>
          </w:p>
        </w:tc>
        <w:tc>
          <w:tcPr>
            <w:tcW w:w="923" w:type="dxa"/>
          </w:tcPr>
          <w:p w14:paraId="57C1F26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-0.76***</w:t>
            </w:r>
          </w:p>
        </w:tc>
        <w:tc>
          <w:tcPr>
            <w:tcW w:w="939" w:type="dxa"/>
          </w:tcPr>
          <w:p w14:paraId="467DA14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0.0020</w:t>
            </w:r>
          </w:p>
        </w:tc>
        <w:tc>
          <w:tcPr>
            <w:tcW w:w="913" w:type="dxa"/>
            <w:vAlign w:val="bottom"/>
          </w:tcPr>
          <w:p w14:paraId="5C9FFEC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0.0080</w:t>
            </w:r>
          </w:p>
        </w:tc>
        <w:tc>
          <w:tcPr>
            <w:tcW w:w="883" w:type="dxa"/>
          </w:tcPr>
          <w:p w14:paraId="00FEBD3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0.25</w:t>
            </w:r>
          </w:p>
        </w:tc>
        <w:tc>
          <w:tcPr>
            <w:tcW w:w="1155" w:type="dxa"/>
          </w:tcPr>
          <w:p w14:paraId="47ACB58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-0.0001</w:t>
            </w:r>
          </w:p>
        </w:tc>
        <w:tc>
          <w:tcPr>
            <w:tcW w:w="952" w:type="dxa"/>
            <w:vAlign w:val="bottom"/>
          </w:tcPr>
          <w:p w14:paraId="47BDB74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0.0060</w:t>
            </w:r>
          </w:p>
        </w:tc>
        <w:tc>
          <w:tcPr>
            <w:tcW w:w="933" w:type="dxa"/>
          </w:tcPr>
          <w:p w14:paraId="542C973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-0.02</w:t>
            </w:r>
          </w:p>
        </w:tc>
      </w:tr>
      <w:tr w:rsidR="0075645F" w:rsidRPr="002F0CC7" w14:paraId="4E45CFDF" w14:textId="77777777" w:rsidTr="004F1907">
        <w:trPr>
          <w:jc w:val="center"/>
        </w:trPr>
        <w:tc>
          <w:tcPr>
            <w:tcW w:w="898" w:type="dxa"/>
          </w:tcPr>
          <w:p w14:paraId="4DFFA43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23</w:t>
            </w:r>
          </w:p>
        </w:tc>
        <w:tc>
          <w:tcPr>
            <w:tcW w:w="1150" w:type="dxa"/>
          </w:tcPr>
          <w:p w14:paraId="634B5F2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-0.0059</w:t>
            </w:r>
          </w:p>
        </w:tc>
        <w:tc>
          <w:tcPr>
            <w:tcW w:w="879" w:type="dxa"/>
            <w:vAlign w:val="bottom"/>
          </w:tcPr>
          <w:p w14:paraId="5D8ECD4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0.0384</w:t>
            </w:r>
          </w:p>
        </w:tc>
        <w:tc>
          <w:tcPr>
            <w:tcW w:w="923" w:type="dxa"/>
          </w:tcPr>
          <w:p w14:paraId="4A65589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939" w:type="dxa"/>
          </w:tcPr>
          <w:p w14:paraId="2D05274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0.0022*</w:t>
            </w:r>
          </w:p>
        </w:tc>
        <w:tc>
          <w:tcPr>
            <w:tcW w:w="913" w:type="dxa"/>
            <w:vAlign w:val="bottom"/>
          </w:tcPr>
          <w:p w14:paraId="39C070A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0.0075</w:t>
            </w:r>
          </w:p>
        </w:tc>
        <w:tc>
          <w:tcPr>
            <w:tcW w:w="883" w:type="dxa"/>
          </w:tcPr>
          <w:p w14:paraId="26AEE12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0.29*</w:t>
            </w:r>
          </w:p>
        </w:tc>
        <w:tc>
          <w:tcPr>
            <w:tcW w:w="1155" w:type="dxa"/>
          </w:tcPr>
          <w:p w14:paraId="1DFF91B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-0.0009</w:t>
            </w:r>
          </w:p>
        </w:tc>
        <w:tc>
          <w:tcPr>
            <w:tcW w:w="952" w:type="dxa"/>
            <w:vAlign w:val="bottom"/>
          </w:tcPr>
          <w:p w14:paraId="70870F4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0.0069</w:t>
            </w:r>
          </w:p>
        </w:tc>
        <w:tc>
          <w:tcPr>
            <w:tcW w:w="933" w:type="dxa"/>
          </w:tcPr>
          <w:p w14:paraId="0862B85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-0.12</w:t>
            </w:r>
          </w:p>
        </w:tc>
      </w:tr>
      <w:tr w:rsidR="0075645F" w:rsidRPr="002F0CC7" w14:paraId="3171BDF9" w14:textId="77777777" w:rsidTr="004F1907">
        <w:trPr>
          <w:jc w:val="center"/>
        </w:trPr>
        <w:tc>
          <w:tcPr>
            <w:tcW w:w="898" w:type="dxa"/>
          </w:tcPr>
          <w:p w14:paraId="67446CA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24</w:t>
            </w:r>
          </w:p>
        </w:tc>
        <w:tc>
          <w:tcPr>
            <w:tcW w:w="1150" w:type="dxa"/>
          </w:tcPr>
          <w:p w14:paraId="470A6B2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-0.0140***</w:t>
            </w:r>
          </w:p>
        </w:tc>
        <w:tc>
          <w:tcPr>
            <w:tcW w:w="879" w:type="dxa"/>
            <w:vAlign w:val="bottom"/>
          </w:tcPr>
          <w:p w14:paraId="75BCF75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0.0283</w:t>
            </w:r>
          </w:p>
        </w:tc>
        <w:tc>
          <w:tcPr>
            <w:tcW w:w="923" w:type="dxa"/>
          </w:tcPr>
          <w:p w14:paraId="6D6934A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-0.49***</w:t>
            </w:r>
          </w:p>
        </w:tc>
        <w:tc>
          <w:tcPr>
            <w:tcW w:w="939" w:type="dxa"/>
          </w:tcPr>
          <w:p w14:paraId="781583C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0.0020</w:t>
            </w:r>
          </w:p>
        </w:tc>
        <w:tc>
          <w:tcPr>
            <w:tcW w:w="913" w:type="dxa"/>
            <w:vAlign w:val="bottom"/>
          </w:tcPr>
          <w:p w14:paraId="6C6CF0B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0.0095</w:t>
            </w:r>
          </w:p>
        </w:tc>
        <w:tc>
          <w:tcPr>
            <w:tcW w:w="883" w:type="dxa"/>
          </w:tcPr>
          <w:p w14:paraId="2A5B4F5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c>
          <w:tcPr>
            <w:tcW w:w="1155" w:type="dxa"/>
          </w:tcPr>
          <w:p w14:paraId="0C003CC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0.0009</w:t>
            </w:r>
          </w:p>
        </w:tc>
        <w:tc>
          <w:tcPr>
            <w:tcW w:w="952" w:type="dxa"/>
            <w:vAlign w:val="bottom"/>
          </w:tcPr>
          <w:p w14:paraId="0028C5F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0.0143</w:t>
            </w:r>
          </w:p>
        </w:tc>
        <w:tc>
          <w:tcPr>
            <w:tcW w:w="933" w:type="dxa"/>
          </w:tcPr>
          <w:p w14:paraId="37401BA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0.06</w:t>
            </w:r>
          </w:p>
        </w:tc>
      </w:tr>
      <w:tr w:rsidR="0075645F" w:rsidRPr="002F0CC7" w14:paraId="37E9068D" w14:textId="77777777" w:rsidTr="004F1907">
        <w:trPr>
          <w:jc w:val="center"/>
        </w:trPr>
        <w:tc>
          <w:tcPr>
            <w:tcW w:w="898" w:type="dxa"/>
          </w:tcPr>
          <w:p w14:paraId="7391B55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25</w:t>
            </w:r>
          </w:p>
        </w:tc>
        <w:tc>
          <w:tcPr>
            <w:tcW w:w="1150" w:type="dxa"/>
          </w:tcPr>
          <w:p w14:paraId="37E6100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-0.0121*</w:t>
            </w:r>
          </w:p>
        </w:tc>
        <w:tc>
          <w:tcPr>
            <w:tcW w:w="879" w:type="dxa"/>
            <w:vAlign w:val="bottom"/>
          </w:tcPr>
          <w:p w14:paraId="10011B4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0.0514</w:t>
            </w:r>
          </w:p>
        </w:tc>
        <w:tc>
          <w:tcPr>
            <w:tcW w:w="923" w:type="dxa"/>
          </w:tcPr>
          <w:p w14:paraId="15806AF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-0.23*</w:t>
            </w:r>
          </w:p>
        </w:tc>
        <w:tc>
          <w:tcPr>
            <w:tcW w:w="939" w:type="dxa"/>
          </w:tcPr>
          <w:p w14:paraId="7A94E02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13" w:type="dxa"/>
            <w:vAlign w:val="bottom"/>
          </w:tcPr>
          <w:p w14:paraId="3C67D7C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0.0101</w:t>
            </w:r>
          </w:p>
        </w:tc>
        <w:tc>
          <w:tcPr>
            <w:tcW w:w="883" w:type="dxa"/>
          </w:tcPr>
          <w:p w14:paraId="76CE2CE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0.16</w:t>
            </w:r>
          </w:p>
        </w:tc>
        <w:tc>
          <w:tcPr>
            <w:tcW w:w="1155" w:type="dxa"/>
          </w:tcPr>
          <w:p w14:paraId="5E9CC56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-0.0007</w:t>
            </w:r>
          </w:p>
        </w:tc>
        <w:tc>
          <w:tcPr>
            <w:tcW w:w="952" w:type="dxa"/>
            <w:vAlign w:val="bottom"/>
          </w:tcPr>
          <w:p w14:paraId="3F4DB81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0.0075</w:t>
            </w:r>
          </w:p>
        </w:tc>
        <w:tc>
          <w:tcPr>
            <w:tcW w:w="933" w:type="dxa"/>
          </w:tcPr>
          <w:p w14:paraId="239C22A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-0.10</w:t>
            </w:r>
          </w:p>
        </w:tc>
      </w:tr>
      <w:tr w:rsidR="0075645F" w:rsidRPr="002F0CC7" w14:paraId="18F27AA4" w14:textId="77777777" w:rsidTr="004F1907">
        <w:trPr>
          <w:jc w:val="center"/>
        </w:trPr>
        <w:tc>
          <w:tcPr>
            <w:tcW w:w="898" w:type="dxa"/>
          </w:tcPr>
          <w:p w14:paraId="01AD326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26</w:t>
            </w:r>
          </w:p>
        </w:tc>
        <w:tc>
          <w:tcPr>
            <w:tcW w:w="1150" w:type="dxa"/>
          </w:tcPr>
          <w:p w14:paraId="6C746C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-0.0135***</w:t>
            </w:r>
          </w:p>
        </w:tc>
        <w:tc>
          <w:tcPr>
            <w:tcW w:w="879" w:type="dxa"/>
            <w:vAlign w:val="bottom"/>
          </w:tcPr>
          <w:p w14:paraId="496C4EC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0.0215</w:t>
            </w:r>
          </w:p>
        </w:tc>
        <w:tc>
          <w:tcPr>
            <w:tcW w:w="923" w:type="dxa"/>
          </w:tcPr>
          <w:p w14:paraId="5B16C92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-0.62***</w:t>
            </w:r>
          </w:p>
        </w:tc>
        <w:tc>
          <w:tcPr>
            <w:tcW w:w="939" w:type="dxa"/>
          </w:tcPr>
          <w:p w14:paraId="1431065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0.0026</w:t>
            </w:r>
          </w:p>
        </w:tc>
        <w:tc>
          <w:tcPr>
            <w:tcW w:w="913" w:type="dxa"/>
            <w:vAlign w:val="bottom"/>
          </w:tcPr>
          <w:p w14:paraId="37CBF6A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0.0123</w:t>
            </w:r>
          </w:p>
        </w:tc>
        <w:tc>
          <w:tcPr>
            <w:tcW w:w="883" w:type="dxa"/>
          </w:tcPr>
          <w:p w14:paraId="26C2BC2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c>
          <w:tcPr>
            <w:tcW w:w="1155" w:type="dxa"/>
          </w:tcPr>
          <w:p w14:paraId="17B95A0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0.0002</w:t>
            </w:r>
          </w:p>
        </w:tc>
        <w:tc>
          <w:tcPr>
            <w:tcW w:w="952" w:type="dxa"/>
            <w:vAlign w:val="bottom"/>
          </w:tcPr>
          <w:p w14:paraId="3CBF459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0.0072</w:t>
            </w:r>
          </w:p>
        </w:tc>
        <w:tc>
          <w:tcPr>
            <w:tcW w:w="933" w:type="dxa"/>
          </w:tcPr>
          <w:p w14:paraId="10DD682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721E453F" w14:textId="77777777" w:rsidTr="004F1907">
        <w:trPr>
          <w:jc w:val="center"/>
        </w:trPr>
        <w:tc>
          <w:tcPr>
            <w:tcW w:w="898" w:type="dxa"/>
          </w:tcPr>
          <w:p w14:paraId="2957957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27</w:t>
            </w:r>
          </w:p>
        </w:tc>
        <w:tc>
          <w:tcPr>
            <w:tcW w:w="1150" w:type="dxa"/>
          </w:tcPr>
          <w:p w14:paraId="200D85F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-0.0129***</w:t>
            </w:r>
          </w:p>
        </w:tc>
        <w:tc>
          <w:tcPr>
            <w:tcW w:w="879" w:type="dxa"/>
            <w:vAlign w:val="bottom"/>
          </w:tcPr>
          <w:p w14:paraId="41D9341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0.0295</w:t>
            </w:r>
          </w:p>
        </w:tc>
        <w:tc>
          <w:tcPr>
            <w:tcW w:w="923" w:type="dxa"/>
          </w:tcPr>
          <w:p w14:paraId="44B11F2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-0.43***</w:t>
            </w:r>
          </w:p>
        </w:tc>
        <w:tc>
          <w:tcPr>
            <w:tcW w:w="939" w:type="dxa"/>
          </w:tcPr>
          <w:p w14:paraId="5A04836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0.0024</w:t>
            </w:r>
          </w:p>
        </w:tc>
        <w:tc>
          <w:tcPr>
            <w:tcW w:w="913" w:type="dxa"/>
            <w:vAlign w:val="bottom"/>
          </w:tcPr>
          <w:p w14:paraId="7A32637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0.0106</w:t>
            </w:r>
          </w:p>
        </w:tc>
        <w:tc>
          <w:tcPr>
            <w:tcW w:w="883" w:type="dxa"/>
          </w:tcPr>
          <w:p w14:paraId="7A1E533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0.23</w:t>
            </w:r>
          </w:p>
        </w:tc>
        <w:tc>
          <w:tcPr>
            <w:tcW w:w="1155" w:type="dxa"/>
          </w:tcPr>
          <w:p w14:paraId="786AA1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0.0001</w:t>
            </w:r>
          </w:p>
        </w:tc>
        <w:tc>
          <w:tcPr>
            <w:tcW w:w="952" w:type="dxa"/>
            <w:vAlign w:val="bottom"/>
          </w:tcPr>
          <w:p w14:paraId="2DBB9FE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0.0133</w:t>
            </w:r>
          </w:p>
        </w:tc>
        <w:tc>
          <w:tcPr>
            <w:tcW w:w="933" w:type="dxa"/>
          </w:tcPr>
          <w:p w14:paraId="11F1538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w:t>
            </w:r>
          </w:p>
        </w:tc>
      </w:tr>
      <w:tr w:rsidR="0075645F" w:rsidRPr="002F0CC7" w14:paraId="03BCE23A" w14:textId="77777777" w:rsidTr="004F1907">
        <w:trPr>
          <w:jc w:val="center"/>
        </w:trPr>
        <w:tc>
          <w:tcPr>
            <w:tcW w:w="898" w:type="dxa"/>
          </w:tcPr>
          <w:p w14:paraId="0E536E9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28</w:t>
            </w:r>
          </w:p>
        </w:tc>
        <w:tc>
          <w:tcPr>
            <w:tcW w:w="1150" w:type="dxa"/>
          </w:tcPr>
          <w:p w14:paraId="31C71FB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-0.0125***</w:t>
            </w:r>
          </w:p>
        </w:tc>
        <w:tc>
          <w:tcPr>
            <w:tcW w:w="879" w:type="dxa"/>
            <w:vAlign w:val="bottom"/>
          </w:tcPr>
          <w:p w14:paraId="3F19003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0.0246</w:t>
            </w:r>
          </w:p>
        </w:tc>
        <w:tc>
          <w:tcPr>
            <w:tcW w:w="923" w:type="dxa"/>
          </w:tcPr>
          <w:p w14:paraId="3D2AB33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-0.50***</w:t>
            </w:r>
          </w:p>
        </w:tc>
        <w:tc>
          <w:tcPr>
            <w:tcW w:w="939" w:type="dxa"/>
          </w:tcPr>
          <w:p w14:paraId="2A2A58B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0.0026</w:t>
            </w:r>
          </w:p>
        </w:tc>
        <w:tc>
          <w:tcPr>
            <w:tcW w:w="913" w:type="dxa"/>
            <w:vAlign w:val="bottom"/>
          </w:tcPr>
          <w:p w14:paraId="359B2BF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0.0090</w:t>
            </w:r>
          </w:p>
        </w:tc>
        <w:tc>
          <w:tcPr>
            <w:tcW w:w="883" w:type="dxa"/>
          </w:tcPr>
          <w:p w14:paraId="1CF3873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0.29*</w:t>
            </w:r>
          </w:p>
        </w:tc>
        <w:tc>
          <w:tcPr>
            <w:tcW w:w="1155" w:type="dxa"/>
          </w:tcPr>
          <w:p w14:paraId="4598127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-0.0006</w:t>
            </w:r>
          </w:p>
        </w:tc>
        <w:tc>
          <w:tcPr>
            <w:tcW w:w="952" w:type="dxa"/>
            <w:vAlign w:val="bottom"/>
          </w:tcPr>
          <w:p w14:paraId="7608466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0.0061</w:t>
            </w:r>
          </w:p>
        </w:tc>
        <w:tc>
          <w:tcPr>
            <w:tcW w:w="933" w:type="dxa"/>
          </w:tcPr>
          <w:p w14:paraId="3680BC1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-0.10</w:t>
            </w:r>
          </w:p>
        </w:tc>
      </w:tr>
      <w:tr w:rsidR="0075645F" w:rsidRPr="002F0CC7" w14:paraId="3127EF5A" w14:textId="77777777" w:rsidTr="004F1907">
        <w:trPr>
          <w:jc w:val="center"/>
        </w:trPr>
        <w:tc>
          <w:tcPr>
            <w:tcW w:w="898" w:type="dxa"/>
          </w:tcPr>
          <w:p w14:paraId="003F881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29</w:t>
            </w:r>
          </w:p>
        </w:tc>
        <w:tc>
          <w:tcPr>
            <w:tcW w:w="1150" w:type="dxa"/>
          </w:tcPr>
          <w:p w14:paraId="2053A21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-0.0163***</w:t>
            </w:r>
          </w:p>
        </w:tc>
        <w:tc>
          <w:tcPr>
            <w:tcW w:w="879" w:type="dxa"/>
            <w:vAlign w:val="bottom"/>
          </w:tcPr>
          <w:p w14:paraId="437ECCE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0.0216</w:t>
            </w:r>
          </w:p>
        </w:tc>
        <w:tc>
          <w:tcPr>
            <w:tcW w:w="923" w:type="dxa"/>
          </w:tcPr>
          <w:p w14:paraId="7287EC7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-0.75***</w:t>
            </w:r>
          </w:p>
        </w:tc>
        <w:tc>
          <w:tcPr>
            <w:tcW w:w="939" w:type="dxa"/>
          </w:tcPr>
          <w:p w14:paraId="6387B20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13" w:type="dxa"/>
            <w:vAlign w:val="bottom"/>
          </w:tcPr>
          <w:p w14:paraId="67C588B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0.0081</w:t>
            </w:r>
          </w:p>
        </w:tc>
        <w:tc>
          <w:tcPr>
            <w:tcW w:w="883" w:type="dxa"/>
          </w:tcPr>
          <w:p w14:paraId="201B9E7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1155" w:type="dxa"/>
          </w:tcPr>
          <w:p w14:paraId="5E9B12F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-0.0013**</w:t>
            </w:r>
          </w:p>
        </w:tc>
        <w:tc>
          <w:tcPr>
            <w:tcW w:w="952" w:type="dxa"/>
            <w:vAlign w:val="bottom"/>
          </w:tcPr>
          <w:p w14:paraId="7E33A8D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0.0070</w:t>
            </w:r>
          </w:p>
        </w:tc>
        <w:tc>
          <w:tcPr>
            <w:tcW w:w="933" w:type="dxa"/>
          </w:tcPr>
          <w:p w14:paraId="1EE0CD1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r>
      <w:tr w:rsidR="0075645F" w:rsidRPr="002F0CC7" w14:paraId="4F50DA18" w14:textId="77777777" w:rsidTr="004F1907">
        <w:trPr>
          <w:jc w:val="center"/>
        </w:trPr>
        <w:tc>
          <w:tcPr>
            <w:tcW w:w="898" w:type="dxa"/>
          </w:tcPr>
          <w:p w14:paraId="641611E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30</w:t>
            </w:r>
          </w:p>
        </w:tc>
        <w:tc>
          <w:tcPr>
            <w:tcW w:w="1150" w:type="dxa"/>
          </w:tcPr>
          <w:p w14:paraId="3DBAC72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-0.0144***</w:t>
            </w:r>
          </w:p>
        </w:tc>
        <w:tc>
          <w:tcPr>
            <w:tcW w:w="879" w:type="dxa"/>
            <w:vAlign w:val="bottom"/>
          </w:tcPr>
          <w:p w14:paraId="417802E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0.0306</w:t>
            </w:r>
          </w:p>
        </w:tc>
        <w:tc>
          <w:tcPr>
            <w:tcW w:w="923" w:type="dxa"/>
          </w:tcPr>
          <w:p w14:paraId="3413636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-0.47***</w:t>
            </w:r>
          </w:p>
        </w:tc>
        <w:tc>
          <w:tcPr>
            <w:tcW w:w="939" w:type="dxa"/>
          </w:tcPr>
          <w:p w14:paraId="66D9554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13" w:type="dxa"/>
            <w:vAlign w:val="bottom"/>
          </w:tcPr>
          <w:p w14:paraId="3AAAB14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0.0107</w:t>
            </w:r>
          </w:p>
        </w:tc>
        <w:tc>
          <w:tcPr>
            <w:tcW w:w="883" w:type="dxa"/>
          </w:tcPr>
          <w:p w14:paraId="4160F5F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1155" w:type="dxa"/>
          </w:tcPr>
          <w:p w14:paraId="3FC915D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52" w:type="dxa"/>
            <w:vAlign w:val="bottom"/>
          </w:tcPr>
          <w:p w14:paraId="2058B94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0.0074</w:t>
            </w:r>
          </w:p>
        </w:tc>
        <w:tc>
          <w:tcPr>
            <w:tcW w:w="933" w:type="dxa"/>
          </w:tcPr>
          <w:p w14:paraId="06C85AD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r>
      <w:tr w:rsidR="0075645F" w:rsidRPr="002F0CC7" w14:paraId="37B3090E" w14:textId="77777777" w:rsidTr="004F1907">
        <w:trPr>
          <w:jc w:val="center"/>
        </w:trPr>
        <w:tc>
          <w:tcPr>
            <w:tcW w:w="898" w:type="dxa"/>
          </w:tcPr>
          <w:p w14:paraId="6BCBA03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31</w:t>
            </w:r>
          </w:p>
        </w:tc>
        <w:tc>
          <w:tcPr>
            <w:tcW w:w="1150" w:type="dxa"/>
          </w:tcPr>
          <w:p w14:paraId="7DCE1B1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-0.0168***</w:t>
            </w:r>
          </w:p>
        </w:tc>
        <w:tc>
          <w:tcPr>
            <w:tcW w:w="879" w:type="dxa"/>
            <w:vAlign w:val="bottom"/>
          </w:tcPr>
          <w:p w14:paraId="66F3567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0.0336</w:t>
            </w:r>
          </w:p>
        </w:tc>
        <w:tc>
          <w:tcPr>
            <w:tcW w:w="923" w:type="dxa"/>
          </w:tcPr>
          <w:p w14:paraId="2049FEB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-0.50***</w:t>
            </w:r>
          </w:p>
        </w:tc>
        <w:tc>
          <w:tcPr>
            <w:tcW w:w="939" w:type="dxa"/>
          </w:tcPr>
          <w:p w14:paraId="51BD44E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0.0015</w:t>
            </w:r>
          </w:p>
        </w:tc>
        <w:tc>
          <w:tcPr>
            <w:tcW w:w="913" w:type="dxa"/>
            <w:vAlign w:val="bottom"/>
          </w:tcPr>
          <w:p w14:paraId="650992B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0.0081</w:t>
            </w:r>
          </w:p>
        </w:tc>
        <w:tc>
          <w:tcPr>
            <w:tcW w:w="883" w:type="dxa"/>
          </w:tcPr>
          <w:p w14:paraId="3B4E117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1155" w:type="dxa"/>
          </w:tcPr>
          <w:p w14:paraId="3D0077F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-0.0017**</w:t>
            </w:r>
          </w:p>
        </w:tc>
        <w:tc>
          <w:tcPr>
            <w:tcW w:w="952" w:type="dxa"/>
            <w:vAlign w:val="bottom"/>
          </w:tcPr>
          <w:p w14:paraId="56071CF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0.0071</w:t>
            </w:r>
          </w:p>
        </w:tc>
        <w:tc>
          <w:tcPr>
            <w:tcW w:w="933" w:type="dxa"/>
          </w:tcPr>
          <w:p w14:paraId="69F0031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-0.24**</w:t>
            </w:r>
          </w:p>
        </w:tc>
      </w:tr>
      <w:tr w:rsidR="0075645F" w:rsidRPr="002F0CC7" w14:paraId="2623DEE8" w14:textId="77777777" w:rsidTr="004F1907">
        <w:trPr>
          <w:jc w:val="center"/>
        </w:trPr>
        <w:tc>
          <w:tcPr>
            <w:tcW w:w="898" w:type="dxa"/>
          </w:tcPr>
          <w:p w14:paraId="6A6F426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32</w:t>
            </w:r>
          </w:p>
        </w:tc>
        <w:tc>
          <w:tcPr>
            <w:tcW w:w="1150" w:type="dxa"/>
          </w:tcPr>
          <w:p w14:paraId="4953BEA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-0.0152***</w:t>
            </w:r>
          </w:p>
        </w:tc>
        <w:tc>
          <w:tcPr>
            <w:tcW w:w="879" w:type="dxa"/>
            <w:vAlign w:val="bottom"/>
          </w:tcPr>
          <w:p w14:paraId="2CC657A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0.0211</w:t>
            </w:r>
          </w:p>
        </w:tc>
        <w:tc>
          <w:tcPr>
            <w:tcW w:w="923" w:type="dxa"/>
          </w:tcPr>
          <w:p w14:paraId="501D579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-0.72***</w:t>
            </w:r>
          </w:p>
        </w:tc>
        <w:tc>
          <w:tcPr>
            <w:tcW w:w="939" w:type="dxa"/>
          </w:tcPr>
          <w:p w14:paraId="10B719D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0.0019</w:t>
            </w:r>
          </w:p>
        </w:tc>
        <w:tc>
          <w:tcPr>
            <w:tcW w:w="913" w:type="dxa"/>
            <w:vAlign w:val="bottom"/>
          </w:tcPr>
          <w:p w14:paraId="5B675E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0.0081</w:t>
            </w:r>
          </w:p>
        </w:tc>
        <w:tc>
          <w:tcPr>
            <w:tcW w:w="883" w:type="dxa"/>
          </w:tcPr>
          <w:p w14:paraId="279A240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0.23</w:t>
            </w:r>
          </w:p>
        </w:tc>
        <w:tc>
          <w:tcPr>
            <w:tcW w:w="1155" w:type="dxa"/>
          </w:tcPr>
          <w:p w14:paraId="5F64781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-0.0017**</w:t>
            </w:r>
          </w:p>
        </w:tc>
        <w:tc>
          <w:tcPr>
            <w:tcW w:w="952" w:type="dxa"/>
            <w:vAlign w:val="bottom"/>
          </w:tcPr>
          <w:p w14:paraId="2C5F942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0.0071</w:t>
            </w:r>
          </w:p>
        </w:tc>
        <w:tc>
          <w:tcPr>
            <w:tcW w:w="933" w:type="dxa"/>
          </w:tcPr>
          <w:p w14:paraId="69C42DF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-0.23**</w:t>
            </w:r>
          </w:p>
        </w:tc>
      </w:tr>
      <w:tr w:rsidR="0075645F" w:rsidRPr="002F0CC7" w14:paraId="203C4740" w14:textId="77777777" w:rsidTr="004F1907">
        <w:trPr>
          <w:jc w:val="center"/>
        </w:trPr>
        <w:tc>
          <w:tcPr>
            <w:tcW w:w="898" w:type="dxa"/>
          </w:tcPr>
          <w:p w14:paraId="492B280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33</w:t>
            </w:r>
          </w:p>
        </w:tc>
        <w:tc>
          <w:tcPr>
            <w:tcW w:w="1150" w:type="dxa"/>
          </w:tcPr>
          <w:p w14:paraId="17AB3B6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-0.0051</w:t>
            </w:r>
          </w:p>
        </w:tc>
        <w:tc>
          <w:tcPr>
            <w:tcW w:w="879" w:type="dxa"/>
            <w:vAlign w:val="bottom"/>
          </w:tcPr>
          <w:p w14:paraId="1F13CF3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0.0375</w:t>
            </w:r>
          </w:p>
        </w:tc>
        <w:tc>
          <w:tcPr>
            <w:tcW w:w="923" w:type="dxa"/>
          </w:tcPr>
          <w:p w14:paraId="56014C2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-0.13</w:t>
            </w:r>
          </w:p>
        </w:tc>
        <w:tc>
          <w:tcPr>
            <w:tcW w:w="939" w:type="dxa"/>
          </w:tcPr>
          <w:p w14:paraId="0AD3E9A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13" w:type="dxa"/>
            <w:vAlign w:val="bottom"/>
          </w:tcPr>
          <w:p w14:paraId="7EB6C7C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0.0111</w:t>
            </w:r>
          </w:p>
        </w:tc>
        <w:tc>
          <w:tcPr>
            <w:tcW w:w="883" w:type="dxa"/>
          </w:tcPr>
          <w:p w14:paraId="451B655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1155" w:type="dxa"/>
          </w:tcPr>
          <w:p w14:paraId="470C06C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-0.0010*</w:t>
            </w:r>
          </w:p>
        </w:tc>
        <w:tc>
          <w:tcPr>
            <w:tcW w:w="952" w:type="dxa"/>
            <w:vAlign w:val="bottom"/>
          </w:tcPr>
          <w:p w14:paraId="336D25B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0.0077</w:t>
            </w:r>
          </w:p>
        </w:tc>
        <w:tc>
          <w:tcPr>
            <w:tcW w:w="933" w:type="dxa"/>
          </w:tcPr>
          <w:p w14:paraId="7D4D798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-0.13</w:t>
            </w:r>
          </w:p>
        </w:tc>
      </w:tr>
      <w:tr w:rsidR="0075645F" w:rsidRPr="002F0CC7" w14:paraId="6041CDDB" w14:textId="77777777" w:rsidTr="004F1907">
        <w:trPr>
          <w:jc w:val="center"/>
        </w:trPr>
        <w:tc>
          <w:tcPr>
            <w:tcW w:w="898" w:type="dxa"/>
          </w:tcPr>
          <w:p w14:paraId="43862AD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34</w:t>
            </w:r>
          </w:p>
        </w:tc>
        <w:tc>
          <w:tcPr>
            <w:tcW w:w="1150" w:type="dxa"/>
          </w:tcPr>
          <w:p w14:paraId="0D26EDC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-0.0128***</w:t>
            </w:r>
          </w:p>
        </w:tc>
        <w:tc>
          <w:tcPr>
            <w:tcW w:w="879" w:type="dxa"/>
            <w:vAlign w:val="bottom"/>
          </w:tcPr>
          <w:p w14:paraId="297C931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0.0191</w:t>
            </w:r>
          </w:p>
        </w:tc>
        <w:tc>
          <w:tcPr>
            <w:tcW w:w="923" w:type="dxa"/>
          </w:tcPr>
          <w:p w14:paraId="2B23516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-0.67***</w:t>
            </w:r>
          </w:p>
        </w:tc>
        <w:tc>
          <w:tcPr>
            <w:tcW w:w="939" w:type="dxa"/>
          </w:tcPr>
          <w:p w14:paraId="04F71F9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0.0014</w:t>
            </w:r>
          </w:p>
        </w:tc>
        <w:tc>
          <w:tcPr>
            <w:tcW w:w="913" w:type="dxa"/>
            <w:vAlign w:val="bottom"/>
          </w:tcPr>
          <w:p w14:paraId="17845DD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0.0102</w:t>
            </w:r>
          </w:p>
        </w:tc>
        <w:tc>
          <w:tcPr>
            <w:tcW w:w="883" w:type="dxa"/>
          </w:tcPr>
          <w:p w14:paraId="4C0FF2F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0.13</w:t>
            </w:r>
          </w:p>
        </w:tc>
        <w:tc>
          <w:tcPr>
            <w:tcW w:w="1155" w:type="dxa"/>
          </w:tcPr>
          <w:p w14:paraId="1AE8D7F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-0.0017*</w:t>
            </w:r>
          </w:p>
        </w:tc>
        <w:tc>
          <w:tcPr>
            <w:tcW w:w="952" w:type="dxa"/>
            <w:vAlign w:val="bottom"/>
          </w:tcPr>
          <w:p w14:paraId="71B2816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0.0078</w:t>
            </w:r>
          </w:p>
        </w:tc>
        <w:tc>
          <w:tcPr>
            <w:tcW w:w="933" w:type="dxa"/>
          </w:tcPr>
          <w:p w14:paraId="681A9E8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r>
      <w:tr w:rsidR="0075645F" w:rsidRPr="002F0CC7" w14:paraId="42E54356" w14:textId="77777777" w:rsidTr="004F1907">
        <w:trPr>
          <w:jc w:val="center"/>
        </w:trPr>
        <w:tc>
          <w:tcPr>
            <w:tcW w:w="898" w:type="dxa"/>
          </w:tcPr>
          <w:p w14:paraId="578338B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35</w:t>
            </w:r>
          </w:p>
        </w:tc>
        <w:tc>
          <w:tcPr>
            <w:tcW w:w="1150" w:type="dxa"/>
          </w:tcPr>
          <w:p w14:paraId="60232BA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-0.0124***</w:t>
            </w:r>
          </w:p>
        </w:tc>
        <w:tc>
          <w:tcPr>
            <w:tcW w:w="879" w:type="dxa"/>
            <w:vAlign w:val="bottom"/>
          </w:tcPr>
          <w:p w14:paraId="404F875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0.0273</w:t>
            </w:r>
          </w:p>
        </w:tc>
        <w:tc>
          <w:tcPr>
            <w:tcW w:w="923" w:type="dxa"/>
          </w:tcPr>
          <w:p w14:paraId="4607888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-0.45***</w:t>
            </w:r>
          </w:p>
        </w:tc>
        <w:tc>
          <w:tcPr>
            <w:tcW w:w="939" w:type="dxa"/>
          </w:tcPr>
          <w:p w14:paraId="2A0E0CF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0.0026</w:t>
            </w:r>
          </w:p>
        </w:tc>
        <w:tc>
          <w:tcPr>
            <w:tcW w:w="913" w:type="dxa"/>
            <w:vAlign w:val="bottom"/>
          </w:tcPr>
          <w:p w14:paraId="7814631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0.0090</w:t>
            </w:r>
          </w:p>
        </w:tc>
        <w:tc>
          <w:tcPr>
            <w:tcW w:w="883" w:type="dxa"/>
          </w:tcPr>
          <w:p w14:paraId="4129E01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0.29</w:t>
            </w:r>
          </w:p>
        </w:tc>
        <w:tc>
          <w:tcPr>
            <w:tcW w:w="1155" w:type="dxa"/>
          </w:tcPr>
          <w:p w14:paraId="7E85B1E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-0.0024***</w:t>
            </w:r>
          </w:p>
        </w:tc>
        <w:tc>
          <w:tcPr>
            <w:tcW w:w="952" w:type="dxa"/>
            <w:vAlign w:val="bottom"/>
          </w:tcPr>
          <w:p w14:paraId="6A07FBC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0.0077</w:t>
            </w:r>
          </w:p>
        </w:tc>
        <w:tc>
          <w:tcPr>
            <w:tcW w:w="933" w:type="dxa"/>
          </w:tcPr>
          <w:p w14:paraId="4F531F5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-0.31***</w:t>
            </w:r>
          </w:p>
        </w:tc>
      </w:tr>
      <w:tr w:rsidR="0075645F" w:rsidRPr="002F0CC7" w14:paraId="01222F31" w14:textId="77777777" w:rsidTr="004F1907">
        <w:trPr>
          <w:jc w:val="center"/>
        </w:trPr>
        <w:tc>
          <w:tcPr>
            <w:tcW w:w="898" w:type="dxa"/>
          </w:tcPr>
          <w:p w14:paraId="70551D1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36</w:t>
            </w:r>
          </w:p>
        </w:tc>
        <w:tc>
          <w:tcPr>
            <w:tcW w:w="1150" w:type="dxa"/>
          </w:tcPr>
          <w:p w14:paraId="0C492BC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-0.0102*</w:t>
            </w:r>
          </w:p>
        </w:tc>
        <w:tc>
          <w:tcPr>
            <w:tcW w:w="879" w:type="dxa"/>
            <w:vAlign w:val="bottom"/>
          </w:tcPr>
          <w:p w14:paraId="6E21753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0.0420</w:t>
            </w:r>
          </w:p>
        </w:tc>
        <w:tc>
          <w:tcPr>
            <w:tcW w:w="923" w:type="dxa"/>
          </w:tcPr>
          <w:p w14:paraId="149BA05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-0.24*</w:t>
            </w:r>
          </w:p>
        </w:tc>
        <w:tc>
          <w:tcPr>
            <w:tcW w:w="939" w:type="dxa"/>
          </w:tcPr>
          <w:p w14:paraId="31631B1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0.0022</w:t>
            </w:r>
          </w:p>
        </w:tc>
        <w:tc>
          <w:tcPr>
            <w:tcW w:w="913" w:type="dxa"/>
            <w:vAlign w:val="bottom"/>
          </w:tcPr>
          <w:p w14:paraId="4214553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0.0103</w:t>
            </w:r>
          </w:p>
        </w:tc>
        <w:tc>
          <w:tcPr>
            <w:tcW w:w="883" w:type="dxa"/>
          </w:tcPr>
          <w:p w14:paraId="211620D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c>
          <w:tcPr>
            <w:tcW w:w="1155" w:type="dxa"/>
          </w:tcPr>
          <w:p w14:paraId="68F65CE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0.0004</w:t>
            </w:r>
          </w:p>
        </w:tc>
        <w:tc>
          <w:tcPr>
            <w:tcW w:w="952" w:type="dxa"/>
            <w:vAlign w:val="bottom"/>
          </w:tcPr>
          <w:p w14:paraId="4E56D55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0.0145</w:t>
            </w:r>
          </w:p>
        </w:tc>
        <w:tc>
          <w:tcPr>
            <w:tcW w:w="933" w:type="dxa"/>
          </w:tcPr>
          <w:p w14:paraId="744473F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44B34AA7" w14:textId="77777777" w:rsidTr="004F1907">
        <w:trPr>
          <w:jc w:val="center"/>
        </w:trPr>
        <w:tc>
          <w:tcPr>
            <w:tcW w:w="898" w:type="dxa"/>
          </w:tcPr>
          <w:p w14:paraId="1779178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37</w:t>
            </w:r>
          </w:p>
        </w:tc>
        <w:tc>
          <w:tcPr>
            <w:tcW w:w="1150" w:type="dxa"/>
          </w:tcPr>
          <w:p w14:paraId="1B88A71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-0.0168***</w:t>
            </w:r>
          </w:p>
        </w:tc>
        <w:tc>
          <w:tcPr>
            <w:tcW w:w="879" w:type="dxa"/>
            <w:vAlign w:val="bottom"/>
          </w:tcPr>
          <w:p w14:paraId="647F8EF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0.0240</w:t>
            </w:r>
          </w:p>
        </w:tc>
        <w:tc>
          <w:tcPr>
            <w:tcW w:w="923" w:type="dxa"/>
          </w:tcPr>
          <w:p w14:paraId="0C9C54E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-0.70***</w:t>
            </w:r>
          </w:p>
        </w:tc>
        <w:tc>
          <w:tcPr>
            <w:tcW w:w="939" w:type="dxa"/>
          </w:tcPr>
          <w:p w14:paraId="64715EB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0.0019</w:t>
            </w:r>
          </w:p>
        </w:tc>
        <w:tc>
          <w:tcPr>
            <w:tcW w:w="913" w:type="dxa"/>
            <w:vAlign w:val="bottom"/>
          </w:tcPr>
          <w:p w14:paraId="6C4B223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0.0127</w:t>
            </w:r>
          </w:p>
        </w:tc>
        <w:tc>
          <w:tcPr>
            <w:tcW w:w="883" w:type="dxa"/>
          </w:tcPr>
          <w:p w14:paraId="196C775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0.15</w:t>
            </w:r>
          </w:p>
        </w:tc>
        <w:tc>
          <w:tcPr>
            <w:tcW w:w="1155" w:type="dxa"/>
          </w:tcPr>
          <w:p w14:paraId="712C0D7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-0.0009</w:t>
            </w:r>
          </w:p>
        </w:tc>
        <w:tc>
          <w:tcPr>
            <w:tcW w:w="952" w:type="dxa"/>
            <w:vAlign w:val="bottom"/>
          </w:tcPr>
          <w:p w14:paraId="420D708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0.0078</w:t>
            </w:r>
          </w:p>
        </w:tc>
        <w:tc>
          <w:tcPr>
            <w:tcW w:w="933" w:type="dxa"/>
          </w:tcPr>
          <w:p w14:paraId="18A31D9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-0.11</w:t>
            </w:r>
          </w:p>
        </w:tc>
      </w:tr>
      <w:tr w:rsidR="0075645F" w:rsidRPr="002F0CC7" w14:paraId="0BCA0189" w14:textId="77777777" w:rsidTr="004F1907">
        <w:trPr>
          <w:jc w:val="center"/>
        </w:trPr>
        <w:tc>
          <w:tcPr>
            <w:tcW w:w="898" w:type="dxa"/>
          </w:tcPr>
          <w:p w14:paraId="2D43BAD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38</w:t>
            </w:r>
          </w:p>
        </w:tc>
        <w:tc>
          <w:tcPr>
            <w:tcW w:w="1150" w:type="dxa"/>
          </w:tcPr>
          <w:p w14:paraId="1A64941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-0.0085</w:t>
            </w:r>
          </w:p>
        </w:tc>
        <w:tc>
          <w:tcPr>
            <w:tcW w:w="879" w:type="dxa"/>
            <w:vAlign w:val="bottom"/>
          </w:tcPr>
          <w:p w14:paraId="1F920E1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0.0406</w:t>
            </w:r>
          </w:p>
        </w:tc>
        <w:tc>
          <w:tcPr>
            <w:tcW w:w="923" w:type="dxa"/>
          </w:tcPr>
          <w:p w14:paraId="4133A375"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-0.21</w:t>
            </w:r>
          </w:p>
        </w:tc>
        <w:tc>
          <w:tcPr>
            <w:tcW w:w="939" w:type="dxa"/>
          </w:tcPr>
          <w:p w14:paraId="7512993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0.0016</w:t>
            </w:r>
          </w:p>
        </w:tc>
        <w:tc>
          <w:tcPr>
            <w:tcW w:w="913" w:type="dxa"/>
            <w:vAlign w:val="bottom"/>
          </w:tcPr>
          <w:p w14:paraId="658BD6E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0.0089</w:t>
            </w:r>
          </w:p>
        </w:tc>
        <w:tc>
          <w:tcPr>
            <w:tcW w:w="883" w:type="dxa"/>
          </w:tcPr>
          <w:p w14:paraId="40C0173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0.18</w:t>
            </w:r>
          </w:p>
        </w:tc>
        <w:tc>
          <w:tcPr>
            <w:tcW w:w="1155" w:type="dxa"/>
          </w:tcPr>
          <w:p w14:paraId="244659E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0.0004</w:t>
            </w:r>
          </w:p>
        </w:tc>
        <w:tc>
          <w:tcPr>
            <w:tcW w:w="952" w:type="dxa"/>
            <w:vAlign w:val="bottom"/>
          </w:tcPr>
          <w:p w14:paraId="39F438C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0.0159</w:t>
            </w:r>
          </w:p>
        </w:tc>
        <w:tc>
          <w:tcPr>
            <w:tcW w:w="933" w:type="dxa"/>
          </w:tcPr>
          <w:p w14:paraId="693405A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0.03</w:t>
            </w:r>
          </w:p>
        </w:tc>
      </w:tr>
      <w:tr w:rsidR="0075645F" w:rsidRPr="002F0CC7" w14:paraId="3574400F" w14:textId="77777777" w:rsidTr="004F1907">
        <w:trPr>
          <w:jc w:val="center"/>
        </w:trPr>
        <w:tc>
          <w:tcPr>
            <w:tcW w:w="898" w:type="dxa"/>
          </w:tcPr>
          <w:p w14:paraId="5FA98FC7"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39</w:t>
            </w:r>
          </w:p>
        </w:tc>
        <w:tc>
          <w:tcPr>
            <w:tcW w:w="1150" w:type="dxa"/>
          </w:tcPr>
          <w:p w14:paraId="06FDA92D"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-0.0172***</w:t>
            </w:r>
          </w:p>
        </w:tc>
        <w:tc>
          <w:tcPr>
            <w:tcW w:w="879" w:type="dxa"/>
            <w:vAlign w:val="bottom"/>
          </w:tcPr>
          <w:p w14:paraId="4C4FDBB1"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0.0258</w:t>
            </w:r>
          </w:p>
        </w:tc>
        <w:tc>
          <w:tcPr>
            <w:tcW w:w="923" w:type="dxa"/>
          </w:tcPr>
          <w:p w14:paraId="2EAC05E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-0.66***</w:t>
            </w:r>
          </w:p>
        </w:tc>
        <w:tc>
          <w:tcPr>
            <w:tcW w:w="939" w:type="dxa"/>
          </w:tcPr>
          <w:p w14:paraId="186BE270"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0.0024</w:t>
            </w:r>
          </w:p>
        </w:tc>
        <w:tc>
          <w:tcPr>
            <w:tcW w:w="913" w:type="dxa"/>
            <w:vAlign w:val="bottom"/>
          </w:tcPr>
          <w:p w14:paraId="7DDAA2E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0.0125</w:t>
            </w:r>
          </w:p>
        </w:tc>
        <w:tc>
          <w:tcPr>
            <w:tcW w:w="883" w:type="dxa"/>
          </w:tcPr>
          <w:p w14:paraId="47A844F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0.19</w:t>
            </w:r>
          </w:p>
        </w:tc>
        <w:tc>
          <w:tcPr>
            <w:tcW w:w="1155" w:type="dxa"/>
          </w:tcPr>
          <w:p w14:paraId="1D69C744"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-0.0021**</w:t>
            </w:r>
          </w:p>
        </w:tc>
        <w:tc>
          <w:tcPr>
            <w:tcW w:w="952" w:type="dxa"/>
            <w:vAlign w:val="bottom"/>
          </w:tcPr>
          <w:p w14:paraId="7E0E3CE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0.0085</w:t>
            </w:r>
          </w:p>
        </w:tc>
        <w:tc>
          <w:tcPr>
            <w:tcW w:w="933" w:type="dxa"/>
          </w:tcPr>
          <w:p w14:paraId="0342D1B8"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-0.24**</w:t>
            </w:r>
          </w:p>
        </w:tc>
      </w:tr>
      <w:tr w:rsidR="0075645F" w:rsidRPr="002F0CC7" w14:paraId="792C4E02" w14:textId="77777777" w:rsidTr="004F1907">
        <w:trPr>
          <w:jc w:val="center"/>
        </w:trPr>
        <w:tc>
          <w:tcPr>
            <w:tcW w:w="898" w:type="dxa"/>
          </w:tcPr>
          <w:p w14:paraId="47CA4C7A"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40</w:t>
            </w:r>
          </w:p>
        </w:tc>
        <w:tc>
          <w:tcPr>
            <w:tcW w:w="1150" w:type="dxa"/>
          </w:tcPr>
          <w:p w14:paraId="36E4CAA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-0.0169***</w:t>
            </w:r>
          </w:p>
        </w:tc>
        <w:tc>
          <w:tcPr>
            <w:tcW w:w="879" w:type="dxa"/>
            <w:vAlign w:val="bottom"/>
          </w:tcPr>
          <w:p w14:paraId="024006F9"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0.0259</w:t>
            </w:r>
          </w:p>
        </w:tc>
        <w:tc>
          <w:tcPr>
            <w:tcW w:w="923" w:type="dxa"/>
          </w:tcPr>
          <w:p w14:paraId="6D5833CE"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-0.65***</w:t>
            </w:r>
          </w:p>
        </w:tc>
        <w:tc>
          <w:tcPr>
            <w:tcW w:w="939" w:type="dxa"/>
          </w:tcPr>
          <w:p w14:paraId="6BC84C43"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0.0012</w:t>
            </w:r>
          </w:p>
        </w:tc>
        <w:tc>
          <w:tcPr>
            <w:tcW w:w="913" w:type="dxa"/>
            <w:vAlign w:val="bottom"/>
          </w:tcPr>
          <w:p w14:paraId="7E22A2CB"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0.0100</w:t>
            </w:r>
          </w:p>
        </w:tc>
        <w:tc>
          <w:tcPr>
            <w:tcW w:w="883" w:type="dxa"/>
          </w:tcPr>
          <w:p w14:paraId="11CC3AB6"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0.12</w:t>
            </w:r>
          </w:p>
        </w:tc>
        <w:tc>
          <w:tcPr>
            <w:tcW w:w="1155" w:type="dxa"/>
          </w:tcPr>
          <w:p w14:paraId="62F5206C"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0.0010</w:t>
            </w:r>
          </w:p>
        </w:tc>
        <w:tc>
          <w:tcPr>
            <w:tcW w:w="952" w:type="dxa"/>
            <w:vAlign w:val="bottom"/>
          </w:tcPr>
          <w:p w14:paraId="70E9B3EF"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color w:val="000000"/>
                <w:sz w:val="18"/>
                <w:szCs w:val="18"/>
              </w:rPr>
              <w:t>0.0246</w:t>
            </w:r>
          </w:p>
        </w:tc>
        <w:tc>
          <w:tcPr>
            <w:tcW w:w="933" w:type="dxa"/>
          </w:tcPr>
          <w:p w14:paraId="50A8DCD2" w14:textId="77777777" w:rsidR="0075645F" w:rsidRPr="002F0CC7" w:rsidRDefault="0075645F" w:rsidP="004F1907">
            <w:pPr>
              <w:jc w:val="center"/>
              <w:rPr>
                <w:rFonts w:ascii="Times New Roman" w:hAnsi="Times New Roman" w:cs="Times New Roman"/>
                <w:sz w:val="18"/>
                <w:szCs w:val="18"/>
              </w:rPr>
            </w:pPr>
            <w:r w:rsidRPr="002F0CC7">
              <w:rPr>
                <w:rFonts w:ascii="Times New Roman" w:hAnsi="Times New Roman" w:cs="Times New Roman"/>
                <w:sz w:val="18"/>
                <w:szCs w:val="18"/>
              </w:rPr>
              <w:t>0.04</w:t>
            </w:r>
          </w:p>
        </w:tc>
      </w:tr>
    </w:tbl>
    <w:p w14:paraId="060F8868" w14:textId="65A96393" w:rsidR="00493A48" w:rsidRDefault="00493A48" w:rsidP="007C145D">
      <w:pPr>
        <w:spacing w:after="0"/>
        <w:rPr>
          <w:rFonts w:ascii="Times New Roman" w:hAnsi="Times New Roman" w:cs="Times New Roman"/>
          <w:sz w:val="20"/>
          <w:szCs w:val="20"/>
        </w:rPr>
      </w:pPr>
      <w:r w:rsidRPr="005D4647">
        <w:rPr>
          <w:rFonts w:ascii="Times New Roman" w:hAnsi="Times New Roman" w:cs="Times New Roman"/>
          <w:sz w:val="20"/>
          <w:szCs w:val="20"/>
        </w:rPr>
        <w:t xml:space="preserve">Note: This table presents key distributional statistics for the excess return time series for all three periods with different vigintiles, after accounting for trading costs, generated by 40 pairs portfolios </w:t>
      </w:r>
      <w:r w:rsidR="007437FB" w:rsidRPr="005D4647">
        <w:rPr>
          <w:rFonts w:ascii="Times New Roman" w:hAnsi="Times New Roman" w:cs="Times New Roman"/>
          <w:sz w:val="20"/>
          <w:szCs w:val="20"/>
        </w:rPr>
        <w:t>compared</w:t>
      </w:r>
      <w:r w:rsidRPr="005D4647">
        <w:rPr>
          <w:rFonts w:ascii="Times New Roman" w:hAnsi="Times New Roman" w:cs="Times New Roman"/>
          <w:sz w:val="20"/>
          <w:szCs w:val="20"/>
        </w:rPr>
        <w:t xml:space="preserve"> to portfolios 6 and 24 from Table 5-10,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period, we use CSI 300 return of each period as benchmarks.</w:t>
      </w:r>
    </w:p>
    <w:p w14:paraId="4B414F88" w14:textId="54F3C462" w:rsidR="00650FC8" w:rsidRPr="005D4647" w:rsidRDefault="00650FC8" w:rsidP="007C145D">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 xml:space="preserve">Significant at the </w:t>
      </w:r>
      <w:r>
        <w:rPr>
          <w:rFonts w:ascii="Times New Roman" w:hAnsi="Times New Roman" w:cs="Times New Roman" w:hint="eastAsia"/>
          <w:sz w:val="20"/>
          <w:szCs w:val="20"/>
        </w:rPr>
        <w:t>1</w:t>
      </w:r>
      <w:r w:rsidRPr="005D4647">
        <w:rPr>
          <w:rFonts w:ascii="Times New Roman" w:hAnsi="Times New Roman" w:cs="Times New Roman"/>
          <w:sz w:val="20"/>
          <w:szCs w:val="20"/>
        </w:rPr>
        <w:t>% level.</w:t>
      </w:r>
    </w:p>
    <w:p w14:paraId="1CF0B814" w14:textId="77777777" w:rsidR="00493A48" w:rsidRPr="005D4647" w:rsidRDefault="00493A48" w:rsidP="007C145D">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25748934" w14:textId="20A0FFEB" w:rsidR="00143421" w:rsidRPr="005D4647" w:rsidRDefault="00650FC8" w:rsidP="007C145D">
      <w:pPr>
        <w:spacing w:after="0"/>
      </w:pPr>
      <w:r w:rsidRPr="005D4647">
        <w:rPr>
          <w:rFonts w:ascii="Cambria Math" w:hAnsi="Cambria Math" w:cs="Cambria Math"/>
          <w:sz w:val="20"/>
          <w:szCs w:val="20"/>
        </w:rPr>
        <w:t>∗</w:t>
      </w:r>
      <w:r w:rsidR="00493A48" w:rsidRPr="005D4647">
        <w:rPr>
          <w:rFonts w:ascii="Times New Roman" w:hAnsi="Times New Roman" w:cs="Times New Roman"/>
          <w:sz w:val="20"/>
          <w:szCs w:val="20"/>
        </w:rPr>
        <w:t>Significant at the 10% level.</w:t>
      </w:r>
    </w:p>
    <w:p w14:paraId="6E4AEC8F" w14:textId="77777777" w:rsidR="004A4006" w:rsidRPr="005D4647" w:rsidRDefault="004A4006" w:rsidP="00C62C35">
      <w:pPr>
        <w:jc w:val="left"/>
      </w:pPr>
    </w:p>
    <w:p w14:paraId="45B0CF92" w14:textId="5C05BB7C" w:rsidR="00AA09F2" w:rsidRPr="005D4647" w:rsidRDefault="00F1313E" w:rsidP="00F1313E">
      <w:pPr>
        <w:pStyle w:val="Heading3"/>
        <w:rPr>
          <w:rFonts w:ascii="Times New Roman" w:hAnsi="Times New Roman" w:cs="Times New Roman"/>
          <w:color w:val="auto"/>
        </w:rPr>
      </w:pPr>
      <w:bookmarkStart w:id="30" w:name="_Toc179117941"/>
      <w:r w:rsidRPr="005D4647">
        <w:rPr>
          <w:rFonts w:ascii="Times New Roman" w:hAnsi="Times New Roman" w:cs="Times New Roman"/>
          <w:color w:val="auto"/>
        </w:rPr>
        <w:t>5.2.2 Returns with One Day Waiting</w:t>
      </w:r>
      <w:bookmarkEnd w:id="30"/>
    </w:p>
    <w:p w14:paraId="2178BDED"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In this section, we analyze the performance of the pairs trading strategy when incorporating a one-day waiting period before executing trades, accounting for trading costs. Table 14 presents the monthly excess returns, standard deviations, and Sharpe ratios for 40 portfolios across three distinct periods: the Financial Crisis, Bullish and Bearish Markets, and the COVID-19 pandemic. The excess returns are calculated relative to the benchmark CSI 300 Index for each respective period.</w:t>
      </w:r>
    </w:p>
    <w:p w14:paraId="301AFB2D"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lastRenderedPageBreak/>
        <w:t>The "one-day waiting" in pairs trading refers to delaying the execution of a trade for one day after receiving a trading signal. In a typical pairs trading strategy, a signal is generated when the prices of two historically correlated stocks deviate from their expected relationship, indicating a potential opportunity for profit. Without the waiting period, traders act immediately on the signal, buying or selling the stocks in the pair. The introduction of a one-day waiting period aims to mitigate potential market impact, reduce transaction costs due to bid-ask spreads, and allow for potential price corrections after signal generation. This adjustment may influence both the profitability and the risk characteristics of the pairs trading portfolios.</w:t>
      </w:r>
    </w:p>
    <w:p w14:paraId="79670F00" w14:textId="30EF9952"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During the Financial Crisis, the pairs trading strategy with a one-day waiting period yielded predominantly negative outcomes. For instance, Portfolio 1 experienced a significant negative mean excess return of -204 bps per month, with a Sharpe ratio of -0.42. Similarly, Portfolio 2 recorded a mean excess return of -183 bps per month and a Sharpe ratio of -0.36. These results suggest that the introduction of a one-day waiting period during the highly volatile Financial Crisis may have adversely affected the strategy's ability to capitalize on short-lived mispricing opportunities. Delaying trade execution by one day possibly allowed profitable divergences to correct before trades were initiated, resulting in missed opportunities and negative returns.</w:t>
      </w:r>
    </w:p>
    <w:p w14:paraId="01B768A4" w14:textId="72D9B63A"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In contrast, some portfolios showed less negative or even positive performance. Portfolio 3, for example, had a mean excess return of -129 bps per month and a Sharpe ratio of -0.25. While still negative, the performance of Portfolio 3 was relatively better compared to Portfolios 1 and 2. Interestingly, Portfolio 9 achieved a positive mean excess return of 62 bps per month, though with a low Sharpe ratio of 0.10, indicating that some portfolios were able to generate modest gains even with the waiting period. However, overall, the strategy underperformed during the Financial Crisis with the one-day waiting period, suggesting that immediate action on trading signals may be more effective during periods of extreme volatility when mispricings are more transient.</w:t>
      </w:r>
    </w:p>
    <w:p w14:paraId="743615CB"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When comparing these results to those without the one-day waiting period (as shown in Table 9), we observe that the portfolios generally performed better without the waiting period during the Financial Crisis. For example, in Table 9, Portfolio 3 had a mean excess return of -138 bps per month and a Sharpe ratio of -0.25, similar to the result with the waiting period. However, Portfolio 9 without the waiting period achieved a higher mean excess return of 78 bps per month and a Sharpe ratio of 0.13, indicating slightly better performance without the waiting period. This suggests that the waiting period may have diminished the strategy's effectiveness in capturing rapid price reversions during volatile markets.</w:t>
      </w:r>
    </w:p>
    <w:p w14:paraId="59EF121F" w14:textId="5C6723C8"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 xml:space="preserve">During the Bullish and Bearish Markets period, most portfolios demonstrated modest positive performance with the one-day waiting period. Portfolio 15, for instance, generated a mean excess return of 32 bps per month with a Sharpe ratio of 0.32. Similarly, Portfolio 37 exhibited strong performance with a mean excess return of 53 bps per month and a Sharpe ratio of 0.44. These </w:t>
      </w:r>
      <w:r w:rsidRPr="002325E6">
        <w:rPr>
          <w:rFonts w:ascii="Times New Roman" w:hAnsi="Times New Roman" w:cs="Times New Roman"/>
          <w:sz w:val="24"/>
          <w:szCs w:val="24"/>
        </w:rPr>
        <w:lastRenderedPageBreak/>
        <w:t>results indicate that the one-day waiting period did not significantly hinder the strategy's performance during more stable market conditions and, in some cases, may have improved it by filtering out false signals and reducing transaction costs.</w:t>
      </w:r>
    </w:p>
    <w:p w14:paraId="439705F4" w14:textId="6627C11F"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Comparing to the results without the waiting period in Table 10, we notice that the performance is somewhat similar. Portfolio 15 without the waiting period had a mean excess return of 30 bps per month and a Sharpe ratio of 0.30. The slight improvement in both mean return and Sharpe ratio with the waiting period suggests that during calmer market conditions, delaying trade execution may help in avoiding noise and overtrading, thus enhancing returns.</w:t>
      </w:r>
    </w:p>
    <w:p w14:paraId="13CC418D"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During the COVID-19 pandemic, characterized by heightened market volatility, the introduction of the one-day waiting period appeared to have mixed effects. Portfolio 3 achieved a mean excess return of 28 bps per month with a Sharpe ratio of 0.19, significant at the 10% level, indicating improved performance. On the other hand, Portfolio 1 recorded a mean excess return of 23 bps per month with a Sharpe ratio of 0.13, which, while positive, was not statistically significant.</w:t>
      </w:r>
    </w:p>
    <w:p w14:paraId="1DFB84E2"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When comparing these results with those without the waiting period in Table 8, we observe that Portfolio 3 without the waiting period had a mean excess return of 22 bps per month and a Sharpe ratio of 0.14, indicating that the waiting period slightly enhanced performance during the COVID-19 period for this portfolio. Conversely, Portfolio 1 without the waiting period had a mean excess return of -5 bps per month with a Sharpe ratio of -0.03, suggesting that the one-day waiting period improved performance for this portfolio during the COVID-19 period.</w:t>
      </w:r>
    </w:p>
    <w:p w14:paraId="55259097"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These observations imply that during the COVID-19 pandemic, the one-day waiting period may have allowed portfolios to avoid entering into trades that would have quickly reversed, thus improving returns in some cases. The extreme volatility and rapid price movements during this period may have made immediate execution of signals riskier, and the waiting period provided a buffer to filter out transient price shocks.</w:t>
      </w:r>
    </w:p>
    <w:p w14:paraId="1D28DD6E"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Overall, the introduction of a one-day waiting period had varying effects depending on market conditions. During highly volatile periods like the Financial Crisis, the waiting period seemed to reduce profitability, as immediate action was necessary to capture fleeting mispricing opportunities. In contrast, during the COVID-19 period, the waiting period appeared to have a neutral to slightly positive effect on some portfolios, possibly by reducing the impact of market noise and avoiding premature trades.</w:t>
      </w:r>
    </w:p>
    <w:p w14:paraId="43C38001"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In the Bullish and Bearish Markets, the waiting period generally did not adversely affect the strategy and may have modestly improved performance by reducing overtrading and transaction costs. This suggests that in stable market conditions, delaying execution can be beneficial, as mean-reversion opportunities are less time-sensitive, and price discrepancies may persist longer, allowing for successful trades even after a delay.</w:t>
      </w:r>
    </w:p>
    <w:p w14:paraId="3E12854C"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lastRenderedPageBreak/>
        <w:t>When comparing these results to the portfolios without the one-day waiting period (Tables 8–10), we find that the differences in returns are generally minimal across most periods. However, during the Financial Crisis, the portfolios without the waiting period performed slightly better, highlighting the importance of timely execution in volatile markets.</w:t>
      </w:r>
    </w:p>
    <w:p w14:paraId="679093C4"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From a pairs trading perspective, these findings highlight the need to adjust execution strategies based on market conditions. In highly volatile markets, immediate execution may be crucial to capitalize on rapid mean reversions. In contrast, in more stable markets or during periods of market stress like the COVID-19 pandemic, a waiting period can help mitigate risks associated with market noise and transient price movements.</w:t>
      </w:r>
    </w:p>
    <w:p w14:paraId="3081BA45" w14:textId="77777777" w:rsidR="002325E6" w:rsidRPr="002325E6" w:rsidRDefault="002325E6" w:rsidP="002325E6">
      <w:pPr>
        <w:rPr>
          <w:rFonts w:ascii="Times New Roman" w:hAnsi="Times New Roman" w:cs="Times New Roman"/>
          <w:sz w:val="24"/>
          <w:szCs w:val="24"/>
        </w:rPr>
      </w:pPr>
      <w:r w:rsidRPr="002325E6">
        <w:rPr>
          <w:rFonts w:ascii="Times New Roman" w:hAnsi="Times New Roman" w:cs="Times New Roman"/>
          <w:sz w:val="24"/>
          <w:szCs w:val="24"/>
        </w:rPr>
        <w:t>Moreover, the results underscore the importance of considering transaction costs and market impact when designing pairs trading strategies. The one-day waiting period can reduce the frequency of trades, potentially lowering transaction costs and slippage, which can enhance net returns, especially when mispricing opportunities are not immediately fleeting.</w:t>
      </w:r>
    </w:p>
    <w:p w14:paraId="2F79D610" w14:textId="1E28BAE6" w:rsidR="00240800" w:rsidRPr="002325E6" w:rsidRDefault="002325E6" w:rsidP="00666B87">
      <w:pPr>
        <w:rPr>
          <w:rFonts w:ascii="Times New Roman" w:hAnsi="Times New Roman" w:cs="Times New Roman"/>
          <w:sz w:val="24"/>
          <w:szCs w:val="24"/>
        </w:rPr>
      </w:pPr>
      <w:r w:rsidRPr="002325E6">
        <w:rPr>
          <w:rFonts w:ascii="Times New Roman" w:hAnsi="Times New Roman" w:cs="Times New Roman"/>
          <w:sz w:val="24"/>
          <w:szCs w:val="24"/>
        </w:rPr>
        <w:t>In conclusion, the incorporation of a one-day waiting period in pairs trading strategies has a nuanced impact on performance. It can be detrimental during periods of extreme volatility like the Financial Crisis, where immediacy is key. However, it can be neutral or even beneficial during stable periods or unusual market conditions like the COVID-19 pandemic. Traders should consider market volatility and the nature of mispricing opportunities when deciding whether to implement a waiting period in their pairs trading strategies.</w:t>
      </w:r>
    </w:p>
    <w:p w14:paraId="375688D2" w14:textId="44B7A8EB" w:rsidR="003771BA" w:rsidRPr="005D4647" w:rsidRDefault="003771BA" w:rsidP="003771BA">
      <w:pPr>
        <w:rPr>
          <w:rFonts w:ascii="Times New Roman" w:hAnsi="Times New Roman" w:cs="Times New Roman"/>
          <w:sz w:val="24"/>
          <w:szCs w:val="24"/>
        </w:rPr>
      </w:pPr>
      <w:r w:rsidRPr="005D4647">
        <w:rPr>
          <w:rFonts w:ascii="Times New Roman" w:hAnsi="Times New Roman" w:cs="Times New Roman"/>
          <w:b/>
          <w:bCs/>
          <w:sz w:val="24"/>
          <w:szCs w:val="24"/>
        </w:rPr>
        <w:t>TABLE 1</w:t>
      </w:r>
      <w:r w:rsidRPr="005D4647">
        <w:rPr>
          <w:rFonts w:ascii="Times New Roman" w:hAnsi="Times New Roman" w:cs="Times New Roman" w:hint="eastAsia"/>
          <w:b/>
          <w:bCs/>
          <w:sz w:val="24"/>
          <w:szCs w:val="24"/>
        </w:rPr>
        <w:t>4</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Monthly Excess Returns with Trading Costs of All Three Period Results by</w:t>
      </w:r>
      <w:r w:rsidRPr="005D4647">
        <w:rPr>
          <w:rFonts w:ascii="Times New Roman" w:hAnsi="Times New Roman" w:cs="Times New Roman" w:hint="eastAsia"/>
          <w:sz w:val="24"/>
          <w:szCs w:val="24"/>
        </w:rPr>
        <w:t xml:space="preserve"> One Day Waiting</w:t>
      </w:r>
      <w:r w:rsidRPr="005D4647">
        <w:rPr>
          <w:rFonts w:ascii="Times New Roman" w:hAnsi="Times New Roman" w:cs="Times New Roman"/>
          <w:sz w:val="24"/>
          <w:szCs w:val="24"/>
        </w:rPr>
        <w:t>.</w:t>
      </w:r>
    </w:p>
    <w:tbl>
      <w:tblPr>
        <w:tblStyle w:val="TableGrid"/>
        <w:tblW w:w="9625" w:type="dxa"/>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00"/>
        <w:gridCol w:w="1043"/>
        <w:gridCol w:w="900"/>
        <w:gridCol w:w="993"/>
        <w:gridCol w:w="981"/>
        <w:gridCol w:w="940"/>
        <w:gridCol w:w="959"/>
        <w:gridCol w:w="1037"/>
        <w:gridCol w:w="912"/>
        <w:gridCol w:w="960"/>
      </w:tblGrid>
      <w:tr w:rsidR="002325E6" w:rsidRPr="007E057A" w14:paraId="07B965D5" w14:textId="77777777" w:rsidTr="004F1907">
        <w:trPr>
          <w:jc w:val="center"/>
        </w:trPr>
        <w:tc>
          <w:tcPr>
            <w:tcW w:w="900" w:type="dxa"/>
            <w:tcBorders>
              <w:top w:val="single" w:sz="4" w:space="0" w:color="000000" w:themeColor="text1"/>
              <w:bottom w:val="single" w:sz="4" w:space="0" w:color="000000" w:themeColor="text1"/>
            </w:tcBorders>
          </w:tcPr>
          <w:p w14:paraId="75C0BD73" w14:textId="77777777" w:rsidR="002325E6" w:rsidRPr="007E057A" w:rsidRDefault="002325E6" w:rsidP="004F1907">
            <w:pPr>
              <w:jc w:val="center"/>
              <w:rPr>
                <w:rFonts w:ascii="Times New Roman" w:hAnsi="Times New Roman" w:cs="Times New Roman"/>
                <w:b/>
                <w:bCs/>
                <w:sz w:val="18"/>
                <w:szCs w:val="18"/>
              </w:rPr>
            </w:pPr>
          </w:p>
        </w:tc>
        <w:tc>
          <w:tcPr>
            <w:tcW w:w="2955" w:type="dxa"/>
            <w:gridSpan w:val="3"/>
            <w:tcBorders>
              <w:top w:val="single" w:sz="4" w:space="0" w:color="000000" w:themeColor="text1"/>
              <w:bottom w:val="single" w:sz="4" w:space="0" w:color="000000" w:themeColor="text1"/>
            </w:tcBorders>
          </w:tcPr>
          <w:p w14:paraId="7E30D0D2"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Financial Crisis</w:t>
            </w:r>
          </w:p>
        </w:tc>
        <w:tc>
          <w:tcPr>
            <w:tcW w:w="2838" w:type="dxa"/>
            <w:gridSpan w:val="3"/>
            <w:tcBorders>
              <w:top w:val="single" w:sz="4" w:space="0" w:color="000000" w:themeColor="text1"/>
              <w:bottom w:val="single" w:sz="4" w:space="0" w:color="000000" w:themeColor="text1"/>
            </w:tcBorders>
          </w:tcPr>
          <w:p w14:paraId="31C805A5"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Bullish and Bearish</w:t>
            </w:r>
          </w:p>
        </w:tc>
        <w:tc>
          <w:tcPr>
            <w:tcW w:w="2932" w:type="dxa"/>
            <w:gridSpan w:val="3"/>
            <w:tcBorders>
              <w:top w:val="single" w:sz="4" w:space="0" w:color="000000" w:themeColor="text1"/>
              <w:bottom w:val="single" w:sz="4" w:space="0" w:color="000000" w:themeColor="text1"/>
            </w:tcBorders>
          </w:tcPr>
          <w:p w14:paraId="618D606F"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COVID-19</w:t>
            </w:r>
          </w:p>
        </w:tc>
      </w:tr>
      <w:tr w:rsidR="002325E6" w:rsidRPr="007E057A" w14:paraId="6633DD59" w14:textId="77777777" w:rsidTr="004F1907">
        <w:trPr>
          <w:jc w:val="center"/>
        </w:trPr>
        <w:tc>
          <w:tcPr>
            <w:tcW w:w="900" w:type="dxa"/>
            <w:tcBorders>
              <w:top w:val="single" w:sz="4" w:space="0" w:color="000000" w:themeColor="text1"/>
              <w:bottom w:val="single" w:sz="4" w:space="0" w:color="000000" w:themeColor="text1"/>
            </w:tcBorders>
          </w:tcPr>
          <w:p w14:paraId="6E84583E"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Portfolio</w:t>
            </w:r>
          </w:p>
        </w:tc>
        <w:tc>
          <w:tcPr>
            <w:tcW w:w="1046" w:type="dxa"/>
            <w:tcBorders>
              <w:top w:val="single" w:sz="4" w:space="0" w:color="000000" w:themeColor="text1"/>
              <w:bottom w:val="single" w:sz="4" w:space="0" w:color="000000" w:themeColor="text1"/>
            </w:tcBorders>
          </w:tcPr>
          <w:p w14:paraId="663A47BE"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Mean</w:t>
            </w:r>
          </w:p>
        </w:tc>
        <w:tc>
          <w:tcPr>
            <w:tcW w:w="908" w:type="dxa"/>
            <w:tcBorders>
              <w:top w:val="single" w:sz="4" w:space="0" w:color="000000" w:themeColor="text1"/>
              <w:bottom w:val="single" w:sz="4" w:space="0" w:color="000000" w:themeColor="text1"/>
            </w:tcBorders>
          </w:tcPr>
          <w:p w14:paraId="64DF4293"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Std. Dev.</w:t>
            </w:r>
          </w:p>
        </w:tc>
        <w:tc>
          <w:tcPr>
            <w:tcW w:w="1001" w:type="dxa"/>
            <w:tcBorders>
              <w:top w:val="single" w:sz="4" w:space="0" w:color="000000" w:themeColor="text1"/>
              <w:bottom w:val="single" w:sz="4" w:space="0" w:color="000000" w:themeColor="text1"/>
            </w:tcBorders>
          </w:tcPr>
          <w:p w14:paraId="6409F996"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Sharpe</w:t>
            </w:r>
          </w:p>
        </w:tc>
        <w:tc>
          <w:tcPr>
            <w:tcW w:w="922" w:type="dxa"/>
            <w:tcBorders>
              <w:top w:val="single" w:sz="4" w:space="0" w:color="000000" w:themeColor="text1"/>
              <w:bottom w:val="single" w:sz="4" w:space="0" w:color="000000" w:themeColor="text1"/>
            </w:tcBorders>
          </w:tcPr>
          <w:p w14:paraId="6DB8D6D1"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Mean</w:t>
            </w:r>
          </w:p>
        </w:tc>
        <w:tc>
          <w:tcPr>
            <w:tcW w:w="950" w:type="dxa"/>
            <w:tcBorders>
              <w:top w:val="single" w:sz="4" w:space="0" w:color="000000" w:themeColor="text1"/>
              <w:bottom w:val="single" w:sz="4" w:space="0" w:color="000000" w:themeColor="text1"/>
            </w:tcBorders>
          </w:tcPr>
          <w:p w14:paraId="6715FC45"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Std. Dev.</w:t>
            </w:r>
          </w:p>
        </w:tc>
        <w:tc>
          <w:tcPr>
            <w:tcW w:w="966" w:type="dxa"/>
            <w:tcBorders>
              <w:top w:val="single" w:sz="4" w:space="0" w:color="000000" w:themeColor="text1"/>
              <w:bottom w:val="single" w:sz="4" w:space="0" w:color="000000" w:themeColor="text1"/>
            </w:tcBorders>
          </w:tcPr>
          <w:p w14:paraId="517BD5EE"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Sharpe</w:t>
            </w:r>
          </w:p>
        </w:tc>
        <w:tc>
          <w:tcPr>
            <w:tcW w:w="1043" w:type="dxa"/>
            <w:tcBorders>
              <w:top w:val="single" w:sz="4" w:space="0" w:color="000000" w:themeColor="text1"/>
              <w:bottom w:val="single" w:sz="4" w:space="0" w:color="000000" w:themeColor="text1"/>
            </w:tcBorders>
          </w:tcPr>
          <w:p w14:paraId="16CAF6C3"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Mean</w:t>
            </w:r>
          </w:p>
        </w:tc>
        <w:tc>
          <w:tcPr>
            <w:tcW w:w="921" w:type="dxa"/>
            <w:tcBorders>
              <w:top w:val="single" w:sz="4" w:space="0" w:color="000000" w:themeColor="text1"/>
              <w:bottom w:val="single" w:sz="4" w:space="0" w:color="000000" w:themeColor="text1"/>
            </w:tcBorders>
          </w:tcPr>
          <w:p w14:paraId="03694E84"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Std. Dev.</w:t>
            </w:r>
          </w:p>
        </w:tc>
        <w:tc>
          <w:tcPr>
            <w:tcW w:w="968" w:type="dxa"/>
            <w:tcBorders>
              <w:top w:val="single" w:sz="4" w:space="0" w:color="000000" w:themeColor="text1"/>
              <w:bottom w:val="single" w:sz="4" w:space="0" w:color="000000" w:themeColor="text1"/>
            </w:tcBorders>
          </w:tcPr>
          <w:p w14:paraId="79F5CFDA" w14:textId="77777777" w:rsidR="002325E6" w:rsidRPr="007E057A" w:rsidRDefault="002325E6" w:rsidP="004F1907">
            <w:pPr>
              <w:jc w:val="center"/>
              <w:rPr>
                <w:rFonts w:ascii="Times New Roman" w:hAnsi="Times New Roman" w:cs="Times New Roman"/>
                <w:b/>
                <w:bCs/>
                <w:sz w:val="18"/>
                <w:szCs w:val="18"/>
              </w:rPr>
            </w:pPr>
            <w:r w:rsidRPr="007E057A">
              <w:rPr>
                <w:rFonts w:ascii="Times New Roman" w:hAnsi="Times New Roman" w:cs="Times New Roman"/>
                <w:b/>
                <w:bCs/>
                <w:sz w:val="18"/>
                <w:szCs w:val="18"/>
              </w:rPr>
              <w:t>Sharpe</w:t>
            </w:r>
          </w:p>
        </w:tc>
      </w:tr>
      <w:tr w:rsidR="002325E6" w:rsidRPr="007E057A" w14:paraId="3A9690A8" w14:textId="77777777" w:rsidTr="004F1907">
        <w:trPr>
          <w:jc w:val="center"/>
        </w:trPr>
        <w:tc>
          <w:tcPr>
            <w:tcW w:w="900" w:type="dxa"/>
            <w:tcBorders>
              <w:top w:val="single" w:sz="4" w:space="0" w:color="000000" w:themeColor="text1"/>
            </w:tcBorders>
          </w:tcPr>
          <w:p w14:paraId="6EBF829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w:t>
            </w:r>
          </w:p>
        </w:tc>
        <w:tc>
          <w:tcPr>
            <w:tcW w:w="1046" w:type="dxa"/>
            <w:tcBorders>
              <w:top w:val="single" w:sz="4" w:space="0" w:color="000000" w:themeColor="text1"/>
            </w:tcBorders>
          </w:tcPr>
          <w:p w14:paraId="44028E5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-0.0204***</w:t>
            </w:r>
          </w:p>
        </w:tc>
        <w:tc>
          <w:tcPr>
            <w:tcW w:w="908" w:type="dxa"/>
            <w:tcBorders>
              <w:top w:val="single" w:sz="4" w:space="0" w:color="000000" w:themeColor="text1"/>
            </w:tcBorders>
          </w:tcPr>
          <w:p w14:paraId="311C4AA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0.0483</w:t>
            </w:r>
          </w:p>
        </w:tc>
        <w:tc>
          <w:tcPr>
            <w:tcW w:w="1001" w:type="dxa"/>
            <w:tcBorders>
              <w:top w:val="single" w:sz="4" w:space="0" w:color="000000" w:themeColor="text1"/>
            </w:tcBorders>
          </w:tcPr>
          <w:p w14:paraId="2568730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-0.42***</w:t>
            </w:r>
          </w:p>
        </w:tc>
        <w:tc>
          <w:tcPr>
            <w:tcW w:w="922" w:type="dxa"/>
            <w:tcBorders>
              <w:top w:val="single" w:sz="4" w:space="0" w:color="000000" w:themeColor="text1"/>
            </w:tcBorders>
          </w:tcPr>
          <w:p w14:paraId="3310F01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0.0015</w:t>
            </w:r>
          </w:p>
        </w:tc>
        <w:tc>
          <w:tcPr>
            <w:tcW w:w="950" w:type="dxa"/>
            <w:tcBorders>
              <w:top w:val="single" w:sz="4" w:space="0" w:color="000000" w:themeColor="text1"/>
            </w:tcBorders>
          </w:tcPr>
          <w:p w14:paraId="2BD860F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0.0087</w:t>
            </w:r>
          </w:p>
        </w:tc>
        <w:tc>
          <w:tcPr>
            <w:tcW w:w="966" w:type="dxa"/>
            <w:tcBorders>
              <w:top w:val="single" w:sz="4" w:space="0" w:color="000000" w:themeColor="text1"/>
            </w:tcBorders>
          </w:tcPr>
          <w:p w14:paraId="270C310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0.17</w:t>
            </w:r>
          </w:p>
        </w:tc>
        <w:tc>
          <w:tcPr>
            <w:tcW w:w="1043" w:type="dxa"/>
            <w:tcBorders>
              <w:top w:val="single" w:sz="4" w:space="0" w:color="000000" w:themeColor="text1"/>
            </w:tcBorders>
          </w:tcPr>
          <w:p w14:paraId="19C0CE5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21" w:type="dxa"/>
            <w:tcBorders>
              <w:top w:val="single" w:sz="4" w:space="0" w:color="000000" w:themeColor="text1"/>
            </w:tcBorders>
          </w:tcPr>
          <w:p w14:paraId="14B833A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0.0174</w:t>
            </w:r>
          </w:p>
        </w:tc>
        <w:tc>
          <w:tcPr>
            <w:tcW w:w="968" w:type="dxa"/>
            <w:tcBorders>
              <w:top w:val="single" w:sz="4" w:space="0" w:color="000000" w:themeColor="text1"/>
            </w:tcBorders>
          </w:tcPr>
          <w:p w14:paraId="79A1430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0.13</w:t>
            </w:r>
          </w:p>
        </w:tc>
      </w:tr>
      <w:tr w:rsidR="002325E6" w:rsidRPr="007E057A" w14:paraId="27167E1D" w14:textId="77777777" w:rsidTr="004F1907">
        <w:trPr>
          <w:jc w:val="center"/>
        </w:trPr>
        <w:tc>
          <w:tcPr>
            <w:tcW w:w="900" w:type="dxa"/>
          </w:tcPr>
          <w:p w14:paraId="3D3860C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w:t>
            </w:r>
          </w:p>
        </w:tc>
        <w:tc>
          <w:tcPr>
            <w:tcW w:w="1046" w:type="dxa"/>
          </w:tcPr>
          <w:p w14:paraId="36E4E99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-0.0183**</w:t>
            </w:r>
          </w:p>
        </w:tc>
        <w:tc>
          <w:tcPr>
            <w:tcW w:w="908" w:type="dxa"/>
          </w:tcPr>
          <w:p w14:paraId="06E2FE8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0.0497</w:t>
            </w:r>
          </w:p>
        </w:tc>
        <w:tc>
          <w:tcPr>
            <w:tcW w:w="1001" w:type="dxa"/>
          </w:tcPr>
          <w:p w14:paraId="4D4B80B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-0.36**</w:t>
            </w:r>
          </w:p>
        </w:tc>
        <w:tc>
          <w:tcPr>
            <w:tcW w:w="922" w:type="dxa"/>
          </w:tcPr>
          <w:p w14:paraId="6496007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0.0016</w:t>
            </w:r>
          </w:p>
        </w:tc>
        <w:tc>
          <w:tcPr>
            <w:tcW w:w="950" w:type="dxa"/>
          </w:tcPr>
          <w:p w14:paraId="699CA51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0.0098</w:t>
            </w:r>
          </w:p>
        </w:tc>
        <w:tc>
          <w:tcPr>
            <w:tcW w:w="966" w:type="dxa"/>
          </w:tcPr>
          <w:p w14:paraId="3976C86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0.16</w:t>
            </w:r>
          </w:p>
        </w:tc>
        <w:tc>
          <w:tcPr>
            <w:tcW w:w="1043" w:type="dxa"/>
          </w:tcPr>
          <w:p w14:paraId="1CF3488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0.0009</w:t>
            </w:r>
          </w:p>
        </w:tc>
        <w:tc>
          <w:tcPr>
            <w:tcW w:w="921" w:type="dxa"/>
          </w:tcPr>
          <w:p w14:paraId="3C330BF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0.0085</w:t>
            </w:r>
          </w:p>
        </w:tc>
        <w:tc>
          <w:tcPr>
            <w:tcW w:w="968" w:type="dxa"/>
          </w:tcPr>
          <w:p w14:paraId="0D5F965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r>
      <w:tr w:rsidR="002325E6" w:rsidRPr="007E057A" w14:paraId="42D3054C" w14:textId="77777777" w:rsidTr="004F1907">
        <w:trPr>
          <w:jc w:val="center"/>
        </w:trPr>
        <w:tc>
          <w:tcPr>
            <w:tcW w:w="900" w:type="dxa"/>
          </w:tcPr>
          <w:p w14:paraId="24F0EC7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w:t>
            </w:r>
          </w:p>
        </w:tc>
        <w:tc>
          <w:tcPr>
            <w:tcW w:w="1046" w:type="dxa"/>
          </w:tcPr>
          <w:p w14:paraId="49AC411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-0.0129***</w:t>
            </w:r>
          </w:p>
        </w:tc>
        <w:tc>
          <w:tcPr>
            <w:tcW w:w="908" w:type="dxa"/>
          </w:tcPr>
          <w:p w14:paraId="704AABA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0.0520</w:t>
            </w:r>
          </w:p>
        </w:tc>
        <w:tc>
          <w:tcPr>
            <w:tcW w:w="1001" w:type="dxa"/>
          </w:tcPr>
          <w:p w14:paraId="7BA7453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922" w:type="dxa"/>
          </w:tcPr>
          <w:p w14:paraId="5B17F17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0.0022</w:t>
            </w:r>
          </w:p>
        </w:tc>
        <w:tc>
          <w:tcPr>
            <w:tcW w:w="950" w:type="dxa"/>
          </w:tcPr>
          <w:p w14:paraId="4097B7B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0.0096</w:t>
            </w:r>
          </w:p>
        </w:tc>
        <w:tc>
          <w:tcPr>
            <w:tcW w:w="966" w:type="dxa"/>
          </w:tcPr>
          <w:p w14:paraId="176F3AD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0.23</w:t>
            </w:r>
          </w:p>
        </w:tc>
        <w:tc>
          <w:tcPr>
            <w:tcW w:w="1043" w:type="dxa"/>
          </w:tcPr>
          <w:p w14:paraId="2130809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0.0028**</w:t>
            </w:r>
          </w:p>
        </w:tc>
        <w:tc>
          <w:tcPr>
            <w:tcW w:w="921" w:type="dxa"/>
          </w:tcPr>
          <w:p w14:paraId="5CC2668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0.0152</w:t>
            </w:r>
          </w:p>
        </w:tc>
        <w:tc>
          <w:tcPr>
            <w:tcW w:w="968" w:type="dxa"/>
          </w:tcPr>
          <w:p w14:paraId="28E3B63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0.19*</w:t>
            </w:r>
          </w:p>
        </w:tc>
      </w:tr>
      <w:tr w:rsidR="002325E6" w:rsidRPr="007E057A" w14:paraId="2F15C017" w14:textId="77777777" w:rsidTr="004F1907">
        <w:trPr>
          <w:trHeight w:val="161"/>
          <w:jc w:val="center"/>
        </w:trPr>
        <w:tc>
          <w:tcPr>
            <w:tcW w:w="900" w:type="dxa"/>
          </w:tcPr>
          <w:p w14:paraId="347F04D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4</w:t>
            </w:r>
          </w:p>
        </w:tc>
        <w:tc>
          <w:tcPr>
            <w:tcW w:w="1046" w:type="dxa"/>
          </w:tcPr>
          <w:p w14:paraId="07EA340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-0.0157***</w:t>
            </w:r>
          </w:p>
        </w:tc>
        <w:tc>
          <w:tcPr>
            <w:tcW w:w="908" w:type="dxa"/>
          </w:tcPr>
          <w:p w14:paraId="3ED9DA2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0.0531</w:t>
            </w:r>
          </w:p>
        </w:tc>
        <w:tc>
          <w:tcPr>
            <w:tcW w:w="1001" w:type="dxa"/>
          </w:tcPr>
          <w:p w14:paraId="469341E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-0.29***</w:t>
            </w:r>
          </w:p>
        </w:tc>
        <w:tc>
          <w:tcPr>
            <w:tcW w:w="922" w:type="dxa"/>
          </w:tcPr>
          <w:p w14:paraId="1A53B05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0.0019</w:t>
            </w:r>
          </w:p>
        </w:tc>
        <w:tc>
          <w:tcPr>
            <w:tcW w:w="950" w:type="dxa"/>
          </w:tcPr>
          <w:p w14:paraId="17A1557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0.0085</w:t>
            </w:r>
          </w:p>
        </w:tc>
        <w:tc>
          <w:tcPr>
            <w:tcW w:w="966" w:type="dxa"/>
          </w:tcPr>
          <w:p w14:paraId="2357CDB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0.23</w:t>
            </w:r>
          </w:p>
        </w:tc>
        <w:tc>
          <w:tcPr>
            <w:tcW w:w="1043" w:type="dxa"/>
          </w:tcPr>
          <w:p w14:paraId="7A7B63A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0.0010</w:t>
            </w:r>
          </w:p>
        </w:tc>
        <w:tc>
          <w:tcPr>
            <w:tcW w:w="921" w:type="dxa"/>
          </w:tcPr>
          <w:p w14:paraId="6AABFCA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0.0083</w:t>
            </w:r>
          </w:p>
        </w:tc>
        <w:tc>
          <w:tcPr>
            <w:tcW w:w="968" w:type="dxa"/>
          </w:tcPr>
          <w:p w14:paraId="63076E0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0.12</w:t>
            </w:r>
          </w:p>
        </w:tc>
      </w:tr>
      <w:tr w:rsidR="002325E6" w:rsidRPr="007E057A" w14:paraId="3E77E6B2" w14:textId="77777777" w:rsidTr="004F1907">
        <w:trPr>
          <w:jc w:val="center"/>
        </w:trPr>
        <w:tc>
          <w:tcPr>
            <w:tcW w:w="900" w:type="dxa"/>
          </w:tcPr>
          <w:p w14:paraId="7077044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5</w:t>
            </w:r>
          </w:p>
        </w:tc>
        <w:tc>
          <w:tcPr>
            <w:tcW w:w="1046" w:type="dxa"/>
          </w:tcPr>
          <w:p w14:paraId="20EAF98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-0.0058</w:t>
            </w:r>
          </w:p>
        </w:tc>
        <w:tc>
          <w:tcPr>
            <w:tcW w:w="908" w:type="dxa"/>
          </w:tcPr>
          <w:p w14:paraId="717431B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0.0374</w:t>
            </w:r>
          </w:p>
        </w:tc>
        <w:tc>
          <w:tcPr>
            <w:tcW w:w="1001" w:type="dxa"/>
          </w:tcPr>
          <w:p w14:paraId="11A4531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-0.15</w:t>
            </w:r>
          </w:p>
        </w:tc>
        <w:tc>
          <w:tcPr>
            <w:tcW w:w="922" w:type="dxa"/>
          </w:tcPr>
          <w:p w14:paraId="6814346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0.0015</w:t>
            </w:r>
          </w:p>
        </w:tc>
        <w:tc>
          <w:tcPr>
            <w:tcW w:w="950" w:type="dxa"/>
          </w:tcPr>
          <w:p w14:paraId="6A2B433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0.0099</w:t>
            </w:r>
          </w:p>
        </w:tc>
        <w:tc>
          <w:tcPr>
            <w:tcW w:w="966" w:type="dxa"/>
          </w:tcPr>
          <w:p w14:paraId="18BE48C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0.15</w:t>
            </w:r>
          </w:p>
        </w:tc>
        <w:tc>
          <w:tcPr>
            <w:tcW w:w="1043" w:type="dxa"/>
          </w:tcPr>
          <w:p w14:paraId="56FA01A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0.0013*</w:t>
            </w:r>
          </w:p>
        </w:tc>
        <w:tc>
          <w:tcPr>
            <w:tcW w:w="921" w:type="dxa"/>
          </w:tcPr>
          <w:p w14:paraId="501E794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0.0083</w:t>
            </w:r>
          </w:p>
        </w:tc>
        <w:tc>
          <w:tcPr>
            <w:tcW w:w="968" w:type="dxa"/>
          </w:tcPr>
          <w:p w14:paraId="3C204EB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0.16</w:t>
            </w:r>
          </w:p>
        </w:tc>
      </w:tr>
      <w:tr w:rsidR="002325E6" w:rsidRPr="007E057A" w14:paraId="7BCA6837" w14:textId="77777777" w:rsidTr="004F1907">
        <w:trPr>
          <w:jc w:val="center"/>
        </w:trPr>
        <w:tc>
          <w:tcPr>
            <w:tcW w:w="900" w:type="dxa"/>
          </w:tcPr>
          <w:p w14:paraId="18DA00F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6</w:t>
            </w:r>
          </w:p>
        </w:tc>
        <w:tc>
          <w:tcPr>
            <w:tcW w:w="1046" w:type="dxa"/>
          </w:tcPr>
          <w:p w14:paraId="7E632C4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-0.0135***</w:t>
            </w:r>
          </w:p>
        </w:tc>
        <w:tc>
          <w:tcPr>
            <w:tcW w:w="908" w:type="dxa"/>
          </w:tcPr>
          <w:p w14:paraId="3DA6EDB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0.0386</w:t>
            </w:r>
          </w:p>
        </w:tc>
        <w:tc>
          <w:tcPr>
            <w:tcW w:w="1001" w:type="dxa"/>
          </w:tcPr>
          <w:p w14:paraId="47F9A53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-0.35***</w:t>
            </w:r>
          </w:p>
        </w:tc>
        <w:tc>
          <w:tcPr>
            <w:tcW w:w="922" w:type="dxa"/>
          </w:tcPr>
          <w:p w14:paraId="4F435FB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-0.0001</w:t>
            </w:r>
          </w:p>
        </w:tc>
        <w:tc>
          <w:tcPr>
            <w:tcW w:w="950" w:type="dxa"/>
          </w:tcPr>
          <w:p w14:paraId="66BB75D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0.0162</w:t>
            </w:r>
          </w:p>
        </w:tc>
        <w:tc>
          <w:tcPr>
            <w:tcW w:w="966" w:type="dxa"/>
          </w:tcPr>
          <w:p w14:paraId="40A4F08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w:t>
            </w:r>
          </w:p>
        </w:tc>
        <w:tc>
          <w:tcPr>
            <w:tcW w:w="1043" w:type="dxa"/>
          </w:tcPr>
          <w:p w14:paraId="12AC5E1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-0.0053*</w:t>
            </w:r>
          </w:p>
        </w:tc>
        <w:tc>
          <w:tcPr>
            <w:tcW w:w="921" w:type="dxa"/>
          </w:tcPr>
          <w:p w14:paraId="79A1385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0.0229</w:t>
            </w:r>
          </w:p>
        </w:tc>
        <w:tc>
          <w:tcPr>
            <w:tcW w:w="968" w:type="dxa"/>
          </w:tcPr>
          <w:p w14:paraId="38FA779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-0.23*</w:t>
            </w:r>
          </w:p>
        </w:tc>
      </w:tr>
      <w:tr w:rsidR="002325E6" w:rsidRPr="007E057A" w14:paraId="6EBF3A05" w14:textId="77777777" w:rsidTr="004F1907">
        <w:trPr>
          <w:jc w:val="center"/>
        </w:trPr>
        <w:tc>
          <w:tcPr>
            <w:tcW w:w="900" w:type="dxa"/>
          </w:tcPr>
          <w:p w14:paraId="1F0D051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7</w:t>
            </w:r>
          </w:p>
        </w:tc>
        <w:tc>
          <w:tcPr>
            <w:tcW w:w="1046" w:type="dxa"/>
          </w:tcPr>
          <w:p w14:paraId="5187ECA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-0.0155***</w:t>
            </w:r>
          </w:p>
        </w:tc>
        <w:tc>
          <w:tcPr>
            <w:tcW w:w="908" w:type="dxa"/>
          </w:tcPr>
          <w:p w14:paraId="668FE66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0.0689</w:t>
            </w:r>
          </w:p>
        </w:tc>
        <w:tc>
          <w:tcPr>
            <w:tcW w:w="1001" w:type="dxa"/>
          </w:tcPr>
          <w:p w14:paraId="39875F7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-0.22**</w:t>
            </w:r>
          </w:p>
        </w:tc>
        <w:tc>
          <w:tcPr>
            <w:tcW w:w="922" w:type="dxa"/>
          </w:tcPr>
          <w:p w14:paraId="1966A58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0.0029</w:t>
            </w:r>
          </w:p>
        </w:tc>
        <w:tc>
          <w:tcPr>
            <w:tcW w:w="950" w:type="dxa"/>
          </w:tcPr>
          <w:p w14:paraId="11E946E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0.0104</w:t>
            </w:r>
          </w:p>
        </w:tc>
        <w:tc>
          <w:tcPr>
            <w:tcW w:w="966" w:type="dxa"/>
          </w:tcPr>
          <w:p w14:paraId="3D52908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0.28</w:t>
            </w:r>
          </w:p>
        </w:tc>
        <w:tc>
          <w:tcPr>
            <w:tcW w:w="1043" w:type="dxa"/>
          </w:tcPr>
          <w:p w14:paraId="237F0E6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0.0021**</w:t>
            </w:r>
          </w:p>
        </w:tc>
        <w:tc>
          <w:tcPr>
            <w:tcW w:w="921" w:type="dxa"/>
          </w:tcPr>
          <w:p w14:paraId="5C58D90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0.0114</w:t>
            </w:r>
          </w:p>
        </w:tc>
        <w:tc>
          <w:tcPr>
            <w:tcW w:w="968" w:type="dxa"/>
          </w:tcPr>
          <w:p w14:paraId="578A467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r>
      <w:tr w:rsidR="002325E6" w:rsidRPr="007E057A" w14:paraId="5129CB00" w14:textId="77777777" w:rsidTr="004F1907">
        <w:trPr>
          <w:jc w:val="center"/>
        </w:trPr>
        <w:tc>
          <w:tcPr>
            <w:tcW w:w="900" w:type="dxa"/>
          </w:tcPr>
          <w:p w14:paraId="3921C16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8</w:t>
            </w:r>
          </w:p>
        </w:tc>
        <w:tc>
          <w:tcPr>
            <w:tcW w:w="1046" w:type="dxa"/>
          </w:tcPr>
          <w:p w14:paraId="5F04B84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0.0009</w:t>
            </w:r>
          </w:p>
        </w:tc>
        <w:tc>
          <w:tcPr>
            <w:tcW w:w="908" w:type="dxa"/>
          </w:tcPr>
          <w:p w14:paraId="531E2FF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0.0719</w:t>
            </w:r>
          </w:p>
        </w:tc>
        <w:tc>
          <w:tcPr>
            <w:tcW w:w="1001" w:type="dxa"/>
          </w:tcPr>
          <w:p w14:paraId="48221A9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w:t>
            </w:r>
          </w:p>
        </w:tc>
        <w:tc>
          <w:tcPr>
            <w:tcW w:w="922" w:type="dxa"/>
          </w:tcPr>
          <w:p w14:paraId="5F62541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0.0022</w:t>
            </w:r>
          </w:p>
        </w:tc>
        <w:tc>
          <w:tcPr>
            <w:tcW w:w="950" w:type="dxa"/>
          </w:tcPr>
          <w:p w14:paraId="5A3FE1C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0.0106</w:t>
            </w:r>
          </w:p>
        </w:tc>
        <w:tc>
          <w:tcPr>
            <w:tcW w:w="966" w:type="dxa"/>
          </w:tcPr>
          <w:p w14:paraId="5FC53B5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0.20</w:t>
            </w:r>
          </w:p>
        </w:tc>
        <w:tc>
          <w:tcPr>
            <w:tcW w:w="1043" w:type="dxa"/>
          </w:tcPr>
          <w:p w14:paraId="2C82BE0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0.0012</w:t>
            </w:r>
          </w:p>
        </w:tc>
        <w:tc>
          <w:tcPr>
            <w:tcW w:w="921" w:type="dxa"/>
          </w:tcPr>
          <w:p w14:paraId="2EC1776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0.0081</w:t>
            </w:r>
          </w:p>
        </w:tc>
        <w:tc>
          <w:tcPr>
            <w:tcW w:w="968" w:type="dxa"/>
          </w:tcPr>
          <w:p w14:paraId="4F0D6D6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0.15</w:t>
            </w:r>
          </w:p>
        </w:tc>
      </w:tr>
      <w:tr w:rsidR="002325E6" w:rsidRPr="007E057A" w14:paraId="5005DDAE" w14:textId="77777777" w:rsidTr="004F1907">
        <w:trPr>
          <w:jc w:val="center"/>
        </w:trPr>
        <w:tc>
          <w:tcPr>
            <w:tcW w:w="900" w:type="dxa"/>
          </w:tcPr>
          <w:p w14:paraId="4B5D91A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9</w:t>
            </w:r>
          </w:p>
        </w:tc>
        <w:tc>
          <w:tcPr>
            <w:tcW w:w="1046" w:type="dxa"/>
          </w:tcPr>
          <w:p w14:paraId="5FA94E3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0.0062</w:t>
            </w:r>
          </w:p>
        </w:tc>
        <w:tc>
          <w:tcPr>
            <w:tcW w:w="908" w:type="dxa"/>
          </w:tcPr>
          <w:p w14:paraId="7D29932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0.0626</w:t>
            </w:r>
          </w:p>
        </w:tc>
        <w:tc>
          <w:tcPr>
            <w:tcW w:w="1001" w:type="dxa"/>
          </w:tcPr>
          <w:p w14:paraId="3F001C5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c>
          <w:tcPr>
            <w:tcW w:w="922" w:type="dxa"/>
          </w:tcPr>
          <w:p w14:paraId="024BD3C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0.0026</w:t>
            </w:r>
          </w:p>
        </w:tc>
        <w:tc>
          <w:tcPr>
            <w:tcW w:w="950" w:type="dxa"/>
          </w:tcPr>
          <w:p w14:paraId="3209410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0.0101</w:t>
            </w:r>
          </w:p>
        </w:tc>
        <w:tc>
          <w:tcPr>
            <w:tcW w:w="966" w:type="dxa"/>
          </w:tcPr>
          <w:p w14:paraId="2810966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0.26</w:t>
            </w:r>
          </w:p>
        </w:tc>
        <w:tc>
          <w:tcPr>
            <w:tcW w:w="1043" w:type="dxa"/>
          </w:tcPr>
          <w:p w14:paraId="1F674E6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0.0005</w:t>
            </w:r>
          </w:p>
        </w:tc>
        <w:tc>
          <w:tcPr>
            <w:tcW w:w="921" w:type="dxa"/>
          </w:tcPr>
          <w:p w14:paraId="5938975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0.0091</w:t>
            </w:r>
          </w:p>
        </w:tc>
        <w:tc>
          <w:tcPr>
            <w:tcW w:w="968" w:type="dxa"/>
          </w:tcPr>
          <w:p w14:paraId="6B12EC7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w:t>
            </w:r>
          </w:p>
        </w:tc>
      </w:tr>
      <w:tr w:rsidR="002325E6" w:rsidRPr="007E057A" w14:paraId="4047AD78" w14:textId="77777777" w:rsidTr="004F1907">
        <w:trPr>
          <w:jc w:val="center"/>
        </w:trPr>
        <w:tc>
          <w:tcPr>
            <w:tcW w:w="900" w:type="dxa"/>
          </w:tcPr>
          <w:p w14:paraId="0C16374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10</w:t>
            </w:r>
          </w:p>
        </w:tc>
        <w:tc>
          <w:tcPr>
            <w:tcW w:w="1046" w:type="dxa"/>
          </w:tcPr>
          <w:p w14:paraId="4B52605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-0.0247**</w:t>
            </w:r>
          </w:p>
        </w:tc>
        <w:tc>
          <w:tcPr>
            <w:tcW w:w="908" w:type="dxa"/>
          </w:tcPr>
          <w:p w14:paraId="3246345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0.0658</w:t>
            </w:r>
          </w:p>
        </w:tc>
        <w:tc>
          <w:tcPr>
            <w:tcW w:w="1001" w:type="dxa"/>
          </w:tcPr>
          <w:p w14:paraId="4A52751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-0.37**</w:t>
            </w:r>
          </w:p>
        </w:tc>
        <w:tc>
          <w:tcPr>
            <w:tcW w:w="922" w:type="dxa"/>
          </w:tcPr>
          <w:p w14:paraId="5863203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50" w:type="dxa"/>
          </w:tcPr>
          <w:p w14:paraId="6DD7B98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0.0103</w:t>
            </w:r>
          </w:p>
        </w:tc>
        <w:tc>
          <w:tcPr>
            <w:tcW w:w="966" w:type="dxa"/>
          </w:tcPr>
          <w:p w14:paraId="07F5E1F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0.22</w:t>
            </w:r>
          </w:p>
        </w:tc>
        <w:tc>
          <w:tcPr>
            <w:tcW w:w="1043" w:type="dxa"/>
          </w:tcPr>
          <w:p w14:paraId="7EEB6E5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0.0031*</w:t>
            </w:r>
          </w:p>
        </w:tc>
        <w:tc>
          <w:tcPr>
            <w:tcW w:w="921" w:type="dxa"/>
          </w:tcPr>
          <w:p w14:paraId="28F3F73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0.0176</w:t>
            </w:r>
          </w:p>
        </w:tc>
        <w:tc>
          <w:tcPr>
            <w:tcW w:w="968" w:type="dxa"/>
          </w:tcPr>
          <w:p w14:paraId="3260A28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r>
      <w:tr w:rsidR="002325E6" w:rsidRPr="007E057A" w14:paraId="64A9E17E" w14:textId="77777777" w:rsidTr="004F1907">
        <w:trPr>
          <w:jc w:val="center"/>
        </w:trPr>
        <w:tc>
          <w:tcPr>
            <w:tcW w:w="900" w:type="dxa"/>
          </w:tcPr>
          <w:p w14:paraId="18D6B6A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11</w:t>
            </w:r>
          </w:p>
        </w:tc>
        <w:tc>
          <w:tcPr>
            <w:tcW w:w="1046" w:type="dxa"/>
          </w:tcPr>
          <w:p w14:paraId="002ADBC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-0.0046</w:t>
            </w:r>
          </w:p>
        </w:tc>
        <w:tc>
          <w:tcPr>
            <w:tcW w:w="908" w:type="dxa"/>
          </w:tcPr>
          <w:p w14:paraId="073DF50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0.0885</w:t>
            </w:r>
          </w:p>
        </w:tc>
        <w:tc>
          <w:tcPr>
            <w:tcW w:w="1001" w:type="dxa"/>
          </w:tcPr>
          <w:p w14:paraId="6EECD21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w:t>
            </w:r>
          </w:p>
        </w:tc>
        <w:tc>
          <w:tcPr>
            <w:tcW w:w="922" w:type="dxa"/>
          </w:tcPr>
          <w:p w14:paraId="0E43F94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0.0020</w:t>
            </w:r>
          </w:p>
        </w:tc>
        <w:tc>
          <w:tcPr>
            <w:tcW w:w="950" w:type="dxa"/>
          </w:tcPr>
          <w:p w14:paraId="60BF40B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0.0108</w:t>
            </w:r>
          </w:p>
        </w:tc>
        <w:tc>
          <w:tcPr>
            <w:tcW w:w="966" w:type="dxa"/>
          </w:tcPr>
          <w:p w14:paraId="24223BC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c>
          <w:tcPr>
            <w:tcW w:w="1043" w:type="dxa"/>
          </w:tcPr>
          <w:p w14:paraId="505BAA2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0.0002</w:t>
            </w:r>
          </w:p>
        </w:tc>
        <w:tc>
          <w:tcPr>
            <w:tcW w:w="921" w:type="dxa"/>
          </w:tcPr>
          <w:p w14:paraId="679AFC0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0.0092</w:t>
            </w:r>
          </w:p>
        </w:tc>
        <w:tc>
          <w:tcPr>
            <w:tcW w:w="968" w:type="dxa"/>
          </w:tcPr>
          <w:p w14:paraId="3FC4317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w:t>
            </w:r>
          </w:p>
        </w:tc>
      </w:tr>
      <w:tr w:rsidR="002325E6" w:rsidRPr="007E057A" w14:paraId="69A09759" w14:textId="77777777" w:rsidTr="004F1907">
        <w:trPr>
          <w:jc w:val="center"/>
        </w:trPr>
        <w:tc>
          <w:tcPr>
            <w:tcW w:w="900" w:type="dxa"/>
          </w:tcPr>
          <w:p w14:paraId="643C7B0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12</w:t>
            </w:r>
          </w:p>
        </w:tc>
        <w:tc>
          <w:tcPr>
            <w:tcW w:w="1046" w:type="dxa"/>
          </w:tcPr>
          <w:p w14:paraId="7F47EC9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08" w:type="dxa"/>
          </w:tcPr>
          <w:p w14:paraId="054B65A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0.0472</w:t>
            </w:r>
          </w:p>
        </w:tc>
        <w:tc>
          <w:tcPr>
            <w:tcW w:w="1001" w:type="dxa"/>
          </w:tcPr>
          <w:p w14:paraId="3887453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w:t>
            </w:r>
          </w:p>
        </w:tc>
        <w:tc>
          <w:tcPr>
            <w:tcW w:w="922" w:type="dxa"/>
          </w:tcPr>
          <w:p w14:paraId="3877BD8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0.0017</w:t>
            </w:r>
          </w:p>
        </w:tc>
        <w:tc>
          <w:tcPr>
            <w:tcW w:w="950" w:type="dxa"/>
          </w:tcPr>
          <w:p w14:paraId="64AFB13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0.0098</w:t>
            </w:r>
          </w:p>
        </w:tc>
        <w:tc>
          <w:tcPr>
            <w:tcW w:w="966" w:type="dxa"/>
          </w:tcPr>
          <w:p w14:paraId="432FB4B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0.17</w:t>
            </w:r>
          </w:p>
        </w:tc>
        <w:tc>
          <w:tcPr>
            <w:tcW w:w="1043" w:type="dxa"/>
          </w:tcPr>
          <w:p w14:paraId="1834FA3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0.0017</w:t>
            </w:r>
          </w:p>
        </w:tc>
        <w:tc>
          <w:tcPr>
            <w:tcW w:w="921" w:type="dxa"/>
          </w:tcPr>
          <w:p w14:paraId="436F139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0.0157</w:t>
            </w:r>
          </w:p>
        </w:tc>
        <w:tc>
          <w:tcPr>
            <w:tcW w:w="968" w:type="dxa"/>
          </w:tcPr>
          <w:p w14:paraId="174FC0B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0.11</w:t>
            </w:r>
          </w:p>
        </w:tc>
      </w:tr>
      <w:tr w:rsidR="002325E6" w:rsidRPr="007E057A" w14:paraId="15A43FF6" w14:textId="77777777" w:rsidTr="004F1907">
        <w:trPr>
          <w:jc w:val="center"/>
        </w:trPr>
        <w:tc>
          <w:tcPr>
            <w:tcW w:w="900" w:type="dxa"/>
          </w:tcPr>
          <w:p w14:paraId="50DB28F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13</w:t>
            </w:r>
          </w:p>
        </w:tc>
        <w:tc>
          <w:tcPr>
            <w:tcW w:w="1046" w:type="dxa"/>
          </w:tcPr>
          <w:p w14:paraId="02C0753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-0.0132**</w:t>
            </w:r>
          </w:p>
        </w:tc>
        <w:tc>
          <w:tcPr>
            <w:tcW w:w="908" w:type="dxa"/>
          </w:tcPr>
          <w:p w14:paraId="2C5C6EE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0.0413</w:t>
            </w:r>
          </w:p>
        </w:tc>
        <w:tc>
          <w:tcPr>
            <w:tcW w:w="1001" w:type="dxa"/>
          </w:tcPr>
          <w:p w14:paraId="7117842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-0.32**</w:t>
            </w:r>
          </w:p>
        </w:tc>
        <w:tc>
          <w:tcPr>
            <w:tcW w:w="922" w:type="dxa"/>
          </w:tcPr>
          <w:p w14:paraId="2E360D7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0.0033</w:t>
            </w:r>
          </w:p>
        </w:tc>
        <w:tc>
          <w:tcPr>
            <w:tcW w:w="950" w:type="dxa"/>
          </w:tcPr>
          <w:p w14:paraId="6AB019C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0.0120</w:t>
            </w:r>
          </w:p>
        </w:tc>
        <w:tc>
          <w:tcPr>
            <w:tcW w:w="966" w:type="dxa"/>
          </w:tcPr>
          <w:p w14:paraId="00DA997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0.27</w:t>
            </w:r>
          </w:p>
        </w:tc>
        <w:tc>
          <w:tcPr>
            <w:tcW w:w="1043" w:type="dxa"/>
          </w:tcPr>
          <w:p w14:paraId="5D3DB1A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0.0012</w:t>
            </w:r>
          </w:p>
        </w:tc>
        <w:tc>
          <w:tcPr>
            <w:tcW w:w="921" w:type="dxa"/>
          </w:tcPr>
          <w:p w14:paraId="22D574E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0.0149</w:t>
            </w:r>
          </w:p>
        </w:tc>
        <w:tc>
          <w:tcPr>
            <w:tcW w:w="968" w:type="dxa"/>
          </w:tcPr>
          <w:p w14:paraId="71F3161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w:t>
            </w:r>
          </w:p>
        </w:tc>
      </w:tr>
      <w:tr w:rsidR="002325E6" w:rsidRPr="007E057A" w14:paraId="53269F21" w14:textId="77777777" w:rsidTr="004F1907">
        <w:trPr>
          <w:jc w:val="center"/>
        </w:trPr>
        <w:tc>
          <w:tcPr>
            <w:tcW w:w="900" w:type="dxa"/>
          </w:tcPr>
          <w:p w14:paraId="593689B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14</w:t>
            </w:r>
          </w:p>
        </w:tc>
        <w:tc>
          <w:tcPr>
            <w:tcW w:w="1046" w:type="dxa"/>
          </w:tcPr>
          <w:p w14:paraId="1C4E516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-0.0138***</w:t>
            </w:r>
          </w:p>
        </w:tc>
        <w:tc>
          <w:tcPr>
            <w:tcW w:w="908" w:type="dxa"/>
          </w:tcPr>
          <w:p w14:paraId="0394C18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0.0466</w:t>
            </w:r>
          </w:p>
        </w:tc>
        <w:tc>
          <w:tcPr>
            <w:tcW w:w="1001" w:type="dxa"/>
          </w:tcPr>
          <w:p w14:paraId="7CD1BA0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-0.29***</w:t>
            </w:r>
          </w:p>
        </w:tc>
        <w:tc>
          <w:tcPr>
            <w:tcW w:w="922" w:type="dxa"/>
          </w:tcPr>
          <w:p w14:paraId="14DA71C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0.0016</w:t>
            </w:r>
          </w:p>
        </w:tc>
        <w:tc>
          <w:tcPr>
            <w:tcW w:w="950" w:type="dxa"/>
          </w:tcPr>
          <w:p w14:paraId="1B4C24B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0.0093</w:t>
            </w:r>
          </w:p>
        </w:tc>
        <w:tc>
          <w:tcPr>
            <w:tcW w:w="966" w:type="dxa"/>
          </w:tcPr>
          <w:p w14:paraId="5329E55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c>
          <w:tcPr>
            <w:tcW w:w="1043" w:type="dxa"/>
          </w:tcPr>
          <w:p w14:paraId="094EFD9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0.0016</w:t>
            </w:r>
          </w:p>
        </w:tc>
        <w:tc>
          <w:tcPr>
            <w:tcW w:w="921" w:type="dxa"/>
          </w:tcPr>
          <w:p w14:paraId="36624C7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0.0095</w:t>
            </w:r>
          </w:p>
        </w:tc>
        <w:tc>
          <w:tcPr>
            <w:tcW w:w="968" w:type="dxa"/>
          </w:tcPr>
          <w:p w14:paraId="741B375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0.17</w:t>
            </w:r>
          </w:p>
        </w:tc>
      </w:tr>
      <w:tr w:rsidR="002325E6" w:rsidRPr="007E057A" w14:paraId="5105E9A4" w14:textId="77777777" w:rsidTr="004F1907">
        <w:trPr>
          <w:jc w:val="center"/>
        </w:trPr>
        <w:tc>
          <w:tcPr>
            <w:tcW w:w="900" w:type="dxa"/>
          </w:tcPr>
          <w:p w14:paraId="0BB39A5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15</w:t>
            </w:r>
          </w:p>
        </w:tc>
        <w:tc>
          <w:tcPr>
            <w:tcW w:w="1046" w:type="dxa"/>
          </w:tcPr>
          <w:p w14:paraId="0435D8C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0.0037</w:t>
            </w:r>
          </w:p>
        </w:tc>
        <w:tc>
          <w:tcPr>
            <w:tcW w:w="908" w:type="dxa"/>
          </w:tcPr>
          <w:p w14:paraId="20C9E87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0.0518</w:t>
            </w:r>
          </w:p>
        </w:tc>
        <w:tc>
          <w:tcPr>
            <w:tcW w:w="1001" w:type="dxa"/>
          </w:tcPr>
          <w:p w14:paraId="7CE8E4F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w:t>
            </w:r>
          </w:p>
        </w:tc>
        <w:tc>
          <w:tcPr>
            <w:tcW w:w="922" w:type="dxa"/>
          </w:tcPr>
          <w:p w14:paraId="0DA4C49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0.0032*</w:t>
            </w:r>
          </w:p>
        </w:tc>
        <w:tc>
          <w:tcPr>
            <w:tcW w:w="950" w:type="dxa"/>
          </w:tcPr>
          <w:p w14:paraId="05171EF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0.0098</w:t>
            </w:r>
          </w:p>
        </w:tc>
        <w:tc>
          <w:tcPr>
            <w:tcW w:w="966" w:type="dxa"/>
          </w:tcPr>
          <w:p w14:paraId="630AB29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0.32**</w:t>
            </w:r>
          </w:p>
        </w:tc>
        <w:tc>
          <w:tcPr>
            <w:tcW w:w="1043" w:type="dxa"/>
          </w:tcPr>
          <w:p w14:paraId="2C72C0D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0.0002</w:t>
            </w:r>
          </w:p>
        </w:tc>
        <w:tc>
          <w:tcPr>
            <w:tcW w:w="921" w:type="dxa"/>
          </w:tcPr>
          <w:p w14:paraId="495D04D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0.0089</w:t>
            </w:r>
          </w:p>
        </w:tc>
        <w:tc>
          <w:tcPr>
            <w:tcW w:w="968" w:type="dxa"/>
          </w:tcPr>
          <w:p w14:paraId="108ECAC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w:t>
            </w:r>
          </w:p>
        </w:tc>
      </w:tr>
      <w:tr w:rsidR="002325E6" w:rsidRPr="007E057A" w14:paraId="7DA9D2C0" w14:textId="77777777" w:rsidTr="004F1907">
        <w:trPr>
          <w:jc w:val="center"/>
        </w:trPr>
        <w:tc>
          <w:tcPr>
            <w:tcW w:w="900" w:type="dxa"/>
          </w:tcPr>
          <w:p w14:paraId="6AE11F0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16</w:t>
            </w:r>
          </w:p>
        </w:tc>
        <w:tc>
          <w:tcPr>
            <w:tcW w:w="1046" w:type="dxa"/>
          </w:tcPr>
          <w:p w14:paraId="596F4ED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-0.0042</w:t>
            </w:r>
          </w:p>
        </w:tc>
        <w:tc>
          <w:tcPr>
            <w:tcW w:w="908" w:type="dxa"/>
          </w:tcPr>
          <w:p w14:paraId="1E2F7F8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0.0429</w:t>
            </w:r>
          </w:p>
        </w:tc>
        <w:tc>
          <w:tcPr>
            <w:tcW w:w="1001" w:type="dxa"/>
          </w:tcPr>
          <w:p w14:paraId="1F3BD1C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c>
          <w:tcPr>
            <w:tcW w:w="922" w:type="dxa"/>
          </w:tcPr>
          <w:p w14:paraId="54EABB0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0.0019</w:t>
            </w:r>
          </w:p>
        </w:tc>
        <w:tc>
          <w:tcPr>
            <w:tcW w:w="950" w:type="dxa"/>
          </w:tcPr>
          <w:p w14:paraId="4C167E5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0.0085</w:t>
            </w:r>
          </w:p>
        </w:tc>
        <w:tc>
          <w:tcPr>
            <w:tcW w:w="966" w:type="dxa"/>
          </w:tcPr>
          <w:p w14:paraId="15F9DEA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0.22</w:t>
            </w:r>
          </w:p>
        </w:tc>
        <w:tc>
          <w:tcPr>
            <w:tcW w:w="1043" w:type="dxa"/>
          </w:tcPr>
          <w:p w14:paraId="2DDF304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0.0011</w:t>
            </w:r>
          </w:p>
        </w:tc>
        <w:tc>
          <w:tcPr>
            <w:tcW w:w="921" w:type="dxa"/>
          </w:tcPr>
          <w:p w14:paraId="664B6FC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0.0078</w:t>
            </w:r>
          </w:p>
        </w:tc>
        <w:tc>
          <w:tcPr>
            <w:tcW w:w="968" w:type="dxa"/>
          </w:tcPr>
          <w:p w14:paraId="770B0AC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r>
      <w:tr w:rsidR="002325E6" w:rsidRPr="007E057A" w14:paraId="30ABB61E" w14:textId="77777777" w:rsidTr="004F1907">
        <w:trPr>
          <w:jc w:val="center"/>
        </w:trPr>
        <w:tc>
          <w:tcPr>
            <w:tcW w:w="900" w:type="dxa"/>
          </w:tcPr>
          <w:p w14:paraId="77071B3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17</w:t>
            </w:r>
          </w:p>
        </w:tc>
        <w:tc>
          <w:tcPr>
            <w:tcW w:w="1046" w:type="dxa"/>
          </w:tcPr>
          <w:p w14:paraId="66AB01F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-0.0004</w:t>
            </w:r>
          </w:p>
        </w:tc>
        <w:tc>
          <w:tcPr>
            <w:tcW w:w="908" w:type="dxa"/>
          </w:tcPr>
          <w:p w14:paraId="497822F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0.0429</w:t>
            </w:r>
          </w:p>
        </w:tc>
        <w:tc>
          <w:tcPr>
            <w:tcW w:w="1001" w:type="dxa"/>
          </w:tcPr>
          <w:p w14:paraId="20E3738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w:t>
            </w:r>
          </w:p>
        </w:tc>
        <w:tc>
          <w:tcPr>
            <w:tcW w:w="922" w:type="dxa"/>
          </w:tcPr>
          <w:p w14:paraId="50D46C5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50" w:type="dxa"/>
          </w:tcPr>
          <w:p w14:paraId="004D457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0.0090</w:t>
            </w:r>
          </w:p>
        </w:tc>
        <w:tc>
          <w:tcPr>
            <w:tcW w:w="966" w:type="dxa"/>
          </w:tcPr>
          <w:p w14:paraId="2F6D888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0.26</w:t>
            </w:r>
          </w:p>
        </w:tc>
        <w:tc>
          <w:tcPr>
            <w:tcW w:w="1043" w:type="dxa"/>
          </w:tcPr>
          <w:p w14:paraId="181B1DF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0.0013</w:t>
            </w:r>
          </w:p>
        </w:tc>
        <w:tc>
          <w:tcPr>
            <w:tcW w:w="921" w:type="dxa"/>
          </w:tcPr>
          <w:p w14:paraId="6358CE0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0.0091</w:t>
            </w:r>
          </w:p>
        </w:tc>
        <w:tc>
          <w:tcPr>
            <w:tcW w:w="968" w:type="dxa"/>
          </w:tcPr>
          <w:p w14:paraId="60E4480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r>
      <w:tr w:rsidR="002325E6" w:rsidRPr="007E057A" w14:paraId="437A6E21" w14:textId="77777777" w:rsidTr="004F1907">
        <w:trPr>
          <w:jc w:val="center"/>
        </w:trPr>
        <w:tc>
          <w:tcPr>
            <w:tcW w:w="900" w:type="dxa"/>
          </w:tcPr>
          <w:p w14:paraId="46766F9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18</w:t>
            </w:r>
          </w:p>
        </w:tc>
        <w:tc>
          <w:tcPr>
            <w:tcW w:w="1046" w:type="dxa"/>
          </w:tcPr>
          <w:p w14:paraId="48A4EE9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0.0006</w:t>
            </w:r>
          </w:p>
        </w:tc>
        <w:tc>
          <w:tcPr>
            <w:tcW w:w="908" w:type="dxa"/>
          </w:tcPr>
          <w:p w14:paraId="7A6304A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0.0516</w:t>
            </w:r>
          </w:p>
        </w:tc>
        <w:tc>
          <w:tcPr>
            <w:tcW w:w="1001" w:type="dxa"/>
          </w:tcPr>
          <w:p w14:paraId="43B6720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w:t>
            </w:r>
          </w:p>
        </w:tc>
        <w:tc>
          <w:tcPr>
            <w:tcW w:w="922" w:type="dxa"/>
          </w:tcPr>
          <w:p w14:paraId="49415E0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0.0016</w:t>
            </w:r>
          </w:p>
        </w:tc>
        <w:tc>
          <w:tcPr>
            <w:tcW w:w="950" w:type="dxa"/>
          </w:tcPr>
          <w:p w14:paraId="6BC0B9B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0.0096</w:t>
            </w:r>
          </w:p>
        </w:tc>
        <w:tc>
          <w:tcPr>
            <w:tcW w:w="966" w:type="dxa"/>
          </w:tcPr>
          <w:p w14:paraId="5BA24BE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0.17</w:t>
            </w:r>
          </w:p>
        </w:tc>
        <w:tc>
          <w:tcPr>
            <w:tcW w:w="1043" w:type="dxa"/>
          </w:tcPr>
          <w:p w14:paraId="7C47627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0.0010</w:t>
            </w:r>
          </w:p>
        </w:tc>
        <w:tc>
          <w:tcPr>
            <w:tcW w:w="921" w:type="dxa"/>
          </w:tcPr>
          <w:p w14:paraId="599A59B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0.0072</w:t>
            </w:r>
          </w:p>
        </w:tc>
        <w:tc>
          <w:tcPr>
            <w:tcW w:w="968" w:type="dxa"/>
          </w:tcPr>
          <w:p w14:paraId="1171529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r>
      <w:tr w:rsidR="002325E6" w:rsidRPr="007E057A" w14:paraId="37C8BBF6" w14:textId="77777777" w:rsidTr="004F1907">
        <w:trPr>
          <w:jc w:val="center"/>
        </w:trPr>
        <w:tc>
          <w:tcPr>
            <w:tcW w:w="900" w:type="dxa"/>
          </w:tcPr>
          <w:p w14:paraId="4ADFCAD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19</w:t>
            </w:r>
          </w:p>
        </w:tc>
        <w:tc>
          <w:tcPr>
            <w:tcW w:w="1046" w:type="dxa"/>
          </w:tcPr>
          <w:p w14:paraId="0674A42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-0.0068</w:t>
            </w:r>
          </w:p>
        </w:tc>
        <w:tc>
          <w:tcPr>
            <w:tcW w:w="908" w:type="dxa"/>
          </w:tcPr>
          <w:p w14:paraId="43CAE33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0.0989</w:t>
            </w:r>
          </w:p>
        </w:tc>
        <w:tc>
          <w:tcPr>
            <w:tcW w:w="1001" w:type="dxa"/>
          </w:tcPr>
          <w:p w14:paraId="597B3D1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w:t>
            </w:r>
          </w:p>
        </w:tc>
        <w:tc>
          <w:tcPr>
            <w:tcW w:w="922" w:type="dxa"/>
          </w:tcPr>
          <w:p w14:paraId="67E2CD0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0.0017</w:t>
            </w:r>
          </w:p>
        </w:tc>
        <w:tc>
          <w:tcPr>
            <w:tcW w:w="950" w:type="dxa"/>
          </w:tcPr>
          <w:p w14:paraId="02E1730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0.0074</w:t>
            </w:r>
          </w:p>
        </w:tc>
        <w:tc>
          <w:tcPr>
            <w:tcW w:w="966" w:type="dxa"/>
          </w:tcPr>
          <w:p w14:paraId="1E07487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0.22</w:t>
            </w:r>
          </w:p>
        </w:tc>
        <w:tc>
          <w:tcPr>
            <w:tcW w:w="1043" w:type="dxa"/>
          </w:tcPr>
          <w:p w14:paraId="18748E9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0.0032</w:t>
            </w:r>
          </w:p>
        </w:tc>
        <w:tc>
          <w:tcPr>
            <w:tcW w:w="921" w:type="dxa"/>
          </w:tcPr>
          <w:p w14:paraId="4A8E597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0.0267</w:t>
            </w:r>
          </w:p>
        </w:tc>
        <w:tc>
          <w:tcPr>
            <w:tcW w:w="968" w:type="dxa"/>
          </w:tcPr>
          <w:p w14:paraId="520C2A8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0.12</w:t>
            </w:r>
          </w:p>
        </w:tc>
      </w:tr>
      <w:tr w:rsidR="002325E6" w:rsidRPr="007E057A" w14:paraId="3926D483" w14:textId="77777777" w:rsidTr="004F1907">
        <w:trPr>
          <w:jc w:val="center"/>
        </w:trPr>
        <w:tc>
          <w:tcPr>
            <w:tcW w:w="900" w:type="dxa"/>
          </w:tcPr>
          <w:p w14:paraId="2ADF9F5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20</w:t>
            </w:r>
          </w:p>
        </w:tc>
        <w:tc>
          <w:tcPr>
            <w:tcW w:w="1046" w:type="dxa"/>
          </w:tcPr>
          <w:p w14:paraId="5FEF9CD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0.0079</w:t>
            </w:r>
          </w:p>
        </w:tc>
        <w:tc>
          <w:tcPr>
            <w:tcW w:w="908" w:type="dxa"/>
          </w:tcPr>
          <w:p w14:paraId="06601F8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0.0778</w:t>
            </w:r>
          </w:p>
        </w:tc>
        <w:tc>
          <w:tcPr>
            <w:tcW w:w="1001" w:type="dxa"/>
          </w:tcPr>
          <w:p w14:paraId="30A70FF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c>
          <w:tcPr>
            <w:tcW w:w="922" w:type="dxa"/>
          </w:tcPr>
          <w:p w14:paraId="141CED0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0.0018</w:t>
            </w:r>
          </w:p>
        </w:tc>
        <w:tc>
          <w:tcPr>
            <w:tcW w:w="950" w:type="dxa"/>
          </w:tcPr>
          <w:p w14:paraId="34BDB4A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0.0078</w:t>
            </w:r>
          </w:p>
        </w:tc>
        <w:tc>
          <w:tcPr>
            <w:tcW w:w="966" w:type="dxa"/>
          </w:tcPr>
          <w:p w14:paraId="6CC9453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0.23</w:t>
            </w:r>
          </w:p>
        </w:tc>
        <w:tc>
          <w:tcPr>
            <w:tcW w:w="1043" w:type="dxa"/>
          </w:tcPr>
          <w:p w14:paraId="007105D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0.0001</w:t>
            </w:r>
          </w:p>
        </w:tc>
        <w:tc>
          <w:tcPr>
            <w:tcW w:w="921" w:type="dxa"/>
          </w:tcPr>
          <w:p w14:paraId="0AF96E5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0.0073</w:t>
            </w:r>
          </w:p>
        </w:tc>
        <w:tc>
          <w:tcPr>
            <w:tcW w:w="968" w:type="dxa"/>
          </w:tcPr>
          <w:p w14:paraId="1E0B78D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w:t>
            </w:r>
          </w:p>
        </w:tc>
      </w:tr>
      <w:tr w:rsidR="002325E6" w:rsidRPr="007E057A" w14:paraId="1206AF67" w14:textId="77777777" w:rsidTr="004F1907">
        <w:trPr>
          <w:jc w:val="center"/>
        </w:trPr>
        <w:tc>
          <w:tcPr>
            <w:tcW w:w="900" w:type="dxa"/>
          </w:tcPr>
          <w:p w14:paraId="21B37AF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21</w:t>
            </w:r>
          </w:p>
        </w:tc>
        <w:tc>
          <w:tcPr>
            <w:tcW w:w="1046" w:type="dxa"/>
          </w:tcPr>
          <w:p w14:paraId="7D81685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0.0129</w:t>
            </w:r>
          </w:p>
        </w:tc>
        <w:tc>
          <w:tcPr>
            <w:tcW w:w="908" w:type="dxa"/>
          </w:tcPr>
          <w:p w14:paraId="688DA3A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0.1273</w:t>
            </w:r>
          </w:p>
        </w:tc>
        <w:tc>
          <w:tcPr>
            <w:tcW w:w="1001" w:type="dxa"/>
          </w:tcPr>
          <w:p w14:paraId="1CCD39A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c>
          <w:tcPr>
            <w:tcW w:w="922" w:type="dxa"/>
          </w:tcPr>
          <w:p w14:paraId="0828B32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0.0013</w:t>
            </w:r>
          </w:p>
        </w:tc>
        <w:tc>
          <w:tcPr>
            <w:tcW w:w="950" w:type="dxa"/>
          </w:tcPr>
          <w:p w14:paraId="1C6D949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0.0069</w:t>
            </w:r>
          </w:p>
        </w:tc>
        <w:tc>
          <w:tcPr>
            <w:tcW w:w="966" w:type="dxa"/>
          </w:tcPr>
          <w:p w14:paraId="32EA524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0.19</w:t>
            </w:r>
          </w:p>
        </w:tc>
        <w:tc>
          <w:tcPr>
            <w:tcW w:w="1043" w:type="dxa"/>
          </w:tcPr>
          <w:p w14:paraId="6262429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0.0005</w:t>
            </w:r>
          </w:p>
        </w:tc>
        <w:tc>
          <w:tcPr>
            <w:tcW w:w="921" w:type="dxa"/>
          </w:tcPr>
          <w:p w14:paraId="6EA1261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0.0070</w:t>
            </w:r>
          </w:p>
        </w:tc>
        <w:tc>
          <w:tcPr>
            <w:tcW w:w="968" w:type="dxa"/>
          </w:tcPr>
          <w:p w14:paraId="373F4A0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w:t>
            </w:r>
          </w:p>
        </w:tc>
      </w:tr>
      <w:tr w:rsidR="002325E6" w:rsidRPr="007E057A" w14:paraId="7AED200F" w14:textId="77777777" w:rsidTr="004F1907">
        <w:trPr>
          <w:jc w:val="center"/>
        </w:trPr>
        <w:tc>
          <w:tcPr>
            <w:tcW w:w="900" w:type="dxa"/>
          </w:tcPr>
          <w:p w14:paraId="2583CE3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22</w:t>
            </w:r>
          </w:p>
        </w:tc>
        <w:tc>
          <w:tcPr>
            <w:tcW w:w="1046" w:type="dxa"/>
          </w:tcPr>
          <w:p w14:paraId="4C8C19D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-0.0045</w:t>
            </w:r>
          </w:p>
        </w:tc>
        <w:tc>
          <w:tcPr>
            <w:tcW w:w="908" w:type="dxa"/>
          </w:tcPr>
          <w:p w14:paraId="35C7DD2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0.0413</w:t>
            </w:r>
          </w:p>
        </w:tc>
        <w:tc>
          <w:tcPr>
            <w:tcW w:w="1001" w:type="dxa"/>
          </w:tcPr>
          <w:p w14:paraId="4F7B82F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-0.11</w:t>
            </w:r>
          </w:p>
        </w:tc>
        <w:tc>
          <w:tcPr>
            <w:tcW w:w="922" w:type="dxa"/>
          </w:tcPr>
          <w:p w14:paraId="505C5C9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50" w:type="dxa"/>
          </w:tcPr>
          <w:p w14:paraId="0258769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0.0084</w:t>
            </w:r>
          </w:p>
        </w:tc>
        <w:tc>
          <w:tcPr>
            <w:tcW w:w="966" w:type="dxa"/>
          </w:tcPr>
          <w:p w14:paraId="16CACDC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0.27*</w:t>
            </w:r>
          </w:p>
        </w:tc>
        <w:tc>
          <w:tcPr>
            <w:tcW w:w="1043" w:type="dxa"/>
          </w:tcPr>
          <w:p w14:paraId="7D464C3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0.0022</w:t>
            </w:r>
          </w:p>
        </w:tc>
        <w:tc>
          <w:tcPr>
            <w:tcW w:w="921" w:type="dxa"/>
          </w:tcPr>
          <w:p w14:paraId="0CE634B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0.0150</w:t>
            </w:r>
          </w:p>
        </w:tc>
        <w:tc>
          <w:tcPr>
            <w:tcW w:w="968" w:type="dxa"/>
          </w:tcPr>
          <w:p w14:paraId="76822C5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r>
      <w:tr w:rsidR="002325E6" w:rsidRPr="007E057A" w14:paraId="108B5EAD" w14:textId="77777777" w:rsidTr="004F1907">
        <w:trPr>
          <w:jc w:val="center"/>
        </w:trPr>
        <w:tc>
          <w:tcPr>
            <w:tcW w:w="900" w:type="dxa"/>
          </w:tcPr>
          <w:p w14:paraId="75F3E0B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lastRenderedPageBreak/>
              <w:t>23</w:t>
            </w:r>
          </w:p>
        </w:tc>
        <w:tc>
          <w:tcPr>
            <w:tcW w:w="1046" w:type="dxa"/>
          </w:tcPr>
          <w:p w14:paraId="2800199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-0.0067</w:t>
            </w:r>
          </w:p>
        </w:tc>
        <w:tc>
          <w:tcPr>
            <w:tcW w:w="908" w:type="dxa"/>
          </w:tcPr>
          <w:p w14:paraId="26E31C6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0.0464</w:t>
            </w:r>
          </w:p>
        </w:tc>
        <w:tc>
          <w:tcPr>
            <w:tcW w:w="1001" w:type="dxa"/>
          </w:tcPr>
          <w:p w14:paraId="71C5BE7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c>
          <w:tcPr>
            <w:tcW w:w="922" w:type="dxa"/>
          </w:tcPr>
          <w:p w14:paraId="4A28984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0.0019</w:t>
            </w:r>
          </w:p>
        </w:tc>
        <w:tc>
          <w:tcPr>
            <w:tcW w:w="950" w:type="dxa"/>
          </w:tcPr>
          <w:p w14:paraId="126776F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0.0078</w:t>
            </w:r>
          </w:p>
        </w:tc>
        <w:tc>
          <w:tcPr>
            <w:tcW w:w="966" w:type="dxa"/>
          </w:tcPr>
          <w:p w14:paraId="264B0BD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1043" w:type="dxa"/>
          </w:tcPr>
          <w:p w14:paraId="2812F0F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0.0001</w:t>
            </w:r>
          </w:p>
        </w:tc>
        <w:tc>
          <w:tcPr>
            <w:tcW w:w="921" w:type="dxa"/>
          </w:tcPr>
          <w:p w14:paraId="79B3A2E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0.0070</w:t>
            </w:r>
          </w:p>
        </w:tc>
        <w:tc>
          <w:tcPr>
            <w:tcW w:w="968" w:type="dxa"/>
          </w:tcPr>
          <w:p w14:paraId="7B7D49F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w:t>
            </w:r>
          </w:p>
        </w:tc>
      </w:tr>
      <w:tr w:rsidR="002325E6" w:rsidRPr="007E057A" w14:paraId="057D9CF7" w14:textId="77777777" w:rsidTr="004F1907">
        <w:trPr>
          <w:jc w:val="center"/>
        </w:trPr>
        <w:tc>
          <w:tcPr>
            <w:tcW w:w="900" w:type="dxa"/>
          </w:tcPr>
          <w:p w14:paraId="4DBBD38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24</w:t>
            </w:r>
          </w:p>
        </w:tc>
        <w:tc>
          <w:tcPr>
            <w:tcW w:w="1046" w:type="dxa"/>
          </w:tcPr>
          <w:p w14:paraId="39AE191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-0.0152***</w:t>
            </w:r>
          </w:p>
        </w:tc>
        <w:tc>
          <w:tcPr>
            <w:tcW w:w="908" w:type="dxa"/>
          </w:tcPr>
          <w:p w14:paraId="670457C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0.0224</w:t>
            </w:r>
          </w:p>
        </w:tc>
        <w:tc>
          <w:tcPr>
            <w:tcW w:w="1001" w:type="dxa"/>
          </w:tcPr>
          <w:p w14:paraId="2CA916E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-0.67***</w:t>
            </w:r>
          </w:p>
        </w:tc>
        <w:tc>
          <w:tcPr>
            <w:tcW w:w="922" w:type="dxa"/>
          </w:tcPr>
          <w:p w14:paraId="6DE0AE6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0.0007</w:t>
            </w:r>
          </w:p>
        </w:tc>
        <w:tc>
          <w:tcPr>
            <w:tcW w:w="950" w:type="dxa"/>
          </w:tcPr>
          <w:p w14:paraId="5F8F836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0.0146</w:t>
            </w:r>
          </w:p>
        </w:tc>
        <w:tc>
          <w:tcPr>
            <w:tcW w:w="966" w:type="dxa"/>
          </w:tcPr>
          <w:p w14:paraId="1FAFF18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w:t>
            </w:r>
          </w:p>
        </w:tc>
        <w:tc>
          <w:tcPr>
            <w:tcW w:w="1043" w:type="dxa"/>
          </w:tcPr>
          <w:p w14:paraId="3BD1F1A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-0.0020</w:t>
            </w:r>
          </w:p>
        </w:tc>
        <w:tc>
          <w:tcPr>
            <w:tcW w:w="921" w:type="dxa"/>
          </w:tcPr>
          <w:p w14:paraId="0031830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0.0121</w:t>
            </w:r>
          </w:p>
        </w:tc>
        <w:tc>
          <w:tcPr>
            <w:tcW w:w="968" w:type="dxa"/>
          </w:tcPr>
          <w:p w14:paraId="067D06E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-0.17</w:t>
            </w:r>
          </w:p>
        </w:tc>
      </w:tr>
      <w:tr w:rsidR="002325E6" w:rsidRPr="007E057A" w14:paraId="707E17D7" w14:textId="77777777" w:rsidTr="004F1907">
        <w:trPr>
          <w:jc w:val="center"/>
        </w:trPr>
        <w:tc>
          <w:tcPr>
            <w:tcW w:w="900" w:type="dxa"/>
          </w:tcPr>
          <w:p w14:paraId="3EFB6C8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25</w:t>
            </w:r>
          </w:p>
        </w:tc>
        <w:tc>
          <w:tcPr>
            <w:tcW w:w="1046" w:type="dxa"/>
          </w:tcPr>
          <w:p w14:paraId="4E807FC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0.0076</w:t>
            </w:r>
          </w:p>
        </w:tc>
        <w:tc>
          <w:tcPr>
            <w:tcW w:w="908" w:type="dxa"/>
          </w:tcPr>
          <w:p w14:paraId="32B312F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0.0815</w:t>
            </w:r>
          </w:p>
        </w:tc>
        <w:tc>
          <w:tcPr>
            <w:tcW w:w="1001" w:type="dxa"/>
          </w:tcPr>
          <w:p w14:paraId="1AEA87F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0.09</w:t>
            </w:r>
          </w:p>
        </w:tc>
        <w:tc>
          <w:tcPr>
            <w:tcW w:w="922" w:type="dxa"/>
          </w:tcPr>
          <w:p w14:paraId="326F9F9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0.0029**</w:t>
            </w:r>
          </w:p>
        </w:tc>
        <w:tc>
          <w:tcPr>
            <w:tcW w:w="950" w:type="dxa"/>
          </w:tcPr>
          <w:p w14:paraId="7F4B5EC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0.0093</w:t>
            </w:r>
          </w:p>
        </w:tc>
        <w:tc>
          <w:tcPr>
            <w:tcW w:w="966" w:type="dxa"/>
          </w:tcPr>
          <w:p w14:paraId="097F746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0.31**</w:t>
            </w:r>
          </w:p>
        </w:tc>
        <w:tc>
          <w:tcPr>
            <w:tcW w:w="1043" w:type="dxa"/>
          </w:tcPr>
          <w:p w14:paraId="79A135C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0.0030</w:t>
            </w:r>
          </w:p>
        </w:tc>
        <w:tc>
          <w:tcPr>
            <w:tcW w:w="921" w:type="dxa"/>
          </w:tcPr>
          <w:p w14:paraId="389A2E5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0.0285</w:t>
            </w:r>
          </w:p>
        </w:tc>
        <w:tc>
          <w:tcPr>
            <w:tcW w:w="968" w:type="dxa"/>
          </w:tcPr>
          <w:p w14:paraId="0DF0F89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r>
      <w:tr w:rsidR="002325E6" w:rsidRPr="007E057A" w14:paraId="563D083A" w14:textId="77777777" w:rsidTr="004F1907">
        <w:trPr>
          <w:jc w:val="center"/>
        </w:trPr>
        <w:tc>
          <w:tcPr>
            <w:tcW w:w="900" w:type="dxa"/>
          </w:tcPr>
          <w:p w14:paraId="3065828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26</w:t>
            </w:r>
          </w:p>
        </w:tc>
        <w:tc>
          <w:tcPr>
            <w:tcW w:w="1046" w:type="dxa"/>
          </w:tcPr>
          <w:p w14:paraId="414D2C6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-0.0074*</w:t>
            </w:r>
          </w:p>
        </w:tc>
        <w:tc>
          <w:tcPr>
            <w:tcW w:w="908" w:type="dxa"/>
          </w:tcPr>
          <w:p w14:paraId="48ADC14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0.0266</w:t>
            </w:r>
          </w:p>
        </w:tc>
        <w:tc>
          <w:tcPr>
            <w:tcW w:w="1001" w:type="dxa"/>
          </w:tcPr>
          <w:p w14:paraId="4CDC109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-0.28**</w:t>
            </w:r>
          </w:p>
        </w:tc>
        <w:tc>
          <w:tcPr>
            <w:tcW w:w="922" w:type="dxa"/>
          </w:tcPr>
          <w:p w14:paraId="317638B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0.0027</w:t>
            </w:r>
          </w:p>
        </w:tc>
        <w:tc>
          <w:tcPr>
            <w:tcW w:w="950" w:type="dxa"/>
          </w:tcPr>
          <w:p w14:paraId="1F6BA57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0.0086</w:t>
            </w:r>
          </w:p>
        </w:tc>
        <w:tc>
          <w:tcPr>
            <w:tcW w:w="966" w:type="dxa"/>
          </w:tcPr>
          <w:p w14:paraId="7FB7BB4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0.31*</w:t>
            </w:r>
          </w:p>
        </w:tc>
        <w:tc>
          <w:tcPr>
            <w:tcW w:w="1043" w:type="dxa"/>
          </w:tcPr>
          <w:p w14:paraId="4698154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0.0013**</w:t>
            </w:r>
          </w:p>
        </w:tc>
        <w:tc>
          <w:tcPr>
            <w:tcW w:w="921" w:type="dxa"/>
          </w:tcPr>
          <w:p w14:paraId="5374AB6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0.0072</w:t>
            </w:r>
          </w:p>
        </w:tc>
        <w:tc>
          <w:tcPr>
            <w:tcW w:w="968" w:type="dxa"/>
          </w:tcPr>
          <w:p w14:paraId="3DE0056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r>
      <w:tr w:rsidR="002325E6" w:rsidRPr="007E057A" w14:paraId="6D8D2254" w14:textId="77777777" w:rsidTr="004F1907">
        <w:trPr>
          <w:jc w:val="center"/>
        </w:trPr>
        <w:tc>
          <w:tcPr>
            <w:tcW w:w="900" w:type="dxa"/>
          </w:tcPr>
          <w:p w14:paraId="7E718CE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27</w:t>
            </w:r>
          </w:p>
        </w:tc>
        <w:tc>
          <w:tcPr>
            <w:tcW w:w="1046" w:type="dxa"/>
          </w:tcPr>
          <w:p w14:paraId="6537997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-0.0105**</w:t>
            </w:r>
          </w:p>
        </w:tc>
        <w:tc>
          <w:tcPr>
            <w:tcW w:w="908" w:type="dxa"/>
          </w:tcPr>
          <w:p w14:paraId="210652F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0.0316</w:t>
            </w:r>
          </w:p>
        </w:tc>
        <w:tc>
          <w:tcPr>
            <w:tcW w:w="1001" w:type="dxa"/>
          </w:tcPr>
          <w:p w14:paraId="0AA9186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-0.33**</w:t>
            </w:r>
          </w:p>
        </w:tc>
        <w:tc>
          <w:tcPr>
            <w:tcW w:w="922" w:type="dxa"/>
          </w:tcPr>
          <w:p w14:paraId="141934D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0.0019</w:t>
            </w:r>
          </w:p>
        </w:tc>
        <w:tc>
          <w:tcPr>
            <w:tcW w:w="950" w:type="dxa"/>
          </w:tcPr>
          <w:p w14:paraId="260D737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0.0096</w:t>
            </w:r>
          </w:p>
        </w:tc>
        <w:tc>
          <w:tcPr>
            <w:tcW w:w="966" w:type="dxa"/>
          </w:tcPr>
          <w:p w14:paraId="6D12DDF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0.20</w:t>
            </w:r>
          </w:p>
        </w:tc>
        <w:tc>
          <w:tcPr>
            <w:tcW w:w="1043" w:type="dxa"/>
          </w:tcPr>
          <w:p w14:paraId="07DA28B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0.0021</w:t>
            </w:r>
          </w:p>
        </w:tc>
        <w:tc>
          <w:tcPr>
            <w:tcW w:w="921" w:type="dxa"/>
          </w:tcPr>
          <w:p w14:paraId="5759DCF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0.0138</w:t>
            </w:r>
          </w:p>
        </w:tc>
        <w:tc>
          <w:tcPr>
            <w:tcW w:w="968" w:type="dxa"/>
          </w:tcPr>
          <w:p w14:paraId="2D7E9E5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0.15</w:t>
            </w:r>
          </w:p>
        </w:tc>
      </w:tr>
      <w:tr w:rsidR="002325E6" w:rsidRPr="007E057A" w14:paraId="28788796" w14:textId="77777777" w:rsidTr="004F1907">
        <w:trPr>
          <w:jc w:val="center"/>
        </w:trPr>
        <w:tc>
          <w:tcPr>
            <w:tcW w:w="900" w:type="dxa"/>
          </w:tcPr>
          <w:p w14:paraId="5A6AEF9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28</w:t>
            </w:r>
          </w:p>
        </w:tc>
        <w:tc>
          <w:tcPr>
            <w:tcW w:w="1046" w:type="dxa"/>
          </w:tcPr>
          <w:p w14:paraId="5376767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0.0064</w:t>
            </w:r>
          </w:p>
        </w:tc>
        <w:tc>
          <w:tcPr>
            <w:tcW w:w="908" w:type="dxa"/>
          </w:tcPr>
          <w:p w14:paraId="02AB30F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0.1046</w:t>
            </w:r>
          </w:p>
        </w:tc>
        <w:tc>
          <w:tcPr>
            <w:tcW w:w="1001" w:type="dxa"/>
          </w:tcPr>
          <w:p w14:paraId="7C82FC2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w:t>
            </w:r>
          </w:p>
        </w:tc>
        <w:tc>
          <w:tcPr>
            <w:tcW w:w="922" w:type="dxa"/>
          </w:tcPr>
          <w:p w14:paraId="48103E6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0.0022</w:t>
            </w:r>
          </w:p>
        </w:tc>
        <w:tc>
          <w:tcPr>
            <w:tcW w:w="950" w:type="dxa"/>
          </w:tcPr>
          <w:p w14:paraId="32361AA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0.0088</w:t>
            </w:r>
          </w:p>
        </w:tc>
        <w:tc>
          <w:tcPr>
            <w:tcW w:w="966" w:type="dxa"/>
          </w:tcPr>
          <w:p w14:paraId="60AA605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1043" w:type="dxa"/>
          </w:tcPr>
          <w:p w14:paraId="033E253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0.0027</w:t>
            </w:r>
          </w:p>
        </w:tc>
        <w:tc>
          <w:tcPr>
            <w:tcW w:w="921" w:type="dxa"/>
          </w:tcPr>
          <w:p w14:paraId="0225CF3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0.0281</w:t>
            </w:r>
          </w:p>
        </w:tc>
        <w:tc>
          <w:tcPr>
            <w:tcW w:w="968" w:type="dxa"/>
          </w:tcPr>
          <w:p w14:paraId="7F8B924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r>
      <w:tr w:rsidR="002325E6" w:rsidRPr="007E057A" w14:paraId="689346C9" w14:textId="77777777" w:rsidTr="004F1907">
        <w:trPr>
          <w:jc w:val="center"/>
        </w:trPr>
        <w:tc>
          <w:tcPr>
            <w:tcW w:w="900" w:type="dxa"/>
          </w:tcPr>
          <w:p w14:paraId="32F63BD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29</w:t>
            </w:r>
          </w:p>
        </w:tc>
        <w:tc>
          <w:tcPr>
            <w:tcW w:w="1046" w:type="dxa"/>
          </w:tcPr>
          <w:p w14:paraId="2B618ED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-0.0156***</w:t>
            </w:r>
          </w:p>
        </w:tc>
        <w:tc>
          <w:tcPr>
            <w:tcW w:w="908" w:type="dxa"/>
          </w:tcPr>
          <w:p w14:paraId="58B2177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0.0200</w:t>
            </w:r>
          </w:p>
        </w:tc>
        <w:tc>
          <w:tcPr>
            <w:tcW w:w="1001" w:type="dxa"/>
          </w:tcPr>
          <w:p w14:paraId="433A002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-0.78***</w:t>
            </w:r>
          </w:p>
        </w:tc>
        <w:tc>
          <w:tcPr>
            <w:tcW w:w="922" w:type="dxa"/>
          </w:tcPr>
          <w:p w14:paraId="2324913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50" w:type="dxa"/>
          </w:tcPr>
          <w:p w14:paraId="4CE2C10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0.0105</w:t>
            </w:r>
          </w:p>
        </w:tc>
        <w:tc>
          <w:tcPr>
            <w:tcW w:w="966" w:type="dxa"/>
          </w:tcPr>
          <w:p w14:paraId="32149E5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0.22</w:t>
            </w:r>
          </w:p>
        </w:tc>
        <w:tc>
          <w:tcPr>
            <w:tcW w:w="1043" w:type="dxa"/>
          </w:tcPr>
          <w:p w14:paraId="5C0B0CD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0.0018</w:t>
            </w:r>
          </w:p>
        </w:tc>
        <w:tc>
          <w:tcPr>
            <w:tcW w:w="921" w:type="dxa"/>
          </w:tcPr>
          <w:p w14:paraId="2EF7F4B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0.0132</w:t>
            </w:r>
          </w:p>
        </w:tc>
        <w:tc>
          <w:tcPr>
            <w:tcW w:w="968" w:type="dxa"/>
          </w:tcPr>
          <w:p w14:paraId="7973BFD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0.13</w:t>
            </w:r>
          </w:p>
        </w:tc>
      </w:tr>
      <w:tr w:rsidR="002325E6" w:rsidRPr="007E057A" w14:paraId="108AEAD3" w14:textId="77777777" w:rsidTr="004F1907">
        <w:trPr>
          <w:jc w:val="center"/>
        </w:trPr>
        <w:tc>
          <w:tcPr>
            <w:tcW w:w="900" w:type="dxa"/>
          </w:tcPr>
          <w:p w14:paraId="750F895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30</w:t>
            </w:r>
          </w:p>
        </w:tc>
        <w:tc>
          <w:tcPr>
            <w:tcW w:w="1046" w:type="dxa"/>
          </w:tcPr>
          <w:p w14:paraId="70141C1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-0.0085**</w:t>
            </w:r>
          </w:p>
        </w:tc>
        <w:tc>
          <w:tcPr>
            <w:tcW w:w="908" w:type="dxa"/>
          </w:tcPr>
          <w:p w14:paraId="4E87015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0.0219</w:t>
            </w:r>
          </w:p>
        </w:tc>
        <w:tc>
          <w:tcPr>
            <w:tcW w:w="1001" w:type="dxa"/>
          </w:tcPr>
          <w:p w14:paraId="2C4A3B3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-0.39**</w:t>
            </w:r>
          </w:p>
        </w:tc>
        <w:tc>
          <w:tcPr>
            <w:tcW w:w="922" w:type="dxa"/>
          </w:tcPr>
          <w:p w14:paraId="36CFA9E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0.0020</w:t>
            </w:r>
          </w:p>
        </w:tc>
        <w:tc>
          <w:tcPr>
            <w:tcW w:w="950" w:type="dxa"/>
          </w:tcPr>
          <w:p w14:paraId="57B6618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0.0092</w:t>
            </w:r>
          </w:p>
        </w:tc>
        <w:tc>
          <w:tcPr>
            <w:tcW w:w="966" w:type="dxa"/>
          </w:tcPr>
          <w:p w14:paraId="0AC86AF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0.21</w:t>
            </w:r>
          </w:p>
        </w:tc>
        <w:tc>
          <w:tcPr>
            <w:tcW w:w="1043" w:type="dxa"/>
          </w:tcPr>
          <w:p w14:paraId="45BD117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0.0008</w:t>
            </w:r>
          </w:p>
        </w:tc>
        <w:tc>
          <w:tcPr>
            <w:tcW w:w="921" w:type="dxa"/>
          </w:tcPr>
          <w:p w14:paraId="015342B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0.0076</w:t>
            </w:r>
          </w:p>
        </w:tc>
        <w:tc>
          <w:tcPr>
            <w:tcW w:w="968" w:type="dxa"/>
          </w:tcPr>
          <w:p w14:paraId="723258F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r>
      <w:tr w:rsidR="002325E6" w:rsidRPr="007E057A" w14:paraId="7AAA3031" w14:textId="77777777" w:rsidTr="004F1907">
        <w:trPr>
          <w:jc w:val="center"/>
        </w:trPr>
        <w:tc>
          <w:tcPr>
            <w:tcW w:w="900" w:type="dxa"/>
          </w:tcPr>
          <w:p w14:paraId="3C5F546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31</w:t>
            </w:r>
          </w:p>
        </w:tc>
        <w:tc>
          <w:tcPr>
            <w:tcW w:w="1046" w:type="dxa"/>
          </w:tcPr>
          <w:p w14:paraId="3036C72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0.0061</w:t>
            </w:r>
          </w:p>
        </w:tc>
        <w:tc>
          <w:tcPr>
            <w:tcW w:w="908" w:type="dxa"/>
          </w:tcPr>
          <w:p w14:paraId="40829F5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0.1166</w:t>
            </w:r>
          </w:p>
        </w:tc>
        <w:tc>
          <w:tcPr>
            <w:tcW w:w="1001" w:type="dxa"/>
          </w:tcPr>
          <w:p w14:paraId="6E27E90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w:t>
            </w:r>
          </w:p>
        </w:tc>
        <w:tc>
          <w:tcPr>
            <w:tcW w:w="922" w:type="dxa"/>
          </w:tcPr>
          <w:p w14:paraId="0C24A21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0.0019</w:t>
            </w:r>
          </w:p>
        </w:tc>
        <w:tc>
          <w:tcPr>
            <w:tcW w:w="950" w:type="dxa"/>
          </w:tcPr>
          <w:p w14:paraId="746C1F4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0.0098</w:t>
            </w:r>
          </w:p>
        </w:tc>
        <w:tc>
          <w:tcPr>
            <w:tcW w:w="966" w:type="dxa"/>
          </w:tcPr>
          <w:p w14:paraId="72F7EFF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0.20</w:t>
            </w:r>
          </w:p>
        </w:tc>
        <w:tc>
          <w:tcPr>
            <w:tcW w:w="1043" w:type="dxa"/>
          </w:tcPr>
          <w:p w14:paraId="2CBD60B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0.0018</w:t>
            </w:r>
          </w:p>
        </w:tc>
        <w:tc>
          <w:tcPr>
            <w:tcW w:w="921" w:type="dxa"/>
          </w:tcPr>
          <w:p w14:paraId="78336CA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0.0162</w:t>
            </w:r>
          </w:p>
        </w:tc>
        <w:tc>
          <w:tcPr>
            <w:tcW w:w="968" w:type="dxa"/>
          </w:tcPr>
          <w:p w14:paraId="67DBE9E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0.11</w:t>
            </w:r>
          </w:p>
        </w:tc>
      </w:tr>
      <w:tr w:rsidR="002325E6" w:rsidRPr="007E057A" w14:paraId="0603AB7F" w14:textId="77777777" w:rsidTr="004F1907">
        <w:trPr>
          <w:jc w:val="center"/>
        </w:trPr>
        <w:tc>
          <w:tcPr>
            <w:tcW w:w="900" w:type="dxa"/>
          </w:tcPr>
          <w:p w14:paraId="6E07B4B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32</w:t>
            </w:r>
          </w:p>
        </w:tc>
        <w:tc>
          <w:tcPr>
            <w:tcW w:w="1046" w:type="dxa"/>
          </w:tcPr>
          <w:p w14:paraId="38ADE14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-0.0079</w:t>
            </w:r>
          </w:p>
        </w:tc>
        <w:tc>
          <w:tcPr>
            <w:tcW w:w="908" w:type="dxa"/>
          </w:tcPr>
          <w:p w14:paraId="01A804D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0.0611</w:t>
            </w:r>
          </w:p>
        </w:tc>
        <w:tc>
          <w:tcPr>
            <w:tcW w:w="1001" w:type="dxa"/>
          </w:tcPr>
          <w:p w14:paraId="25CE476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-0.13</w:t>
            </w:r>
          </w:p>
        </w:tc>
        <w:tc>
          <w:tcPr>
            <w:tcW w:w="922" w:type="dxa"/>
          </w:tcPr>
          <w:p w14:paraId="7595329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0.0026</w:t>
            </w:r>
          </w:p>
        </w:tc>
        <w:tc>
          <w:tcPr>
            <w:tcW w:w="950" w:type="dxa"/>
          </w:tcPr>
          <w:p w14:paraId="77C20AA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0.0090</w:t>
            </w:r>
          </w:p>
        </w:tc>
        <w:tc>
          <w:tcPr>
            <w:tcW w:w="966" w:type="dxa"/>
          </w:tcPr>
          <w:p w14:paraId="6A208C3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0.29*</w:t>
            </w:r>
          </w:p>
        </w:tc>
        <w:tc>
          <w:tcPr>
            <w:tcW w:w="1043" w:type="dxa"/>
          </w:tcPr>
          <w:p w14:paraId="7DAF7C6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0.0007</w:t>
            </w:r>
          </w:p>
        </w:tc>
        <w:tc>
          <w:tcPr>
            <w:tcW w:w="921" w:type="dxa"/>
          </w:tcPr>
          <w:p w14:paraId="50439F1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0.0076</w:t>
            </w:r>
          </w:p>
        </w:tc>
        <w:tc>
          <w:tcPr>
            <w:tcW w:w="968" w:type="dxa"/>
          </w:tcPr>
          <w:p w14:paraId="4D3BB10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0.09</w:t>
            </w:r>
          </w:p>
        </w:tc>
      </w:tr>
      <w:tr w:rsidR="002325E6" w:rsidRPr="007E057A" w14:paraId="2D145619" w14:textId="77777777" w:rsidTr="004F1907">
        <w:trPr>
          <w:jc w:val="center"/>
        </w:trPr>
        <w:tc>
          <w:tcPr>
            <w:tcW w:w="900" w:type="dxa"/>
          </w:tcPr>
          <w:p w14:paraId="55D6D8F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33</w:t>
            </w:r>
          </w:p>
        </w:tc>
        <w:tc>
          <w:tcPr>
            <w:tcW w:w="1046" w:type="dxa"/>
          </w:tcPr>
          <w:p w14:paraId="2E4E4D8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-0.0082</w:t>
            </w:r>
          </w:p>
        </w:tc>
        <w:tc>
          <w:tcPr>
            <w:tcW w:w="908" w:type="dxa"/>
          </w:tcPr>
          <w:p w14:paraId="0D02018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0.0327</w:t>
            </w:r>
          </w:p>
        </w:tc>
        <w:tc>
          <w:tcPr>
            <w:tcW w:w="1001" w:type="dxa"/>
          </w:tcPr>
          <w:p w14:paraId="2102443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922" w:type="dxa"/>
          </w:tcPr>
          <w:p w14:paraId="6EFF71C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0.0021</w:t>
            </w:r>
          </w:p>
        </w:tc>
        <w:tc>
          <w:tcPr>
            <w:tcW w:w="950" w:type="dxa"/>
          </w:tcPr>
          <w:p w14:paraId="58BBE46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0.0102</w:t>
            </w:r>
          </w:p>
        </w:tc>
        <w:tc>
          <w:tcPr>
            <w:tcW w:w="966" w:type="dxa"/>
          </w:tcPr>
          <w:p w14:paraId="3B366E2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0.20</w:t>
            </w:r>
          </w:p>
        </w:tc>
        <w:tc>
          <w:tcPr>
            <w:tcW w:w="1043" w:type="dxa"/>
          </w:tcPr>
          <w:p w14:paraId="322DB2F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0.0003</w:t>
            </w:r>
          </w:p>
        </w:tc>
        <w:tc>
          <w:tcPr>
            <w:tcW w:w="921" w:type="dxa"/>
          </w:tcPr>
          <w:p w14:paraId="1E37F99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0.0084</w:t>
            </w:r>
          </w:p>
        </w:tc>
        <w:tc>
          <w:tcPr>
            <w:tcW w:w="968" w:type="dxa"/>
          </w:tcPr>
          <w:p w14:paraId="646FB8E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w:t>
            </w:r>
          </w:p>
        </w:tc>
      </w:tr>
      <w:tr w:rsidR="002325E6" w:rsidRPr="007E057A" w14:paraId="1C4CEC7D" w14:textId="77777777" w:rsidTr="004F1907">
        <w:trPr>
          <w:jc w:val="center"/>
        </w:trPr>
        <w:tc>
          <w:tcPr>
            <w:tcW w:w="900" w:type="dxa"/>
          </w:tcPr>
          <w:p w14:paraId="0037C61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34</w:t>
            </w:r>
          </w:p>
        </w:tc>
        <w:tc>
          <w:tcPr>
            <w:tcW w:w="1046" w:type="dxa"/>
          </w:tcPr>
          <w:p w14:paraId="76B62A8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-0.0073</w:t>
            </w:r>
          </w:p>
        </w:tc>
        <w:tc>
          <w:tcPr>
            <w:tcW w:w="908" w:type="dxa"/>
          </w:tcPr>
          <w:p w14:paraId="458976C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0.0295</w:t>
            </w:r>
          </w:p>
        </w:tc>
        <w:tc>
          <w:tcPr>
            <w:tcW w:w="1001" w:type="dxa"/>
          </w:tcPr>
          <w:p w14:paraId="459E5EF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922" w:type="dxa"/>
          </w:tcPr>
          <w:p w14:paraId="67AE568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0.0025*</w:t>
            </w:r>
          </w:p>
        </w:tc>
        <w:tc>
          <w:tcPr>
            <w:tcW w:w="950" w:type="dxa"/>
          </w:tcPr>
          <w:p w14:paraId="2639DA8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0.0075</w:t>
            </w:r>
          </w:p>
        </w:tc>
        <w:tc>
          <w:tcPr>
            <w:tcW w:w="966" w:type="dxa"/>
          </w:tcPr>
          <w:p w14:paraId="1482097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0.32*</w:t>
            </w:r>
          </w:p>
        </w:tc>
        <w:tc>
          <w:tcPr>
            <w:tcW w:w="1043" w:type="dxa"/>
          </w:tcPr>
          <w:p w14:paraId="5BB22DE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0.0007</w:t>
            </w:r>
          </w:p>
        </w:tc>
        <w:tc>
          <w:tcPr>
            <w:tcW w:w="921" w:type="dxa"/>
          </w:tcPr>
          <w:p w14:paraId="5D98445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0.0068</w:t>
            </w:r>
          </w:p>
        </w:tc>
        <w:tc>
          <w:tcPr>
            <w:tcW w:w="968" w:type="dxa"/>
          </w:tcPr>
          <w:p w14:paraId="3583CC9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0.10</w:t>
            </w:r>
          </w:p>
        </w:tc>
      </w:tr>
      <w:tr w:rsidR="002325E6" w:rsidRPr="007E057A" w14:paraId="0B13A55A" w14:textId="77777777" w:rsidTr="004F1907">
        <w:trPr>
          <w:jc w:val="center"/>
        </w:trPr>
        <w:tc>
          <w:tcPr>
            <w:tcW w:w="900" w:type="dxa"/>
          </w:tcPr>
          <w:p w14:paraId="4E19484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35</w:t>
            </w:r>
          </w:p>
        </w:tc>
        <w:tc>
          <w:tcPr>
            <w:tcW w:w="1046" w:type="dxa"/>
          </w:tcPr>
          <w:p w14:paraId="3AF5E57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-0.0128***</w:t>
            </w:r>
          </w:p>
        </w:tc>
        <w:tc>
          <w:tcPr>
            <w:tcW w:w="908" w:type="dxa"/>
          </w:tcPr>
          <w:p w14:paraId="066FF54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0.0155</w:t>
            </w:r>
          </w:p>
        </w:tc>
        <w:tc>
          <w:tcPr>
            <w:tcW w:w="1001" w:type="dxa"/>
          </w:tcPr>
          <w:p w14:paraId="1020398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-0.81***</w:t>
            </w:r>
          </w:p>
        </w:tc>
        <w:tc>
          <w:tcPr>
            <w:tcW w:w="922" w:type="dxa"/>
          </w:tcPr>
          <w:p w14:paraId="3F4B6FA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0.0024</w:t>
            </w:r>
          </w:p>
        </w:tc>
        <w:tc>
          <w:tcPr>
            <w:tcW w:w="950" w:type="dxa"/>
          </w:tcPr>
          <w:p w14:paraId="4C07D07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0.0081</w:t>
            </w:r>
          </w:p>
        </w:tc>
        <w:tc>
          <w:tcPr>
            <w:tcW w:w="966" w:type="dxa"/>
          </w:tcPr>
          <w:p w14:paraId="62D5E4F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0.29</w:t>
            </w:r>
          </w:p>
        </w:tc>
        <w:tc>
          <w:tcPr>
            <w:tcW w:w="1043" w:type="dxa"/>
          </w:tcPr>
          <w:p w14:paraId="42BD88E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0.0009</w:t>
            </w:r>
          </w:p>
        </w:tc>
        <w:tc>
          <w:tcPr>
            <w:tcW w:w="921" w:type="dxa"/>
          </w:tcPr>
          <w:p w14:paraId="7C3925E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0.0070</w:t>
            </w:r>
          </w:p>
        </w:tc>
        <w:tc>
          <w:tcPr>
            <w:tcW w:w="968" w:type="dxa"/>
          </w:tcPr>
          <w:p w14:paraId="377127E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0.13</w:t>
            </w:r>
          </w:p>
        </w:tc>
      </w:tr>
      <w:tr w:rsidR="002325E6" w:rsidRPr="007E057A" w14:paraId="656B4247" w14:textId="77777777" w:rsidTr="004F1907">
        <w:trPr>
          <w:jc w:val="center"/>
        </w:trPr>
        <w:tc>
          <w:tcPr>
            <w:tcW w:w="900" w:type="dxa"/>
          </w:tcPr>
          <w:p w14:paraId="0BBB338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36</w:t>
            </w:r>
          </w:p>
        </w:tc>
        <w:tc>
          <w:tcPr>
            <w:tcW w:w="1046" w:type="dxa"/>
          </w:tcPr>
          <w:p w14:paraId="27B4A6F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-0.0126***</w:t>
            </w:r>
          </w:p>
        </w:tc>
        <w:tc>
          <w:tcPr>
            <w:tcW w:w="908" w:type="dxa"/>
          </w:tcPr>
          <w:p w14:paraId="58766BA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0.0208</w:t>
            </w:r>
          </w:p>
        </w:tc>
        <w:tc>
          <w:tcPr>
            <w:tcW w:w="1001" w:type="dxa"/>
          </w:tcPr>
          <w:p w14:paraId="520C032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-0.60***</w:t>
            </w:r>
          </w:p>
        </w:tc>
        <w:tc>
          <w:tcPr>
            <w:tcW w:w="922" w:type="dxa"/>
          </w:tcPr>
          <w:p w14:paraId="31E13506"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0.0021</w:t>
            </w:r>
          </w:p>
        </w:tc>
        <w:tc>
          <w:tcPr>
            <w:tcW w:w="950" w:type="dxa"/>
          </w:tcPr>
          <w:p w14:paraId="27BC02D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0.0084</w:t>
            </w:r>
          </w:p>
        </w:tc>
        <w:tc>
          <w:tcPr>
            <w:tcW w:w="966" w:type="dxa"/>
          </w:tcPr>
          <w:p w14:paraId="72C4EB6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0.25</w:t>
            </w:r>
          </w:p>
        </w:tc>
        <w:tc>
          <w:tcPr>
            <w:tcW w:w="1043" w:type="dxa"/>
          </w:tcPr>
          <w:p w14:paraId="0786F82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0.0000</w:t>
            </w:r>
          </w:p>
        </w:tc>
        <w:tc>
          <w:tcPr>
            <w:tcW w:w="921" w:type="dxa"/>
          </w:tcPr>
          <w:p w14:paraId="5FEBADA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0.0056</w:t>
            </w:r>
          </w:p>
        </w:tc>
        <w:tc>
          <w:tcPr>
            <w:tcW w:w="968" w:type="dxa"/>
          </w:tcPr>
          <w:p w14:paraId="6F71378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w:t>
            </w:r>
          </w:p>
        </w:tc>
      </w:tr>
      <w:tr w:rsidR="002325E6" w:rsidRPr="007E057A" w14:paraId="795FB5EC" w14:textId="77777777" w:rsidTr="004F1907">
        <w:trPr>
          <w:jc w:val="center"/>
        </w:trPr>
        <w:tc>
          <w:tcPr>
            <w:tcW w:w="900" w:type="dxa"/>
          </w:tcPr>
          <w:p w14:paraId="5EDA85B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37</w:t>
            </w:r>
          </w:p>
        </w:tc>
        <w:tc>
          <w:tcPr>
            <w:tcW w:w="1046" w:type="dxa"/>
          </w:tcPr>
          <w:p w14:paraId="0048BB3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0.0191</w:t>
            </w:r>
          </w:p>
        </w:tc>
        <w:tc>
          <w:tcPr>
            <w:tcW w:w="908" w:type="dxa"/>
          </w:tcPr>
          <w:p w14:paraId="0142D88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0.1563</w:t>
            </w:r>
          </w:p>
        </w:tc>
        <w:tc>
          <w:tcPr>
            <w:tcW w:w="1001" w:type="dxa"/>
          </w:tcPr>
          <w:p w14:paraId="7C7907E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0.12</w:t>
            </w:r>
          </w:p>
        </w:tc>
        <w:tc>
          <w:tcPr>
            <w:tcW w:w="922" w:type="dxa"/>
          </w:tcPr>
          <w:p w14:paraId="4A305FB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0.0053***</w:t>
            </w:r>
          </w:p>
        </w:tc>
        <w:tc>
          <w:tcPr>
            <w:tcW w:w="950" w:type="dxa"/>
          </w:tcPr>
          <w:p w14:paraId="3CD4392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0.0119</w:t>
            </w:r>
          </w:p>
        </w:tc>
        <w:tc>
          <w:tcPr>
            <w:tcW w:w="966" w:type="dxa"/>
          </w:tcPr>
          <w:p w14:paraId="34A1994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0.44***</w:t>
            </w:r>
          </w:p>
        </w:tc>
        <w:tc>
          <w:tcPr>
            <w:tcW w:w="1043" w:type="dxa"/>
          </w:tcPr>
          <w:p w14:paraId="3682529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0.0024</w:t>
            </w:r>
          </w:p>
        </w:tc>
        <w:tc>
          <w:tcPr>
            <w:tcW w:w="921" w:type="dxa"/>
          </w:tcPr>
          <w:p w14:paraId="40A8741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0.0289</w:t>
            </w:r>
          </w:p>
        </w:tc>
        <w:tc>
          <w:tcPr>
            <w:tcW w:w="968" w:type="dxa"/>
          </w:tcPr>
          <w:p w14:paraId="197A06B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w:t>
            </w:r>
          </w:p>
        </w:tc>
      </w:tr>
      <w:tr w:rsidR="002325E6" w:rsidRPr="007E057A" w14:paraId="196D0280" w14:textId="77777777" w:rsidTr="004F1907">
        <w:trPr>
          <w:jc w:val="center"/>
        </w:trPr>
        <w:tc>
          <w:tcPr>
            <w:tcW w:w="900" w:type="dxa"/>
          </w:tcPr>
          <w:p w14:paraId="67D3281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38</w:t>
            </w:r>
          </w:p>
        </w:tc>
        <w:tc>
          <w:tcPr>
            <w:tcW w:w="1046" w:type="dxa"/>
          </w:tcPr>
          <w:p w14:paraId="2AB55F28"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0.0064</w:t>
            </w:r>
          </w:p>
        </w:tc>
        <w:tc>
          <w:tcPr>
            <w:tcW w:w="908" w:type="dxa"/>
          </w:tcPr>
          <w:p w14:paraId="0B105DD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0.0799</w:t>
            </w:r>
          </w:p>
        </w:tc>
        <w:tc>
          <w:tcPr>
            <w:tcW w:w="1001" w:type="dxa"/>
          </w:tcPr>
          <w:p w14:paraId="0DECF8E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w:t>
            </w:r>
          </w:p>
        </w:tc>
        <w:tc>
          <w:tcPr>
            <w:tcW w:w="922" w:type="dxa"/>
          </w:tcPr>
          <w:p w14:paraId="571613D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0.0010</w:t>
            </w:r>
          </w:p>
        </w:tc>
        <w:tc>
          <w:tcPr>
            <w:tcW w:w="950" w:type="dxa"/>
          </w:tcPr>
          <w:p w14:paraId="05049327"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0.0071</w:t>
            </w:r>
          </w:p>
        </w:tc>
        <w:tc>
          <w:tcPr>
            <w:tcW w:w="966" w:type="dxa"/>
          </w:tcPr>
          <w:p w14:paraId="1B8DE37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c>
          <w:tcPr>
            <w:tcW w:w="1043" w:type="dxa"/>
          </w:tcPr>
          <w:p w14:paraId="2D5AEFD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0.0004</w:t>
            </w:r>
          </w:p>
        </w:tc>
        <w:tc>
          <w:tcPr>
            <w:tcW w:w="921" w:type="dxa"/>
          </w:tcPr>
          <w:p w14:paraId="14B0E99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0.0076</w:t>
            </w:r>
          </w:p>
        </w:tc>
        <w:tc>
          <w:tcPr>
            <w:tcW w:w="968" w:type="dxa"/>
          </w:tcPr>
          <w:p w14:paraId="61FF47A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0.05</w:t>
            </w:r>
          </w:p>
        </w:tc>
      </w:tr>
      <w:tr w:rsidR="002325E6" w:rsidRPr="007E057A" w14:paraId="27710C5C" w14:textId="77777777" w:rsidTr="004F1907">
        <w:trPr>
          <w:jc w:val="center"/>
        </w:trPr>
        <w:tc>
          <w:tcPr>
            <w:tcW w:w="900" w:type="dxa"/>
          </w:tcPr>
          <w:p w14:paraId="0605B5C1"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39</w:t>
            </w:r>
          </w:p>
        </w:tc>
        <w:tc>
          <w:tcPr>
            <w:tcW w:w="1046" w:type="dxa"/>
          </w:tcPr>
          <w:p w14:paraId="241A6B0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0.0338</w:t>
            </w:r>
          </w:p>
        </w:tc>
        <w:tc>
          <w:tcPr>
            <w:tcW w:w="908" w:type="dxa"/>
          </w:tcPr>
          <w:p w14:paraId="2487E08E"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0.2396</w:t>
            </w:r>
          </w:p>
        </w:tc>
        <w:tc>
          <w:tcPr>
            <w:tcW w:w="1001" w:type="dxa"/>
          </w:tcPr>
          <w:p w14:paraId="0BBE5D3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0.14</w:t>
            </w:r>
          </w:p>
        </w:tc>
        <w:tc>
          <w:tcPr>
            <w:tcW w:w="922" w:type="dxa"/>
          </w:tcPr>
          <w:p w14:paraId="210BA2B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0.0042**</w:t>
            </w:r>
          </w:p>
        </w:tc>
        <w:tc>
          <w:tcPr>
            <w:tcW w:w="950" w:type="dxa"/>
          </w:tcPr>
          <w:p w14:paraId="566EDB4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0.0114</w:t>
            </w:r>
          </w:p>
        </w:tc>
        <w:tc>
          <w:tcPr>
            <w:tcW w:w="966" w:type="dxa"/>
          </w:tcPr>
          <w:p w14:paraId="75DE98C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0.37**</w:t>
            </w:r>
          </w:p>
        </w:tc>
        <w:tc>
          <w:tcPr>
            <w:tcW w:w="1043" w:type="dxa"/>
          </w:tcPr>
          <w:p w14:paraId="77987C7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0.0023</w:t>
            </w:r>
          </w:p>
        </w:tc>
        <w:tc>
          <w:tcPr>
            <w:tcW w:w="921" w:type="dxa"/>
          </w:tcPr>
          <w:p w14:paraId="2FEB971B"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0.0281</w:t>
            </w:r>
          </w:p>
        </w:tc>
        <w:tc>
          <w:tcPr>
            <w:tcW w:w="968" w:type="dxa"/>
          </w:tcPr>
          <w:p w14:paraId="7C10B15C"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0.08</w:t>
            </w:r>
          </w:p>
        </w:tc>
      </w:tr>
      <w:tr w:rsidR="002325E6" w:rsidRPr="007E057A" w14:paraId="172A76FE" w14:textId="77777777" w:rsidTr="004F1907">
        <w:trPr>
          <w:jc w:val="center"/>
        </w:trPr>
        <w:tc>
          <w:tcPr>
            <w:tcW w:w="900" w:type="dxa"/>
            <w:tcBorders>
              <w:bottom w:val="single" w:sz="4" w:space="0" w:color="000000" w:themeColor="text1"/>
            </w:tcBorders>
          </w:tcPr>
          <w:p w14:paraId="36F3FB84"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40</w:t>
            </w:r>
          </w:p>
        </w:tc>
        <w:tc>
          <w:tcPr>
            <w:tcW w:w="1046" w:type="dxa"/>
            <w:tcBorders>
              <w:bottom w:val="single" w:sz="4" w:space="0" w:color="000000" w:themeColor="text1"/>
            </w:tcBorders>
          </w:tcPr>
          <w:p w14:paraId="4904C57A"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-0.0040</w:t>
            </w:r>
          </w:p>
        </w:tc>
        <w:tc>
          <w:tcPr>
            <w:tcW w:w="908" w:type="dxa"/>
            <w:tcBorders>
              <w:bottom w:val="single" w:sz="4" w:space="0" w:color="000000" w:themeColor="text1"/>
            </w:tcBorders>
          </w:tcPr>
          <w:p w14:paraId="5718C0F2"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0.0905</w:t>
            </w:r>
          </w:p>
        </w:tc>
        <w:tc>
          <w:tcPr>
            <w:tcW w:w="1001" w:type="dxa"/>
            <w:tcBorders>
              <w:bottom w:val="single" w:sz="4" w:space="0" w:color="000000" w:themeColor="text1"/>
            </w:tcBorders>
          </w:tcPr>
          <w:p w14:paraId="6BAEE5C5"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-0.04</w:t>
            </w:r>
          </w:p>
        </w:tc>
        <w:tc>
          <w:tcPr>
            <w:tcW w:w="922" w:type="dxa"/>
            <w:tcBorders>
              <w:bottom w:val="single" w:sz="4" w:space="0" w:color="000000" w:themeColor="text1"/>
            </w:tcBorders>
          </w:tcPr>
          <w:p w14:paraId="2FB198F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0.0005</w:t>
            </w:r>
          </w:p>
        </w:tc>
        <w:tc>
          <w:tcPr>
            <w:tcW w:w="950" w:type="dxa"/>
            <w:tcBorders>
              <w:bottom w:val="single" w:sz="4" w:space="0" w:color="000000" w:themeColor="text1"/>
            </w:tcBorders>
          </w:tcPr>
          <w:p w14:paraId="4B4568C9"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0.0081</w:t>
            </w:r>
          </w:p>
        </w:tc>
        <w:tc>
          <w:tcPr>
            <w:tcW w:w="966" w:type="dxa"/>
            <w:tcBorders>
              <w:bottom w:val="single" w:sz="4" w:space="0" w:color="000000" w:themeColor="text1"/>
            </w:tcBorders>
          </w:tcPr>
          <w:p w14:paraId="40D1BDF0"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0.06</w:t>
            </w:r>
          </w:p>
        </w:tc>
        <w:tc>
          <w:tcPr>
            <w:tcW w:w="1043" w:type="dxa"/>
            <w:tcBorders>
              <w:bottom w:val="single" w:sz="4" w:space="0" w:color="000000" w:themeColor="text1"/>
            </w:tcBorders>
          </w:tcPr>
          <w:p w14:paraId="49706EA3"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0.0014**</w:t>
            </w:r>
          </w:p>
        </w:tc>
        <w:tc>
          <w:tcPr>
            <w:tcW w:w="921" w:type="dxa"/>
            <w:tcBorders>
              <w:bottom w:val="single" w:sz="4" w:space="0" w:color="000000" w:themeColor="text1"/>
            </w:tcBorders>
          </w:tcPr>
          <w:p w14:paraId="795143DF"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0.0076</w:t>
            </w:r>
          </w:p>
        </w:tc>
        <w:tc>
          <w:tcPr>
            <w:tcW w:w="968" w:type="dxa"/>
            <w:tcBorders>
              <w:bottom w:val="single" w:sz="4" w:space="0" w:color="000000" w:themeColor="text1"/>
            </w:tcBorders>
          </w:tcPr>
          <w:p w14:paraId="3DA5A7FD" w14:textId="77777777" w:rsidR="002325E6" w:rsidRPr="007E057A" w:rsidRDefault="002325E6" w:rsidP="004F1907">
            <w:pPr>
              <w:jc w:val="center"/>
              <w:rPr>
                <w:rFonts w:ascii="Times New Roman" w:hAnsi="Times New Roman" w:cs="Times New Roman"/>
                <w:sz w:val="18"/>
                <w:szCs w:val="18"/>
              </w:rPr>
            </w:pPr>
            <w:r w:rsidRPr="007E057A">
              <w:rPr>
                <w:rFonts w:ascii="Times New Roman" w:hAnsi="Times New Roman" w:cs="Times New Roman"/>
                <w:sz w:val="18"/>
                <w:szCs w:val="18"/>
              </w:rPr>
              <w:t>0.18*</w:t>
            </w:r>
          </w:p>
        </w:tc>
      </w:tr>
    </w:tbl>
    <w:p w14:paraId="04EFFAA4" w14:textId="3D611358" w:rsidR="00E72391" w:rsidRPr="005D4647" w:rsidRDefault="00E72391" w:rsidP="00E72391">
      <w:pPr>
        <w:spacing w:after="0"/>
        <w:rPr>
          <w:rFonts w:ascii="Times New Roman" w:hAnsi="Times New Roman" w:cs="Times New Roman"/>
          <w:sz w:val="20"/>
          <w:szCs w:val="20"/>
        </w:rPr>
      </w:pPr>
      <w:r w:rsidRPr="005D4647">
        <w:rPr>
          <w:rFonts w:ascii="Times New Roman" w:hAnsi="Times New Roman" w:cs="Times New Roman"/>
          <w:sz w:val="20"/>
          <w:szCs w:val="20"/>
        </w:rPr>
        <w:t xml:space="preserve">Note: This table presents key distributional statistics for the excess return time series for all three periods with </w:t>
      </w:r>
      <w:r w:rsidRPr="005D4647">
        <w:rPr>
          <w:rFonts w:ascii="Times New Roman" w:hAnsi="Times New Roman" w:cs="Times New Roman" w:hint="eastAsia"/>
          <w:sz w:val="20"/>
          <w:szCs w:val="20"/>
        </w:rPr>
        <w:t xml:space="preserve">one day waiting </w:t>
      </w:r>
      <w:r w:rsidRPr="005D4647">
        <w:rPr>
          <w:rFonts w:ascii="Times New Roman" w:hAnsi="Times New Roman" w:cs="Times New Roman"/>
          <w:sz w:val="20"/>
          <w:szCs w:val="20"/>
        </w:rPr>
        <w:t>strategy</w:t>
      </w:r>
      <w:r w:rsidR="00212BBC" w:rsidRPr="005D4647">
        <w:rPr>
          <w:rFonts w:ascii="Times New Roman" w:hAnsi="Times New Roman" w:cs="Times New Roman" w:hint="eastAsia"/>
          <w:sz w:val="20"/>
          <w:szCs w:val="20"/>
        </w:rPr>
        <w:t xml:space="preserve"> </w:t>
      </w:r>
      <w:r w:rsidRPr="005D4647">
        <w:rPr>
          <w:rFonts w:ascii="Times New Roman" w:hAnsi="Times New Roman" w:cs="Times New Roman"/>
          <w:sz w:val="20"/>
          <w:szCs w:val="20"/>
        </w:rPr>
        <w:t>after accounting for trading costs, spanning from January 2005 to June 2024. t-statistics provides the test statistic for the mean return estimate, calculated using Newey–West standard errors with six lags. z-statistics shows the test statistic for the Sharpe ratio estimate, based on Lo's (2002) robust standard errors, which account for non-independence and non-identically distributed return time series. For each period, we use CSI 300 return of each period as benchmarks.</w:t>
      </w:r>
    </w:p>
    <w:p w14:paraId="65EF9F97" w14:textId="77777777" w:rsidR="00650FC8" w:rsidRPr="005D4647" w:rsidRDefault="00650FC8" w:rsidP="00650FC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 xml:space="preserve">Significant at the </w:t>
      </w:r>
      <w:r>
        <w:rPr>
          <w:rFonts w:ascii="Times New Roman" w:hAnsi="Times New Roman" w:cs="Times New Roman" w:hint="eastAsia"/>
          <w:sz w:val="20"/>
          <w:szCs w:val="20"/>
        </w:rPr>
        <w:t>1</w:t>
      </w:r>
      <w:r w:rsidRPr="005D4647">
        <w:rPr>
          <w:rFonts w:ascii="Times New Roman" w:hAnsi="Times New Roman" w:cs="Times New Roman"/>
          <w:sz w:val="20"/>
          <w:szCs w:val="20"/>
        </w:rPr>
        <w:t>% level.</w:t>
      </w:r>
    </w:p>
    <w:p w14:paraId="34CA487C" w14:textId="77777777" w:rsidR="00650FC8" w:rsidRPr="005D4647" w:rsidRDefault="00650FC8" w:rsidP="00650FC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6F788C4C" w14:textId="2E8A9FBA" w:rsidR="00605C71" w:rsidRDefault="00650FC8" w:rsidP="002325E6">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0368505B" w14:textId="77777777" w:rsidR="002325E6" w:rsidRPr="005D4647" w:rsidRDefault="002325E6" w:rsidP="002325E6">
      <w:pPr>
        <w:spacing w:after="0"/>
      </w:pPr>
    </w:p>
    <w:p w14:paraId="44D040B5" w14:textId="6DE9BD93" w:rsidR="00605C71" w:rsidRPr="005D4647" w:rsidRDefault="00605C71" w:rsidP="00605C71">
      <w:pPr>
        <w:pStyle w:val="Heading2"/>
        <w:rPr>
          <w:rFonts w:ascii="Times New Roman" w:hAnsi="Times New Roman" w:cs="Times New Roman"/>
          <w:color w:val="000000" w:themeColor="text1"/>
          <w:sz w:val="24"/>
          <w:szCs w:val="24"/>
        </w:rPr>
      </w:pPr>
      <w:bookmarkStart w:id="31" w:name="_Toc179117942"/>
      <w:r w:rsidRPr="005D4647">
        <w:rPr>
          <w:rFonts w:ascii="Times New Roman" w:hAnsi="Times New Roman" w:cs="Times New Roman"/>
          <w:color w:val="000000" w:themeColor="text1"/>
          <w:sz w:val="24"/>
          <w:szCs w:val="24"/>
        </w:rPr>
        <w:t xml:space="preserve">5.3 Risk </w:t>
      </w:r>
      <w:r w:rsidR="004E1994" w:rsidRPr="005D4647">
        <w:rPr>
          <w:rFonts w:ascii="Times New Roman" w:hAnsi="Times New Roman" w:cs="Times New Roman" w:hint="eastAsia"/>
          <w:color w:val="000000" w:themeColor="text1"/>
          <w:sz w:val="24"/>
          <w:szCs w:val="24"/>
        </w:rPr>
        <w:t>C</w:t>
      </w:r>
      <w:r w:rsidR="004E1994" w:rsidRPr="005D4647">
        <w:rPr>
          <w:rFonts w:ascii="Times New Roman" w:hAnsi="Times New Roman" w:cs="Times New Roman"/>
          <w:color w:val="000000" w:themeColor="text1"/>
          <w:sz w:val="24"/>
          <w:szCs w:val="24"/>
        </w:rPr>
        <w:t>haracteristics</w:t>
      </w:r>
      <w:r w:rsidR="004E1994" w:rsidRPr="005D4647">
        <w:rPr>
          <w:rFonts w:ascii="Times New Roman" w:hAnsi="Times New Roman" w:cs="Times New Roman" w:hint="eastAsia"/>
          <w:color w:val="000000" w:themeColor="text1"/>
          <w:sz w:val="24"/>
          <w:szCs w:val="24"/>
        </w:rPr>
        <w:t xml:space="preserve"> </w:t>
      </w:r>
      <w:r w:rsidRPr="005D4647">
        <w:rPr>
          <w:rFonts w:ascii="Times New Roman" w:hAnsi="Times New Roman" w:cs="Times New Roman"/>
          <w:color w:val="000000" w:themeColor="text1"/>
          <w:sz w:val="24"/>
          <w:szCs w:val="24"/>
        </w:rPr>
        <w:t>Analysis for Pairs Trading</w:t>
      </w:r>
      <w:bookmarkEnd w:id="31"/>
    </w:p>
    <w:p w14:paraId="528E9C3F" w14:textId="51C0D20A" w:rsidR="00AA0F51" w:rsidRPr="005D4647" w:rsidRDefault="00EF1CDD" w:rsidP="00605C71">
      <w:pPr>
        <w:pStyle w:val="Heading3"/>
        <w:rPr>
          <w:rFonts w:ascii="Times New Roman" w:hAnsi="Times New Roman" w:cs="Times New Roman"/>
          <w:color w:val="auto"/>
        </w:rPr>
      </w:pPr>
      <w:bookmarkStart w:id="32" w:name="_Toc179117943"/>
      <w:r w:rsidRPr="005D4647">
        <w:rPr>
          <w:rFonts w:ascii="Times New Roman" w:hAnsi="Times New Roman" w:cs="Times New Roman" w:hint="eastAsia"/>
          <w:color w:val="auto"/>
        </w:rPr>
        <w:t>5.3</w:t>
      </w:r>
      <w:r w:rsidR="00605C71" w:rsidRPr="005D4647">
        <w:rPr>
          <w:rFonts w:ascii="Times New Roman" w:hAnsi="Times New Roman" w:cs="Times New Roman" w:hint="eastAsia"/>
          <w:color w:val="auto"/>
        </w:rPr>
        <w:t>.1</w:t>
      </w:r>
      <w:r w:rsidRPr="005D4647">
        <w:rPr>
          <w:rFonts w:ascii="Times New Roman" w:hAnsi="Times New Roman" w:cs="Times New Roman" w:hint="eastAsia"/>
          <w:color w:val="auto"/>
        </w:rPr>
        <w:t xml:space="preserve"> </w:t>
      </w:r>
      <w:r w:rsidRPr="005D4647">
        <w:rPr>
          <w:rFonts w:ascii="Times New Roman" w:hAnsi="Times New Roman" w:cs="Times New Roman"/>
          <w:color w:val="auto"/>
        </w:rPr>
        <w:t>Risk-Adjusted Returns</w:t>
      </w:r>
      <w:bookmarkEnd w:id="32"/>
    </w:p>
    <w:p w14:paraId="251D353D" w14:textId="00EF0CA0" w:rsidR="00A24E11" w:rsidRPr="005D4647" w:rsidRDefault="00B33B17" w:rsidP="00AA0F51">
      <w:pPr>
        <w:rPr>
          <w:rFonts w:ascii="Times New Roman" w:hAnsi="Times New Roman" w:cs="Times New Roman"/>
          <w:sz w:val="24"/>
          <w:szCs w:val="24"/>
        </w:rPr>
      </w:pPr>
      <w:r w:rsidRPr="005D4647">
        <w:rPr>
          <w:rFonts w:ascii="Times New Roman" w:hAnsi="Times New Roman" w:cs="Times New Roman"/>
          <w:sz w:val="24"/>
          <w:szCs w:val="24"/>
        </w:rPr>
        <w:t>Next, we examine whether pairs trading generates profits on a risk-adjusted basis. To address this, we incorporate various risk factor</w:t>
      </w:r>
      <w:r w:rsidRPr="005D4647">
        <w:rPr>
          <w:rFonts w:ascii="Times New Roman" w:hAnsi="Times New Roman" w:cs="Times New Roman" w:hint="eastAsia"/>
          <w:sz w:val="24"/>
          <w:szCs w:val="24"/>
        </w:rPr>
        <w:t xml:space="preserve">s </w:t>
      </w:r>
      <w:r w:rsidRPr="005D4647">
        <w:rPr>
          <w:rFonts w:ascii="Times New Roman" w:hAnsi="Times New Roman" w:cs="Times New Roman"/>
          <w:sz w:val="24"/>
          <w:szCs w:val="24"/>
        </w:rPr>
        <w:t xml:space="preserve">that have proven effective in explaining cross-sectional returns and are anticipated to have correlations with pairs trading outcomes. We begin by using a four-factor model, which extends the classic Fama and French (1993) model by adding a momentum factor. Given that pairs trading is fundamentally a short-term reversal strategy, we further enhance this model by introducing a market-wide short-term reversal factor, following the approach of Jegadeesh (1990). This enhanced specification has also been employed by Gatev, Goetzmann, and Rouwenhorst (2006) to account for risk in pairs trading. </w:t>
      </w:r>
      <w:r w:rsidR="000F66EB" w:rsidRPr="005D4647">
        <w:rPr>
          <w:rFonts w:ascii="Times New Roman" w:hAnsi="Times New Roman" w:cs="Times New Roman"/>
          <w:sz w:val="24"/>
          <w:szCs w:val="24"/>
        </w:rPr>
        <w:t>Tables 15, 16, and 17 present the regression results for these factors on after-cost returns, respectively.</w:t>
      </w:r>
    </w:p>
    <w:p w14:paraId="731BA832" w14:textId="7BA658A5" w:rsidR="00A24E11" w:rsidRPr="005D4647" w:rsidRDefault="00A24E11" w:rsidP="00AA0F51">
      <w:pPr>
        <w:rPr>
          <w:rFonts w:ascii="Times New Roman" w:hAnsi="Times New Roman" w:cs="Times New Roman"/>
          <w:sz w:val="24"/>
          <w:szCs w:val="24"/>
        </w:rPr>
      </w:pPr>
      <w:r w:rsidRPr="005D4647">
        <w:rPr>
          <w:rFonts w:ascii="Times New Roman" w:hAnsi="Times New Roman" w:cs="Times New Roman"/>
          <w:sz w:val="24"/>
          <w:szCs w:val="24"/>
        </w:rPr>
        <w:t>The regression model for each portfolio is specified as:</w:t>
      </w:r>
    </w:p>
    <w:p w14:paraId="6E85C8FC" w14:textId="095A07A1" w:rsidR="00A24E11" w:rsidRPr="005D4647" w:rsidRDefault="00524626" w:rsidP="00524626">
      <w:pPr>
        <w:rPr>
          <w:rFonts w:ascii="Times New Roman" w:hAnsi="Times New Roman" w:cs="Times New Roman"/>
          <w:sz w:val="20"/>
          <w:szCs w:val="20"/>
        </w:rPr>
      </w:pPr>
      <w:r w:rsidRPr="005D4647">
        <w:rPr>
          <w:rFonts w:ascii="Times New Roman" w:hAnsi="Times New Roman" w:cs="Times New Roman" w:hint="eastAsia"/>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i,MKT</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hint="eastAsia"/>
                    <w:sz w:val="20"/>
                    <w:szCs w:val="20"/>
                  </w:rPr>
                  <m:t>Mt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hint="eastAsia"/>
                    <w:sz w:val="20"/>
                    <w:szCs w:val="20"/>
                  </w:rPr>
                  <m:t>ft</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t>
            </m:r>
            <m:r>
              <w:rPr>
                <w:rFonts w:ascii="Cambria Math" w:hAnsi="Cambria Math" w:cs="Times New Roman" w:hint="eastAsia"/>
                <w:sz w:val="20"/>
                <w:szCs w:val="20"/>
              </w:rPr>
              <m:t>SMB</m:t>
            </m:r>
          </m:sub>
        </m:sSub>
        <m:sSub>
          <m:sSubPr>
            <m:ctrlPr>
              <w:rPr>
                <w:rFonts w:ascii="Cambria Math" w:hAnsi="Cambria Math" w:cs="Times New Roman"/>
                <w:i/>
                <w:sz w:val="20"/>
                <w:szCs w:val="20"/>
              </w:rPr>
            </m:ctrlPr>
          </m:sSubPr>
          <m:e>
            <m:r>
              <w:rPr>
                <w:rFonts w:ascii="Cambria Math" w:hAnsi="Cambria Math" w:cs="Times New Roman"/>
                <w:sz w:val="20"/>
                <w:szCs w:val="20"/>
              </w:rPr>
              <m:t>SMB</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i,HML</m:t>
            </m:r>
          </m:sub>
        </m:sSub>
        <m:sSub>
          <m:sSubPr>
            <m:ctrlPr>
              <w:rPr>
                <w:rFonts w:ascii="Cambria Math" w:hAnsi="Cambria Math" w:cs="Times New Roman"/>
                <w:i/>
                <w:sz w:val="20"/>
                <w:szCs w:val="20"/>
              </w:rPr>
            </m:ctrlPr>
          </m:sSubPr>
          <m:e>
            <m:r>
              <w:rPr>
                <w:rFonts w:ascii="Cambria Math" w:hAnsi="Cambria Math" w:cs="Times New Roman"/>
                <w:sz w:val="20"/>
                <w:szCs w:val="20"/>
              </w:rPr>
              <m:t>HML</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i,MOM</m:t>
            </m:r>
          </m:sub>
        </m:sSub>
        <m:sSub>
          <m:sSubPr>
            <m:ctrlPr>
              <w:rPr>
                <w:rFonts w:ascii="Cambria Math" w:hAnsi="Cambria Math" w:cs="Times New Roman"/>
                <w:i/>
                <w:sz w:val="20"/>
                <w:szCs w:val="20"/>
              </w:rPr>
            </m:ctrlPr>
          </m:sSubPr>
          <m:e>
            <m:r>
              <w:rPr>
                <w:rFonts w:ascii="Cambria Math" w:hAnsi="Cambria Math" w:cs="Times New Roman"/>
                <w:sz w:val="20"/>
                <w:szCs w:val="20"/>
              </w:rPr>
              <m:t>MOM</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i,REV</m:t>
            </m:r>
          </m:sub>
        </m:sSub>
        <m:sSub>
          <m:sSubPr>
            <m:ctrlPr>
              <w:rPr>
                <w:rFonts w:ascii="Cambria Math" w:hAnsi="Cambria Math" w:cs="Times New Roman"/>
                <w:i/>
                <w:sz w:val="20"/>
                <w:szCs w:val="20"/>
              </w:rPr>
            </m:ctrlPr>
          </m:sSubPr>
          <m:e>
            <m:r>
              <w:rPr>
                <w:rFonts w:ascii="Cambria Math" w:hAnsi="Cambria Math" w:cs="Times New Roman"/>
                <w:sz w:val="20"/>
                <w:szCs w:val="20"/>
              </w:rPr>
              <m:t>REV</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ε</m:t>
            </m:r>
          </m:e>
          <m:sub>
            <m:r>
              <w:rPr>
                <w:rFonts w:ascii="Cambria Math" w:hAnsi="Cambria Math" w:cs="Times New Roman"/>
                <w:sz w:val="20"/>
                <w:szCs w:val="20"/>
              </w:rPr>
              <m:t>it</m:t>
            </m:r>
          </m:sub>
        </m:sSub>
      </m:oMath>
      <w:r w:rsidRPr="005D4647">
        <w:rPr>
          <w:rFonts w:ascii="Times New Roman" w:hAnsi="Times New Roman" w:cs="Times New Roman" w:hint="eastAsia"/>
          <w:sz w:val="20"/>
          <w:szCs w:val="20"/>
        </w:rPr>
        <w:t xml:space="preserve">        (5.1)</w:t>
      </w:r>
    </w:p>
    <w:p w14:paraId="5A6EF43F" w14:textId="51662140" w:rsidR="00524626" w:rsidRPr="005D4647" w:rsidRDefault="00524626" w:rsidP="00524626">
      <w:pPr>
        <w:spacing w:after="0"/>
        <w:rPr>
          <w:rFonts w:ascii="Times New Roman" w:hAnsi="Times New Roman" w:cs="Times New Roman"/>
          <w:sz w:val="24"/>
          <w:szCs w:val="24"/>
        </w:rPr>
      </w:pPr>
      <w:r w:rsidRPr="005D4647">
        <w:rPr>
          <w:rFonts w:ascii="Times New Roman" w:hAnsi="Times New Roman" w:cs="Times New Roman"/>
          <w:sz w:val="24"/>
          <w:szCs w:val="24"/>
        </w:rPr>
        <w:t>Where</w:t>
      </w:r>
      <w:r w:rsidRPr="005D4647">
        <w:rPr>
          <w:rFonts w:ascii="Times New Roman" w:hAnsi="Times New Roman" w:cs="Times New Roman" w:hint="eastAsia"/>
          <w:sz w:val="24"/>
          <w:szCs w:val="24"/>
        </w:rPr>
        <w:t>,</w:t>
      </w:r>
    </w:p>
    <w:p w14:paraId="073BB944" w14:textId="23D5C18D"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524626" w:rsidRPr="005D4647">
        <w:rPr>
          <w:rFonts w:ascii="Times New Roman" w:hAnsi="Times New Roman" w:cs="Times New Roman"/>
          <w:sz w:val="24"/>
          <w:szCs w:val="24"/>
        </w:rPr>
        <w:t xml:space="preserve"> is the return of portfolio </w:t>
      </w:r>
      <m:oMath>
        <m:r>
          <w:rPr>
            <w:rFonts w:ascii="Cambria Math" w:hAnsi="Cambria Math" w:cs="Times New Roman"/>
            <w:sz w:val="24"/>
            <w:szCs w:val="24"/>
          </w:rPr>
          <m:t>i</m:t>
        </m:r>
      </m:oMath>
      <w:r w:rsidR="00524626" w:rsidRPr="005D4647">
        <w:rPr>
          <w:rFonts w:ascii="Times New Roman" w:hAnsi="Times New Roman" w:cs="Times New Roman"/>
          <w:sz w:val="24"/>
          <w:szCs w:val="24"/>
        </w:rPr>
        <w:t xml:space="preserve">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193F1B94" w14:textId="7A3D8657"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ft</m:t>
            </m:r>
          </m:sub>
        </m:sSub>
      </m:oMath>
      <w:r w:rsidR="00524626" w:rsidRPr="005D4647">
        <w:rPr>
          <w:rFonts w:ascii="Times New Roman" w:hAnsi="Times New Roman" w:cs="Times New Roman" w:hint="eastAsia"/>
          <w:sz w:val="24"/>
          <w:szCs w:val="24"/>
        </w:rPr>
        <w:t xml:space="preserve"> </w:t>
      </w:r>
      <w:r w:rsidR="00524626" w:rsidRPr="005D4647">
        <w:rPr>
          <w:rFonts w:ascii="Times New Roman" w:hAnsi="Times New Roman" w:cs="Times New Roman"/>
          <w:sz w:val="24"/>
          <w:szCs w:val="24"/>
        </w:rPr>
        <w:t xml:space="preserve">is the risk-free rate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2511C73F" w14:textId="146D27CD"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hint="eastAsia"/>
                <w:sz w:val="24"/>
                <w:szCs w:val="24"/>
              </w:rPr>
              <m:t>Mt</m:t>
            </m:r>
          </m:sub>
        </m:sSub>
      </m:oMath>
      <w:r w:rsidR="00524626" w:rsidRPr="005D4647">
        <w:rPr>
          <w:rFonts w:ascii="Times New Roman" w:hAnsi="Times New Roman" w:cs="Times New Roman"/>
          <w:sz w:val="24"/>
          <w:szCs w:val="24"/>
        </w:rPr>
        <w:t xml:space="preserve"> is the market return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3615847E" w14:textId="2F4A7242"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524626" w:rsidRPr="005D4647">
        <w:rPr>
          <w:rFonts w:ascii="Times New Roman" w:hAnsi="Times New Roman" w:cs="Times New Roman"/>
          <w:sz w:val="24"/>
          <w:szCs w:val="24"/>
        </w:rPr>
        <w:t xml:space="preserve"> is the size factor (Small Minus Big)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7288AFFC" w14:textId="0873E1B7"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sidR="00524626" w:rsidRPr="005D4647">
        <w:rPr>
          <w:rFonts w:ascii="Times New Roman" w:hAnsi="Times New Roman" w:cs="Times New Roman"/>
          <w:sz w:val="24"/>
          <w:szCs w:val="24"/>
        </w:rPr>
        <w:t xml:space="preserve">​ is the value factor (High Minus Low)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00D44B11" w14:textId="3878906E"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MOM</m:t>
            </m:r>
          </m:e>
          <m:sub>
            <m:r>
              <w:rPr>
                <w:rFonts w:ascii="Cambria Math" w:hAnsi="Cambria Math" w:cs="Times New Roman"/>
                <w:sz w:val="24"/>
                <w:szCs w:val="24"/>
              </w:rPr>
              <m:t>t</m:t>
            </m:r>
          </m:sub>
        </m:sSub>
      </m:oMath>
      <w:r w:rsidR="00524626" w:rsidRPr="005D4647">
        <w:rPr>
          <w:rFonts w:ascii="Times New Roman" w:hAnsi="Times New Roman" w:cs="Times New Roman"/>
          <w:sz w:val="24"/>
          <w:szCs w:val="24"/>
        </w:rPr>
        <w:t xml:space="preserve"> is the momentum factor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6B5069AB" w14:textId="20E7C86B"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REV</m:t>
            </m:r>
          </m:e>
          <m:sub>
            <m:r>
              <w:rPr>
                <w:rFonts w:ascii="Cambria Math" w:hAnsi="Cambria Math" w:cs="Times New Roman"/>
                <w:sz w:val="24"/>
                <w:szCs w:val="24"/>
              </w:rPr>
              <m:t>t</m:t>
            </m:r>
          </m:sub>
        </m:sSub>
      </m:oMath>
      <w:r w:rsidR="00524626" w:rsidRPr="005D4647">
        <w:rPr>
          <w:rFonts w:ascii="Times New Roman" w:hAnsi="Times New Roman" w:cs="Times New Roman"/>
          <w:sz w:val="24"/>
          <w:szCs w:val="24"/>
        </w:rPr>
        <w:t xml:space="preserve"> is the market-wide short-term reversal factor at time </w:t>
      </w:r>
      <m:oMath>
        <m:r>
          <w:rPr>
            <w:rFonts w:ascii="Cambria Math" w:hAnsi="Cambria Math" w:cs="Times New Roman"/>
            <w:sz w:val="24"/>
            <w:szCs w:val="24"/>
          </w:rPr>
          <m:t>t</m:t>
        </m:r>
      </m:oMath>
      <w:r w:rsidR="00524626" w:rsidRPr="005D4647">
        <w:rPr>
          <w:rFonts w:ascii="Times New Roman" w:hAnsi="Times New Roman" w:cs="Times New Roman"/>
          <w:sz w:val="24"/>
          <w:szCs w:val="24"/>
        </w:rPr>
        <w:t>.</w:t>
      </w:r>
    </w:p>
    <w:p w14:paraId="06F2C28E" w14:textId="2EBFA143" w:rsidR="00524626" w:rsidRPr="005D4647" w:rsidRDefault="00000000" w:rsidP="0052462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524626" w:rsidRPr="005D4647">
        <w:rPr>
          <w:rFonts w:ascii="Times New Roman" w:hAnsi="Times New Roman" w:cs="Times New Roman"/>
          <w:sz w:val="24"/>
          <w:szCs w:val="24"/>
        </w:rPr>
        <w:t xml:space="preserve">​ is the intercept term representing the abnormal return (alpha) of portfolio </w:t>
      </w:r>
      <m:oMath>
        <m:r>
          <w:rPr>
            <w:rFonts w:ascii="Cambria Math" w:hAnsi="Cambria Math" w:cs="Times New Roman"/>
            <w:sz w:val="24"/>
            <w:szCs w:val="24"/>
          </w:rPr>
          <m:t>i</m:t>
        </m:r>
      </m:oMath>
      <w:r w:rsidR="00524626" w:rsidRPr="005D4647">
        <w:rPr>
          <w:rFonts w:ascii="Times New Roman" w:hAnsi="Times New Roman" w:cs="Times New Roman"/>
          <w:sz w:val="24"/>
          <w:szCs w:val="24"/>
        </w:rPr>
        <w:t>.</w:t>
      </w:r>
    </w:p>
    <w:p w14:paraId="2A1E8326" w14:textId="12571580" w:rsidR="00524626" w:rsidRPr="005D4647" w:rsidRDefault="00524626" w:rsidP="00524626">
      <w:pPr>
        <w:spacing w:after="0"/>
        <w:rPr>
          <w:rFonts w:ascii="Times New Roman" w:hAnsi="Times New Roman" w:cs="Times New Roman"/>
          <w:sz w:val="24"/>
          <w:szCs w:val="24"/>
        </w:rPr>
      </w:pPr>
      <m:oMath>
        <m:r>
          <w:rPr>
            <w:rFonts w:ascii="Cambria Math" w:hAnsi="Cambria Math" w:cs="Times New Roman"/>
            <w:sz w:val="24"/>
            <w:szCs w:val="24"/>
          </w:rPr>
          <m:t>β</m:t>
        </m:r>
      </m:oMath>
      <w:r w:rsidRPr="005D4647">
        <w:rPr>
          <w:rFonts w:ascii="Times New Roman" w:hAnsi="Times New Roman" w:cs="Times New Roman"/>
          <w:sz w:val="24"/>
          <w:szCs w:val="24"/>
        </w:rPr>
        <w:t xml:space="preserve"> coefficients measure the sensitivity of portfolio returns to the respective risk factors.</w:t>
      </w:r>
    </w:p>
    <w:p w14:paraId="433E5127" w14:textId="73117229" w:rsidR="000F66EB" w:rsidRPr="005D4647" w:rsidRDefault="00000000" w:rsidP="00AA0F5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524626" w:rsidRPr="005D4647">
        <w:rPr>
          <w:rFonts w:ascii="Times New Roman" w:hAnsi="Times New Roman" w:cs="Times New Roman" w:hint="eastAsia"/>
          <w:sz w:val="24"/>
          <w:szCs w:val="24"/>
        </w:rPr>
        <w:t xml:space="preserve"> </w:t>
      </w:r>
      <w:r w:rsidR="00524626" w:rsidRPr="005D4647">
        <w:rPr>
          <w:rFonts w:ascii="Times New Roman" w:hAnsi="Times New Roman" w:cs="Times New Roman"/>
          <w:sz w:val="24"/>
          <w:szCs w:val="24"/>
        </w:rPr>
        <w:t>is the error term.</w:t>
      </w:r>
    </w:p>
    <w:p w14:paraId="312992B2"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From Table 15, we observe that several portfolios exhibit statistically significant negative alphas during the Financial Crisis, indicating that they generate abnormal negative returns not explained by the common risk factors. For instance, Portfolios 1, 2, 3, 4, and 10 have negative intercepts ranging from -160 bps to -264 bps per month, all significant at the 1% or 5% levels. These findings suggest that, during the Financial Crisis, pairs trading strategies struggled to generate positive returns, even after accounting for market, size, value, momentum, and reversal risks.</w:t>
      </w:r>
    </w:p>
    <w:p w14:paraId="22ED79A8"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In contrast, some portfolios, such as Portfolio 9 and Portfolio 38, show positive alphas, though they are not statistically significant. Portfolio 9 has an intercept of 53 bps per month with a t-statistic of 0.68, indicating that its returns are not significantly different from zero after adjusting for the risk factors. This implies that certain portfolios were able to maintain their performance despite market turmoil, but the lack of statistical significance suggests caution in interpreting these results.</w:t>
      </w:r>
    </w:p>
    <w:p w14:paraId="0B60D4FC"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 market risk factor (MKT-RF) reveals positive, though generally low, betas for some portfolios, indicating minimal sensitivity to market movements. For example, Portfolio 11 has a significant market beta of 0.32, with a t-statistic of 3.27, significant at the 1% level. This suggests that Portfolio 11's returns are moderately correlated with market returns, possibly due to the inclusion of stocks that are more sensitive to market fluctuations. Other portfolios exhibit insignificant market betas, indicating that their returns are largely independent of market movements, which is characteristic of market-neutral strategies like pairs trading.</w:t>
      </w:r>
    </w:p>
    <w:p w14:paraId="1CD78ECE"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Size exposure (SMB) is mostly insignificant across the portfolios, indicating that the pairs trading strategies do not have a systematic bias towards small-cap or large-cap stocks. An exception is Portfolio 31, which has a negative SMB beta of -0.267, though the t-statistic is -0.79, rendering it insignificant. This lack of significant size exposure suggests that the returns of the pairs trading portfolios are not driven by the size effect.</w:t>
      </w:r>
    </w:p>
    <w:p w14:paraId="148E44B6"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Similarly, the value factor (HML) shows weak relationships with the portfolio returns. Most portfolios display insignificant HML betas, implying no consistent tilt towards value or growth stocks within the pairs trading strategies. For example, Portfolio 11 has a negative HML beta of -0.527, with a t-statistic of -1.51, which is not statistically significant. This suggests that the performance of the portfolios is not influenced by the value premium during the Financial Crisis.</w:t>
      </w:r>
    </w:p>
    <w:p w14:paraId="30EEC5B9" w14:textId="35F2D6B5"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lastRenderedPageBreak/>
        <w:t>Momentum (MOM) displays a more prominent role in explaining the returns of pairs trading strategies. Several portfolios have negative momentum coefficients, consistent with the contrarian nature of pairs trading. Notably, Portfolios 29, 35, and 36 exhibit significant negative MOM betas. Portfolio 29 has a MOM beta of -0.1</w:t>
      </w:r>
      <w:r>
        <w:rPr>
          <w:rFonts w:ascii="Times New Roman" w:hAnsi="Times New Roman" w:cs="Times New Roman" w:hint="eastAsia"/>
          <w:sz w:val="24"/>
          <w:szCs w:val="24"/>
        </w:rPr>
        <w:t>1</w:t>
      </w:r>
      <w:r w:rsidRPr="00261B79">
        <w:rPr>
          <w:rFonts w:ascii="Times New Roman" w:hAnsi="Times New Roman" w:cs="Times New Roman"/>
          <w:sz w:val="24"/>
          <w:szCs w:val="24"/>
        </w:rPr>
        <w:t>, significant at the 5% level, indicating that it profits when past losers outperform past winners. Similarly, Portfolios 35 and 36 have MOM betas of -0.10 and -0.12, respectively, both significant at the 5% level. These negative momentum exposures highlight that pairs trading strategies tend to bet against prevailing trends, aiming to exploit short-term price reversals.</w:t>
      </w:r>
    </w:p>
    <w:p w14:paraId="5324083F" w14:textId="2B113EBF"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 market reversal factor (REV) demonstrates limited influence on the portfolios' returns. Most portfolios exhibit insignificant REV coefficients, suggesting that the reversal effect does not significantly impact the performance of the pairs trading strategies during the Financial Crisis. An exception is Portfolio 8, which has a REV beta of -0.13, with a t-statistic of -1.71, significant at the 10% level. However, overall, the reversal factor does not appear to be a major driver of returns.</w:t>
      </w:r>
    </w:p>
    <w:p w14:paraId="285D4203" w14:textId="5940FC38"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 R² values indicate that the five-factor model explains only a small portion of the variance in portfolio returns, with most portfolios having R² values ranging from 0.01 to 0.19. Only a few portfolios, such as Portfolio 11 and Portfolio 36, show slightly higher explanatory power. This suggests that other factors or idiosyncratic elements may be influencing the returns of pairs trading strategies, which are not fully captured by the five-factor model. Despite the low model fit, the significant negative alphas and negative momentum exposures provide insights into the performance dynamics during the Financial Crisis.</w:t>
      </w:r>
    </w:p>
    <w:p w14:paraId="1CBA40DD"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 regression analysis offers valuable insights into the risk-adjusted performance of pairs trading strategies during the Financial Crisis. The significant negative alphas observed in several portfolios indicate that these strategies generated negative abnormal returns that cannot be fully explained by traditional risk factors such as market, size, value, momentum, and reversal. This underperformance may be attributed to the breakdown of historical price relationships amid extreme market conditions, leading to losses in strategies that rely on mean reversion.</w:t>
      </w:r>
    </w:p>
    <w:p w14:paraId="3057149C"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 significant negative coefficients on the momentum factor for some portfolios underscore the contrarian aspect of pairs trading, where the strategy profits from betting against recent trends. During the Financial Crisis, pronounced market trends and heightened volatility may have extended the duration of price deviations, reducing the effectiveness of mean-reversion strategies. The negative momentum exposure suggests that when momentum factors were strong (i.e., when past winners continued to outperform), pairs trading strategies suffered losses.</w:t>
      </w:r>
    </w:p>
    <w:p w14:paraId="17BE729A"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 xml:space="preserve">The generally insignificant coefficients on the market, size, and value factors imply that pairs trading returns are largely uncorrelated with these traditional risk sources, highlighting the market-neutral nature of the strategy. This characteristic underscores the potential diversification benefits </w:t>
      </w:r>
      <w:r w:rsidRPr="00261B79">
        <w:rPr>
          <w:rFonts w:ascii="Times New Roman" w:hAnsi="Times New Roman" w:cs="Times New Roman"/>
          <w:sz w:val="24"/>
          <w:szCs w:val="24"/>
        </w:rPr>
        <w:lastRenderedPageBreak/>
        <w:t>of including pairs trading in a broader investment portfolio, as it may not add significant systematic risk exposure.</w:t>
      </w:r>
    </w:p>
    <w:p w14:paraId="003F2DD4"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Although the reversal factor shows limited influence, the low R² values across most portfolios suggest that the five-factor model explains only a small portion of the variation in pairs trading returns during the Financial Crisis. This could be due to the unique characteristics of pairs trading, which relies on the convergence of mispriced securities and may be influenced by factors not captured in the model, such as liquidity constraints, transaction costs, or changes in market microstructure during crisis periods.</w:t>
      </w:r>
    </w:p>
    <w:p w14:paraId="12CDD41E"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From a robustness perspective, the use of Newey–West standard errors, accounting for autocorrelation and heteroskedasticity, enhances the reliability of the t-statistics. The economic significance of the intercepts, with negative values ranging between -100 bps and -260 bps per month, is noteworthy, as it demonstrates meaningful losses even after accounting for trading costs. This underscores the challenges faced by pairs trading strategies during extreme market downturns.</w:t>
      </w:r>
    </w:p>
    <w:p w14:paraId="7D4F3BEB" w14:textId="77777777" w:rsidR="00261B79" w:rsidRP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These findings diverge from prior studies, such as those by Gatev, Goetzmann, and Rouwenhorst (2006), which often report positive abnormal returns from pairs trading. The divergence may be attributed to the specific conditions of the Financial Crisis, where market dynamics were substantially altered, and traditional mean-reverting relationships broke down. The significant negative momentum exposure further illustrates the vulnerability of pairs trading strategies during periods when momentum effects dominate market behavior.</w:t>
      </w:r>
    </w:p>
    <w:p w14:paraId="63BA9758" w14:textId="77777777" w:rsidR="00261B79" w:rsidRDefault="00261B79" w:rsidP="00261B79">
      <w:pPr>
        <w:rPr>
          <w:rFonts w:ascii="Times New Roman" w:hAnsi="Times New Roman" w:cs="Times New Roman"/>
          <w:sz w:val="24"/>
          <w:szCs w:val="24"/>
        </w:rPr>
      </w:pPr>
      <w:r w:rsidRPr="00261B79">
        <w:rPr>
          <w:rFonts w:ascii="Times New Roman" w:hAnsi="Times New Roman" w:cs="Times New Roman"/>
          <w:sz w:val="24"/>
          <w:szCs w:val="24"/>
        </w:rPr>
        <w:t>In conclusion, the regression analysis indicates that during the Financial Crisis, pairs trading strategies underperformed, generating negative abnormal returns even after adjusting for common risk factors. The negative alphas and significant negative momentum coefficients highlight the challenges of relying on mean-reversion strategies in periods of extreme market stress, where traditional relationships between assets may not hold. These results suggest that additional risk management and adaptive strategies may be necessary to mitigate losses during such periods.</w:t>
      </w:r>
    </w:p>
    <w:p w14:paraId="4793298C" w14:textId="0DDC817F" w:rsidR="005E1D69" w:rsidRDefault="005E1D69" w:rsidP="00BE476D">
      <w:pPr>
        <w:rPr>
          <w:rFonts w:ascii="Times New Roman" w:hAnsi="Times New Roman" w:cs="Times New Roman"/>
          <w:sz w:val="24"/>
          <w:szCs w:val="24"/>
        </w:rPr>
      </w:pPr>
      <w:r w:rsidRPr="005E1D69">
        <w:rPr>
          <w:rFonts w:ascii="Times New Roman" w:hAnsi="Times New Roman" w:cs="Times New Roman"/>
          <w:sz w:val="24"/>
          <w:szCs w:val="24"/>
        </w:rPr>
        <w:t>In Table 16</w:t>
      </w:r>
      <w:r>
        <w:rPr>
          <w:rFonts w:ascii="Times New Roman" w:hAnsi="Times New Roman" w:cs="Times New Roman"/>
          <w:sz w:val="24"/>
          <w:szCs w:val="24"/>
        </w:rPr>
        <w:t>, d</w:t>
      </w:r>
      <w:r w:rsidRPr="005E1D69">
        <w:rPr>
          <w:rFonts w:ascii="Times New Roman" w:hAnsi="Times New Roman" w:cs="Times New Roman"/>
          <w:sz w:val="24"/>
          <w:szCs w:val="24"/>
        </w:rPr>
        <w:t>uring the Bullish and Bearish periods, unlike the Financial Crisis period, the majority of portfolios exhibit negative intercepts, with some being statistically significant. For instance, Portfolio 1 shows an alpha of -13 bps per month, Portfolio 2 has an alpha of -6 bps per month, Portfolio 16 shows an alpha of -12 bps per month, and Portfolio 36 has an alpha of -15 bps per month. These negative and significant alphas suggest that, after adjusting for risk factors, pairs trading strategies underperform during the Bullish and Bearish period, indicating a decline in profitability in more stable market conditions.</w:t>
      </w:r>
    </w:p>
    <w:p w14:paraId="1F88568D" w14:textId="77777777" w:rsidR="005E1D69" w:rsidRDefault="005E1D69" w:rsidP="00BE476D">
      <w:pPr>
        <w:rPr>
          <w:rFonts w:ascii="Times New Roman" w:hAnsi="Times New Roman" w:cs="Times New Roman"/>
          <w:sz w:val="24"/>
          <w:szCs w:val="24"/>
        </w:rPr>
      </w:pPr>
      <w:r w:rsidRPr="005E1D69">
        <w:rPr>
          <w:rFonts w:ascii="Times New Roman" w:hAnsi="Times New Roman" w:cs="Times New Roman"/>
          <w:sz w:val="24"/>
          <w:szCs w:val="24"/>
        </w:rPr>
        <w:t xml:space="preserve">Regarding the market risk factor, the coefficients measure the sensitivity of portfolio returns to market movements. Most portfolios exhibit negative and significant market betas, such as Portfolio 1 with a beta of -0.0532, Portfolio 19 with a beta of -0.0288, and Portfolio 39 with a beta of -0.0553. These negative betas suggest that the portfolios tend to move inversely with the market, </w:t>
      </w:r>
      <w:r w:rsidRPr="005E1D69">
        <w:rPr>
          <w:rFonts w:ascii="Times New Roman" w:hAnsi="Times New Roman" w:cs="Times New Roman"/>
          <w:sz w:val="24"/>
          <w:szCs w:val="24"/>
        </w:rPr>
        <w:lastRenderedPageBreak/>
        <w:t>generating positive returns when the market declines and negative returns when the market rises. This inverse relationship implies that pairs trading strategies act as a hedge against market downturns during this period.</w:t>
      </w:r>
    </w:p>
    <w:p w14:paraId="08F534AF"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The size factor (SMB) shows mixed and generally insignificant results. While some portfolios, such as Portfolio 27 and Portfolio 39, have positive and significant size betas, the overall lack of consistent significance suggests that size does not play a substantial role in explaining the returns of pairs trading portfolios during this period. This finding aligns with the market-neutral nature of pairs trading, where the strategy is designed to be indifferent to the size of the underlying assets.</w:t>
      </w:r>
    </w:p>
    <w:p w14:paraId="41F2D8D8"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The value factor (HML) coefficients, representing exposure to the value premium, tend to be negative, with some portfolios showing statistically significant values. For example, Portfolio 2 has a negative HML coefficient of -10 bps, and Portfolio 20 shows a negative coefficient of -8 bps. The negative HML coefficients indicate a tilt towards growth stocks, and the significance in some portfolios suggests that exposure to the value factor partially explains the returns of these strategies during this period.</w:t>
      </w:r>
    </w:p>
    <w:p w14:paraId="1C75A3F2"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The momentum factor (MOM) shows strong negative and highly significant coefficients across almost all portfolios. For instance, Portfolio 1 has a momentum beta of -6 bps, Portfolio 6 shows a beta of -14 bps, and Portfolio 39 exhibits a beta of -10 bps. The consistently negative exposure to momentum indicates that the pairs trading portfolios are contrarian in nature, profiting when recent losers outperform recent winners. This aligns with the fundamental principle of pairs trading, which seeks to exploit short-term price reversals.</w:t>
      </w:r>
    </w:p>
    <w:p w14:paraId="681F4DB5"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The market reversal factor (REV) coefficients are generally positive but often lack statistical significance. For example, Portfolio 4 shows a REV coefficient of 3 bps, and Portfolio 21 has a coefficient of 3 bps. The occasional significance suggests that some portfolios may benefit from market-wide reversals, though the reversal factor does not play a dominant role in explaining returns during this period.</w:t>
      </w:r>
    </w:p>
    <w:p w14:paraId="13F50DF2"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The adjusted R² values range from 0.10 to 0.38, which are generally higher than those observed during the Financial Crisis period (Table 15), where R² values were mostly below 0.10. For example, Portfolio 1 has an R² of 0.32, and Portfolio 39 shows an R² of 0.36. These higher values suggest that the five-factor model explains a greater proportion of the variance in portfolio returns during the Bullish and Bearish period compared to the Financial Crisis. This implies that common risk factors have more explanatory power in stable market conditions.</w:t>
      </w:r>
    </w:p>
    <w:p w14:paraId="3B24B3B0" w14:textId="2BEA1EED"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 xml:space="preserve">When comparing these results with those from the Financial Crisis period, several differences emerge. During the Financial Crisis, many portfolios exhibited significant negative alphas, indicating abnormal returns not explained by risk factors. In the Bullish and Bearish period, most portfolios show negative and significant alphas, suggesting underperformance after adjusting for risk factors. This indicates that the profitability of pairs trading strategies diminishes in stable </w:t>
      </w:r>
      <w:r w:rsidRPr="005E1D69">
        <w:rPr>
          <w:rFonts w:ascii="Times New Roman" w:hAnsi="Times New Roman" w:cs="Times New Roman"/>
          <w:sz w:val="24"/>
          <w:szCs w:val="24"/>
        </w:rPr>
        <w:lastRenderedPageBreak/>
        <w:t>market conditions, likely due to reduced volatility and fewer mispricing opportunities. Additionally, while market betas were generally positive but insignificant during the Financial Crisis, the Bullish and Bearish period shows consistently negative and significant market betas, implying that pairs trading strategies act as a hedge against market movements by generating returns when the market declines.</w:t>
      </w:r>
    </w:p>
    <w:p w14:paraId="0A0E3850"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Momentum factors show a stronger negative relationship in the Bullish and Bearish period, with consistently negative and significant coefficients across almost all portfolios. This further reinforces the contrarian nature of pairs trading, as these strategies consistently bet against momentum. In terms of value and size factors, the Financial Crisis period showed limited and generally insignificant exposure to HML and SMB, while the Bullish and Bearish period exhibits significant negative HML coefficients, indicating a tilt towards growth stocks. However, the SMB coefficients remain mixed and largely insignificant during both periods.</w:t>
      </w:r>
    </w:p>
    <w:p w14:paraId="5E931294"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Overall, the higher R² values during the Bullish and Bearish period suggest that common risk factors explain a greater portion of return variability in stable markets, whereas during the Financial Crisis, idiosyncratic factors may dominate returns. This finding supports the notion that pairs trading strategies are more influenced by systematic risk factors in stable markets, limiting their ability to generate positive abnormal returns.</w:t>
      </w:r>
    </w:p>
    <w:p w14:paraId="4B3C967A" w14:textId="77777777" w:rsidR="005E1D69" w:rsidRPr="005E1D69" w:rsidRDefault="005E1D69" w:rsidP="005E1D69">
      <w:pPr>
        <w:rPr>
          <w:rFonts w:ascii="Times New Roman" w:hAnsi="Times New Roman" w:cs="Times New Roman"/>
          <w:sz w:val="24"/>
          <w:szCs w:val="24"/>
        </w:rPr>
      </w:pPr>
      <w:r w:rsidRPr="005E1D69">
        <w:rPr>
          <w:rFonts w:ascii="Times New Roman" w:hAnsi="Times New Roman" w:cs="Times New Roman"/>
          <w:sz w:val="24"/>
          <w:szCs w:val="24"/>
        </w:rPr>
        <w:t>In conclusion, the analysis reveals that pairs trading strategies do not generate positive abnormal returns after adjusting for common risk factors during the Bullish and Bearish period. The negative alphas, along with significant exposure to market and momentum factors, suggest that pairs trading strategies underperform in stable market environments. This contrasts with the Financial Crisis period, where significant negative alphas indicated the inability of pairs trading to generate positive abnormal returns, possibly due to the breakdown of historical price relationships. The consistently negative relationship with the momentum factor across both periods confirms the contrarian nature of pairs trading. However, the strategy’s effectiveness appears contingent on market conditions, with higher profitability during periods of high volatility and stress.</w:t>
      </w:r>
    </w:p>
    <w:p w14:paraId="6DD28473" w14:textId="03BD416C" w:rsidR="00BE476D" w:rsidRPr="005E1D69" w:rsidRDefault="005E1D69" w:rsidP="00BE476D">
      <w:pPr>
        <w:rPr>
          <w:rFonts w:ascii="Times New Roman" w:hAnsi="Times New Roman" w:cs="Times New Roman"/>
          <w:sz w:val="24"/>
          <w:szCs w:val="24"/>
        </w:rPr>
      </w:pPr>
      <w:r w:rsidRPr="005E1D69">
        <w:rPr>
          <w:rFonts w:ascii="Times New Roman" w:hAnsi="Times New Roman" w:cs="Times New Roman"/>
          <w:sz w:val="24"/>
          <w:szCs w:val="24"/>
        </w:rPr>
        <w:t>For investors, this highlights the importance of strategic timing, as pairs trading strategies may be more effective during volatile markets. Additionally, the negative market betas suggest that pairs trading can provide diversification benefits in a portfolio, particularly during market downturns, although the lack of positive abnormal returns during stable periods underscores the need for dynamic strategy adjustments and risk management.</w:t>
      </w:r>
      <w:r w:rsidR="00BE476D" w:rsidRPr="005D4647">
        <w:rPr>
          <w:rFonts w:ascii="Times New Roman" w:hAnsi="Times New Roman" w:cs="Times New Roman"/>
          <w:sz w:val="24"/>
          <w:szCs w:val="24"/>
        </w:rPr>
        <w:t xml:space="preserve"> </w:t>
      </w:r>
    </w:p>
    <w:p w14:paraId="149E3779" w14:textId="63956CC1" w:rsidR="00BE476D" w:rsidRPr="005D4647" w:rsidRDefault="00BE476D" w:rsidP="00D57926">
      <w:pPr>
        <w:rPr>
          <w:rFonts w:ascii="Times New Roman" w:hAnsi="Times New Roman" w:cs="Times New Roman"/>
          <w:sz w:val="24"/>
          <w:szCs w:val="24"/>
        </w:rPr>
        <w:sectPr w:rsidR="00BE476D" w:rsidRPr="005D4647" w:rsidSect="00140F0D">
          <w:pgSz w:w="12240" w:h="15840"/>
          <w:pgMar w:top="1440" w:right="1440" w:bottom="1440" w:left="1440" w:header="720" w:footer="720" w:gutter="0"/>
          <w:cols w:space="720"/>
          <w:docGrid w:linePitch="360"/>
        </w:sectPr>
      </w:pPr>
    </w:p>
    <w:p w14:paraId="7F956B34" w14:textId="77777777" w:rsidR="001C6F2A" w:rsidRPr="005D4647" w:rsidRDefault="001C6F2A" w:rsidP="001C6F2A">
      <w:pPr>
        <w:jc w:val="left"/>
        <w:rPr>
          <w:rFonts w:ascii="Times New Roman" w:hAnsi="Times New Roman" w:cs="Times New Roman"/>
          <w:sz w:val="24"/>
          <w:szCs w:val="24"/>
        </w:rPr>
      </w:pPr>
      <w:bookmarkStart w:id="33" w:name="_Hlk178134608"/>
      <w:r w:rsidRPr="005D4647">
        <w:rPr>
          <w:rFonts w:ascii="Times New Roman" w:hAnsi="Times New Roman" w:cs="Times New Roman"/>
          <w:b/>
          <w:bCs/>
          <w:sz w:val="24"/>
          <w:szCs w:val="24"/>
        </w:rPr>
        <w:lastRenderedPageBreak/>
        <w:t>TABLE 15.</w:t>
      </w:r>
      <w:r w:rsidRPr="005D4647">
        <w:rPr>
          <w:rFonts w:ascii="Times New Roman" w:hAnsi="Times New Roman" w:cs="Times New Roman"/>
          <w:sz w:val="24"/>
          <w:szCs w:val="24"/>
        </w:rPr>
        <w:t xml:space="preserve"> Risk-Adjusted Returns after Trading Costs fo</w:t>
      </w:r>
      <w:r w:rsidRPr="005D4647">
        <w:rPr>
          <w:rFonts w:ascii="Times New Roman" w:hAnsi="Times New Roman" w:cs="Times New Roman" w:hint="eastAsia"/>
          <w:sz w:val="24"/>
          <w:szCs w:val="24"/>
        </w:rPr>
        <w:t>r Financial Crisis Period.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989"/>
        <w:gridCol w:w="900"/>
        <w:gridCol w:w="1012"/>
        <w:gridCol w:w="983"/>
        <w:gridCol w:w="923"/>
        <w:gridCol w:w="923"/>
        <w:gridCol w:w="988"/>
        <w:gridCol w:w="730"/>
        <w:gridCol w:w="1116"/>
        <w:gridCol w:w="937"/>
        <w:gridCol w:w="959"/>
        <w:gridCol w:w="809"/>
        <w:gridCol w:w="785"/>
      </w:tblGrid>
      <w:tr w:rsidR="001C6F2A" w:rsidRPr="00375E1C" w14:paraId="3971C835" w14:textId="77777777" w:rsidTr="004F1907">
        <w:trPr>
          <w:jc w:val="center"/>
        </w:trPr>
        <w:tc>
          <w:tcPr>
            <w:tcW w:w="896" w:type="dxa"/>
          </w:tcPr>
          <w:p w14:paraId="223EB988" w14:textId="77777777" w:rsidR="001C6F2A" w:rsidRPr="00375E1C" w:rsidRDefault="001C6F2A" w:rsidP="004F1907">
            <w:pPr>
              <w:jc w:val="center"/>
              <w:rPr>
                <w:rFonts w:ascii="Times New Roman" w:hAnsi="Times New Roman" w:cs="Times New Roman"/>
                <w:b/>
                <w:bCs/>
                <w:sz w:val="18"/>
                <w:szCs w:val="18"/>
              </w:rPr>
            </w:pPr>
            <w:bookmarkStart w:id="34" w:name="_Hlk178084752"/>
            <w:r w:rsidRPr="00375E1C">
              <w:rPr>
                <w:rFonts w:ascii="Times New Roman" w:hAnsi="Times New Roman" w:cs="Times New Roman"/>
                <w:b/>
                <w:bCs/>
                <w:sz w:val="18"/>
                <w:szCs w:val="18"/>
              </w:rPr>
              <w:t>Portfolio</w:t>
            </w:r>
          </w:p>
        </w:tc>
        <w:tc>
          <w:tcPr>
            <w:tcW w:w="989" w:type="dxa"/>
          </w:tcPr>
          <w:p w14:paraId="5B6051D3"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Intercept</w:t>
            </w:r>
          </w:p>
        </w:tc>
        <w:tc>
          <w:tcPr>
            <w:tcW w:w="900" w:type="dxa"/>
          </w:tcPr>
          <w:p w14:paraId="192FE711"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1012" w:type="dxa"/>
          </w:tcPr>
          <w:p w14:paraId="5DC041BA"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MKT-RF</w:t>
            </w:r>
          </w:p>
        </w:tc>
        <w:tc>
          <w:tcPr>
            <w:tcW w:w="983" w:type="dxa"/>
          </w:tcPr>
          <w:p w14:paraId="33A67282"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923" w:type="dxa"/>
          </w:tcPr>
          <w:p w14:paraId="1383BB52"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SMB</w:t>
            </w:r>
          </w:p>
        </w:tc>
        <w:tc>
          <w:tcPr>
            <w:tcW w:w="923" w:type="dxa"/>
          </w:tcPr>
          <w:p w14:paraId="3FB60750"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988" w:type="dxa"/>
          </w:tcPr>
          <w:p w14:paraId="45436FB0"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HML</w:t>
            </w:r>
          </w:p>
        </w:tc>
        <w:tc>
          <w:tcPr>
            <w:tcW w:w="730" w:type="dxa"/>
          </w:tcPr>
          <w:p w14:paraId="472094CB"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1116" w:type="dxa"/>
          </w:tcPr>
          <w:p w14:paraId="47F91220"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Momentum</w:t>
            </w:r>
          </w:p>
        </w:tc>
        <w:tc>
          <w:tcPr>
            <w:tcW w:w="937" w:type="dxa"/>
          </w:tcPr>
          <w:p w14:paraId="3939426C"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959" w:type="dxa"/>
          </w:tcPr>
          <w:p w14:paraId="64B5F92E"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Reversal</w:t>
            </w:r>
          </w:p>
        </w:tc>
        <w:tc>
          <w:tcPr>
            <w:tcW w:w="809" w:type="dxa"/>
          </w:tcPr>
          <w:p w14:paraId="342552A5" w14:textId="77777777" w:rsidR="001C6F2A" w:rsidRPr="00375E1C" w:rsidRDefault="001C6F2A" w:rsidP="004F1907">
            <w:pPr>
              <w:jc w:val="center"/>
              <w:rPr>
                <w:rFonts w:ascii="Times New Roman" w:hAnsi="Times New Roman" w:cs="Times New Roman"/>
                <w:b/>
                <w:bCs/>
                <w:sz w:val="18"/>
                <w:szCs w:val="18"/>
              </w:rPr>
            </w:pPr>
            <w:r w:rsidRPr="00375E1C">
              <w:rPr>
                <w:rFonts w:ascii="Times New Roman" w:hAnsi="Times New Roman" w:cs="Times New Roman"/>
                <w:b/>
                <w:bCs/>
                <w:sz w:val="18"/>
                <w:szCs w:val="18"/>
              </w:rPr>
              <w:t>t-stat</w:t>
            </w:r>
          </w:p>
        </w:tc>
        <w:tc>
          <w:tcPr>
            <w:tcW w:w="785" w:type="dxa"/>
          </w:tcPr>
          <w:p w14:paraId="16E0643A" w14:textId="77777777" w:rsidR="001C6F2A" w:rsidRPr="00375E1C" w:rsidRDefault="00000000" w:rsidP="004F1907">
            <w:pPr>
              <w:jc w:val="center"/>
              <w:rPr>
                <w:rFonts w:ascii="Times New Roman" w:hAnsi="Times New Roman" w:cs="Times New Roman"/>
                <w:b/>
                <w:bCs/>
                <w:sz w:val="18"/>
                <w:szCs w:val="18"/>
              </w:rPr>
            </w:pPr>
            <m:oMathPara>
              <m:oMath>
                <m:sSup>
                  <m:sSupPr>
                    <m:ctrlPr>
                      <w:rPr>
                        <w:rFonts w:ascii="Cambria Math" w:hAnsi="Cambria Math" w:cs="Times New Roman"/>
                        <w:b/>
                        <w:bCs/>
                        <w:i/>
                        <w:sz w:val="18"/>
                        <w:szCs w:val="18"/>
                      </w:rPr>
                    </m:ctrlPr>
                  </m:sSupPr>
                  <m:e>
                    <m:r>
                      <m:rPr>
                        <m:sty m:val="bi"/>
                      </m:rPr>
                      <w:rPr>
                        <w:rFonts w:ascii="Cambria Math" w:hAnsi="Cambria Math" w:cs="Times New Roman"/>
                        <w:sz w:val="18"/>
                        <w:szCs w:val="18"/>
                      </w:rPr>
                      <m:t>R</m:t>
                    </m:r>
                  </m:e>
                  <m:sup>
                    <m:r>
                      <m:rPr>
                        <m:sty m:val="bi"/>
                      </m:rPr>
                      <w:rPr>
                        <w:rFonts w:ascii="Cambria Math" w:hAnsi="Cambria Math" w:cs="Times New Roman"/>
                        <w:sz w:val="18"/>
                        <w:szCs w:val="18"/>
                      </w:rPr>
                      <m:t>2</m:t>
                    </m:r>
                  </m:sup>
                </m:sSup>
              </m:oMath>
            </m:oMathPara>
          </w:p>
        </w:tc>
      </w:tr>
      <w:tr w:rsidR="001C6F2A" w:rsidRPr="00375E1C" w14:paraId="5EF5F5C5" w14:textId="77777777" w:rsidTr="004F1907">
        <w:trPr>
          <w:jc w:val="center"/>
        </w:trPr>
        <w:tc>
          <w:tcPr>
            <w:tcW w:w="896" w:type="dxa"/>
          </w:tcPr>
          <w:p w14:paraId="5D1A69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w:t>
            </w:r>
          </w:p>
        </w:tc>
        <w:tc>
          <w:tcPr>
            <w:tcW w:w="989" w:type="dxa"/>
          </w:tcPr>
          <w:p w14:paraId="594E41F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-0.0223</w:t>
            </w:r>
          </w:p>
        </w:tc>
        <w:tc>
          <w:tcPr>
            <w:tcW w:w="900" w:type="dxa"/>
          </w:tcPr>
          <w:p w14:paraId="2A44B0B7" w14:textId="10C07B8B" w:rsidR="001C6F2A" w:rsidRPr="001C6F2A" w:rsidRDefault="001C6F2A" w:rsidP="004F1907">
            <w:pPr>
              <w:jc w:val="center"/>
              <w:rPr>
                <w:rFonts w:ascii="Times New Roman" w:hAnsi="Times New Roman" w:cs="Times New Roman"/>
                <w:sz w:val="18"/>
                <w:szCs w:val="18"/>
                <w:lang w:val="ru-RU"/>
              </w:rPr>
            </w:pPr>
            <w:r w:rsidRPr="00375E1C">
              <w:rPr>
                <w:rFonts w:ascii="Times New Roman" w:hAnsi="Times New Roman" w:cs="Times New Roman"/>
                <w:sz w:val="18"/>
                <w:szCs w:val="18"/>
              </w:rPr>
              <w:t>-3.61</w:t>
            </w:r>
            <w:r>
              <w:rPr>
                <w:rFonts w:ascii="Times New Roman" w:hAnsi="Times New Roman" w:cs="Times New Roman"/>
                <w:sz w:val="18"/>
                <w:szCs w:val="18"/>
                <w:lang w:val="ru-RU"/>
              </w:rPr>
              <w:t>***</w:t>
            </w:r>
          </w:p>
        </w:tc>
        <w:tc>
          <w:tcPr>
            <w:tcW w:w="1012" w:type="dxa"/>
          </w:tcPr>
          <w:p w14:paraId="283C211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0.0361</w:t>
            </w:r>
          </w:p>
        </w:tc>
        <w:tc>
          <w:tcPr>
            <w:tcW w:w="983" w:type="dxa"/>
          </w:tcPr>
          <w:p w14:paraId="25CF3E1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0.62</w:t>
            </w:r>
          </w:p>
        </w:tc>
        <w:tc>
          <w:tcPr>
            <w:tcW w:w="923" w:type="dxa"/>
          </w:tcPr>
          <w:p w14:paraId="1A8CAE3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-0.0261</w:t>
            </w:r>
          </w:p>
        </w:tc>
        <w:tc>
          <w:tcPr>
            <w:tcW w:w="923" w:type="dxa"/>
          </w:tcPr>
          <w:p w14:paraId="2203B1D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w:t>
            </w:r>
          </w:p>
        </w:tc>
        <w:tc>
          <w:tcPr>
            <w:tcW w:w="988" w:type="dxa"/>
          </w:tcPr>
          <w:p w14:paraId="02C9903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-0.1038</w:t>
            </w:r>
          </w:p>
        </w:tc>
        <w:tc>
          <w:tcPr>
            <w:tcW w:w="730" w:type="dxa"/>
          </w:tcPr>
          <w:p w14:paraId="09AE806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-0.50</w:t>
            </w:r>
          </w:p>
        </w:tc>
        <w:tc>
          <w:tcPr>
            <w:tcW w:w="1116" w:type="dxa"/>
          </w:tcPr>
          <w:p w14:paraId="06808A8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-0.1226</w:t>
            </w:r>
          </w:p>
        </w:tc>
        <w:tc>
          <w:tcPr>
            <w:tcW w:w="937" w:type="dxa"/>
          </w:tcPr>
          <w:p w14:paraId="0C4FDDE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-1.04</w:t>
            </w:r>
          </w:p>
        </w:tc>
        <w:tc>
          <w:tcPr>
            <w:tcW w:w="959" w:type="dxa"/>
          </w:tcPr>
          <w:p w14:paraId="6F00318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-0.0060</w:t>
            </w:r>
          </w:p>
        </w:tc>
        <w:tc>
          <w:tcPr>
            <w:tcW w:w="809" w:type="dxa"/>
          </w:tcPr>
          <w:p w14:paraId="7578AF5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c>
          <w:tcPr>
            <w:tcW w:w="785" w:type="dxa"/>
          </w:tcPr>
          <w:p w14:paraId="31ECA80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r>
      <w:tr w:rsidR="001C6F2A" w:rsidRPr="00375E1C" w14:paraId="238D477F" w14:textId="77777777" w:rsidTr="004F1907">
        <w:trPr>
          <w:jc w:val="center"/>
        </w:trPr>
        <w:tc>
          <w:tcPr>
            <w:tcW w:w="896" w:type="dxa"/>
          </w:tcPr>
          <w:p w14:paraId="1CE264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w:t>
            </w:r>
          </w:p>
        </w:tc>
        <w:tc>
          <w:tcPr>
            <w:tcW w:w="989" w:type="dxa"/>
          </w:tcPr>
          <w:p w14:paraId="3431A09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-0.0194</w:t>
            </w:r>
          </w:p>
        </w:tc>
        <w:tc>
          <w:tcPr>
            <w:tcW w:w="900" w:type="dxa"/>
          </w:tcPr>
          <w:p w14:paraId="6EEAF2BC" w14:textId="77E979A9"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-2.95</w:t>
            </w:r>
            <w:r>
              <w:rPr>
                <w:rFonts w:ascii="Times New Roman" w:hAnsi="Times New Roman" w:cs="Times New Roman"/>
                <w:sz w:val="18"/>
                <w:szCs w:val="18"/>
                <w:lang w:val="ru-RU"/>
              </w:rPr>
              <w:t>***</w:t>
            </w:r>
          </w:p>
        </w:tc>
        <w:tc>
          <w:tcPr>
            <w:tcW w:w="1012" w:type="dxa"/>
          </w:tcPr>
          <w:p w14:paraId="466EF8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0.0089</w:t>
            </w:r>
          </w:p>
        </w:tc>
        <w:tc>
          <w:tcPr>
            <w:tcW w:w="983" w:type="dxa"/>
          </w:tcPr>
          <w:p w14:paraId="2A3B723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w:t>
            </w:r>
          </w:p>
        </w:tc>
        <w:tc>
          <w:tcPr>
            <w:tcW w:w="923" w:type="dxa"/>
          </w:tcPr>
          <w:p w14:paraId="459A4F3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0.0777</w:t>
            </w:r>
          </w:p>
        </w:tc>
        <w:tc>
          <w:tcPr>
            <w:tcW w:w="923" w:type="dxa"/>
          </w:tcPr>
          <w:p w14:paraId="4BDD247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0.53</w:t>
            </w:r>
          </w:p>
        </w:tc>
        <w:tc>
          <w:tcPr>
            <w:tcW w:w="988" w:type="dxa"/>
          </w:tcPr>
          <w:p w14:paraId="7DCD4B1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-0.1140</w:t>
            </w:r>
          </w:p>
        </w:tc>
        <w:tc>
          <w:tcPr>
            <w:tcW w:w="730" w:type="dxa"/>
          </w:tcPr>
          <w:p w14:paraId="47C5907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-0.52</w:t>
            </w:r>
          </w:p>
        </w:tc>
        <w:tc>
          <w:tcPr>
            <w:tcW w:w="1116" w:type="dxa"/>
          </w:tcPr>
          <w:p w14:paraId="0144BFA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-0.0533</w:t>
            </w:r>
          </w:p>
        </w:tc>
        <w:tc>
          <w:tcPr>
            <w:tcW w:w="937" w:type="dxa"/>
          </w:tcPr>
          <w:p w14:paraId="45789AD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-0.43</w:t>
            </w:r>
          </w:p>
        </w:tc>
        <w:tc>
          <w:tcPr>
            <w:tcW w:w="959" w:type="dxa"/>
          </w:tcPr>
          <w:p w14:paraId="3ED9270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0.0687</w:t>
            </w:r>
          </w:p>
        </w:tc>
        <w:tc>
          <w:tcPr>
            <w:tcW w:w="809" w:type="dxa"/>
          </w:tcPr>
          <w:p w14:paraId="2BBA7B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1.23</w:t>
            </w:r>
          </w:p>
        </w:tc>
        <w:tc>
          <w:tcPr>
            <w:tcW w:w="785" w:type="dxa"/>
          </w:tcPr>
          <w:p w14:paraId="2C21B0E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24794E3E" w14:textId="77777777" w:rsidTr="004F1907">
        <w:trPr>
          <w:jc w:val="center"/>
        </w:trPr>
        <w:tc>
          <w:tcPr>
            <w:tcW w:w="896" w:type="dxa"/>
          </w:tcPr>
          <w:p w14:paraId="7DFC8CF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w:t>
            </w:r>
          </w:p>
        </w:tc>
        <w:tc>
          <w:tcPr>
            <w:tcW w:w="989" w:type="dxa"/>
          </w:tcPr>
          <w:p w14:paraId="5CB95BB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-0.0183</w:t>
            </w:r>
          </w:p>
        </w:tc>
        <w:tc>
          <w:tcPr>
            <w:tcW w:w="900" w:type="dxa"/>
          </w:tcPr>
          <w:p w14:paraId="4E004FED" w14:textId="52ED39E9"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-2.63</w:t>
            </w:r>
            <w:r>
              <w:rPr>
                <w:rFonts w:ascii="Times New Roman" w:hAnsi="Times New Roman" w:cs="Times New Roman"/>
                <w:sz w:val="18"/>
                <w:szCs w:val="18"/>
                <w:lang w:val="ru-RU"/>
              </w:rPr>
              <w:t>***</w:t>
            </w:r>
          </w:p>
        </w:tc>
        <w:tc>
          <w:tcPr>
            <w:tcW w:w="1012" w:type="dxa"/>
          </w:tcPr>
          <w:p w14:paraId="7D0705C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0.0552</w:t>
            </w:r>
          </w:p>
        </w:tc>
        <w:tc>
          <w:tcPr>
            <w:tcW w:w="983" w:type="dxa"/>
          </w:tcPr>
          <w:p w14:paraId="11754C2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0.85</w:t>
            </w:r>
          </w:p>
        </w:tc>
        <w:tc>
          <w:tcPr>
            <w:tcW w:w="923" w:type="dxa"/>
          </w:tcPr>
          <w:p w14:paraId="5BF667A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0.0329</w:t>
            </w:r>
          </w:p>
        </w:tc>
        <w:tc>
          <w:tcPr>
            <w:tcW w:w="923" w:type="dxa"/>
          </w:tcPr>
          <w:p w14:paraId="16F441F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0.22</w:t>
            </w:r>
          </w:p>
        </w:tc>
        <w:tc>
          <w:tcPr>
            <w:tcW w:w="988" w:type="dxa"/>
          </w:tcPr>
          <w:p w14:paraId="3392C28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-0.1457</w:t>
            </w:r>
          </w:p>
        </w:tc>
        <w:tc>
          <w:tcPr>
            <w:tcW w:w="730" w:type="dxa"/>
          </w:tcPr>
          <w:p w14:paraId="203E425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-0.63</w:t>
            </w:r>
          </w:p>
        </w:tc>
        <w:tc>
          <w:tcPr>
            <w:tcW w:w="1116" w:type="dxa"/>
          </w:tcPr>
          <w:p w14:paraId="0F83B00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-0.1107</w:t>
            </w:r>
          </w:p>
        </w:tc>
        <w:tc>
          <w:tcPr>
            <w:tcW w:w="937" w:type="dxa"/>
          </w:tcPr>
          <w:p w14:paraId="4A053E7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-0.84</w:t>
            </w:r>
          </w:p>
        </w:tc>
        <w:tc>
          <w:tcPr>
            <w:tcW w:w="959" w:type="dxa"/>
          </w:tcPr>
          <w:p w14:paraId="4639EBA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-0.0017</w:t>
            </w:r>
          </w:p>
        </w:tc>
        <w:tc>
          <w:tcPr>
            <w:tcW w:w="809" w:type="dxa"/>
          </w:tcPr>
          <w:p w14:paraId="3711C3F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785" w:type="dxa"/>
          </w:tcPr>
          <w:p w14:paraId="3F97252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r>
      <w:tr w:rsidR="001C6F2A" w:rsidRPr="00375E1C" w14:paraId="09C40020" w14:textId="77777777" w:rsidTr="004F1907">
        <w:trPr>
          <w:trHeight w:val="161"/>
          <w:jc w:val="center"/>
        </w:trPr>
        <w:tc>
          <w:tcPr>
            <w:tcW w:w="896" w:type="dxa"/>
          </w:tcPr>
          <w:p w14:paraId="5CBB6AC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4</w:t>
            </w:r>
          </w:p>
        </w:tc>
        <w:tc>
          <w:tcPr>
            <w:tcW w:w="989" w:type="dxa"/>
          </w:tcPr>
          <w:p w14:paraId="1CFC2E5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-0.0160</w:t>
            </w:r>
          </w:p>
        </w:tc>
        <w:tc>
          <w:tcPr>
            <w:tcW w:w="900" w:type="dxa"/>
          </w:tcPr>
          <w:p w14:paraId="118B3FA3" w14:textId="59FC4F4D"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-2.28</w:t>
            </w:r>
            <w:r>
              <w:rPr>
                <w:rFonts w:ascii="Times New Roman" w:hAnsi="Times New Roman" w:cs="Times New Roman"/>
                <w:sz w:val="18"/>
                <w:szCs w:val="18"/>
                <w:lang w:val="ru-RU"/>
              </w:rPr>
              <w:t>**</w:t>
            </w:r>
          </w:p>
        </w:tc>
        <w:tc>
          <w:tcPr>
            <w:tcW w:w="1012" w:type="dxa"/>
          </w:tcPr>
          <w:p w14:paraId="26151D3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-0.0035</w:t>
            </w:r>
          </w:p>
        </w:tc>
        <w:tc>
          <w:tcPr>
            <w:tcW w:w="983" w:type="dxa"/>
          </w:tcPr>
          <w:p w14:paraId="130FA2E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c>
          <w:tcPr>
            <w:tcW w:w="923" w:type="dxa"/>
          </w:tcPr>
          <w:p w14:paraId="59E82C9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-0.0580</w:t>
            </w:r>
          </w:p>
        </w:tc>
        <w:tc>
          <w:tcPr>
            <w:tcW w:w="923" w:type="dxa"/>
          </w:tcPr>
          <w:p w14:paraId="3B026B3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-0.38</w:t>
            </w:r>
          </w:p>
        </w:tc>
        <w:tc>
          <w:tcPr>
            <w:tcW w:w="988" w:type="dxa"/>
          </w:tcPr>
          <w:p w14:paraId="66D76A0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0.0671</w:t>
            </w:r>
          </w:p>
        </w:tc>
        <w:tc>
          <w:tcPr>
            <w:tcW w:w="730" w:type="dxa"/>
          </w:tcPr>
          <w:p w14:paraId="710B7A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1116" w:type="dxa"/>
          </w:tcPr>
          <w:p w14:paraId="6079293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-0.1220</w:t>
            </w:r>
          </w:p>
        </w:tc>
        <w:tc>
          <w:tcPr>
            <w:tcW w:w="937" w:type="dxa"/>
          </w:tcPr>
          <w:p w14:paraId="232E70B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-0.92</w:t>
            </w:r>
          </w:p>
        </w:tc>
        <w:tc>
          <w:tcPr>
            <w:tcW w:w="959" w:type="dxa"/>
          </w:tcPr>
          <w:p w14:paraId="47A687C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0.0173</w:t>
            </w:r>
          </w:p>
        </w:tc>
        <w:tc>
          <w:tcPr>
            <w:tcW w:w="809" w:type="dxa"/>
          </w:tcPr>
          <w:p w14:paraId="5AB4983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785" w:type="dxa"/>
          </w:tcPr>
          <w:p w14:paraId="5D4060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r>
      <w:tr w:rsidR="001C6F2A" w:rsidRPr="00375E1C" w14:paraId="65F3AFC6" w14:textId="77777777" w:rsidTr="004F1907">
        <w:trPr>
          <w:jc w:val="center"/>
        </w:trPr>
        <w:tc>
          <w:tcPr>
            <w:tcW w:w="896" w:type="dxa"/>
          </w:tcPr>
          <w:p w14:paraId="3F45806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5</w:t>
            </w:r>
          </w:p>
        </w:tc>
        <w:tc>
          <w:tcPr>
            <w:tcW w:w="989" w:type="dxa"/>
          </w:tcPr>
          <w:p w14:paraId="685AB7E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-0.0092</w:t>
            </w:r>
          </w:p>
        </w:tc>
        <w:tc>
          <w:tcPr>
            <w:tcW w:w="900" w:type="dxa"/>
          </w:tcPr>
          <w:p w14:paraId="7B4E926D" w14:textId="2DAC245B"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-1.80</w:t>
            </w:r>
            <w:r>
              <w:rPr>
                <w:rFonts w:ascii="Times New Roman" w:hAnsi="Times New Roman" w:cs="Times New Roman"/>
                <w:sz w:val="18"/>
                <w:szCs w:val="18"/>
                <w:lang w:val="ru-RU"/>
              </w:rPr>
              <w:t>*</w:t>
            </w:r>
          </w:p>
        </w:tc>
        <w:tc>
          <w:tcPr>
            <w:tcW w:w="1012" w:type="dxa"/>
          </w:tcPr>
          <w:p w14:paraId="10545A8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0.0271</w:t>
            </w:r>
          </w:p>
        </w:tc>
        <w:tc>
          <w:tcPr>
            <w:tcW w:w="983" w:type="dxa"/>
          </w:tcPr>
          <w:p w14:paraId="0F22D64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0.57</w:t>
            </w:r>
          </w:p>
        </w:tc>
        <w:tc>
          <w:tcPr>
            <w:tcW w:w="923" w:type="dxa"/>
          </w:tcPr>
          <w:p w14:paraId="4683095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0.0249</w:t>
            </w:r>
          </w:p>
        </w:tc>
        <w:tc>
          <w:tcPr>
            <w:tcW w:w="923" w:type="dxa"/>
          </w:tcPr>
          <w:p w14:paraId="2C0ABE4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0.22</w:t>
            </w:r>
          </w:p>
        </w:tc>
        <w:tc>
          <w:tcPr>
            <w:tcW w:w="988" w:type="dxa"/>
          </w:tcPr>
          <w:p w14:paraId="33336C6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-0.0608</w:t>
            </w:r>
          </w:p>
        </w:tc>
        <w:tc>
          <w:tcPr>
            <w:tcW w:w="730" w:type="dxa"/>
          </w:tcPr>
          <w:p w14:paraId="56D3BDB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-0.36</w:t>
            </w:r>
          </w:p>
        </w:tc>
        <w:tc>
          <w:tcPr>
            <w:tcW w:w="1116" w:type="dxa"/>
          </w:tcPr>
          <w:p w14:paraId="1421AB5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-0.1484</w:t>
            </w:r>
          </w:p>
        </w:tc>
        <w:tc>
          <w:tcPr>
            <w:tcW w:w="937" w:type="dxa"/>
          </w:tcPr>
          <w:p w14:paraId="6AB7C3C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-1.53</w:t>
            </w:r>
          </w:p>
        </w:tc>
        <w:tc>
          <w:tcPr>
            <w:tcW w:w="959" w:type="dxa"/>
          </w:tcPr>
          <w:p w14:paraId="26DDD36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0.0234</w:t>
            </w:r>
          </w:p>
        </w:tc>
        <w:tc>
          <w:tcPr>
            <w:tcW w:w="809" w:type="dxa"/>
          </w:tcPr>
          <w:p w14:paraId="2704D04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0.54</w:t>
            </w:r>
          </w:p>
        </w:tc>
        <w:tc>
          <w:tcPr>
            <w:tcW w:w="785" w:type="dxa"/>
          </w:tcPr>
          <w:p w14:paraId="7EB7A2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00C278E5" w14:textId="77777777" w:rsidTr="004F1907">
        <w:trPr>
          <w:jc w:val="center"/>
        </w:trPr>
        <w:tc>
          <w:tcPr>
            <w:tcW w:w="896" w:type="dxa"/>
          </w:tcPr>
          <w:p w14:paraId="50AB3B3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6</w:t>
            </w:r>
          </w:p>
        </w:tc>
        <w:tc>
          <w:tcPr>
            <w:tcW w:w="989" w:type="dxa"/>
          </w:tcPr>
          <w:p w14:paraId="540C53B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-0.0188</w:t>
            </w:r>
          </w:p>
        </w:tc>
        <w:tc>
          <w:tcPr>
            <w:tcW w:w="900" w:type="dxa"/>
          </w:tcPr>
          <w:p w14:paraId="77F5B640" w14:textId="3FFB93E5"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-4.10</w:t>
            </w:r>
            <w:r>
              <w:rPr>
                <w:rFonts w:ascii="Times New Roman" w:hAnsi="Times New Roman" w:cs="Times New Roman"/>
                <w:sz w:val="18"/>
                <w:szCs w:val="18"/>
                <w:lang w:val="ru-RU"/>
              </w:rPr>
              <w:t>***</w:t>
            </w:r>
          </w:p>
        </w:tc>
        <w:tc>
          <w:tcPr>
            <w:tcW w:w="1012" w:type="dxa"/>
          </w:tcPr>
          <w:p w14:paraId="285DBCB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0.0217</w:t>
            </w:r>
          </w:p>
        </w:tc>
        <w:tc>
          <w:tcPr>
            <w:tcW w:w="983" w:type="dxa"/>
          </w:tcPr>
          <w:p w14:paraId="2F1DC84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0.50</w:t>
            </w:r>
          </w:p>
        </w:tc>
        <w:tc>
          <w:tcPr>
            <w:tcW w:w="923" w:type="dxa"/>
          </w:tcPr>
          <w:p w14:paraId="2498C85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0.1472</w:t>
            </w:r>
          </w:p>
        </w:tc>
        <w:tc>
          <w:tcPr>
            <w:tcW w:w="923" w:type="dxa"/>
          </w:tcPr>
          <w:p w14:paraId="144ACA8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1.46</w:t>
            </w:r>
          </w:p>
        </w:tc>
        <w:tc>
          <w:tcPr>
            <w:tcW w:w="988" w:type="dxa"/>
          </w:tcPr>
          <w:p w14:paraId="1448B93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0.0725</w:t>
            </w:r>
          </w:p>
        </w:tc>
        <w:tc>
          <w:tcPr>
            <w:tcW w:w="730" w:type="dxa"/>
          </w:tcPr>
          <w:p w14:paraId="44F57B5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0.47</w:t>
            </w:r>
          </w:p>
        </w:tc>
        <w:tc>
          <w:tcPr>
            <w:tcW w:w="1116" w:type="dxa"/>
          </w:tcPr>
          <w:p w14:paraId="1888CF8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-0.2385</w:t>
            </w:r>
          </w:p>
        </w:tc>
        <w:tc>
          <w:tcPr>
            <w:tcW w:w="937" w:type="dxa"/>
          </w:tcPr>
          <w:p w14:paraId="538F6176" w14:textId="0F2992B4"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-2.74</w:t>
            </w:r>
            <w:r>
              <w:rPr>
                <w:rFonts w:ascii="Times New Roman" w:hAnsi="Times New Roman" w:cs="Times New Roman"/>
                <w:sz w:val="18"/>
                <w:szCs w:val="18"/>
                <w:lang w:val="ru-RU"/>
              </w:rPr>
              <w:t>***</w:t>
            </w:r>
          </w:p>
        </w:tc>
        <w:tc>
          <w:tcPr>
            <w:tcW w:w="959" w:type="dxa"/>
          </w:tcPr>
          <w:p w14:paraId="3E9AD4C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0.0107</w:t>
            </w:r>
          </w:p>
        </w:tc>
        <w:tc>
          <w:tcPr>
            <w:tcW w:w="809" w:type="dxa"/>
          </w:tcPr>
          <w:p w14:paraId="54E1486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0.28</w:t>
            </w:r>
          </w:p>
        </w:tc>
        <w:tc>
          <w:tcPr>
            <w:tcW w:w="785" w:type="dxa"/>
          </w:tcPr>
          <w:p w14:paraId="61A48D0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0.25</w:t>
            </w:r>
          </w:p>
        </w:tc>
      </w:tr>
      <w:tr w:rsidR="001C6F2A" w:rsidRPr="00375E1C" w14:paraId="75529D62" w14:textId="77777777" w:rsidTr="004F1907">
        <w:trPr>
          <w:jc w:val="center"/>
        </w:trPr>
        <w:tc>
          <w:tcPr>
            <w:tcW w:w="896" w:type="dxa"/>
          </w:tcPr>
          <w:p w14:paraId="3FA4A3A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7</w:t>
            </w:r>
          </w:p>
        </w:tc>
        <w:tc>
          <w:tcPr>
            <w:tcW w:w="989" w:type="dxa"/>
          </w:tcPr>
          <w:p w14:paraId="2A2671C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-0.0174</w:t>
            </w:r>
          </w:p>
        </w:tc>
        <w:tc>
          <w:tcPr>
            <w:tcW w:w="900" w:type="dxa"/>
          </w:tcPr>
          <w:p w14:paraId="1FE7516F" w14:textId="20EDAB17"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-1.97</w:t>
            </w:r>
            <w:r>
              <w:rPr>
                <w:rFonts w:ascii="Times New Roman" w:hAnsi="Times New Roman" w:cs="Times New Roman"/>
                <w:sz w:val="18"/>
                <w:szCs w:val="18"/>
                <w:lang w:val="ru-RU"/>
              </w:rPr>
              <w:t>**</w:t>
            </w:r>
          </w:p>
        </w:tc>
        <w:tc>
          <w:tcPr>
            <w:tcW w:w="1012" w:type="dxa"/>
          </w:tcPr>
          <w:p w14:paraId="082BD20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0.1282</w:t>
            </w:r>
          </w:p>
        </w:tc>
        <w:tc>
          <w:tcPr>
            <w:tcW w:w="983" w:type="dxa"/>
          </w:tcPr>
          <w:p w14:paraId="142489E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1.54</w:t>
            </w:r>
          </w:p>
        </w:tc>
        <w:tc>
          <w:tcPr>
            <w:tcW w:w="923" w:type="dxa"/>
          </w:tcPr>
          <w:p w14:paraId="58CAD0A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-0.0459</w:t>
            </w:r>
          </w:p>
        </w:tc>
        <w:tc>
          <w:tcPr>
            <w:tcW w:w="923" w:type="dxa"/>
          </w:tcPr>
          <w:p w14:paraId="77B2CAC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-0.24</w:t>
            </w:r>
          </w:p>
        </w:tc>
        <w:tc>
          <w:tcPr>
            <w:tcW w:w="988" w:type="dxa"/>
          </w:tcPr>
          <w:p w14:paraId="21199AF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-0.2139</w:t>
            </w:r>
          </w:p>
        </w:tc>
        <w:tc>
          <w:tcPr>
            <w:tcW w:w="730" w:type="dxa"/>
          </w:tcPr>
          <w:p w14:paraId="6E5AE6C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-0.72</w:t>
            </w:r>
          </w:p>
        </w:tc>
        <w:tc>
          <w:tcPr>
            <w:tcW w:w="1116" w:type="dxa"/>
          </w:tcPr>
          <w:p w14:paraId="3054FD9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-0.0442</w:t>
            </w:r>
          </w:p>
        </w:tc>
        <w:tc>
          <w:tcPr>
            <w:tcW w:w="937" w:type="dxa"/>
          </w:tcPr>
          <w:p w14:paraId="47928A9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-0.26</w:t>
            </w:r>
          </w:p>
        </w:tc>
        <w:tc>
          <w:tcPr>
            <w:tcW w:w="959" w:type="dxa"/>
          </w:tcPr>
          <w:p w14:paraId="5BDC784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0.0687</w:t>
            </w:r>
          </w:p>
        </w:tc>
        <w:tc>
          <w:tcPr>
            <w:tcW w:w="809" w:type="dxa"/>
          </w:tcPr>
          <w:p w14:paraId="34004F4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0.92</w:t>
            </w:r>
          </w:p>
        </w:tc>
        <w:tc>
          <w:tcPr>
            <w:tcW w:w="785" w:type="dxa"/>
          </w:tcPr>
          <w:p w14:paraId="0AEE5C2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6C927794" w14:textId="77777777" w:rsidTr="004F1907">
        <w:trPr>
          <w:jc w:val="center"/>
        </w:trPr>
        <w:tc>
          <w:tcPr>
            <w:tcW w:w="896" w:type="dxa"/>
          </w:tcPr>
          <w:p w14:paraId="7D6CA88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8</w:t>
            </w:r>
          </w:p>
        </w:tc>
        <w:tc>
          <w:tcPr>
            <w:tcW w:w="989" w:type="dxa"/>
          </w:tcPr>
          <w:p w14:paraId="4C8AC49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-0.0051</w:t>
            </w:r>
          </w:p>
        </w:tc>
        <w:tc>
          <w:tcPr>
            <w:tcW w:w="900" w:type="dxa"/>
          </w:tcPr>
          <w:p w14:paraId="02A3FA6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-0.57</w:t>
            </w:r>
          </w:p>
        </w:tc>
        <w:tc>
          <w:tcPr>
            <w:tcW w:w="1012" w:type="dxa"/>
          </w:tcPr>
          <w:p w14:paraId="67CAAB7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0.0433</w:t>
            </w:r>
          </w:p>
        </w:tc>
        <w:tc>
          <w:tcPr>
            <w:tcW w:w="983" w:type="dxa"/>
          </w:tcPr>
          <w:p w14:paraId="6521EBB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0.51</w:t>
            </w:r>
          </w:p>
        </w:tc>
        <w:tc>
          <w:tcPr>
            <w:tcW w:w="923" w:type="dxa"/>
          </w:tcPr>
          <w:p w14:paraId="615C043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0.0673</w:t>
            </w:r>
          </w:p>
        </w:tc>
        <w:tc>
          <w:tcPr>
            <w:tcW w:w="923" w:type="dxa"/>
          </w:tcPr>
          <w:p w14:paraId="221AE28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0.34</w:t>
            </w:r>
          </w:p>
        </w:tc>
        <w:tc>
          <w:tcPr>
            <w:tcW w:w="988" w:type="dxa"/>
          </w:tcPr>
          <w:p w14:paraId="7C70935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0.0944</w:t>
            </w:r>
          </w:p>
        </w:tc>
        <w:tc>
          <w:tcPr>
            <w:tcW w:w="730" w:type="dxa"/>
          </w:tcPr>
          <w:p w14:paraId="05D0F24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0.31</w:t>
            </w:r>
          </w:p>
        </w:tc>
        <w:tc>
          <w:tcPr>
            <w:tcW w:w="1116" w:type="dxa"/>
          </w:tcPr>
          <w:p w14:paraId="3BEA814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-0.0043</w:t>
            </w:r>
          </w:p>
        </w:tc>
        <w:tc>
          <w:tcPr>
            <w:tcW w:w="937" w:type="dxa"/>
          </w:tcPr>
          <w:p w14:paraId="2E6F511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959" w:type="dxa"/>
          </w:tcPr>
          <w:p w14:paraId="7F86012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-0.1312</w:t>
            </w:r>
          </w:p>
        </w:tc>
        <w:tc>
          <w:tcPr>
            <w:tcW w:w="809" w:type="dxa"/>
          </w:tcPr>
          <w:p w14:paraId="52E7C276" w14:textId="4829AF0E"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-1.71</w:t>
            </w:r>
            <w:r>
              <w:rPr>
                <w:rFonts w:ascii="Times New Roman" w:hAnsi="Times New Roman" w:cs="Times New Roman"/>
                <w:sz w:val="18"/>
                <w:szCs w:val="18"/>
                <w:lang w:val="ru-RU"/>
              </w:rPr>
              <w:t>*</w:t>
            </w:r>
          </w:p>
        </w:tc>
        <w:tc>
          <w:tcPr>
            <w:tcW w:w="785" w:type="dxa"/>
          </w:tcPr>
          <w:p w14:paraId="201BFBA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63E8F58F" w14:textId="77777777" w:rsidTr="004F1907">
        <w:trPr>
          <w:jc w:val="center"/>
        </w:trPr>
        <w:tc>
          <w:tcPr>
            <w:tcW w:w="896" w:type="dxa"/>
          </w:tcPr>
          <w:p w14:paraId="4A026C4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9</w:t>
            </w:r>
          </w:p>
        </w:tc>
        <w:tc>
          <w:tcPr>
            <w:tcW w:w="989" w:type="dxa"/>
          </w:tcPr>
          <w:p w14:paraId="5A003E2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0.0053</w:t>
            </w:r>
          </w:p>
        </w:tc>
        <w:tc>
          <w:tcPr>
            <w:tcW w:w="900" w:type="dxa"/>
          </w:tcPr>
          <w:p w14:paraId="565D22A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0.68</w:t>
            </w:r>
          </w:p>
        </w:tc>
        <w:tc>
          <w:tcPr>
            <w:tcW w:w="1012" w:type="dxa"/>
          </w:tcPr>
          <w:p w14:paraId="4E073B4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0.0746</w:t>
            </w:r>
          </w:p>
        </w:tc>
        <w:tc>
          <w:tcPr>
            <w:tcW w:w="983" w:type="dxa"/>
          </w:tcPr>
          <w:p w14:paraId="06791D9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1.03</w:t>
            </w:r>
          </w:p>
        </w:tc>
        <w:tc>
          <w:tcPr>
            <w:tcW w:w="923" w:type="dxa"/>
          </w:tcPr>
          <w:p w14:paraId="6F7199D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-0.0858</w:t>
            </w:r>
          </w:p>
        </w:tc>
        <w:tc>
          <w:tcPr>
            <w:tcW w:w="923" w:type="dxa"/>
          </w:tcPr>
          <w:p w14:paraId="7428122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-0.50</w:t>
            </w:r>
          </w:p>
        </w:tc>
        <w:tc>
          <w:tcPr>
            <w:tcW w:w="988" w:type="dxa"/>
          </w:tcPr>
          <w:p w14:paraId="404DCA8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0.0976</w:t>
            </w:r>
          </w:p>
        </w:tc>
        <w:tc>
          <w:tcPr>
            <w:tcW w:w="730" w:type="dxa"/>
          </w:tcPr>
          <w:p w14:paraId="035F34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0.38</w:t>
            </w:r>
          </w:p>
        </w:tc>
        <w:tc>
          <w:tcPr>
            <w:tcW w:w="1116" w:type="dxa"/>
          </w:tcPr>
          <w:p w14:paraId="766DC05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0.0589</w:t>
            </w:r>
          </w:p>
        </w:tc>
        <w:tc>
          <w:tcPr>
            <w:tcW w:w="937" w:type="dxa"/>
          </w:tcPr>
          <w:p w14:paraId="6B79433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0.40</w:t>
            </w:r>
          </w:p>
        </w:tc>
        <w:tc>
          <w:tcPr>
            <w:tcW w:w="959" w:type="dxa"/>
          </w:tcPr>
          <w:p w14:paraId="26138A7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0.0179</w:t>
            </w:r>
          </w:p>
        </w:tc>
        <w:tc>
          <w:tcPr>
            <w:tcW w:w="809" w:type="dxa"/>
          </w:tcPr>
          <w:p w14:paraId="56B2CA3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0.27</w:t>
            </w:r>
          </w:p>
        </w:tc>
        <w:tc>
          <w:tcPr>
            <w:tcW w:w="785" w:type="dxa"/>
          </w:tcPr>
          <w:p w14:paraId="2404B6E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r>
      <w:tr w:rsidR="001C6F2A" w:rsidRPr="00375E1C" w14:paraId="7180AF0F" w14:textId="77777777" w:rsidTr="004F1907">
        <w:trPr>
          <w:jc w:val="center"/>
        </w:trPr>
        <w:tc>
          <w:tcPr>
            <w:tcW w:w="896" w:type="dxa"/>
          </w:tcPr>
          <w:p w14:paraId="7B2159A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w:t>
            </w:r>
          </w:p>
        </w:tc>
        <w:tc>
          <w:tcPr>
            <w:tcW w:w="989" w:type="dxa"/>
          </w:tcPr>
          <w:p w14:paraId="497901F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-0.0264</w:t>
            </w:r>
          </w:p>
        </w:tc>
        <w:tc>
          <w:tcPr>
            <w:tcW w:w="900" w:type="dxa"/>
          </w:tcPr>
          <w:p w14:paraId="424CE6F3" w14:textId="58C94834"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-3.12</w:t>
            </w:r>
            <w:r>
              <w:rPr>
                <w:rFonts w:ascii="Times New Roman" w:hAnsi="Times New Roman" w:cs="Times New Roman"/>
                <w:sz w:val="18"/>
                <w:szCs w:val="18"/>
                <w:lang w:val="ru-RU"/>
              </w:rPr>
              <w:t>***</w:t>
            </w:r>
          </w:p>
        </w:tc>
        <w:tc>
          <w:tcPr>
            <w:tcW w:w="1012" w:type="dxa"/>
          </w:tcPr>
          <w:p w14:paraId="1B44D50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0.0507</w:t>
            </w:r>
          </w:p>
        </w:tc>
        <w:tc>
          <w:tcPr>
            <w:tcW w:w="983" w:type="dxa"/>
          </w:tcPr>
          <w:p w14:paraId="3AADB5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0.64</w:t>
            </w:r>
          </w:p>
        </w:tc>
        <w:tc>
          <w:tcPr>
            <w:tcW w:w="923" w:type="dxa"/>
          </w:tcPr>
          <w:p w14:paraId="3519CE2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0.0064</w:t>
            </w:r>
          </w:p>
        </w:tc>
        <w:tc>
          <w:tcPr>
            <w:tcW w:w="923" w:type="dxa"/>
          </w:tcPr>
          <w:p w14:paraId="3A06FE1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988" w:type="dxa"/>
          </w:tcPr>
          <w:p w14:paraId="394EBA9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-0.2406</w:t>
            </w:r>
          </w:p>
        </w:tc>
        <w:tc>
          <w:tcPr>
            <w:tcW w:w="730" w:type="dxa"/>
          </w:tcPr>
          <w:p w14:paraId="1C58B42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-0.85</w:t>
            </w:r>
          </w:p>
        </w:tc>
        <w:tc>
          <w:tcPr>
            <w:tcW w:w="1116" w:type="dxa"/>
          </w:tcPr>
          <w:p w14:paraId="1203333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-0.1109</w:t>
            </w:r>
          </w:p>
        </w:tc>
        <w:tc>
          <w:tcPr>
            <w:tcW w:w="937" w:type="dxa"/>
          </w:tcPr>
          <w:p w14:paraId="1FD003D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-0.69</w:t>
            </w:r>
          </w:p>
        </w:tc>
        <w:tc>
          <w:tcPr>
            <w:tcW w:w="959" w:type="dxa"/>
          </w:tcPr>
          <w:p w14:paraId="0A313B6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0.0734</w:t>
            </w:r>
          </w:p>
        </w:tc>
        <w:tc>
          <w:tcPr>
            <w:tcW w:w="809" w:type="dxa"/>
          </w:tcPr>
          <w:p w14:paraId="1DC0E3D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1.03</w:t>
            </w:r>
          </w:p>
        </w:tc>
        <w:tc>
          <w:tcPr>
            <w:tcW w:w="785" w:type="dxa"/>
          </w:tcPr>
          <w:p w14:paraId="0BF2826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r>
      <w:tr w:rsidR="001C6F2A" w:rsidRPr="00375E1C" w14:paraId="59688ABB" w14:textId="77777777" w:rsidTr="004F1907">
        <w:trPr>
          <w:jc w:val="center"/>
        </w:trPr>
        <w:tc>
          <w:tcPr>
            <w:tcW w:w="896" w:type="dxa"/>
          </w:tcPr>
          <w:p w14:paraId="70C8BAE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w:t>
            </w:r>
          </w:p>
        </w:tc>
        <w:tc>
          <w:tcPr>
            <w:tcW w:w="989" w:type="dxa"/>
          </w:tcPr>
          <w:p w14:paraId="5FB6EB5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-0.0176</w:t>
            </w:r>
          </w:p>
        </w:tc>
        <w:tc>
          <w:tcPr>
            <w:tcW w:w="900" w:type="dxa"/>
          </w:tcPr>
          <w:p w14:paraId="076F1DBC" w14:textId="1BDB14E3"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-1.69</w:t>
            </w:r>
            <w:r>
              <w:rPr>
                <w:rFonts w:ascii="Times New Roman" w:hAnsi="Times New Roman" w:cs="Times New Roman"/>
                <w:sz w:val="18"/>
                <w:szCs w:val="18"/>
                <w:lang w:val="ru-RU"/>
              </w:rPr>
              <w:t>*</w:t>
            </w:r>
          </w:p>
        </w:tc>
        <w:tc>
          <w:tcPr>
            <w:tcW w:w="1012" w:type="dxa"/>
          </w:tcPr>
          <w:p w14:paraId="4CD4607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0.3197</w:t>
            </w:r>
          </w:p>
        </w:tc>
        <w:tc>
          <w:tcPr>
            <w:tcW w:w="983" w:type="dxa"/>
          </w:tcPr>
          <w:p w14:paraId="0A8533F6" w14:textId="331D523F"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3.27</w:t>
            </w:r>
            <w:r>
              <w:rPr>
                <w:rFonts w:ascii="Times New Roman" w:hAnsi="Times New Roman" w:cs="Times New Roman"/>
                <w:sz w:val="18"/>
                <w:szCs w:val="18"/>
                <w:lang w:val="ru-RU"/>
              </w:rPr>
              <w:t>***</w:t>
            </w:r>
          </w:p>
        </w:tc>
        <w:tc>
          <w:tcPr>
            <w:tcW w:w="923" w:type="dxa"/>
          </w:tcPr>
          <w:p w14:paraId="3327147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0.0056</w:t>
            </w:r>
          </w:p>
        </w:tc>
        <w:tc>
          <w:tcPr>
            <w:tcW w:w="923" w:type="dxa"/>
          </w:tcPr>
          <w:p w14:paraId="7D4930F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c>
          <w:tcPr>
            <w:tcW w:w="988" w:type="dxa"/>
          </w:tcPr>
          <w:p w14:paraId="7BE8206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-0.5273</w:t>
            </w:r>
          </w:p>
        </w:tc>
        <w:tc>
          <w:tcPr>
            <w:tcW w:w="730" w:type="dxa"/>
          </w:tcPr>
          <w:p w14:paraId="132F59B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-1.51</w:t>
            </w:r>
          </w:p>
        </w:tc>
        <w:tc>
          <w:tcPr>
            <w:tcW w:w="1116" w:type="dxa"/>
          </w:tcPr>
          <w:p w14:paraId="1A90D28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-0.1988</w:t>
            </w:r>
          </w:p>
        </w:tc>
        <w:tc>
          <w:tcPr>
            <w:tcW w:w="937" w:type="dxa"/>
          </w:tcPr>
          <w:p w14:paraId="40E8C50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-1.00</w:t>
            </w:r>
          </w:p>
        </w:tc>
        <w:tc>
          <w:tcPr>
            <w:tcW w:w="959" w:type="dxa"/>
          </w:tcPr>
          <w:p w14:paraId="3CDC7F4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-0.0960</w:t>
            </w:r>
          </w:p>
        </w:tc>
        <w:tc>
          <w:tcPr>
            <w:tcW w:w="809" w:type="dxa"/>
          </w:tcPr>
          <w:p w14:paraId="720BB4C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-1.09</w:t>
            </w:r>
          </w:p>
        </w:tc>
        <w:tc>
          <w:tcPr>
            <w:tcW w:w="785" w:type="dxa"/>
          </w:tcPr>
          <w:p w14:paraId="462375B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w:t>
            </w:r>
          </w:p>
        </w:tc>
      </w:tr>
      <w:tr w:rsidR="001C6F2A" w:rsidRPr="00375E1C" w14:paraId="09B6576A" w14:textId="77777777" w:rsidTr="004F1907">
        <w:trPr>
          <w:jc w:val="center"/>
        </w:trPr>
        <w:tc>
          <w:tcPr>
            <w:tcW w:w="896" w:type="dxa"/>
          </w:tcPr>
          <w:p w14:paraId="1A9F152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w:t>
            </w:r>
          </w:p>
        </w:tc>
        <w:tc>
          <w:tcPr>
            <w:tcW w:w="989" w:type="dxa"/>
          </w:tcPr>
          <w:p w14:paraId="63FC59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-0.0055</w:t>
            </w:r>
          </w:p>
        </w:tc>
        <w:tc>
          <w:tcPr>
            <w:tcW w:w="900" w:type="dxa"/>
          </w:tcPr>
          <w:p w14:paraId="62F3410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-0.94</w:t>
            </w:r>
          </w:p>
        </w:tc>
        <w:tc>
          <w:tcPr>
            <w:tcW w:w="1012" w:type="dxa"/>
          </w:tcPr>
          <w:p w14:paraId="291218F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0.0634</w:t>
            </w:r>
          </w:p>
        </w:tc>
        <w:tc>
          <w:tcPr>
            <w:tcW w:w="983" w:type="dxa"/>
          </w:tcPr>
          <w:p w14:paraId="36554FE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1.15</w:t>
            </w:r>
          </w:p>
        </w:tc>
        <w:tc>
          <w:tcPr>
            <w:tcW w:w="923" w:type="dxa"/>
          </w:tcPr>
          <w:p w14:paraId="01E7B21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-0.0053</w:t>
            </w:r>
          </w:p>
        </w:tc>
        <w:tc>
          <w:tcPr>
            <w:tcW w:w="923" w:type="dxa"/>
          </w:tcPr>
          <w:p w14:paraId="30A77C9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c>
          <w:tcPr>
            <w:tcW w:w="988" w:type="dxa"/>
          </w:tcPr>
          <w:p w14:paraId="24635FB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0.0006</w:t>
            </w:r>
          </w:p>
        </w:tc>
        <w:tc>
          <w:tcPr>
            <w:tcW w:w="730" w:type="dxa"/>
          </w:tcPr>
          <w:p w14:paraId="135C869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w:t>
            </w:r>
          </w:p>
        </w:tc>
        <w:tc>
          <w:tcPr>
            <w:tcW w:w="1116" w:type="dxa"/>
          </w:tcPr>
          <w:p w14:paraId="5FA419C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-0.2047</w:t>
            </w:r>
          </w:p>
        </w:tc>
        <w:tc>
          <w:tcPr>
            <w:tcW w:w="937" w:type="dxa"/>
          </w:tcPr>
          <w:p w14:paraId="357E0013" w14:textId="47FA1768"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-1.84</w:t>
            </w:r>
            <w:r>
              <w:rPr>
                <w:rFonts w:ascii="Times New Roman" w:hAnsi="Times New Roman" w:cs="Times New Roman"/>
                <w:sz w:val="18"/>
                <w:szCs w:val="18"/>
                <w:lang w:val="ru-RU"/>
              </w:rPr>
              <w:t>*</w:t>
            </w:r>
          </w:p>
        </w:tc>
        <w:tc>
          <w:tcPr>
            <w:tcW w:w="959" w:type="dxa"/>
          </w:tcPr>
          <w:p w14:paraId="3DD59A6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-0.0154</w:t>
            </w:r>
          </w:p>
        </w:tc>
        <w:tc>
          <w:tcPr>
            <w:tcW w:w="809" w:type="dxa"/>
          </w:tcPr>
          <w:p w14:paraId="4690BEB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-0.31</w:t>
            </w:r>
          </w:p>
        </w:tc>
        <w:tc>
          <w:tcPr>
            <w:tcW w:w="785" w:type="dxa"/>
          </w:tcPr>
          <w:p w14:paraId="39F1BB9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w:t>
            </w:r>
          </w:p>
        </w:tc>
      </w:tr>
      <w:tr w:rsidR="001C6F2A" w:rsidRPr="00375E1C" w14:paraId="4C65C2D9" w14:textId="77777777" w:rsidTr="004F1907">
        <w:trPr>
          <w:jc w:val="center"/>
        </w:trPr>
        <w:tc>
          <w:tcPr>
            <w:tcW w:w="896" w:type="dxa"/>
          </w:tcPr>
          <w:p w14:paraId="334442E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w:t>
            </w:r>
          </w:p>
        </w:tc>
        <w:tc>
          <w:tcPr>
            <w:tcW w:w="989" w:type="dxa"/>
          </w:tcPr>
          <w:p w14:paraId="5CC7064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-0.0146</w:t>
            </w:r>
          </w:p>
        </w:tc>
        <w:tc>
          <w:tcPr>
            <w:tcW w:w="900" w:type="dxa"/>
          </w:tcPr>
          <w:p w14:paraId="5A49EA9A" w14:textId="75FCDCFC"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-2.44</w:t>
            </w:r>
            <w:r>
              <w:rPr>
                <w:rFonts w:ascii="Times New Roman" w:hAnsi="Times New Roman" w:cs="Times New Roman"/>
                <w:sz w:val="18"/>
                <w:szCs w:val="18"/>
                <w:lang w:val="ru-RU"/>
              </w:rPr>
              <w:t>**</w:t>
            </w:r>
          </w:p>
        </w:tc>
        <w:tc>
          <w:tcPr>
            <w:tcW w:w="1012" w:type="dxa"/>
          </w:tcPr>
          <w:p w14:paraId="60B9F0F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-0.0211</w:t>
            </w:r>
          </w:p>
        </w:tc>
        <w:tc>
          <w:tcPr>
            <w:tcW w:w="983" w:type="dxa"/>
          </w:tcPr>
          <w:p w14:paraId="585EC19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-0.37</w:t>
            </w:r>
          </w:p>
        </w:tc>
        <w:tc>
          <w:tcPr>
            <w:tcW w:w="923" w:type="dxa"/>
          </w:tcPr>
          <w:p w14:paraId="4636D4F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-0.0151</w:t>
            </w:r>
          </w:p>
        </w:tc>
        <w:tc>
          <w:tcPr>
            <w:tcW w:w="923" w:type="dxa"/>
          </w:tcPr>
          <w:p w14:paraId="4093F5C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c>
          <w:tcPr>
            <w:tcW w:w="988" w:type="dxa"/>
          </w:tcPr>
          <w:p w14:paraId="074866B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-0.0296</w:t>
            </w:r>
          </w:p>
        </w:tc>
        <w:tc>
          <w:tcPr>
            <w:tcW w:w="730" w:type="dxa"/>
          </w:tcPr>
          <w:p w14:paraId="7F98BC9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-0.15</w:t>
            </w:r>
          </w:p>
        </w:tc>
        <w:tc>
          <w:tcPr>
            <w:tcW w:w="1116" w:type="dxa"/>
          </w:tcPr>
          <w:p w14:paraId="2187C55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-0.1184</w:t>
            </w:r>
          </w:p>
        </w:tc>
        <w:tc>
          <w:tcPr>
            <w:tcW w:w="937" w:type="dxa"/>
          </w:tcPr>
          <w:p w14:paraId="70AAAEB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-1.04</w:t>
            </w:r>
          </w:p>
        </w:tc>
        <w:tc>
          <w:tcPr>
            <w:tcW w:w="959" w:type="dxa"/>
          </w:tcPr>
          <w:p w14:paraId="5EFE667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0.0346</w:t>
            </w:r>
          </w:p>
        </w:tc>
        <w:tc>
          <w:tcPr>
            <w:tcW w:w="809" w:type="dxa"/>
          </w:tcPr>
          <w:p w14:paraId="60ADF35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0.68</w:t>
            </w:r>
          </w:p>
        </w:tc>
        <w:tc>
          <w:tcPr>
            <w:tcW w:w="785" w:type="dxa"/>
          </w:tcPr>
          <w:p w14:paraId="0C5C4F9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r>
      <w:tr w:rsidR="001C6F2A" w:rsidRPr="00375E1C" w14:paraId="531095C7" w14:textId="77777777" w:rsidTr="004F1907">
        <w:trPr>
          <w:jc w:val="center"/>
        </w:trPr>
        <w:tc>
          <w:tcPr>
            <w:tcW w:w="896" w:type="dxa"/>
          </w:tcPr>
          <w:p w14:paraId="76F0CFC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w:t>
            </w:r>
          </w:p>
        </w:tc>
        <w:tc>
          <w:tcPr>
            <w:tcW w:w="989" w:type="dxa"/>
          </w:tcPr>
          <w:p w14:paraId="0F5EFF8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-0.0174</w:t>
            </w:r>
          </w:p>
        </w:tc>
        <w:tc>
          <w:tcPr>
            <w:tcW w:w="900" w:type="dxa"/>
          </w:tcPr>
          <w:p w14:paraId="4A7E6F02" w14:textId="00B69800"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-3.12</w:t>
            </w:r>
            <w:r>
              <w:rPr>
                <w:rFonts w:ascii="Times New Roman" w:hAnsi="Times New Roman" w:cs="Times New Roman"/>
                <w:sz w:val="18"/>
                <w:szCs w:val="18"/>
                <w:lang w:val="ru-RU"/>
              </w:rPr>
              <w:t>***</w:t>
            </w:r>
          </w:p>
        </w:tc>
        <w:tc>
          <w:tcPr>
            <w:tcW w:w="1012" w:type="dxa"/>
          </w:tcPr>
          <w:p w14:paraId="6F756EB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0.0629</w:t>
            </w:r>
          </w:p>
        </w:tc>
        <w:tc>
          <w:tcPr>
            <w:tcW w:w="983" w:type="dxa"/>
          </w:tcPr>
          <w:p w14:paraId="0724B4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1.20</w:t>
            </w:r>
          </w:p>
        </w:tc>
        <w:tc>
          <w:tcPr>
            <w:tcW w:w="923" w:type="dxa"/>
          </w:tcPr>
          <w:p w14:paraId="261E12A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0.0630</w:t>
            </w:r>
          </w:p>
        </w:tc>
        <w:tc>
          <w:tcPr>
            <w:tcW w:w="923" w:type="dxa"/>
          </w:tcPr>
          <w:p w14:paraId="6ABE55E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0.51</w:t>
            </w:r>
          </w:p>
        </w:tc>
        <w:tc>
          <w:tcPr>
            <w:tcW w:w="988" w:type="dxa"/>
          </w:tcPr>
          <w:p w14:paraId="22F2527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-0.1771</w:t>
            </w:r>
          </w:p>
        </w:tc>
        <w:tc>
          <w:tcPr>
            <w:tcW w:w="730" w:type="dxa"/>
          </w:tcPr>
          <w:p w14:paraId="4552670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-0.95</w:t>
            </w:r>
          </w:p>
        </w:tc>
        <w:tc>
          <w:tcPr>
            <w:tcW w:w="1116" w:type="dxa"/>
          </w:tcPr>
          <w:p w14:paraId="0546B86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-0.1678</w:t>
            </w:r>
          </w:p>
        </w:tc>
        <w:tc>
          <w:tcPr>
            <w:tcW w:w="937" w:type="dxa"/>
          </w:tcPr>
          <w:p w14:paraId="051C365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-1.58</w:t>
            </w:r>
          </w:p>
        </w:tc>
        <w:tc>
          <w:tcPr>
            <w:tcW w:w="959" w:type="dxa"/>
          </w:tcPr>
          <w:p w14:paraId="265E281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-0.0379</w:t>
            </w:r>
          </w:p>
        </w:tc>
        <w:tc>
          <w:tcPr>
            <w:tcW w:w="809" w:type="dxa"/>
          </w:tcPr>
          <w:p w14:paraId="0534A47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-0.80</w:t>
            </w:r>
          </w:p>
        </w:tc>
        <w:tc>
          <w:tcPr>
            <w:tcW w:w="785" w:type="dxa"/>
          </w:tcPr>
          <w:p w14:paraId="4F96463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w:t>
            </w:r>
          </w:p>
        </w:tc>
      </w:tr>
      <w:tr w:rsidR="001C6F2A" w:rsidRPr="00375E1C" w14:paraId="59E8B548" w14:textId="77777777" w:rsidTr="004F1907">
        <w:trPr>
          <w:jc w:val="center"/>
        </w:trPr>
        <w:tc>
          <w:tcPr>
            <w:tcW w:w="896" w:type="dxa"/>
          </w:tcPr>
          <w:p w14:paraId="3E4EDF6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w:t>
            </w:r>
          </w:p>
        </w:tc>
        <w:tc>
          <w:tcPr>
            <w:tcW w:w="989" w:type="dxa"/>
          </w:tcPr>
          <w:p w14:paraId="72DDC37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-0.0021</w:t>
            </w:r>
          </w:p>
        </w:tc>
        <w:tc>
          <w:tcPr>
            <w:tcW w:w="900" w:type="dxa"/>
          </w:tcPr>
          <w:p w14:paraId="40A0A3E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-0.34</w:t>
            </w:r>
          </w:p>
        </w:tc>
        <w:tc>
          <w:tcPr>
            <w:tcW w:w="1012" w:type="dxa"/>
          </w:tcPr>
          <w:p w14:paraId="6DBC3ED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0.0912</w:t>
            </w:r>
          </w:p>
        </w:tc>
        <w:tc>
          <w:tcPr>
            <w:tcW w:w="983" w:type="dxa"/>
          </w:tcPr>
          <w:p w14:paraId="69C29B5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1.55</w:t>
            </w:r>
          </w:p>
        </w:tc>
        <w:tc>
          <w:tcPr>
            <w:tcW w:w="923" w:type="dxa"/>
          </w:tcPr>
          <w:p w14:paraId="69CF048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0.0274</w:t>
            </w:r>
          </w:p>
        </w:tc>
        <w:tc>
          <w:tcPr>
            <w:tcW w:w="923" w:type="dxa"/>
          </w:tcPr>
          <w:p w14:paraId="45EE267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0.20</w:t>
            </w:r>
          </w:p>
        </w:tc>
        <w:tc>
          <w:tcPr>
            <w:tcW w:w="988" w:type="dxa"/>
          </w:tcPr>
          <w:p w14:paraId="5C4627C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-0.1303</w:t>
            </w:r>
          </w:p>
        </w:tc>
        <w:tc>
          <w:tcPr>
            <w:tcW w:w="730" w:type="dxa"/>
          </w:tcPr>
          <w:p w14:paraId="0A71C06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-0.62</w:t>
            </w:r>
          </w:p>
        </w:tc>
        <w:tc>
          <w:tcPr>
            <w:tcW w:w="1116" w:type="dxa"/>
          </w:tcPr>
          <w:p w14:paraId="48EE526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-0.2219</w:t>
            </w:r>
          </w:p>
        </w:tc>
        <w:tc>
          <w:tcPr>
            <w:tcW w:w="937" w:type="dxa"/>
          </w:tcPr>
          <w:p w14:paraId="79DD3633" w14:textId="7213AAC3"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-1.87</w:t>
            </w:r>
            <w:r>
              <w:rPr>
                <w:rFonts w:ascii="Times New Roman" w:hAnsi="Times New Roman" w:cs="Times New Roman"/>
                <w:sz w:val="18"/>
                <w:szCs w:val="18"/>
                <w:lang w:val="ru-RU"/>
              </w:rPr>
              <w:t>*</w:t>
            </w:r>
          </w:p>
        </w:tc>
        <w:tc>
          <w:tcPr>
            <w:tcW w:w="959" w:type="dxa"/>
          </w:tcPr>
          <w:p w14:paraId="3675467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-0.0092</w:t>
            </w:r>
          </w:p>
        </w:tc>
        <w:tc>
          <w:tcPr>
            <w:tcW w:w="809" w:type="dxa"/>
          </w:tcPr>
          <w:p w14:paraId="4C1D8B3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-0.17</w:t>
            </w:r>
          </w:p>
        </w:tc>
        <w:tc>
          <w:tcPr>
            <w:tcW w:w="785" w:type="dxa"/>
          </w:tcPr>
          <w:p w14:paraId="24728F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r>
      <w:tr w:rsidR="001C6F2A" w:rsidRPr="00375E1C" w14:paraId="6818BB3D" w14:textId="77777777" w:rsidTr="004F1907">
        <w:trPr>
          <w:jc w:val="center"/>
        </w:trPr>
        <w:tc>
          <w:tcPr>
            <w:tcW w:w="896" w:type="dxa"/>
          </w:tcPr>
          <w:p w14:paraId="4F7F670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16</w:t>
            </w:r>
          </w:p>
        </w:tc>
        <w:tc>
          <w:tcPr>
            <w:tcW w:w="989" w:type="dxa"/>
          </w:tcPr>
          <w:p w14:paraId="659FF8D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-0.0088</w:t>
            </w:r>
          </w:p>
        </w:tc>
        <w:tc>
          <w:tcPr>
            <w:tcW w:w="900" w:type="dxa"/>
          </w:tcPr>
          <w:p w14:paraId="45194723" w14:textId="58CD659C"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-1.66</w:t>
            </w:r>
            <w:r>
              <w:rPr>
                <w:rFonts w:ascii="Times New Roman" w:hAnsi="Times New Roman" w:cs="Times New Roman"/>
                <w:sz w:val="18"/>
                <w:szCs w:val="18"/>
                <w:lang w:val="ru-RU"/>
              </w:rPr>
              <w:t>*</w:t>
            </w:r>
          </w:p>
        </w:tc>
        <w:tc>
          <w:tcPr>
            <w:tcW w:w="1012" w:type="dxa"/>
          </w:tcPr>
          <w:p w14:paraId="75CAE20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0.0797</w:t>
            </w:r>
          </w:p>
        </w:tc>
        <w:tc>
          <w:tcPr>
            <w:tcW w:w="983" w:type="dxa"/>
          </w:tcPr>
          <w:p w14:paraId="034F12D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1.60</w:t>
            </w:r>
          </w:p>
        </w:tc>
        <w:tc>
          <w:tcPr>
            <w:tcW w:w="923" w:type="dxa"/>
          </w:tcPr>
          <w:p w14:paraId="0B92C78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-0.0293</w:t>
            </w:r>
          </w:p>
        </w:tc>
        <w:tc>
          <w:tcPr>
            <w:tcW w:w="923" w:type="dxa"/>
          </w:tcPr>
          <w:p w14:paraId="18FE595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-0.25</w:t>
            </w:r>
          </w:p>
        </w:tc>
        <w:tc>
          <w:tcPr>
            <w:tcW w:w="988" w:type="dxa"/>
          </w:tcPr>
          <w:p w14:paraId="70B57B3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-0.0761</w:t>
            </w:r>
          </w:p>
        </w:tc>
        <w:tc>
          <w:tcPr>
            <w:tcW w:w="730" w:type="dxa"/>
          </w:tcPr>
          <w:p w14:paraId="7D45C9A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-0.43</w:t>
            </w:r>
          </w:p>
        </w:tc>
        <w:tc>
          <w:tcPr>
            <w:tcW w:w="1116" w:type="dxa"/>
          </w:tcPr>
          <w:p w14:paraId="7956293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-0.1282</w:t>
            </w:r>
          </w:p>
        </w:tc>
        <w:tc>
          <w:tcPr>
            <w:tcW w:w="937" w:type="dxa"/>
          </w:tcPr>
          <w:p w14:paraId="7979090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-1.27</w:t>
            </w:r>
          </w:p>
        </w:tc>
        <w:tc>
          <w:tcPr>
            <w:tcW w:w="959" w:type="dxa"/>
          </w:tcPr>
          <w:p w14:paraId="335D870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-0.0551</w:t>
            </w:r>
          </w:p>
        </w:tc>
        <w:tc>
          <w:tcPr>
            <w:tcW w:w="809" w:type="dxa"/>
          </w:tcPr>
          <w:p w14:paraId="2612C84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-1.22</w:t>
            </w:r>
          </w:p>
        </w:tc>
        <w:tc>
          <w:tcPr>
            <w:tcW w:w="785" w:type="dxa"/>
          </w:tcPr>
          <w:p w14:paraId="399A1B5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w:t>
            </w:r>
          </w:p>
        </w:tc>
      </w:tr>
      <w:tr w:rsidR="001C6F2A" w:rsidRPr="00375E1C" w14:paraId="359D716E" w14:textId="77777777" w:rsidTr="004F1907">
        <w:trPr>
          <w:jc w:val="center"/>
        </w:trPr>
        <w:tc>
          <w:tcPr>
            <w:tcW w:w="896" w:type="dxa"/>
          </w:tcPr>
          <w:p w14:paraId="17D4080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w:t>
            </w:r>
          </w:p>
        </w:tc>
        <w:tc>
          <w:tcPr>
            <w:tcW w:w="989" w:type="dxa"/>
          </w:tcPr>
          <w:p w14:paraId="3C459BF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-0.0040</w:t>
            </w:r>
          </w:p>
        </w:tc>
        <w:tc>
          <w:tcPr>
            <w:tcW w:w="900" w:type="dxa"/>
          </w:tcPr>
          <w:p w14:paraId="557DF46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-0.74</w:t>
            </w:r>
          </w:p>
        </w:tc>
        <w:tc>
          <w:tcPr>
            <w:tcW w:w="1012" w:type="dxa"/>
          </w:tcPr>
          <w:p w14:paraId="5C15F5C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0.0902</w:t>
            </w:r>
          </w:p>
        </w:tc>
        <w:tc>
          <w:tcPr>
            <w:tcW w:w="983" w:type="dxa"/>
          </w:tcPr>
          <w:p w14:paraId="51837FE8" w14:textId="4A8F14A1"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1.78</w:t>
            </w:r>
            <w:r>
              <w:rPr>
                <w:rFonts w:ascii="Times New Roman" w:hAnsi="Times New Roman" w:cs="Times New Roman"/>
                <w:sz w:val="18"/>
                <w:szCs w:val="18"/>
                <w:lang w:val="ru-RU"/>
              </w:rPr>
              <w:t>*</w:t>
            </w:r>
          </w:p>
        </w:tc>
        <w:tc>
          <w:tcPr>
            <w:tcW w:w="923" w:type="dxa"/>
          </w:tcPr>
          <w:p w14:paraId="3CCEB73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-0.0159</w:t>
            </w:r>
          </w:p>
        </w:tc>
        <w:tc>
          <w:tcPr>
            <w:tcW w:w="923" w:type="dxa"/>
          </w:tcPr>
          <w:p w14:paraId="6158250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w:t>
            </w:r>
          </w:p>
        </w:tc>
        <w:tc>
          <w:tcPr>
            <w:tcW w:w="988" w:type="dxa"/>
          </w:tcPr>
          <w:p w14:paraId="0D9077A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-0.0807</w:t>
            </w:r>
          </w:p>
        </w:tc>
        <w:tc>
          <w:tcPr>
            <w:tcW w:w="730" w:type="dxa"/>
          </w:tcPr>
          <w:p w14:paraId="7A4ADE7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-0.45</w:t>
            </w:r>
          </w:p>
        </w:tc>
        <w:tc>
          <w:tcPr>
            <w:tcW w:w="1116" w:type="dxa"/>
          </w:tcPr>
          <w:p w14:paraId="2544654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-0.1207</w:t>
            </w:r>
          </w:p>
        </w:tc>
        <w:tc>
          <w:tcPr>
            <w:tcW w:w="937" w:type="dxa"/>
          </w:tcPr>
          <w:p w14:paraId="4BEF032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-1.18</w:t>
            </w:r>
          </w:p>
        </w:tc>
        <w:tc>
          <w:tcPr>
            <w:tcW w:w="959" w:type="dxa"/>
          </w:tcPr>
          <w:p w14:paraId="2B57DFC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0.0030</w:t>
            </w:r>
          </w:p>
        </w:tc>
        <w:tc>
          <w:tcPr>
            <w:tcW w:w="809" w:type="dxa"/>
          </w:tcPr>
          <w:p w14:paraId="652FD5F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w:t>
            </w:r>
          </w:p>
        </w:tc>
        <w:tc>
          <w:tcPr>
            <w:tcW w:w="785" w:type="dxa"/>
          </w:tcPr>
          <w:p w14:paraId="773133C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w:t>
            </w:r>
          </w:p>
        </w:tc>
      </w:tr>
      <w:tr w:rsidR="001C6F2A" w:rsidRPr="00375E1C" w14:paraId="052B762B" w14:textId="77777777" w:rsidTr="004F1907">
        <w:trPr>
          <w:jc w:val="center"/>
        </w:trPr>
        <w:tc>
          <w:tcPr>
            <w:tcW w:w="896" w:type="dxa"/>
          </w:tcPr>
          <w:p w14:paraId="74154BB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18</w:t>
            </w:r>
          </w:p>
        </w:tc>
        <w:tc>
          <w:tcPr>
            <w:tcW w:w="989" w:type="dxa"/>
          </w:tcPr>
          <w:p w14:paraId="7006CBF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-0.0034</w:t>
            </w:r>
          </w:p>
        </w:tc>
        <w:tc>
          <w:tcPr>
            <w:tcW w:w="900" w:type="dxa"/>
          </w:tcPr>
          <w:p w14:paraId="4FCC128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-0.49</w:t>
            </w:r>
          </w:p>
        </w:tc>
        <w:tc>
          <w:tcPr>
            <w:tcW w:w="1012" w:type="dxa"/>
          </w:tcPr>
          <w:p w14:paraId="62EED33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0.0685</w:t>
            </w:r>
          </w:p>
        </w:tc>
        <w:tc>
          <w:tcPr>
            <w:tcW w:w="983" w:type="dxa"/>
          </w:tcPr>
          <w:p w14:paraId="7F2A354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1.08</w:t>
            </w:r>
          </w:p>
        </w:tc>
        <w:tc>
          <w:tcPr>
            <w:tcW w:w="923" w:type="dxa"/>
          </w:tcPr>
          <w:p w14:paraId="114AE3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0.0094</w:t>
            </w:r>
          </w:p>
        </w:tc>
        <w:tc>
          <w:tcPr>
            <w:tcW w:w="923" w:type="dxa"/>
          </w:tcPr>
          <w:p w14:paraId="01065EF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c>
          <w:tcPr>
            <w:tcW w:w="988" w:type="dxa"/>
          </w:tcPr>
          <w:p w14:paraId="6C76362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-0.0079</w:t>
            </w:r>
          </w:p>
        </w:tc>
        <w:tc>
          <w:tcPr>
            <w:tcW w:w="730" w:type="dxa"/>
          </w:tcPr>
          <w:p w14:paraId="0E08126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1116" w:type="dxa"/>
          </w:tcPr>
          <w:p w14:paraId="66B7642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-0.1282</w:t>
            </w:r>
          </w:p>
        </w:tc>
        <w:tc>
          <w:tcPr>
            <w:tcW w:w="937" w:type="dxa"/>
          </w:tcPr>
          <w:p w14:paraId="248AA28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-1.00</w:t>
            </w:r>
          </w:p>
        </w:tc>
        <w:tc>
          <w:tcPr>
            <w:tcW w:w="959" w:type="dxa"/>
          </w:tcPr>
          <w:p w14:paraId="758A1E3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-0.0442</w:t>
            </w:r>
          </w:p>
        </w:tc>
        <w:tc>
          <w:tcPr>
            <w:tcW w:w="809" w:type="dxa"/>
          </w:tcPr>
          <w:p w14:paraId="4EB6D40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-0.77</w:t>
            </w:r>
          </w:p>
        </w:tc>
        <w:tc>
          <w:tcPr>
            <w:tcW w:w="785" w:type="dxa"/>
          </w:tcPr>
          <w:p w14:paraId="56F1613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6B226F16" w14:textId="77777777" w:rsidTr="004F1907">
        <w:trPr>
          <w:jc w:val="center"/>
        </w:trPr>
        <w:tc>
          <w:tcPr>
            <w:tcW w:w="896" w:type="dxa"/>
          </w:tcPr>
          <w:p w14:paraId="6F60F46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19</w:t>
            </w:r>
          </w:p>
        </w:tc>
        <w:tc>
          <w:tcPr>
            <w:tcW w:w="989" w:type="dxa"/>
          </w:tcPr>
          <w:p w14:paraId="758D411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-0.0104</w:t>
            </w:r>
          </w:p>
        </w:tc>
        <w:tc>
          <w:tcPr>
            <w:tcW w:w="900" w:type="dxa"/>
          </w:tcPr>
          <w:p w14:paraId="47075DE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-0.82</w:t>
            </w:r>
          </w:p>
        </w:tc>
        <w:tc>
          <w:tcPr>
            <w:tcW w:w="1012" w:type="dxa"/>
          </w:tcPr>
          <w:p w14:paraId="00AB6B6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0.1396</w:t>
            </w:r>
          </w:p>
        </w:tc>
        <w:tc>
          <w:tcPr>
            <w:tcW w:w="983" w:type="dxa"/>
          </w:tcPr>
          <w:p w14:paraId="4B44E0A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1.18</w:t>
            </w:r>
          </w:p>
        </w:tc>
        <w:tc>
          <w:tcPr>
            <w:tcW w:w="923" w:type="dxa"/>
          </w:tcPr>
          <w:p w14:paraId="2C6B5F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-0.1270</w:t>
            </w:r>
          </w:p>
        </w:tc>
        <w:tc>
          <w:tcPr>
            <w:tcW w:w="923" w:type="dxa"/>
          </w:tcPr>
          <w:p w14:paraId="2E36E31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-0.46</w:t>
            </w:r>
          </w:p>
        </w:tc>
        <w:tc>
          <w:tcPr>
            <w:tcW w:w="988" w:type="dxa"/>
          </w:tcPr>
          <w:p w14:paraId="0AB2641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0.2056</w:t>
            </w:r>
          </w:p>
        </w:tc>
        <w:tc>
          <w:tcPr>
            <w:tcW w:w="730" w:type="dxa"/>
          </w:tcPr>
          <w:p w14:paraId="78B76AF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0.49</w:t>
            </w:r>
          </w:p>
        </w:tc>
        <w:tc>
          <w:tcPr>
            <w:tcW w:w="1116" w:type="dxa"/>
          </w:tcPr>
          <w:p w14:paraId="2F8ED1E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0.0023</w:t>
            </w:r>
          </w:p>
        </w:tc>
        <w:tc>
          <w:tcPr>
            <w:tcW w:w="937" w:type="dxa"/>
          </w:tcPr>
          <w:p w14:paraId="15168A4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w:t>
            </w:r>
          </w:p>
        </w:tc>
        <w:tc>
          <w:tcPr>
            <w:tcW w:w="959" w:type="dxa"/>
          </w:tcPr>
          <w:p w14:paraId="1CC3314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-0.0178</w:t>
            </w:r>
          </w:p>
        </w:tc>
        <w:tc>
          <w:tcPr>
            <w:tcW w:w="809" w:type="dxa"/>
          </w:tcPr>
          <w:p w14:paraId="0745BA0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-0.17</w:t>
            </w:r>
          </w:p>
        </w:tc>
        <w:tc>
          <w:tcPr>
            <w:tcW w:w="785" w:type="dxa"/>
          </w:tcPr>
          <w:p w14:paraId="18FE342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5DF5322C" w14:textId="77777777" w:rsidTr="004F1907">
        <w:trPr>
          <w:jc w:val="center"/>
        </w:trPr>
        <w:tc>
          <w:tcPr>
            <w:tcW w:w="896" w:type="dxa"/>
          </w:tcPr>
          <w:p w14:paraId="230C996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20</w:t>
            </w:r>
          </w:p>
        </w:tc>
        <w:tc>
          <w:tcPr>
            <w:tcW w:w="989" w:type="dxa"/>
          </w:tcPr>
          <w:p w14:paraId="3566BCC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0.0068</w:t>
            </w:r>
          </w:p>
        </w:tc>
        <w:tc>
          <w:tcPr>
            <w:tcW w:w="900" w:type="dxa"/>
          </w:tcPr>
          <w:p w14:paraId="41659B8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0.62</w:t>
            </w:r>
          </w:p>
        </w:tc>
        <w:tc>
          <w:tcPr>
            <w:tcW w:w="1012" w:type="dxa"/>
          </w:tcPr>
          <w:p w14:paraId="720D47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0.1062</w:t>
            </w:r>
          </w:p>
        </w:tc>
        <w:tc>
          <w:tcPr>
            <w:tcW w:w="983" w:type="dxa"/>
          </w:tcPr>
          <w:p w14:paraId="028E9D1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1.03</w:t>
            </w:r>
          </w:p>
        </w:tc>
        <w:tc>
          <w:tcPr>
            <w:tcW w:w="923" w:type="dxa"/>
          </w:tcPr>
          <w:p w14:paraId="342DEE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-0.2199</w:t>
            </w:r>
          </w:p>
        </w:tc>
        <w:tc>
          <w:tcPr>
            <w:tcW w:w="923" w:type="dxa"/>
          </w:tcPr>
          <w:p w14:paraId="6123683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-0.91</w:t>
            </w:r>
          </w:p>
        </w:tc>
        <w:tc>
          <w:tcPr>
            <w:tcW w:w="988" w:type="dxa"/>
          </w:tcPr>
          <w:p w14:paraId="2662BE6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0.1220</w:t>
            </w:r>
          </w:p>
        </w:tc>
        <w:tc>
          <w:tcPr>
            <w:tcW w:w="730" w:type="dxa"/>
          </w:tcPr>
          <w:p w14:paraId="35306CB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0.33</w:t>
            </w:r>
          </w:p>
        </w:tc>
        <w:tc>
          <w:tcPr>
            <w:tcW w:w="1116" w:type="dxa"/>
          </w:tcPr>
          <w:p w14:paraId="1DC83BE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-0.0034</w:t>
            </w:r>
          </w:p>
        </w:tc>
        <w:tc>
          <w:tcPr>
            <w:tcW w:w="937" w:type="dxa"/>
          </w:tcPr>
          <w:p w14:paraId="25AF751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c>
          <w:tcPr>
            <w:tcW w:w="959" w:type="dxa"/>
          </w:tcPr>
          <w:p w14:paraId="572CFC6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-0.0152</w:t>
            </w:r>
          </w:p>
        </w:tc>
        <w:tc>
          <w:tcPr>
            <w:tcW w:w="809" w:type="dxa"/>
          </w:tcPr>
          <w:p w14:paraId="73DCDD7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w:t>
            </w:r>
          </w:p>
        </w:tc>
        <w:tc>
          <w:tcPr>
            <w:tcW w:w="785" w:type="dxa"/>
          </w:tcPr>
          <w:p w14:paraId="7B288EA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0589C883" w14:textId="77777777" w:rsidTr="004F1907">
        <w:trPr>
          <w:jc w:val="center"/>
        </w:trPr>
        <w:tc>
          <w:tcPr>
            <w:tcW w:w="896" w:type="dxa"/>
          </w:tcPr>
          <w:p w14:paraId="2292A0E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21</w:t>
            </w:r>
          </w:p>
        </w:tc>
        <w:tc>
          <w:tcPr>
            <w:tcW w:w="989" w:type="dxa"/>
          </w:tcPr>
          <w:p w14:paraId="6E3436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0.0077</w:t>
            </w:r>
          </w:p>
        </w:tc>
        <w:tc>
          <w:tcPr>
            <w:tcW w:w="900" w:type="dxa"/>
          </w:tcPr>
          <w:p w14:paraId="641CCD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0.47</w:t>
            </w:r>
          </w:p>
        </w:tc>
        <w:tc>
          <w:tcPr>
            <w:tcW w:w="1012" w:type="dxa"/>
          </w:tcPr>
          <w:p w14:paraId="3FF56C9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0.2063</w:t>
            </w:r>
          </w:p>
        </w:tc>
        <w:tc>
          <w:tcPr>
            <w:tcW w:w="983" w:type="dxa"/>
          </w:tcPr>
          <w:p w14:paraId="45537FE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1.34</w:t>
            </w:r>
          </w:p>
        </w:tc>
        <w:tc>
          <w:tcPr>
            <w:tcW w:w="923" w:type="dxa"/>
          </w:tcPr>
          <w:p w14:paraId="2F5F5AE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-0.0912</w:t>
            </w:r>
          </w:p>
        </w:tc>
        <w:tc>
          <w:tcPr>
            <w:tcW w:w="923" w:type="dxa"/>
          </w:tcPr>
          <w:p w14:paraId="782E0A8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-0.25</w:t>
            </w:r>
          </w:p>
        </w:tc>
        <w:tc>
          <w:tcPr>
            <w:tcW w:w="988" w:type="dxa"/>
          </w:tcPr>
          <w:p w14:paraId="1957D8D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0.1481</w:t>
            </w:r>
          </w:p>
        </w:tc>
        <w:tc>
          <w:tcPr>
            <w:tcW w:w="730" w:type="dxa"/>
          </w:tcPr>
          <w:p w14:paraId="5A27195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0.27</w:t>
            </w:r>
          </w:p>
        </w:tc>
        <w:tc>
          <w:tcPr>
            <w:tcW w:w="1116" w:type="dxa"/>
          </w:tcPr>
          <w:p w14:paraId="2904A30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0.0193</w:t>
            </w:r>
          </w:p>
        </w:tc>
        <w:tc>
          <w:tcPr>
            <w:tcW w:w="937" w:type="dxa"/>
          </w:tcPr>
          <w:p w14:paraId="31F0389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c>
          <w:tcPr>
            <w:tcW w:w="959" w:type="dxa"/>
          </w:tcPr>
          <w:p w14:paraId="67B8A16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-0.0040</w:t>
            </w:r>
          </w:p>
        </w:tc>
        <w:tc>
          <w:tcPr>
            <w:tcW w:w="809" w:type="dxa"/>
          </w:tcPr>
          <w:p w14:paraId="311583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785" w:type="dxa"/>
          </w:tcPr>
          <w:p w14:paraId="21639CF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7850D386" w14:textId="77777777" w:rsidTr="004F1907">
        <w:trPr>
          <w:jc w:val="center"/>
        </w:trPr>
        <w:tc>
          <w:tcPr>
            <w:tcW w:w="896" w:type="dxa"/>
          </w:tcPr>
          <w:p w14:paraId="11DE0B1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22</w:t>
            </w:r>
          </w:p>
        </w:tc>
        <w:tc>
          <w:tcPr>
            <w:tcW w:w="989" w:type="dxa"/>
          </w:tcPr>
          <w:p w14:paraId="0E5BCEA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-0.0099</w:t>
            </w:r>
          </w:p>
        </w:tc>
        <w:tc>
          <w:tcPr>
            <w:tcW w:w="900" w:type="dxa"/>
          </w:tcPr>
          <w:p w14:paraId="731425C6" w14:textId="0E6C8043"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-1.75</w:t>
            </w:r>
            <w:r>
              <w:rPr>
                <w:rFonts w:ascii="Times New Roman" w:hAnsi="Times New Roman" w:cs="Times New Roman"/>
                <w:sz w:val="18"/>
                <w:szCs w:val="18"/>
                <w:lang w:val="ru-RU"/>
              </w:rPr>
              <w:t>*</w:t>
            </w:r>
          </w:p>
        </w:tc>
        <w:tc>
          <w:tcPr>
            <w:tcW w:w="1012" w:type="dxa"/>
          </w:tcPr>
          <w:p w14:paraId="66FA0AD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0.0920</w:t>
            </w:r>
          </w:p>
        </w:tc>
        <w:tc>
          <w:tcPr>
            <w:tcW w:w="983" w:type="dxa"/>
          </w:tcPr>
          <w:p w14:paraId="217F12A8" w14:textId="2133DA75"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1.73</w:t>
            </w:r>
            <w:r>
              <w:rPr>
                <w:rFonts w:ascii="Times New Roman" w:hAnsi="Times New Roman" w:cs="Times New Roman"/>
                <w:sz w:val="18"/>
                <w:szCs w:val="18"/>
                <w:lang w:val="ru-RU"/>
              </w:rPr>
              <w:t>*</w:t>
            </w:r>
          </w:p>
        </w:tc>
        <w:tc>
          <w:tcPr>
            <w:tcW w:w="923" w:type="dxa"/>
          </w:tcPr>
          <w:p w14:paraId="22FB791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0.0152</w:t>
            </w:r>
          </w:p>
        </w:tc>
        <w:tc>
          <w:tcPr>
            <w:tcW w:w="923" w:type="dxa"/>
          </w:tcPr>
          <w:p w14:paraId="246255A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w:t>
            </w:r>
          </w:p>
        </w:tc>
        <w:tc>
          <w:tcPr>
            <w:tcW w:w="988" w:type="dxa"/>
          </w:tcPr>
          <w:p w14:paraId="6B7DCF9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-0.1232</w:t>
            </w:r>
          </w:p>
        </w:tc>
        <w:tc>
          <w:tcPr>
            <w:tcW w:w="730" w:type="dxa"/>
          </w:tcPr>
          <w:p w14:paraId="5492F7A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-0.65</w:t>
            </w:r>
          </w:p>
        </w:tc>
        <w:tc>
          <w:tcPr>
            <w:tcW w:w="1116" w:type="dxa"/>
          </w:tcPr>
          <w:p w14:paraId="25349DD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-0.0815</w:t>
            </w:r>
          </w:p>
        </w:tc>
        <w:tc>
          <w:tcPr>
            <w:tcW w:w="937" w:type="dxa"/>
          </w:tcPr>
          <w:p w14:paraId="6E98DDF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-0.76</w:t>
            </w:r>
          </w:p>
        </w:tc>
        <w:tc>
          <w:tcPr>
            <w:tcW w:w="959" w:type="dxa"/>
          </w:tcPr>
          <w:p w14:paraId="7988D6F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0.0013</w:t>
            </w:r>
          </w:p>
        </w:tc>
        <w:tc>
          <w:tcPr>
            <w:tcW w:w="809" w:type="dxa"/>
          </w:tcPr>
          <w:p w14:paraId="11AB105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785" w:type="dxa"/>
          </w:tcPr>
          <w:p w14:paraId="6A9F321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121A01F9" w14:textId="77777777" w:rsidTr="004F1907">
        <w:trPr>
          <w:jc w:val="center"/>
        </w:trPr>
        <w:tc>
          <w:tcPr>
            <w:tcW w:w="896" w:type="dxa"/>
          </w:tcPr>
          <w:p w14:paraId="4FCFA69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23</w:t>
            </w:r>
          </w:p>
        </w:tc>
        <w:tc>
          <w:tcPr>
            <w:tcW w:w="989" w:type="dxa"/>
          </w:tcPr>
          <w:p w14:paraId="6C37439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-0.0111</w:t>
            </w:r>
          </w:p>
        </w:tc>
        <w:tc>
          <w:tcPr>
            <w:tcW w:w="900" w:type="dxa"/>
          </w:tcPr>
          <w:p w14:paraId="1F28523E" w14:textId="403B8A82"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-1.74</w:t>
            </w:r>
            <w:r>
              <w:rPr>
                <w:rFonts w:ascii="Times New Roman" w:hAnsi="Times New Roman" w:cs="Times New Roman"/>
                <w:sz w:val="18"/>
                <w:szCs w:val="18"/>
                <w:lang w:val="ru-RU"/>
              </w:rPr>
              <w:t>*</w:t>
            </w:r>
          </w:p>
        </w:tc>
        <w:tc>
          <w:tcPr>
            <w:tcW w:w="1012" w:type="dxa"/>
          </w:tcPr>
          <w:p w14:paraId="68E7E75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0.0492</w:t>
            </w:r>
          </w:p>
        </w:tc>
        <w:tc>
          <w:tcPr>
            <w:tcW w:w="983" w:type="dxa"/>
          </w:tcPr>
          <w:p w14:paraId="23A2039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0.82</w:t>
            </w:r>
          </w:p>
        </w:tc>
        <w:tc>
          <w:tcPr>
            <w:tcW w:w="923" w:type="dxa"/>
          </w:tcPr>
          <w:p w14:paraId="19717B2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-0.0613</w:t>
            </w:r>
          </w:p>
        </w:tc>
        <w:tc>
          <w:tcPr>
            <w:tcW w:w="923" w:type="dxa"/>
          </w:tcPr>
          <w:p w14:paraId="318F185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-0.43</w:t>
            </w:r>
          </w:p>
        </w:tc>
        <w:tc>
          <w:tcPr>
            <w:tcW w:w="988" w:type="dxa"/>
          </w:tcPr>
          <w:p w14:paraId="59A63EF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-0.0107</w:t>
            </w:r>
          </w:p>
        </w:tc>
        <w:tc>
          <w:tcPr>
            <w:tcW w:w="730" w:type="dxa"/>
          </w:tcPr>
          <w:p w14:paraId="59C95BE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c>
          <w:tcPr>
            <w:tcW w:w="1116" w:type="dxa"/>
          </w:tcPr>
          <w:p w14:paraId="1CD750D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-0.1686</w:t>
            </w:r>
          </w:p>
        </w:tc>
        <w:tc>
          <w:tcPr>
            <w:tcW w:w="937" w:type="dxa"/>
          </w:tcPr>
          <w:p w14:paraId="0B43EF4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-1.38</w:t>
            </w:r>
          </w:p>
        </w:tc>
        <w:tc>
          <w:tcPr>
            <w:tcW w:w="959" w:type="dxa"/>
          </w:tcPr>
          <w:p w14:paraId="483EC3E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-0.0576</w:t>
            </w:r>
          </w:p>
        </w:tc>
        <w:tc>
          <w:tcPr>
            <w:tcW w:w="809" w:type="dxa"/>
          </w:tcPr>
          <w:p w14:paraId="2AEEDB6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-1.06</w:t>
            </w:r>
          </w:p>
        </w:tc>
        <w:tc>
          <w:tcPr>
            <w:tcW w:w="785" w:type="dxa"/>
          </w:tcPr>
          <w:p w14:paraId="2863A76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03E57507" w14:textId="77777777" w:rsidTr="004F1907">
        <w:trPr>
          <w:jc w:val="center"/>
        </w:trPr>
        <w:tc>
          <w:tcPr>
            <w:tcW w:w="896" w:type="dxa"/>
          </w:tcPr>
          <w:p w14:paraId="0ACA61F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24</w:t>
            </w:r>
          </w:p>
        </w:tc>
        <w:tc>
          <w:tcPr>
            <w:tcW w:w="989" w:type="dxa"/>
          </w:tcPr>
          <w:p w14:paraId="111DC0B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-0.0198</w:t>
            </w:r>
          </w:p>
        </w:tc>
        <w:tc>
          <w:tcPr>
            <w:tcW w:w="900" w:type="dxa"/>
          </w:tcPr>
          <w:p w14:paraId="3D75E5FF" w14:textId="50DEEBBA"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-7.77</w:t>
            </w:r>
            <w:r>
              <w:rPr>
                <w:rFonts w:ascii="Times New Roman" w:hAnsi="Times New Roman" w:cs="Times New Roman"/>
                <w:sz w:val="18"/>
                <w:szCs w:val="18"/>
                <w:lang w:val="ru-RU"/>
              </w:rPr>
              <w:t>***</w:t>
            </w:r>
          </w:p>
        </w:tc>
        <w:tc>
          <w:tcPr>
            <w:tcW w:w="1012" w:type="dxa"/>
          </w:tcPr>
          <w:p w14:paraId="6F053B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0.0441</w:t>
            </w:r>
          </w:p>
        </w:tc>
        <w:tc>
          <w:tcPr>
            <w:tcW w:w="983" w:type="dxa"/>
          </w:tcPr>
          <w:p w14:paraId="36B961FC" w14:textId="71BD887A"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1.84</w:t>
            </w:r>
            <w:r>
              <w:rPr>
                <w:rFonts w:ascii="Times New Roman" w:hAnsi="Times New Roman" w:cs="Times New Roman"/>
                <w:sz w:val="18"/>
                <w:szCs w:val="18"/>
                <w:lang w:val="ru-RU"/>
              </w:rPr>
              <w:t>*</w:t>
            </w:r>
          </w:p>
        </w:tc>
        <w:tc>
          <w:tcPr>
            <w:tcW w:w="923" w:type="dxa"/>
          </w:tcPr>
          <w:p w14:paraId="00F0DF0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0.0801</w:t>
            </w:r>
          </w:p>
        </w:tc>
        <w:tc>
          <w:tcPr>
            <w:tcW w:w="923" w:type="dxa"/>
          </w:tcPr>
          <w:p w14:paraId="33A9119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1.42</w:t>
            </w:r>
          </w:p>
        </w:tc>
        <w:tc>
          <w:tcPr>
            <w:tcW w:w="988" w:type="dxa"/>
          </w:tcPr>
          <w:p w14:paraId="7815C0D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0.0430</w:t>
            </w:r>
          </w:p>
        </w:tc>
        <w:tc>
          <w:tcPr>
            <w:tcW w:w="730" w:type="dxa"/>
          </w:tcPr>
          <w:p w14:paraId="75934F9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0.50</w:t>
            </w:r>
          </w:p>
        </w:tc>
        <w:tc>
          <w:tcPr>
            <w:tcW w:w="1116" w:type="dxa"/>
          </w:tcPr>
          <w:p w14:paraId="2F61D39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-0.1452</w:t>
            </w:r>
          </w:p>
        </w:tc>
        <w:tc>
          <w:tcPr>
            <w:tcW w:w="937" w:type="dxa"/>
          </w:tcPr>
          <w:p w14:paraId="56FEF915" w14:textId="778AEB2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-2.99</w:t>
            </w:r>
            <w:r>
              <w:rPr>
                <w:rFonts w:ascii="Times New Roman" w:hAnsi="Times New Roman" w:cs="Times New Roman"/>
                <w:sz w:val="18"/>
                <w:szCs w:val="18"/>
                <w:lang w:val="ru-RU"/>
              </w:rPr>
              <w:t>***</w:t>
            </w:r>
          </w:p>
        </w:tc>
        <w:tc>
          <w:tcPr>
            <w:tcW w:w="959" w:type="dxa"/>
          </w:tcPr>
          <w:p w14:paraId="0EA6816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0.0219</w:t>
            </w:r>
          </w:p>
        </w:tc>
        <w:tc>
          <w:tcPr>
            <w:tcW w:w="809" w:type="dxa"/>
          </w:tcPr>
          <w:p w14:paraId="24C03AE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1.01</w:t>
            </w:r>
          </w:p>
        </w:tc>
        <w:tc>
          <w:tcPr>
            <w:tcW w:w="785" w:type="dxa"/>
          </w:tcPr>
          <w:p w14:paraId="7DA0262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0.33</w:t>
            </w:r>
          </w:p>
        </w:tc>
      </w:tr>
      <w:tr w:rsidR="001C6F2A" w:rsidRPr="00375E1C" w14:paraId="1DC53224" w14:textId="77777777" w:rsidTr="004F1907">
        <w:trPr>
          <w:jc w:val="center"/>
        </w:trPr>
        <w:tc>
          <w:tcPr>
            <w:tcW w:w="896" w:type="dxa"/>
          </w:tcPr>
          <w:p w14:paraId="14C7379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25</w:t>
            </w:r>
          </w:p>
        </w:tc>
        <w:tc>
          <w:tcPr>
            <w:tcW w:w="989" w:type="dxa"/>
          </w:tcPr>
          <w:p w14:paraId="39ABFEC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0.0031</w:t>
            </w:r>
          </w:p>
        </w:tc>
        <w:tc>
          <w:tcPr>
            <w:tcW w:w="900" w:type="dxa"/>
          </w:tcPr>
          <w:p w14:paraId="165A2C9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1012" w:type="dxa"/>
          </w:tcPr>
          <w:p w14:paraId="1C6CEF2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0.1310</w:t>
            </w:r>
          </w:p>
        </w:tc>
        <w:tc>
          <w:tcPr>
            <w:tcW w:w="983" w:type="dxa"/>
          </w:tcPr>
          <w:p w14:paraId="1A1F664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1.32</w:t>
            </w:r>
          </w:p>
        </w:tc>
        <w:tc>
          <w:tcPr>
            <w:tcW w:w="923" w:type="dxa"/>
          </w:tcPr>
          <w:p w14:paraId="41A3E46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-0.0958</w:t>
            </w:r>
          </w:p>
        </w:tc>
        <w:tc>
          <w:tcPr>
            <w:tcW w:w="923" w:type="dxa"/>
          </w:tcPr>
          <w:p w14:paraId="477EDE4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-0.41</w:t>
            </w:r>
          </w:p>
        </w:tc>
        <w:tc>
          <w:tcPr>
            <w:tcW w:w="988" w:type="dxa"/>
          </w:tcPr>
          <w:p w14:paraId="6921F18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0.0913</w:t>
            </w:r>
          </w:p>
        </w:tc>
        <w:tc>
          <w:tcPr>
            <w:tcW w:w="730" w:type="dxa"/>
          </w:tcPr>
          <w:p w14:paraId="563AC60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0.26</w:t>
            </w:r>
          </w:p>
        </w:tc>
        <w:tc>
          <w:tcPr>
            <w:tcW w:w="1116" w:type="dxa"/>
          </w:tcPr>
          <w:p w14:paraId="27CC683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-0.0356</w:t>
            </w:r>
          </w:p>
        </w:tc>
        <w:tc>
          <w:tcPr>
            <w:tcW w:w="937" w:type="dxa"/>
          </w:tcPr>
          <w:p w14:paraId="67C6E61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-0.18</w:t>
            </w:r>
          </w:p>
        </w:tc>
        <w:tc>
          <w:tcPr>
            <w:tcW w:w="959" w:type="dxa"/>
          </w:tcPr>
          <w:p w14:paraId="5476C21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-0.0566</w:t>
            </w:r>
          </w:p>
        </w:tc>
        <w:tc>
          <w:tcPr>
            <w:tcW w:w="809" w:type="dxa"/>
          </w:tcPr>
          <w:p w14:paraId="6B01119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-0.63</w:t>
            </w:r>
          </w:p>
        </w:tc>
        <w:tc>
          <w:tcPr>
            <w:tcW w:w="785" w:type="dxa"/>
          </w:tcPr>
          <w:p w14:paraId="230BFBB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r>
      <w:tr w:rsidR="001C6F2A" w:rsidRPr="00375E1C" w14:paraId="13F7BB0C" w14:textId="77777777" w:rsidTr="004F1907">
        <w:trPr>
          <w:jc w:val="center"/>
        </w:trPr>
        <w:tc>
          <w:tcPr>
            <w:tcW w:w="896" w:type="dxa"/>
          </w:tcPr>
          <w:p w14:paraId="3121569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26</w:t>
            </w:r>
          </w:p>
        </w:tc>
        <w:tc>
          <w:tcPr>
            <w:tcW w:w="989" w:type="dxa"/>
          </w:tcPr>
          <w:p w14:paraId="670290B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-0.0100</w:t>
            </w:r>
          </w:p>
        </w:tc>
        <w:tc>
          <w:tcPr>
            <w:tcW w:w="900" w:type="dxa"/>
          </w:tcPr>
          <w:p w14:paraId="6877152C" w14:textId="130615DD"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-2.90</w:t>
            </w:r>
            <w:r>
              <w:rPr>
                <w:rFonts w:ascii="Times New Roman" w:hAnsi="Times New Roman" w:cs="Times New Roman"/>
                <w:sz w:val="18"/>
                <w:szCs w:val="18"/>
                <w:lang w:val="ru-RU"/>
              </w:rPr>
              <w:t>***</w:t>
            </w:r>
          </w:p>
        </w:tc>
        <w:tc>
          <w:tcPr>
            <w:tcW w:w="1012" w:type="dxa"/>
          </w:tcPr>
          <w:p w14:paraId="3B741E8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0.0234</w:t>
            </w:r>
          </w:p>
        </w:tc>
        <w:tc>
          <w:tcPr>
            <w:tcW w:w="983" w:type="dxa"/>
          </w:tcPr>
          <w:p w14:paraId="70C3662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0.72</w:t>
            </w:r>
          </w:p>
        </w:tc>
        <w:tc>
          <w:tcPr>
            <w:tcW w:w="923" w:type="dxa"/>
          </w:tcPr>
          <w:p w14:paraId="1332A27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-0.0360</w:t>
            </w:r>
          </w:p>
        </w:tc>
        <w:tc>
          <w:tcPr>
            <w:tcW w:w="923" w:type="dxa"/>
          </w:tcPr>
          <w:p w14:paraId="1890516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-0.47</w:t>
            </w:r>
          </w:p>
        </w:tc>
        <w:tc>
          <w:tcPr>
            <w:tcW w:w="988" w:type="dxa"/>
          </w:tcPr>
          <w:p w14:paraId="7390AF6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-0.0246</w:t>
            </w:r>
          </w:p>
        </w:tc>
        <w:tc>
          <w:tcPr>
            <w:tcW w:w="730" w:type="dxa"/>
          </w:tcPr>
          <w:p w14:paraId="10A585A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-0.21</w:t>
            </w:r>
          </w:p>
        </w:tc>
        <w:tc>
          <w:tcPr>
            <w:tcW w:w="1116" w:type="dxa"/>
          </w:tcPr>
          <w:p w14:paraId="3904B73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-0.1027</w:t>
            </w:r>
          </w:p>
        </w:tc>
        <w:tc>
          <w:tcPr>
            <w:tcW w:w="937" w:type="dxa"/>
          </w:tcPr>
          <w:p w14:paraId="04F5EC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-1.56</w:t>
            </w:r>
          </w:p>
        </w:tc>
        <w:tc>
          <w:tcPr>
            <w:tcW w:w="959" w:type="dxa"/>
          </w:tcPr>
          <w:p w14:paraId="699058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-0.0204</w:t>
            </w:r>
          </w:p>
        </w:tc>
        <w:tc>
          <w:tcPr>
            <w:tcW w:w="809" w:type="dxa"/>
          </w:tcPr>
          <w:p w14:paraId="619B783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-0.70</w:t>
            </w:r>
          </w:p>
        </w:tc>
        <w:tc>
          <w:tcPr>
            <w:tcW w:w="785" w:type="dxa"/>
          </w:tcPr>
          <w:p w14:paraId="24600DA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7EC5B30D" w14:textId="77777777" w:rsidTr="004F1907">
        <w:trPr>
          <w:jc w:val="center"/>
        </w:trPr>
        <w:tc>
          <w:tcPr>
            <w:tcW w:w="896" w:type="dxa"/>
          </w:tcPr>
          <w:p w14:paraId="21CF81D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27</w:t>
            </w:r>
          </w:p>
        </w:tc>
        <w:tc>
          <w:tcPr>
            <w:tcW w:w="989" w:type="dxa"/>
          </w:tcPr>
          <w:p w14:paraId="30B5F89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-0.0135</w:t>
            </w:r>
          </w:p>
        </w:tc>
        <w:tc>
          <w:tcPr>
            <w:tcW w:w="900" w:type="dxa"/>
          </w:tcPr>
          <w:p w14:paraId="500DA120" w14:textId="6B818A36"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-3.28</w:t>
            </w:r>
            <w:r>
              <w:rPr>
                <w:rFonts w:ascii="Times New Roman" w:hAnsi="Times New Roman" w:cs="Times New Roman"/>
                <w:sz w:val="18"/>
                <w:szCs w:val="18"/>
                <w:lang w:val="ru-RU"/>
              </w:rPr>
              <w:t>***</w:t>
            </w:r>
          </w:p>
        </w:tc>
        <w:tc>
          <w:tcPr>
            <w:tcW w:w="1012" w:type="dxa"/>
          </w:tcPr>
          <w:p w14:paraId="35EB294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0.0174</w:t>
            </w:r>
          </w:p>
        </w:tc>
        <w:tc>
          <w:tcPr>
            <w:tcW w:w="983" w:type="dxa"/>
          </w:tcPr>
          <w:p w14:paraId="199B952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0.45</w:t>
            </w:r>
          </w:p>
        </w:tc>
        <w:tc>
          <w:tcPr>
            <w:tcW w:w="923" w:type="dxa"/>
          </w:tcPr>
          <w:p w14:paraId="00B51B5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-0.0665</w:t>
            </w:r>
          </w:p>
        </w:tc>
        <w:tc>
          <w:tcPr>
            <w:tcW w:w="923" w:type="dxa"/>
          </w:tcPr>
          <w:p w14:paraId="3EE7626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-0.73</w:t>
            </w:r>
          </w:p>
        </w:tc>
        <w:tc>
          <w:tcPr>
            <w:tcW w:w="988" w:type="dxa"/>
          </w:tcPr>
          <w:p w14:paraId="4DB5E16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-0.0283</w:t>
            </w:r>
          </w:p>
        </w:tc>
        <w:tc>
          <w:tcPr>
            <w:tcW w:w="730" w:type="dxa"/>
          </w:tcPr>
          <w:p w14:paraId="5596151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-0.20</w:t>
            </w:r>
          </w:p>
        </w:tc>
        <w:tc>
          <w:tcPr>
            <w:tcW w:w="1116" w:type="dxa"/>
          </w:tcPr>
          <w:p w14:paraId="79B5302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-0.1019</w:t>
            </w:r>
          </w:p>
        </w:tc>
        <w:tc>
          <w:tcPr>
            <w:tcW w:w="937" w:type="dxa"/>
          </w:tcPr>
          <w:p w14:paraId="37047B7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-1.30</w:t>
            </w:r>
          </w:p>
        </w:tc>
        <w:tc>
          <w:tcPr>
            <w:tcW w:w="959" w:type="dxa"/>
          </w:tcPr>
          <w:p w14:paraId="420077E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-0.0402</w:t>
            </w:r>
          </w:p>
        </w:tc>
        <w:tc>
          <w:tcPr>
            <w:tcW w:w="809" w:type="dxa"/>
          </w:tcPr>
          <w:p w14:paraId="270437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-1.15</w:t>
            </w:r>
          </w:p>
        </w:tc>
        <w:tc>
          <w:tcPr>
            <w:tcW w:w="785" w:type="dxa"/>
          </w:tcPr>
          <w:p w14:paraId="67D202E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r>
      <w:tr w:rsidR="001C6F2A" w:rsidRPr="00375E1C" w14:paraId="30574350" w14:textId="77777777" w:rsidTr="004F1907">
        <w:trPr>
          <w:jc w:val="center"/>
        </w:trPr>
        <w:tc>
          <w:tcPr>
            <w:tcW w:w="896" w:type="dxa"/>
          </w:tcPr>
          <w:p w14:paraId="0172EBD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28</w:t>
            </w:r>
          </w:p>
        </w:tc>
        <w:tc>
          <w:tcPr>
            <w:tcW w:w="989" w:type="dxa"/>
          </w:tcPr>
          <w:p w14:paraId="30CE632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0.0033</w:t>
            </w:r>
          </w:p>
        </w:tc>
        <w:tc>
          <w:tcPr>
            <w:tcW w:w="900" w:type="dxa"/>
          </w:tcPr>
          <w:p w14:paraId="78BEDD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0.25</w:t>
            </w:r>
          </w:p>
        </w:tc>
        <w:tc>
          <w:tcPr>
            <w:tcW w:w="1012" w:type="dxa"/>
          </w:tcPr>
          <w:p w14:paraId="4D3FD48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0.1708</w:t>
            </w:r>
          </w:p>
        </w:tc>
        <w:tc>
          <w:tcPr>
            <w:tcW w:w="983" w:type="dxa"/>
          </w:tcPr>
          <w:p w14:paraId="24C8172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1.35</w:t>
            </w:r>
          </w:p>
        </w:tc>
        <w:tc>
          <w:tcPr>
            <w:tcW w:w="923" w:type="dxa"/>
          </w:tcPr>
          <w:p w14:paraId="2B2C24A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-0.1605</w:t>
            </w:r>
          </w:p>
        </w:tc>
        <w:tc>
          <w:tcPr>
            <w:tcW w:w="923" w:type="dxa"/>
          </w:tcPr>
          <w:p w14:paraId="5787087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-0.54</w:t>
            </w:r>
          </w:p>
        </w:tc>
        <w:tc>
          <w:tcPr>
            <w:tcW w:w="988" w:type="dxa"/>
          </w:tcPr>
          <w:p w14:paraId="725B8E7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0.1518</w:t>
            </w:r>
          </w:p>
        </w:tc>
        <w:tc>
          <w:tcPr>
            <w:tcW w:w="730" w:type="dxa"/>
          </w:tcPr>
          <w:p w14:paraId="3D7687D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0.34</w:t>
            </w:r>
          </w:p>
        </w:tc>
        <w:tc>
          <w:tcPr>
            <w:tcW w:w="1116" w:type="dxa"/>
          </w:tcPr>
          <w:p w14:paraId="0746E82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0.0625</w:t>
            </w:r>
          </w:p>
        </w:tc>
        <w:tc>
          <w:tcPr>
            <w:tcW w:w="937" w:type="dxa"/>
          </w:tcPr>
          <w:p w14:paraId="4644E2D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0.24</w:t>
            </w:r>
          </w:p>
        </w:tc>
        <w:tc>
          <w:tcPr>
            <w:tcW w:w="959" w:type="dxa"/>
          </w:tcPr>
          <w:p w14:paraId="5BBFB85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-0.0624</w:t>
            </w:r>
          </w:p>
        </w:tc>
        <w:tc>
          <w:tcPr>
            <w:tcW w:w="809" w:type="dxa"/>
          </w:tcPr>
          <w:p w14:paraId="6510823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-0.55</w:t>
            </w:r>
          </w:p>
        </w:tc>
        <w:tc>
          <w:tcPr>
            <w:tcW w:w="785" w:type="dxa"/>
          </w:tcPr>
          <w:p w14:paraId="4560DEF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r>
      <w:tr w:rsidR="001C6F2A" w:rsidRPr="00375E1C" w14:paraId="21C29F87" w14:textId="77777777" w:rsidTr="004F1907">
        <w:trPr>
          <w:jc w:val="center"/>
        </w:trPr>
        <w:tc>
          <w:tcPr>
            <w:tcW w:w="896" w:type="dxa"/>
          </w:tcPr>
          <w:p w14:paraId="1EBE1EC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29</w:t>
            </w:r>
          </w:p>
        </w:tc>
        <w:tc>
          <w:tcPr>
            <w:tcW w:w="989" w:type="dxa"/>
          </w:tcPr>
          <w:p w14:paraId="7EAF22B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-0.0180</w:t>
            </w:r>
          </w:p>
        </w:tc>
        <w:tc>
          <w:tcPr>
            <w:tcW w:w="900" w:type="dxa"/>
          </w:tcPr>
          <w:p w14:paraId="1FD39455" w14:textId="63A02C08"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-7.07</w:t>
            </w:r>
            <w:r>
              <w:rPr>
                <w:rFonts w:ascii="Times New Roman" w:hAnsi="Times New Roman" w:cs="Times New Roman"/>
                <w:sz w:val="18"/>
                <w:szCs w:val="18"/>
                <w:lang w:val="ru-RU"/>
              </w:rPr>
              <w:t>***</w:t>
            </w:r>
          </w:p>
        </w:tc>
        <w:tc>
          <w:tcPr>
            <w:tcW w:w="1012" w:type="dxa"/>
          </w:tcPr>
          <w:p w14:paraId="12EE503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0.0197</w:t>
            </w:r>
          </w:p>
        </w:tc>
        <w:tc>
          <w:tcPr>
            <w:tcW w:w="983" w:type="dxa"/>
          </w:tcPr>
          <w:p w14:paraId="5B88A89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0.82</w:t>
            </w:r>
          </w:p>
        </w:tc>
        <w:tc>
          <w:tcPr>
            <w:tcW w:w="923" w:type="dxa"/>
          </w:tcPr>
          <w:p w14:paraId="24B9B6A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-0.0263</w:t>
            </w:r>
          </w:p>
        </w:tc>
        <w:tc>
          <w:tcPr>
            <w:tcW w:w="923" w:type="dxa"/>
          </w:tcPr>
          <w:p w14:paraId="03A0E4D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-0.47</w:t>
            </w:r>
          </w:p>
        </w:tc>
        <w:tc>
          <w:tcPr>
            <w:tcW w:w="988" w:type="dxa"/>
          </w:tcPr>
          <w:p w14:paraId="4E769F4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-0.0695</w:t>
            </w:r>
          </w:p>
        </w:tc>
        <w:tc>
          <w:tcPr>
            <w:tcW w:w="730" w:type="dxa"/>
          </w:tcPr>
          <w:p w14:paraId="37C87A7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-0.82</w:t>
            </w:r>
          </w:p>
        </w:tc>
        <w:tc>
          <w:tcPr>
            <w:tcW w:w="1116" w:type="dxa"/>
          </w:tcPr>
          <w:p w14:paraId="210E4E9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-0.1068</w:t>
            </w:r>
          </w:p>
        </w:tc>
        <w:tc>
          <w:tcPr>
            <w:tcW w:w="937" w:type="dxa"/>
          </w:tcPr>
          <w:p w14:paraId="3CE9D544" w14:textId="7F32F6A2"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-2.21</w:t>
            </w:r>
            <w:r>
              <w:rPr>
                <w:rFonts w:ascii="Times New Roman" w:hAnsi="Times New Roman" w:cs="Times New Roman"/>
                <w:sz w:val="18"/>
                <w:szCs w:val="18"/>
                <w:lang w:val="ru-RU"/>
              </w:rPr>
              <w:t>**</w:t>
            </w:r>
          </w:p>
        </w:tc>
        <w:tc>
          <w:tcPr>
            <w:tcW w:w="959" w:type="dxa"/>
          </w:tcPr>
          <w:p w14:paraId="71A7667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-0.0315</w:t>
            </w:r>
          </w:p>
        </w:tc>
        <w:tc>
          <w:tcPr>
            <w:tcW w:w="809" w:type="dxa"/>
          </w:tcPr>
          <w:p w14:paraId="3E120D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-1.46</w:t>
            </w:r>
          </w:p>
        </w:tc>
        <w:tc>
          <w:tcPr>
            <w:tcW w:w="785" w:type="dxa"/>
          </w:tcPr>
          <w:p w14:paraId="55AE7B7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w:t>
            </w:r>
          </w:p>
        </w:tc>
      </w:tr>
      <w:tr w:rsidR="001C6F2A" w:rsidRPr="00375E1C" w14:paraId="1BBC1F37" w14:textId="77777777" w:rsidTr="004F1907">
        <w:trPr>
          <w:jc w:val="center"/>
        </w:trPr>
        <w:tc>
          <w:tcPr>
            <w:tcW w:w="896" w:type="dxa"/>
          </w:tcPr>
          <w:p w14:paraId="426ED31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30</w:t>
            </w:r>
          </w:p>
        </w:tc>
        <w:tc>
          <w:tcPr>
            <w:tcW w:w="989" w:type="dxa"/>
          </w:tcPr>
          <w:p w14:paraId="30A4D30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-0.0109</w:t>
            </w:r>
          </w:p>
        </w:tc>
        <w:tc>
          <w:tcPr>
            <w:tcW w:w="900" w:type="dxa"/>
          </w:tcPr>
          <w:p w14:paraId="3E416E51" w14:textId="12C616D6"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-3.76</w:t>
            </w:r>
            <w:r>
              <w:rPr>
                <w:rFonts w:ascii="Times New Roman" w:hAnsi="Times New Roman" w:cs="Times New Roman"/>
                <w:sz w:val="18"/>
                <w:szCs w:val="18"/>
                <w:lang w:val="ru-RU"/>
              </w:rPr>
              <w:t>***</w:t>
            </w:r>
          </w:p>
        </w:tc>
        <w:tc>
          <w:tcPr>
            <w:tcW w:w="1012" w:type="dxa"/>
          </w:tcPr>
          <w:p w14:paraId="6F31F60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0.0234</w:t>
            </w:r>
          </w:p>
        </w:tc>
        <w:tc>
          <w:tcPr>
            <w:tcW w:w="983" w:type="dxa"/>
          </w:tcPr>
          <w:p w14:paraId="6AB8A49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0.86</w:t>
            </w:r>
          </w:p>
        </w:tc>
        <w:tc>
          <w:tcPr>
            <w:tcW w:w="923" w:type="dxa"/>
          </w:tcPr>
          <w:p w14:paraId="488F0F4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-0.0056</w:t>
            </w:r>
          </w:p>
        </w:tc>
        <w:tc>
          <w:tcPr>
            <w:tcW w:w="923" w:type="dxa"/>
          </w:tcPr>
          <w:p w14:paraId="334A934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w:t>
            </w:r>
          </w:p>
        </w:tc>
        <w:tc>
          <w:tcPr>
            <w:tcW w:w="988" w:type="dxa"/>
          </w:tcPr>
          <w:p w14:paraId="4F01CFC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-0.0716</w:t>
            </w:r>
          </w:p>
        </w:tc>
        <w:tc>
          <w:tcPr>
            <w:tcW w:w="730" w:type="dxa"/>
          </w:tcPr>
          <w:p w14:paraId="138C16B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-0.74</w:t>
            </w:r>
          </w:p>
        </w:tc>
        <w:tc>
          <w:tcPr>
            <w:tcW w:w="1116" w:type="dxa"/>
          </w:tcPr>
          <w:p w14:paraId="004FA6F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-0.0523</w:t>
            </w:r>
          </w:p>
        </w:tc>
        <w:tc>
          <w:tcPr>
            <w:tcW w:w="937" w:type="dxa"/>
          </w:tcPr>
          <w:p w14:paraId="0AC55F0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-0.95</w:t>
            </w:r>
          </w:p>
        </w:tc>
        <w:tc>
          <w:tcPr>
            <w:tcW w:w="959" w:type="dxa"/>
          </w:tcPr>
          <w:p w14:paraId="50DC18D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-0.0214</w:t>
            </w:r>
          </w:p>
        </w:tc>
        <w:tc>
          <w:tcPr>
            <w:tcW w:w="809" w:type="dxa"/>
          </w:tcPr>
          <w:p w14:paraId="26B2C5C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-0.88</w:t>
            </w:r>
          </w:p>
        </w:tc>
        <w:tc>
          <w:tcPr>
            <w:tcW w:w="785" w:type="dxa"/>
          </w:tcPr>
          <w:p w14:paraId="3359EBE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67F78D0F" w14:textId="77777777" w:rsidTr="004F1907">
        <w:trPr>
          <w:jc w:val="center"/>
        </w:trPr>
        <w:tc>
          <w:tcPr>
            <w:tcW w:w="896" w:type="dxa"/>
          </w:tcPr>
          <w:p w14:paraId="1B06451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31</w:t>
            </w:r>
          </w:p>
        </w:tc>
        <w:tc>
          <w:tcPr>
            <w:tcW w:w="989" w:type="dxa"/>
          </w:tcPr>
          <w:p w14:paraId="5A95617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0.0053</w:t>
            </w:r>
          </w:p>
        </w:tc>
        <w:tc>
          <w:tcPr>
            <w:tcW w:w="900" w:type="dxa"/>
          </w:tcPr>
          <w:p w14:paraId="2FC8F17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0.35</w:t>
            </w:r>
          </w:p>
        </w:tc>
        <w:tc>
          <w:tcPr>
            <w:tcW w:w="1012" w:type="dxa"/>
          </w:tcPr>
          <w:p w14:paraId="4AE436E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0.1936</w:t>
            </w:r>
          </w:p>
        </w:tc>
        <w:tc>
          <w:tcPr>
            <w:tcW w:w="983" w:type="dxa"/>
          </w:tcPr>
          <w:p w14:paraId="301AF92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1.35</w:t>
            </w:r>
          </w:p>
        </w:tc>
        <w:tc>
          <w:tcPr>
            <w:tcW w:w="923" w:type="dxa"/>
          </w:tcPr>
          <w:p w14:paraId="15D4768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-0.2669</w:t>
            </w:r>
          </w:p>
        </w:tc>
        <w:tc>
          <w:tcPr>
            <w:tcW w:w="923" w:type="dxa"/>
          </w:tcPr>
          <w:p w14:paraId="12D4D9F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-0.79</w:t>
            </w:r>
          </w:p>
        </w:tc>
        <w:tc>
          <w:tcPr>
            <w:tcW w:w="988" w:type="dxa"/>
          </w:tcPr>
          <w:p w14:paraId="0ABA8AF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0.1523</w:t>
            </w:r>
          </w:p>
        </w:tc>
        <w:tc>
          <w:tcPr>
            <w:tcW w:w="730" w:type="dxa"/>
          </w:tcPr>
          <w:p w14:paraId="3170C12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0.30</w:t>
            </w:r>
          </w:p>
        </w:tc>
        <w:tc>
          <w:tcPr>
            <w:tcW w:w="1116" w:type="dxa"/>
          </w:tcPr>
          <w:p w14:paraId="4DADBB5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0.1307</w:t>
            </w:r>
          </w:p>
        </w:tc>
        <w:tc>
          <w:tcPr>
            <w:tcW w:w="937" w:type="dxa"/>
          </w:tcPr>
          <w:p w14:paraId="1CF90D3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0.45</w:t>
            </w:r>
          </w:p>
        </w:tc>
        <w:tc>
          <w:tcPr>
            <w:tcW w:w="959" w:type="dxa"/>
          </w:tcPr>
          <w:p w14:paraId="197BCBB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-0.0481</w:t>
            </w:r>
          </w:p>
        </w:tc>
        <w:tc>
          <w:tcPr>
            <w:tcW w:w="809" w:type="dxa"/>
          </w:tcPr>
          <w:p w14:paraId="3D423CA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-0.37</w:t>
            </w:r>
          </w:p>
        </w:tc>
        <w:tc>
          <w:tcPr>
            <w:tcW w:w="785" w:type="dxa"/>
          </w:tcPr>
          <w:p w14:paraId="311E06C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w:t>
            </w:r>
          </w:p>
        </w:tc>
      </w:tr>
      <w:tr w:rsidR="001C6F2A" w:rsidRPr="00375E1C" w14:paraId="3ED6A7ED" w14:textId="77777777" w:rsidTr="004F1907">
        <w:trPr>
          <w:jc w:val="center"/>
        </w:trPr>
        <w:tc>
          <w:tcPr>
            <w:tcW w:w="896" w:type="dxa"/>
          </w:tcPr>
          <w:p w14:paraId="1EEB673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32</w:t>
            </w:r>
          </w:p>
        </w:tc>
        <w:tc>
          <w:tcPr>
            <w:tcW w:w="989" w:type="dxa"/>
          </w:tcPr>
          <w:p w14:paraId="47E2AE7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-0.0136</w:t>
            </w:r>
          </w:p>
        </w:tc>
        <w:tc>
          <w:tcPr>
            <w:tcW w:w="900" w:type="dxa"/>
          </w:tcPr>
          <w:p w14:paraId="5E4C3278" w14:textId="00588574"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-1.65</w:t>
            </w:r>
            <w:r>
              <w:rPr>
                <w:rFonts w:ascii="Times New Roman" w:hAnsi="Times New Roman" w:cs="Times New Roman"/>
                <w:sz w:val="18"/>
                <w:szCs w:val="18"/>
                <w:lang w:val="ru-RU"/>
              </w:rPr>
              <w:t>*</w:t>
            </w:r>
          </w:p>
        </w:tc>
        <w:tc>
          <w:tcPr>
            <w:tcW w:w="1012" w:type="dxa"/>
          </w:tcPr>
          <w:p w14:paraId="2C390F9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-0.0406</w:t>
            </w:r>
          </w:p>
        </w:tc>
        <w:tc>
          <w:tcPr>
            <w:tcW w:w="983" w:type="dxa"/>
          </w:tcPr>
          <w:p w14:paraId="2418FB1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-0.52</w:t>
            </w:r>
          </w:p>
        </w:tc>
        <w:tc>
          <w:tcPr>
            <w:tcW w:w="923" w:type="dxa"/>
          </w:tcPr>
          <w:p w14:paraId="6D64666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0.0328</w:t>
            </w:r>
          </w:p>
        </w:tc>
        <w:tc>
          <w:tcPr>
            <w:tcW w:w="923" w:type="dxa"/>
          </w:tcPr>
          <w:p w14:paraId="3FB99C9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0.18</w:t>
            </w:r>
          </w:p>
        </w:tc>
        <w:tc>
          <w:tcPr>
            <w:tcW w:w="988" w:type="dxa"/>
          </w:tcPr>
          <w:p w14:paraId="4EB8390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0.1488</w:t>
            </w:r>
          </w:p>
        </w:tc>
        <w:tc>
          <w:tcPr>
            <w:tcW w:w="730" w:type="dxa"/>
          </w:tcPr>
          <w:p w14:paraId="0C70669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0.54</w:t>
            </w:r>
          </w:p>
        </w:tc>
        <w:tc>
          <w:tcPr>
            <w:tcW w:w="1116" w:type="dxa"/>
          </w:tcPr>
          <w:p w14:paraId="4F1B4B7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-0.1011</w:t>
            </w:r>
          </w:p>
        </w:tc>
        <w:tc>
          <w:tcPr>
            <w:tcW w:w="937" w:type="dxa"/>
          </w:tcPr>
          <w:p w14:paraId="652A49E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-0.65</w:t>
            </w:r>
          </w:p>
        </w:tc>
        <w:tc>
          <w:tcPr>
            <w:tcW w:w="959" w:type="dxa"/>
          </w:tcPr>
          <w:p w14:paraId="2261F59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-0.0817</w:t>
            </w:r>
          </w:p>
        </w:tc>
        <w:tc>
          <w:tcPr>
            <w:tcW w:w="809" w:type="dxa"/>
          </w:tcPr>
          <w:p w14:paraId="23167C9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-1.17</w:t>
            </w:r>
          </w:p>
        </w:tc>
        <w:tc>
          <w:tcPr>
            <w:tcW w:w="785" w:type="dxa"/>
          </w:tcPr>
          <w:p w14:paraId="30B585B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r>
      <w:tr w:rsidR="001C6F2A" w:rsidRPr="00375E1C" w14:paraId="0DC52F45" w14:textId="77777777" w:rsidTr="004F1907">
        <w:trPr>
          <w:jc w:val="center"/>
        </w:trPr>
        <w:tc>
          <w:tcPr>
            <w:tcW w:w="896" w:type="dxa"/>
          </w:tcPr>
          <w:p w14:paraId="4BF4F3A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33</w:t>
            </w:r>
          </w:p>
        </w:tc>
        <w:tc>
          <w:tcPr>
            <w:tcW w:w="989" w:type="dxa"/>
          </w:tcPr>
          <w:p w14:paraId="0F34559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-0.0096</w:t>
            </w:r>
          </w:p>
        </w:tc>
        <w:tc>
          <w:tcPr>
            <w:tcW w:w="900" w:type="dxa"/>
          </w:tcPr>
          <w:p w14:paraId="65C4485C" w14:textId="4909743E"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-2.21</w:t>
            </w:r>
            <w:r>
              <w:rPr>
                <w:rFonts w:ascii="Times New Roman" w:hAnsi="Times New Roman" w:cs="Times New Roman"/>
                <w:sz w:val="18"/>
                <w:szCs w:val="18"/>
                <w:lang w:val="ru-RU"/>
              </w:rPr>
              <w:t>**</w:t>
            </w:r>
          </w:p>
        </w:tc>
        <w:tc>
          <w:tcPr>
            <w:tcW w:w="1012" w:type="dxa"/>
          </w:tcPr>
          <w:p w14:paraId="3618EEB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0.0016</w:t>
            </w:r>
          </w:p>
        </w:tc>
        <w:tc>
          <w:tcPr>
            <w:tcW w:w="983" w:type="dxa"/>
          </w:tcPr>
          <w:p w14:paraId="758A3DD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c>
          <w:tcPr>
            <w:tcW w:w="923" w:type="dxa"/>
          </w:tcPr>
          <w:p w14:paraId="537341C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-0.0346</w:t>
            </w:r>
          </w:p>
        </w:tc>
        <w:tc>
          <w:tcPr>
            <w:tcW w:w="923" w:type="dxa"/>
          </w:tcPr>
          <w:p w14:paraId="07AEBBD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-0.36</w:t>
            </w:r>
          </w:p>
        </w:tc>
        <w:tc>
          <w:tcPr>
            <w:tcW w:w="988" w:type="dxa"/>
          </w:tcPr>
          <w:p w14:paraId="556822E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0.1214</w:t>
            </w:r>
          </w:p>
        </w:tc>
        <w:tc>
          <w:tcPr>
            <w:tcW w:w="730" w:type="dxa"/>
          </w:tcPr>
          <w:p w14:paraId="1710F4C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0.84</w:t>
            </w:r>
          </w:p>
        </w:tc>
        <w:tc>
          <w:tcPr>
            <w:tcW w:w="1116" w:type="dxa"/>
          </w:tcPr>
          <w:p w14:paraId="008B5AD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-0.0507</w:t>
            </w:r>
          </w:p>
        </w:tc>
        <w:tc>
          <w:tcPr>
            <w:tcW w:w="937" w:type="dxa"/>
          </w:tcPr>
          <w:p w14:paraId="7D29078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-0.62</w:t>
            </w:r>
          </w:p>
        </w:tc>
        <w:tc>
          <w:tcPr>
            <w:tcW w:w="959" w:type="dxa"/>
          </w:tcPr>
          <w:p w14:paraId="2A12B7F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-0.0077</w:t>
            </w:r>
          </w:p>
        </w:tc>
        <w:tc>
          <w:tcPr>
            <w:tcW w:w="809" w:type="dxa"/>
          </w:tcPr>
          <w:p w14:paraId="2B2734C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-0.21</w:t>
            </w:r>
          </w:p>
        </w:tc>
        <w:tc>
          <w:tcPr>
            <w:tcW w:w="785" w:type="dxa"/>
          </w:tcPr>
          <w:p w14:paraId="1A21624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r>
      <w:tr w:rsidR="001C6F2A" w:rsidRPr="00375E1C" w14:paraId="37B1ABE1" w14:textId="77777777" w:rsidTr="004F1907">
        <w:trPr>
          <w:jc w:val="center"/>
        </w:trPr>
        <w:tc>
          <w:tcPr>
            <w:tcW w:w="896" w:type="dxa"/>
          </w:tcPr>
          <w:p w14:paraId="60B310E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34</w:t>
            </w:r>
          </w:p>
        </w:tc>
        <w:tc>
          <w:tcPr>
            <w:tcW w:w="989" w:type="dxa"/>
          </w:tcPr>
          <w:p w14:paraId="509B650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-0.0108</w:t>
            </w:r>
          </w:p>
        </w:tc>
        <w:tc>
          <w:tcPr>
            <w:tcW w:w="900" w:type="dxa"/>
          </w:tcPr>
          <w:p w14:paraId="747F767C" w14:textId="0ABD3E53"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-2.74</w:t>
            </w:r>
            <w:r>
              <w:rPr>
                <w:rFonts w:ascii="Times New Roman" w:hAnsi="Times New Roman" w:cs="Times New Roman"/>
                <w:sz w:val="18"/>
                <w:szCs w:val="18"/>
                <w:lang w:val="ru-RU"/>
              </w:rPr>
              <w:t>***</w:t>
            </w:r>
          </w:p>
        </w:tc>
        <w:tc>
          <w:tcPr>
            <w:tcW w:w="1012" w:type="dxa"/>
          </w:tcPr>
          <w:p w14:paraId="58F1750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0.0501</w:t>
            </w:r>
          </w:p>
        </w:tc>
        <w:tc>
          <w:tcPr>
            <w:tcW w:w="983" w:type="dxa"/>
          </w:tcPr>
          <w:p w14:paraId="42242CE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1.35</w:t>
            </w:r>
          </w:p>
        </w:tc>
        <w:tc>
          <w:tcPr>
            <w:tcW w:w="923" w:type="dxa"/>
          </w:tcPr>
          <w:p w14:paraId="00DB176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-0.0083</w:t>
            </w:r>
          </w:p>
        </w:tc>
        <w:tc>
          <w:tcPr>
            <w:tcW w:w="923" w:type="dxa"/>
          </w:tcPr>
          <w:p w14:paraId="701C6A9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w:t>
            </w:r>
          </w:p>
        </w:tc>
        <w:tc>
          <w:tcPr>
            <w:tcW w:w="988" w:type="dxa"/>
          </w:tcPr>
          <w:p w14:paraId="0D32A70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0.0141</w:t>
            </w:r>
          </w:p>
        </w:tc>
        <w:tc>
          <w:tcPr>
            <w:tcW w:w="730" w:type="dxa"/>
          </w:tcPr>
          <w:p w14:paraId="6B3DCFE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c>
          <w:tcPr>
            <w:tcW w:w="1116" w:type="dxa"/>
          </w:tcPr>
          <w:p w14:paraId="3D5E3C3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-0.1058</w:t>
            </w:r>
          </w:p>
        </w:tc>
        <w:tc>
          <w:tcPr>
            <w:tcW w:w="937" w:type="dxa"/>
          </w:tcPr>
          <w:p w14:paraId="63380B2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-1.41</w:t>
            </w:r>
          </w:p>
        </w:tc>
        <w:tc>
          <w:tcPr>
            <w:tcW w:w="959" w:type="dxa"/>
          </w:tcPr>
          <w:p w14:paraId="780FB6F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-0.0209</w:t>
            </w:r>
          </w:p>
        </w:tc>
        <w:tc>
          <w:tcPr>
            <w:tcW w:w="809" w:type="dxa"/>
          </w:tcPr>
          <w:p w14:paraId="0DEB3A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-0.63</w:t>
            </w:r>
          </w:p>
        </w:tc>
        <w:tc>
          <w:tcPr>
            <w:tcW w:w="785" w:type="dxa"/>
          </w:tcPr>
          <w:p w14:paraId="1441B46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0.09</w:t>
            </w:r>
          </w:p>
        </w:tc>
      </w:tr>
      <w:tr w:rsidR="001C6F2A" w:rsidRPr="00375E1C" w14:paraId="273ECCD4" w14:textId="77777777" w:rsidTr="004F1907">
        <w:trPr>
          <w:jc w:val="center"/>
        </w:trPr>
        <w:tc>
          <w:tcPr>
            <w:tcW w:w="896" w:type="dxa"/>
          </w:tcPr>
          <w:p w14:paraId="361BAAE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35</w:t>
            </w:r>
          </w:p>
        </w:tc>
        <w:tc>
          <w:tcPr>
            <w:tcW w:w="989" w:type="dxa"/>
          </w:tcPr>
          <w:p w14:paraId="5E77794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-0.0148</w:t>
            </w:r>
          </w:p>
        </w:tc>
        <w:tc>
          <w:tcPr>
            <w:tcW w:w="900" w:type="dxa"/>
          </w:tcPr>
          <w:p w14:paraId="28740563" w14:textId="190CBACA"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-7.05</w:t>
            </w:r>
            <w:r>
              <w:rPr>
                <w:rFonts w:ascii="Times New Roman" w:hAnsi="Times New Roman" w:cs="Times New Roman"/>
                <w:sz w:val="18"/>
                <w:szCs w:val="18"/>
                <w:lang w:val="ru-RU"/>
              </w:rPr>
              <w:t>***</w:t>
            </w:r>
          </w:p>
        </w:tc>
        <w:tc>
          <w:tcPr>
            <w:tcW w:w="1012" w:type="dxa"/>
          </w:tcPr>
          <w:p w14:paraId="05FF7F1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0.0033</w:t>
            </w:r>
          </w:p>
        </w:tc>
        <w:tc>
          <w:tcPr>
            <w:tcW w:w="983" w:type="dxa"/>
          </w:tcPr>
          <w:p w14:paraId="35BB137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w:t>
            </w:r>
          </w:p>
        </w:tc>
        <w:tc>
          <w:tcPr>
            <w:tcW w:w="923" w:type="dxa"/>
          </w:tcPr>
          <w:p w14:paraId="64E7412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-0.0156</w:t>
            </w:r>
          </w:p>
        </w:tc>
        <w:tc>
          <w:tcPr>
            <w:tcW w:w="923" w:type="dxa"/>
          </w:tcPr>
          <w:p w14:paraId="16BA7AF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-0.34</w:t>
            </w:r>
          </w:p>
        </w:tc>
        <w:tc>
          <w:tcPr>
            <w:tcW w:w="988" w:type="dxa"/>
          </w:tcPr>
          <w:p w14:paraId="0B0BFF6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0.0254</w:t>
            </w:r>
          </w:p>
        </w:tc>
        <w:tc>
          <w:tcPr>
            <w:tcW w:w="730" w:type="dxa"/>
          </w:tcPr>
          <w:p w14:paraId="665178D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0.36</w:t>
            </w:r>
          </w:p>
        </w:tc>
        <w:tc>
          <w:tcPr>
            <w:tcW w:w="1116" w:type="dxa"/>
          </w:tcPr>
          <w:p w14:paraId="5E96B8C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-0.1009</w:t>
            </w:r>
          </w:p>
        </w:tc>
        <w:tc>
          <w:tcPr>
            <w:tcW w:w="937" w:type="dxa"/>
          </w:tcPr>
          <w:p w14:paraId="573CC712" w14:textId="070D0F8C"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-2.52</w:t>
            </w:r>
            <w:r>
              <w:rPr>
                <w:rFonts w:ascii="Times New Roman" w:hAnsi="Times New Roman" w:cs="Times New Roman"/>
                <w:sz w:val="18"/>
                <w:szCs w:val="18"/>
                <w:lang w:val="ru-RU"/>
              </w:rPr>
              <w:t>**</w:t>
            </w:r>
          </w:p>
        </w:tc>
        <w:tc>
          <w:tcPr>
            <w:tcW w:w="959" w:type="dxa"/>
          </w:tcPr>
          <w:p w14:paraId="51ADF0A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-0.0109</w:t>
            </w:r>
          </w:p>
        </w:tc>
        <w:tc>
          <w:tcPr>
            <w:tcW w:w="809" w:type="dxa"/>
          </w:tcPr>
          <w:p w14:paraId="18F52A5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-0.61</w:t>
            </w:r>
          </w:p>
        </w:tc>
        <w:tc>
          <w:tcPr>
            <w:tcW w:w="785" w:type="dxa"/>
          </w:tcPr>
          <w:p w14:paraId="1065AA3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w:t>
            </w:r>
          </w:p>
        </w:tc>
      </w:tr>
      <w:tr w:rsidR="001C6F2A" w:rsidRPr="00375E1C" w14:paraId="30DAC535" w14:textId="77777777" w:rsidTr="004F1907">
        <w:trPr>
          <w:jc w:val="center"/>
        </w:trPr>
        <w:tc>
          <w:tcPr>
            <w:tcW w:w="896" w:type="dxa"/>
          </w:tcPr>
          <w:p w14:paraId="2F44AF3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36</w:t>
            </w:r>
          </w:p>
        </w:tc>
        <w:tc>
          <w:tcPr>
            <w:tcW w:w="989" w:type="dxa"/>
          </w:tcPr>
          <w:p w14:paraId="7903A94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-0.0146</w:t>
            </w:r>
          </w:p>
        </w:tc>
        <w:tc>
          <w:tcPr>
            <w:tcW w:w="900" w:type="dxa"/>
          </w:tcPr>
          <w:p w14:paraId="1C81D4C6" w14:textId="1866998C"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-5.66</w:t>
            </w:r>
            <w:r>
              <w:rPr>
                <w:rFonts w:ascii="Times New Roman" w:hAnsi="Times New Roman" w:cs="Times New Roman"/>
                <w:sz w:val="18"/>
                <w:szCs w:val="18"/>
                <w:lang w:val="ru-RU"/>
              </w:rPr>
              <w:t>***</w:t>
            </w:r>
          </w:p>
        </w:tc>
        <w:tc>
          <w:tcPr>
            <w:tcW w:w="1012" w:type="dxa"/>
          </w:tcPr>
          <w:p w14:paraId="3BCC6A7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-0.0010</w:t>
            </w:r>
          </w:p>
        </w:tc>
        <w:tc>
          <w:tcPr>
            <w:tcW w:w="983" w:type="dxa"/>
          </w:tcPr>
          <w:p w14:paraId="2C1C924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-0.04</w:t>
            </w:r>
          </w:p>
        </w:tc>
        <w:tc>
          <w:tcPr>
            <w:tcW w:w="923" w:type="dxa"/>
          </w:tcPr>
          <w:p w14:paraId="5F25434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0.0093</w:t>
            </w:r>
          </w:p>
        </w:tc>
        <w:tc>
          <w:tcPr>
            <w:tcW w:w="923" w:type="dxa"/>
          </w:tcPr>
          <w:p w14:paraId="3391DFB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w:t>
            </w:r>
          </w:p>
        </w:tc>
        <w:tc>
          <w:tcPr>
            <w:tcW w:w="988" w:type="dxa"/>
          </w:tcPr>
          <w:p w14:paraId="7E3F634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0.0644</w:t>
            </w:r>
          </w:p>
        </w:tc>
        <w:tc>
          <w:tcPr>
            <w:tcW w:w="730" w:type="dxa"/>
          </w:tcPr>
          <w:p w14:paraId="60D0ED7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0.74</w:t>
            </w:r>
          </w:p>
        </w:tc>
        <w:tc>
          <w:tcPr>
            <w:tcW w:w="1116" w:type="dxa"/>
          </w:tcPr>
          <w:p w14:paraId="4A33CBEC"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-0.1242</w:t>
            </w:r>
          </w:p>
        </w:tc>
        <w:tc>
          <w:tcPr>
            <w:tcW w:w="937" w:type="dxa"/>
          </w:tcPr>
          <w:p w14:paraId="4022EBB6" w14:textId="56ED75D9" w:rsidR="001C6F2A" w:rsidRPr="001C6F2A"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-2.53</w:t>
            </w:r>
            <w:r>
              <w:rPr>
                <w:rFonts w:ascii="Times New Roman" w:hAnsi="Times New Roman" w:cs="Times New Roman"/>
                <w:sz w:val="18"/>
                <w:szCs w:val="18"/>
                <w:lang w:val="ru-RU"/>
              </w:rPr>
              <w:t>**</w:t>
            </w:r>
          </w:p>
        </w:tc>
        <w:tc>
          <w:tcPr>
            <w:tcW w:w="959" w:type="dxa"/>
          </w:tcPr>
          <w:p w14:paraId="16B969D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-0.0185</w:t>
            </w:r>
          </w:p>
        </w:tc>
        <w:tc>
          <w:tcPr>
            <w:tcW w:w="809" w:type="dxa"/>
          </w:tcPr>
          <w:p w14:paraId="621DB32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-0.85</w:t>
            </w:r>
          </w:p>
        </w:tc>
        <w:tc>
          <w:tcPr>
            <w:tcW w:w="785" w:type="dxa"/>
          </w:tcPr>
          <w:p w14:paraId="286E771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w:t>
            </w:r>
          </w:p>
        </w:tc>
      </w:tr>
      <w:tr w:rsidR="001C6F2A" w:rsidRPr="00375E1C" w14:paraId="51B0A91C" w14:textId="77777777" w:rsidTr="004F1907">
        <w:trPr>
          <w:jc w:val="center"/>
        </w:trPr>
        <w:tc>
          <w:tcPr>
            <w:tcW w:w="896" w:type="dxa"/>
          </w:tcPr>
          <w:p w14:paraId="53CC49A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37</w:t>
            </w:r>
          </w:p>
        </w:tc>
        <w:tc>
          <w:tcPr>
            <w:tcW w:w="989" w:type="dxa"/>
          </w:tcPr>
          <w:p w14:paraId="5F32B63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-0.0104</w:t>
            </w:r>
          </w:p>
        </w:tc>
        <w:tc>
          <w:tcPr>
            <w:tcW w:w="900" w:type="dxa"/>
          </w:tcPr>
          <w:p w14:paraId="3784D29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-0.79</w:t>
            </w:r>
          </w:p>
        </w:tc>
        <w:tc>
          <w:tcPr>
            <w:tcW w:w="1012" w:type="dxa"/>
          </w:tcPr>
          <w:p w14:paraId="7D90B62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0.1470</w:t>
            </w:r>
          </w:p>
        </w:tc>
        <w:tc>
          <w:tcPr>
            <w:tcW w:w="983" w:type="dxa"/>
          </w:tcPr>
          <w:p w14:paraId="33AA318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1.20</w:t>
            </w:r>
          </w:p>
        </w:tc>
        <w:tc>
          <w:tcPr>
            <w:tcW w:w="923" w:type="dxa"/>
          </w:tcPr>
          <w:p w14:paraId="233A8C51"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-0.0373</w:t>
            </w:r>
          </w:p>
        </w:tc>
        <w:tc>
          <w:tcPr>
            <w:tcW w:w="923" w:type="dxa"/>
          </w:tcPr>
          <w:p w14:paraId="1825C07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w:t>
            </w:r>
          </w:p>
        </w:tc>
        <w:tc>
          <w:tcPr>
            <w:tcW w:w="988" w:type="dxa"/>
          </w:tcPr>
          <w:p w14:paraId="7B55622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-0.1795</w:t>
            </w:r>
          </w:p>
        </w:tc>
        <w:tc>
          <w:tcPr>
            <w:tcW w:w="730" w:type="dxa"/>
          </w:tcPr>
          <w:p w14:paraId="15A46D7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-0.41</w:t>
            </w:r>
          </w:p>
        </w:tc>
        <w:tc>
          <w:tcPr>
            <w:tcW w:w="1116" w:type="dxa"/>
          </w:tcPr>
          <w:p w14:paraId="6007E6D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0.1053</w:t>
            </w:r>
          </w:p>
        </w:tc>
        <w:tc>
          <w:tcPr>
            <w:tcW w:w="937" w:type="dxa"/>
          </w:tcPr>
          <w:p w14:paraId="2A2E941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0.42</w:t>
            </w:r>
          </w:p>
        </w:tc>
        <w:tc>
          <w:tcPr>
            <w:tcW w:w="959" w:type="dxa"/>
          </w:tcPr>
          <w:p w14:paraId="57F386E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-0.0323</w:t>
            </w:r>
          </w:p>
        </w:tc>
        <w:tc>
          <w:tcPr>
            <w:tcW w:w="809" w:type="dxa"/>
          </w:tcPr>
          <w:p w14:paraId="348C0CC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785" w:type="dxa"/>
          </w:tcPr>
          <w:p w14:paraId="7BD2666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r>
      <w:tr w:rsidR="001C6F2A" w:rsidRPr="00375E1C" w14:paraId="4D33D908" w14:textId="77777777" w:rsidTr="004F1907">
        <w:trPr>
          <w:jc w:val="center"/>
        </w:trPr>
        <w:tc>
          <w:tcPr>
            <w:tcW w:w="896" w:type="dxa"/>
          </w:tcPr>
          <w:p w14:paraId="0154698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38</w:t>
            </w:r>
          </w:p>
        </w:tc>
        <w:tc>
          <w:tcPr>
            <w:tcW w:w="989" w:type="dxa"/>
          </w:tcPr>
          <w:p w14:paraId="1E60DEB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0.0071</w:t>
            </w:r>
          </w:p>
        </w:tc>
        <w:tc>
          <w:tcPr>
            <w:tcW w:w="900" w:type="dxa"/>
          </w:tcPr>
          <w:p w14:paraId="054C222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0.61</w:t>
            </w:r>
          </w:p>
        </w:tc>
        <w:tc>
          <w:tcPr>
            <w:tcW w:w="1012" w:type="dxa"/>
          </w:tcPr>
          <w:p w14:paraId="54C77FE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0.0031</w:t>
            </w:r>
          </w:p>
        </w:tc>
        <w:tc>
          <w:tcPr>
            <w:tcW w:w="983" w:type="dxa"/>
          </w:tcPr>
          <w:p w14:paraId="0481E26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w:t>
            </w:r>
          </w:p>
        </w:tc>
        <w:tc>
          <w:tcPr>
            <w:tcW w:w="923" w:type="dxa"/>
          </w:tcPr>
          <w:p w14:paraId="05D7246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-0.1015</w:t>
            </w:r>
          </w:p>
        </w:tc>
        <w:tc>
          <w:tcPr>
            <w:tcW w:w="923" w:type="dxa"/>
          </w:tcPr>
          <w:p w14:paraId="299BF928"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-0.40</w:t>
            </w:r>
          </w:p>
        </w:tc>
        <w:tc>
          <w:tcPr>
            <w:tcW w:w="988" w:type="dxa"/>
          </w:tcPr>
          <w:p w14:paraId="5FB22B6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0.1960</w:t>
            </w:r>
          </w:p>
        </w:tc>
        <w:tc>
          <w:tcPr>
            <w:tcW w:w="730" w:type="dxa"/>
          </w:tcPr>
          <w:p w14:paraId="5138E1C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0.51</w:t>
            </w:r>
          </w:p>
        </w:tc>
        <w:tc>
          <w:tcPr>
            <w:tcW w:w="1116" w:type="dxa"/>
          </w:tcPr>
          <w:p w14:paraId="0E3A0EF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-0.0289</w:t>
            </w:r>
          </w:p>
        </w:tc>
        <w:tc>
          <w:tcPr>
            <w:tcW w:w="937" w:type="dxa"/>
          </w:tcPr>
          <w:p w14:paraId="645E0A9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-0.13</w:t>
            </w:r>
          </w:p>
        </w:tc>
        <w:tc>
          <w:tcPr>
            <w:tcW w:w="959" w:type="dxa"/>
          </w:tcPr>
          <w:p w14:paraId="06C9981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-0.0106</w:t>
            </w:r>
          </w:p>
        </w:tc>
        <w:tc>
          <w:tcPr>
            <w:tcW w:w="809" w:type="dxa"/>
          </w:tcPr>
          <w:p w14:paraId="7EDCF55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c>
          <w:tcPr>
            <w:tcW w:w="785" w:type="dxa"/>
          </w:tcPr>
          <w:p w14:paraId="7DBCC08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w:t>
            </w:r>
          </w:p>
        </w:tc>
      </w:tr>
      <w:tr w:rsidR="001C6F2A" w:rsidRPr="00375E1C" w14:paraId="7679BD79" w14:textId="77777777" w:rsidTr="004F1907">
        <w:trPr>
          <w:jc w:val="center"/>
        </w:trPr>
        <w:tc>
          <w:tcPr>
            <w:tcW w:w="896" w:type="dxa"/>
          </w:tcPr>
          <w:p w14:paraId="5919F2D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39</w:t>
            </w:r>
          </w:p>
        </w:tc>
        <w:tc>
          <w:tcPr>
            <w:tcW w:w="989" w:type="dxa"/>
          </w:tcPr>
          <w:p w14:paraId="5385909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0.0243</w:t>
            </w:r>
          </w:p>
        </w:tc>
        <w:tc>
          <w:tcPr>
            <w:tcW w:w="900" w:type="dxa"/>
          </w:tcPr>
          <w:p w14:paraId="46081DE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0.79</w:t>
            </w:r>
          </w:p>
        </w:tc>
        <w:tc>
          <w:tcPr>
            <w:tcW w:w="1012" w:type="dxa"/>
          </w:tcPr>
          <w:p w14:paraId="40704A9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0.4340</w:t>
            </w:r>
          </w:p>
        </w:tc>
        <w:tc>
          <w:tcPr>
            <w:tcW w:w="983" w:type="dxa"/>
          </w:tcPr>
          <w:p w14:paraId="2EE944C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1.49</w:t>
            </w:r>
          </w:p>
        </w:tc>
        <w:tc>
          <w:tcPr>
            <w:tcW w:w="923" w:type="dxa"/>
          </w:tcPr>
          <w:p w14:paraId="45FFCD7F"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-0.1981</w:t>
            </w:r>
          </w:p>
        </w:tc>
        <w:tc>
          <w:tcPr>
            <w:tcW w:w="923" w:type="dxa"/>
          </w:tcPr>
          <w:p w14:paraId="017B671E"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988" w:type="dxa"/>
          </w:tcPr>
          <w:p w14:paraId="762FA58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-0.1095</w:t>
            </w:r>
          </w:p>
        </w:tc>
        <w:tc>
          <w:tcPr>
            <w:tcW w:w="730" w:type="dxa"/>
          </w:tcPr>
          <w:p w14:paraId="1CEE8F7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-0.11</w:t>
            </w:r>
          </w:p>
        </w:tc>
        <w:tc>
          <w:tcPr>
            <w:tcW w:w="1116" w:type="dxa"/>
          </w:tcPr>
          <w:p w14:paraId="07021EC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0.3027</w:t>
            </w:r>
          </w:p>
        </w:tc>
        <w:tc>
          <w:tcPr>
            <w:tcW w:w="937" w:type="dxa"/>
          </w:tcPr>
          <w:p w14:paraId="776440C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0.51</w:t>
            </w:r>
          </w:p>
        </w:tc>
        <w:tc>
          <w:tcPr>
            <w:tcW w:w="959" w:type="dxa"/>
          </w:tcPr>
          <w:p w14:paraId="5C16669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-0.0769</w:t>
            </w:r>
          </w:p>
        </w:tc>
        <w:tc>
          <w:tcPr>
            <w:tcW w:w="809" w:type="dxa"/>
          </w:tcPr>
          <w:p w14:paraId="626992C7"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-0.29</w:t>
            </w:r>
          </w:p>
        </w:tc>
        <w:tc>
          <w:tcPr>
            <w:tcW w:w="785" w:type="dxa"/>
          </w:tcPr>
          <w:p w14:paraId="0730CEC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r>
      <w:tr w:rsidR="001C6F2A" w:rsidRPr="00375E1C" w14:paraId="203F71AC" w14:textId="77777777" w:rsidTr="004F1907">
        <w:trPr>
          <w:jc w:val="center"/>
        </w:trPr>
        <w:tc>
          <w:tcPr>
            <w:tcW w:w="896" w:type="dxa"/>
          </w:tcPr>
          <w:p w14:paraId="3766BD9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40</w:t>
            </w:r>
          </w:p>
        </w:tc>
        <w:tc>
          <w:tcPr>
            <w:tcW w:w="989" w:type="dxa"/>
          </w:tcPr>
          <w:p w14:paraId="7B846CF9"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0.0007</w:t>
            </w:r>
          </w:p>
        </w:tc>
        <w:tc>
          <w:tcPr>
            <w:tcW w:w="900" w:type="dxa"/>
          </w:tcPr>
          <w:p w14:paraId="225576D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0.05</w:t>
            </w:r>
          </w:p>
        </w:tc>
        <w:tc>
          <w:tcPr>
            <w:tcW w:w="1012" w:type="dxa"/>
          </w:tcPr>
          <w:p w14:paraId="43BD86B3"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-0.0140</w:t>
            </w:r>
          </w:p>
        </w:tc>
        <w:tc>
          <w:tcPr>
            <w:tcW w:w="983" w:type="dxa"/>
          </w:tcPr>
          <w:p w14:paraId="58E56462"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-0.10</w:t>
            </w:r>
          </w:p>
        </w:tc>
        <w:tc>
          <w:tcPr>
            <w:tcW w:w="923" w:type="dxa"/>
          </w:tcPr>
          <w:p w14:paraId="7348D7E5"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-0.1646</w:t>
            </w:r>
          </w:p>
        </w:tc>
        <w:tc>
          <w:tcPr>
            <w:tcW w:w="923" w:type="dxa"/>
          </w:tcPr>
          <w:p w14:paraId="4C8F534B"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-0.52</w:t>
            </w:r>
          </w:p>
        </w:tc>
        <w:tc>
          <w:tcPr>
            <w:tcW w:w="988" w:type="dxa"/>
          </w:tcPr>
          <w:p w14:paraId="317B3BB0"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0.4068</w:t>
            </w:r>
          </w:p>
        </w:tc>
        <w:tc>
          <w:tcPr>
            <w:tcW w:w="730" w:type="dxa"/>
          </w:tcPr>
          <w:p w14:paraId="5FADA7C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0.84</w:t>
            </w:r>
          </w:p>
        </w:tc>
        <w:tc>
          <w:tcPr>
            <w:tcW w:w="1116" w:type="dxa"/>
          </w:tcPr>
          <w:p w14:paraId="240B4DA6"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-0.0033</w:t>
            </w:r>
          </w:p>
        </w:tc>
        <w:tc>
          <w:tcPr>
            <w:tcW w:w="937" w:type="dxa"/>
          </w:tcPr>
          <w:p w14:paraId="60AE9B8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-0.01</w:t>
            </w:r>
          </w:p>
        </w:tc>
        <w:tc>
          <w:tcPr>
            <w:tcW w:w="959" w:type="dxa"/>
          </w:tcPr>
          <w:p w14:paraId="2591ECDA"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0.0371</w:t>
            </w:r>
          </w:p>
        </w:tc>
        <w:tc>
          <w:tcPr>
            <w:tcW w:w="809" w:type="dxa"/>
          </w:tcPr>
          <w:p w14:paraId="6A383A5D"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0.31</w:t>
            </w:r>
          </w:p>
        </w:tc>
        <w:tc>
          <w:tcPr>
            <w:tcW w:w="785" w:type="dxa"/>
          </w:tcPr>
          <w:p w14:paraId="0A23F374" w14:textId="77777777" w:rsidR="001C6F2A" w:rsidRPr="00375E1C" w:rsidRDefault="001C6F2A" w:rsidP="004F1907">
            <w:pPr>
              <w:jc w:val="center"/>
              <w:rPr>
                <w:rFonts w:ascii="Times New Roman" w:hAnsi="Times New Roman" w:cs="Times New Roman"/>
                <w:sz w:val="18"/>
                <w:szCs w:val="18"/>
              </w:rPr>
            </w:pPr>
            <w:r w:rsidRPr="00375E1C">
              <w:rPr>
                <w:rFonts w:ascii="Times New Roman" w:hAnsi="Times New Roman" w:cs="Times New Roman"/>
                <w:sz w:val="18"/>
                <w:szCs w:val="18"/>
              </w:rPr>
              <w:t>0.02</w:t>
            </w:r>
          </w:p>
        </w:tc>
      </w:tr>
    </w:tbl>
    <w:bookmarkEnd w:id="33"/>
    <w:bookmarkEnd w:id="34"/>
    <w:p w14:paraId="3CF8A6BB" w14:textId="77777777" w:rsidR="001C6F2A" w:rsidRPr="005D4647" w:rsidRDefault="001C6F2A" w:rsidP="001C6F2A">
      <w:pPr>
        <w:spacing w:after="0"/>
        <w:rPr>
          <w:rFonts w:ascii="Times New Roman" w:hAnsi="Times New Roman" w:cs="Times New Roman"/>
          <w:sz w:val="20"/>
          <w:szCs w:val="20"/>
        </w:rPr>
      </w:pPr>
      <w:r w:rsidRPr="005D4647">
        <w:rPr>
          <w:rFonts w:ascii="Times New Roman" w:hAnsi="Times New Roman" w:cs="Times New Roman"/>
          <w:sz w:val="20"/>
          <w:szCs w:val="20"/>
        </w:rPr>
        <w:lastRenderedPageBreak/>
        <w:t>Note: This table presents results from regressing after-cost returns</w:t>
      </w:r>
      <w:r w:rsidRPr="005D4647">
        <w:t xml:space="preserve"> </w:t>
      </w:r>
      <w:r w:rsidRPr="005D4647">
        <w:rPr>
          <w:rFonts w:ascii="Times New Roman" w:hAnsi="Times New Roman" w:cs="Times New Roman"/>
          <w:sz w:val="20"/>
          <w:szCs w:val="20"/>
        </w:rPr>
        <w:t xml:space="preserve">for </w:t>
      </w:r>
      <w:r w:rsidRPr="005D4647">
        <w:rPr>
          <w:rFonts w:ascii="Times New Roman" w:hAnsi="Times New Roman" w:cs="Times New Roman" w:hint="eastAsia"/>
          <w:sz w:val="20"/>
          <w:szCs w:val="20"/>
        </w:rPr>
        <w:t>f</w:t>
      </w:r>
      <w:r w:rsidRPr="005D4647">
        <w:rPr>
          <w:rFonts w:ascii="Times New Roman" w:hAnsi="Times New Roman" w:cs="Times New Roman"/>
          <w:sz w:val="20"/>
          <w:szCs w:val="20"/>
        </w:rPr>
        <w:t xml:space="preserve">inancial </w:t>
      </w:r>
      <w:r w:rsidRPr="005D4647">
        <w:rPr>
          <w:rFonts w:ascii="Times New Roman" w:hAnsi="Times New Roman" w:cs="Times New Roman" w:hint="eastAsia"/>
          <w:sz w:val="20"/>
          <w:szCs w:val="20"/>
        </w:rPr>
        <w:t>c</w:t>
      </w:r>
      <w:r w:rsidRPr="005D4647">
        <w:rPr>
          <w:rFonts w:ascii="Times New Roman" w:hAnsi="Times New Roman" w:cs="Times New Roman"/>
          <w:sz w:val="20"/>
          <w:szCs w:val="20"/>
        </w:rPr>
        <w:t xml:space="preserve">risis </w:t>
      </w:r>
      <w:r w:rsidRPr="005D4647">
        <w:rPr>
          <w:rFonts w:ascii="Times New Roman" w:hAnsi="Times New Roman" w:cs="Times New Roman" w:hint="eastAsia"/>
          <w:sz w:val="20"/>
          <w:szCs w:val="20"/>
        </w:rPr>
        <w:t>p</w:t>
      </w:r>
      <w:r w:rsidRPr="005D4647">
        <w:rPr>
          <w:rFonts w:ascii="Times New Roman" w:hAnsi="Times New Roman" w:cs="Times New Roman"/>
          <w:sz w:val="20"/>
          <w:szCs w:val="20"/>
        </w:rPr>
        <w:t>eriod to pairs trading strategies against the Fama–French and momentum factors as well as market reversal. The column labeled “Intercept” is the estimated intercept term in each regression. The columns labeled “t-stat” report the test statistic for the estimated coefficient on the left, computed using Newey–West standard errors with six lags. SMB (Small Minus Big): The return difference between small-cap and large</w:t>
      </w:r>
      <w:r w:rsidRPr="005D4647">
        <w:rPr>
          <w:rFonts w:ascii="Times New Roman" w:hAnsi="Times New Roman" w:cs="Times New Roman" w:hint="eastAsia"/>
          <w:sz w:val="20"/>
          <w:szCs w:val="20"/>
        </w:rPr>
        <w:t>-</w:t>
      </w:r>
      <w:r w:rsidRPr="005D4647">
        <w:rPr>
          <w:rFonts w:ascii="Times New Roman" w:hAnsi="Times New Roman" w:cs="Times New Roman"/>
          <w:sz w:val="20"/>
          <w:szCs w:val="20"/>
        </w:rPr>
        <w:t>cap portfolios, constructed based on float-adjusted market capitalization. HML (High Minus Low): The return difference between high and low book-to-market portfolios, sorted in June based on the previous December’s book-to-market ratio. MOM (Momentum): The return difference between high and low cumulative return portfolios, based on past 2-12 months' performance. MKT: Market factor, represented by a float-adjusted market cap-weighted index of all A-shares. Rf: The one-year deposit rate used as the risk-free rate.</w:t>
      </w:r>
    </w:p>
    <w:p w14:paraId="2A212635" w14:textId="77777777" w:rsidR="001C6F2A" w:rsidRPr="005D4647" w:rsidRDefault="001C6F2A" w:rsidP="001C6F2A">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 level.</w:t>
      </w:r>
    </w:p>
    <w:p w14:paraId="54C383AA" w14:textId="77777777" w:rsidR="001C6F2A" w:rsidRPr="005D4647" w:rsidRDefault="001C6F2A" w:rsidP="001C6F2A">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6B9EE460" w14:textId="77777777" w:rsidR="001C6F2A" w:rsidRDefault="001C6F2A" w:rsidP="001C6F2A">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2AE2D441" w14:textId="77777777" w:rsidR="0073631B" w:rsidRPr="005D4647" w:rsidRDefault="0073631B" w:rsidP="00315653">
      <w:pPr>
        <w:spacing w:after="0"/>
        <w:rPr>
          <w:rFonts w:ascii="Times New Roman" w:hAnsi="Times New Roman" w:cs="Times New Roman"/>
          <w:sz w:val="20"/>
          <w:szCs w:val="20"/>
        </w:rPr>
      </w:pPr>
    </w:p>
    <w:p w14:paraId="6A4456FF" w14:textId="42544F82" w:rsidR="00852BA8" w:rsidRDefault="00852BA8" w:rsidP="00C62C35">
      <w:pPr>
        <w:jc w:val="left"/>
        <w:rPr>
          <w:rFonts w:ascii="Times New Roman" w:hAnsi="Times New Roman" w:cs="Times New Roman"/>
          <w:sz w:val="24"/>
          <w:szCs w:val="24"/>
        </w:rPr>
      </w:pPr>
      <w:r w:rsidRPr="005D4647">
        <w:rPr>
          <w:rFonts w:ascii="Times New Roman" w:hAnsi="Times New Roman" w:cs="Times New Roman"/>
          <w:b/>
          <w:bCs/>
          <w:sz w:val="24"/>
          <w:szCs w:val="24"/>
        </w:rPr>
        <w:t>TABLE 1</w:t>
      </w:r>
      <w:r w:rsidRPr="005D4647">
        <w:rPr>
          <w:rFonts w:ascii="Times New Roman" w:hAnsi="Times New Roman" w:cs="Times New Roman" w:hint="eastAsia"/>
          <w:b/>
          <w:bCs/>
          <w:sz w:val="24"/>
          <w:szCs w:val="24"/>
        </w:rPr>
        <w:t>6</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Risk-Adjusted Returns after Trading Costs fo</w:t>
      </w:r>
      <w:r w:rsidRPr="005D4647">
        <w:rPr>
          <w:rFonts w:ascii="Times New Roman" w:hAnsi="Times New Roman" w:cs="Times New Roman" w:hint="eastAsia"/>
          <w:sz w:val="24"/>
          <w:szCs w:val="24"/>
        </w:rPr>
        <w:t>r Bullish and Bearish Period.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24"/>
        <w:gridCol w:w="891"/>
        <w:gridCol w:w="963"/>
        <w:gridCol w:w="960"/>
        <w:gridCol w:w="907"/>
        <w:gridCol w:w="904"/>
        <w:gridCol w:w="845"/>
        <w:gridCol w:w="938"/>
        <w:gridCol w:w="1116"/>
        <w:gridCol w:w="1009"/>
        <w:gridCol w:w="954"/>
        <w:gridCol w:w="808"/>
        <w:gridCol w:w="766"/>
      </w:tblGrid>
      <w:tr w:rsidR="00220643" w:rsidRPr="00DB3941" w14:paraId="1110A31B" w14:textId="77777777" w:rsidTr="004F1907">
        <w:trPr>
          <w:jc w:val="center"/>
        </w:trPr>
        <w:tc>
          <w:tcPr>
            <w:tcW w:w="980" w:type="dxa"/>
          </w:tcPr>
          <w:p w14:paraId="61C8583E"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Portfolio</w:t>
            </w:r>
          </w:p>
        </w:tc>
        <w:tc>
          <w:tcPr>
            <w:tcW w:w="924" w:type="dxa"/>
          </w:tcPr>
          <w:p w14:paraId="5DEE3D1B"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Intercept</w:t>
            </w:r>
          </w:p>
        </w:tc>
        <w:tc>
          <w:tcPr>
            <w:tcW w:w="899" w:type="dxa"/>
          </w:tcPr>
          <w:p w14:paraId="17AB14F2"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t-stat</w:t>
            </w:r>
          </w:p>
        </w:tc>
        <w:tc>
          <w:tcPr>
            <w:tcW w:w="975" w:type="dxa"/>
          </w:tcPr>
          <w:p w14:paraId="194F3D1E"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MKT-RF</w:t>
            </w:r>
          </w:p>
        </w:tc>
        <w:tc>
          <w:tcPr>
            <w:tcW w:w="967" w:type="dxa"/>
          </w:tcPr>
          <w:p w14:paraId="0FE85A07"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t-stat</w:t>
            </w:r>
          </w:p>
        </w:tc>
        <w:tc>
          <w:tcPr>
            <w:tcW w:w="916" w:type="dxa"/>
          </w:tcPr>
          <w:p w14:paraId="5FD285E0"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SMB</w:t>
            </w:r>
          </w:p>
        </w:tc>
        <w:tc>
          <w:tcPr>
            <w:tcW w:w="909" w:type="dxa"/>
          </w:tcPr>
          <w:p w14:paraId="2A66B938"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i/>
                <w:iCs/>
                <w:sz w:val="18"/>
                <w:szCs w:val="18"/>
              </w:rPr>
              <w:t>t</w:t>
            </w:r>
            <w:r w:rsidRPr="00DB3941">
              <w:rPr>
                <w:rFonts w:ascii="Times New Roman" w:hAnsi="Times New Roman" w:cs="Times New Roman"/>
                <w:b/>
                <w:bCs/>
                <w:sz w:val="18"/>
                <w:szCs w:val="18"/>
              </w:rPr>
              <w:t>-stat</w:t>
            </w:r>
          </w:p>
        </w:tc>
        <w:tc>
          <w:tcPr>
            <w:tcW w:w="851" w:type="dxa"/>
          </w:tcPr>
          <w:p w14:paraId="41DC60D3"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HML</w:t>
            </w:r>
          </w:p>
        </w:tc>
        <w:tc>
          <w:tcPr>
            <w:tcW w:w="944" w:type="dxa"/>
          </w:tcPr>
          <w:p w14:paraId="3E7B636E"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t-stat</w:t>
            </w:r>
          </w:p>
        </w:tc>
        <w:tc>
          <w:tcPr>
            <w:tcW w:w="1116" w:type="dxa"/>
          </w:tcPr>
          <w:p w14:paraId="1EA25891"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Momentum</w:t>
            </w:r>
          </w:p>
        </w:tc>
        <w:tc>
          <w:tcPr>
            <w:tcW w:w="1019" w:type="dxa"/>
          </w:tcPr>
          <w:p w14:paraId="552C71D7"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t-stat</w:t>
            </w:r>
          </w:p>
        </w:tc>
        <w:tc>
          <w:tcPr>
            <w:tcW w:w="957" w:type="dxa"/>
          </w:tcPr>
          <w:p w14:paraId="251823AB"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Reversal</w:t>
            </w:r>
          </w:p>
        </w:tc>
        <w:tc>
          <w:tcPr>
            <w:tcW w:w="808" w:type="dxa"/>
          </w:tcPr>
          <w:p w14:paraId="2A1D1371" w14:textId="77777777" w:rsidR="00220643" w:rsidRPr="00DB3941" w:rsidRDefault="00220643" w:rsidP="004F1907">
            <w:pPr>
              <w:jc w:val="center"/>
              <w:rPr>
                <w:rFonts w:ascii="Times New Roman" w:hAnsi="Times New Roman" w:cs="Times New Roman"/>
                <w:b/>
                <w:bCs/>
                <w:sz w:val="18"/>
                <w:szCs w:val="18"/>
              </w:rPr>
            </w:pPr>
            <w:r w:rsidRPr="00DB3941">
              <w:rPr>
                <w:rFonts w:ascii="Times New Roman" w:hAnsi="Times New Roman" w:cs="Times New Roman"/>
                <w:b/>
                <w:bCs/>
                <w:sz w:val="18"/>
                <w:szCs w:val="18"/>
              </w:rPr>
              <w:t>t-stat</w:t>
            </w:r>
          </w:p>
        </w:tc>
        <w:tc>
          <w:tcPr>
            <w:tcW w:w="777" w:type="dxa"/>
          </w:tcPr>
          <w:p w14:paraId="387F91FF" w14:textId="77777777" w:rsidR="00220643" w:rsidRPr="00DB3941" w:rsidRDefault="00000000" w:rsidP="004F1907">
            <w:pPr>
              <w:jc w:val="center"/>
              <w:rPr>
                <w:rFonts w:ascii="Times New Roman" w:hAnsi="Times New Roman" w:cs="Times New Roman"/>
                <w:b/>
                <w:bCs/>
                <w:sz w:val="18"/>
                <w:szCs w:val="18"/>
              </w:rPr>
            </w:pPr>
            <m:oMathPara>
              <m:oMath>
                <m:sSup>
                  <m:sSupPr>
                    <m:ctrlPr>
                      <w:rPr>
                        <w:rFonts w:ascii="Cambria Math" w:hAnsi="Cambria Math" w:cs="Times New Roman"/>
                        <w:b/>
                        <w:bCs/>
                        <w:i/>
                        <w:sz w:val="18"/>
                        <w:szCs w:val="18"/>
                      </w:rPr>
                    </m:ctrlPr>
                  </m:sSupPr>
                  <m:e>
                    <m:r>
                      <m:rPr>
                        <m:sty m:val="bi"/>
                      </m:rPr>
                      <w:rPr>
                        <w:rFonts w:ascii="Cambria Math" w:hAnsi="Cambria Math" w:cs="Times New Roman"/>
                        <w:sz w:val="18"/>
                        <w:szCs w:val="18"/>
                      </w:rPr>
                      <m:t>R</m:t>
                    </m:r>
                  </m:e>
                  <m:sup>
                    <m:r>
                      <m:rPr>
                        <m:sty m:val="bi"/>
                      </m:rPr>
                      <w:rPr>
                        <w:rFonts w:ascii="Cambria Math" w:hAnsi="Cambria Math" w:cs="Times New Roman"/>
                        <w:sz w:val="18"/>
                        <w:szCs w:val="18"/>
                      </w:rPr>
                      <m:t>2</m:t>
                    </m:r>
                  </m:sup>
                </m:sSup>
              </m:oMath>
            </m:oMathPara>
          </w:p>
        </w:tc>
      </w:tr>
      <w:tr w:rsidR="00220643" w:rsidRPr="00DB3941" w14:paraId="78ADF689" w14:textId="77777777" w:rsidTr="004F1907">
        <w:trPr>
          <w:jc w:val="center"/>
        </w:trPr>
        <w:tc>
          <w:tcPr>
            <w:tcW w:w="980" w:type="dxa"/>
          </w:tcPr>
          <w:p w14:paraId="464DF08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w:t>
            </w:r>
          </w:p>
        </w:tc>
        <w:tc>
          <w:tcPr>
            <w:tcW w:w="924" w:type="dxa"/>
          </w:tcPr>
          <w:p w14:paraId="3710CA2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-0.0013</w:t>
            </w:r>
          </w:p>
        </w:tc>
        <w:tc>
          <w:tcPr>
            <w:tcW w:w="899" w:type="dxa"/>
          </w:tcPr>
          <w:p w14:paraId="1A27F79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-1.20</w:t>
            </w:r>
          </w:p>
        </w:tc>
        <w:tc>
          <w:tcPr>
            <w:tcW w:w="975" w:type="dxa"/>
          </w:tcPr>
          <w:p w14:paraId="0A52F36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-0.0532</w:t>
            </w:r>
          </w:p>
        </w:tc>
        <w:tc>
          <w:tcPr>
            <w:tcW w:w="967" w:type="dxa"/>
          </w:tcPr>
          <w:p w14:paraId="2B50F7E2" w14:textId="1658868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-3.85</w:t>
            </w:r>
            <w:r>
              <w:rPr>
                <w:rFonts w:ascii="Times New Roman" w:hAnsi="Times New Roman" w:cs="Times New Roman" w:hint="eastAsia"/>
                <w:sz w:val="18"/>
                <w:szCs w:val="18"/>
              </w:rPr>
              <w:t>***</w:t>
            </w:r>
          </w:p>
        </w:tc>
        <w:tc>
          <w:tcPr>
            <w:tcW w:w="916" w:type="dxa"/>
          </w:tcPr>
          <w:p w14:paraId="5C4272C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0.0414</w:t>
            </w:r>
          </w:p>
        </w:tc>
        <w:tc>
          <w:tcPr>
            <w:tcW w:w="909" w:type="dxa"/>
          </w:tcPr>
          <w:p w14:paraId="7C3A997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1.16</w:t>
            </w:r>
          </w:p>
        </w:tc>
        <w:tc>
          <w:tcPr>
            <w:tcW w:w="851" w:type="dxa"/>
          </w:tcPr>
          <w:p w14:paraId="6F1EE55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-0.0445</w:t>
            </w:r>
          </w:p>
        </w:tc>
        <w:tc>
          <w:tcPr>
            <w:tcW w:w="944" w:type="dxa"/>
          </w:tcPr>
          <w:p w14:paraId="0F5021F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-1.33</w:t>
            </w:r>
          </w:p>
        </w:tc>
        <w:tc>
          <w:tcPr>
            <w:tcW w:w="1116" w:type="dxa"/>
          </w:tcPr>
          <w:p w14:paraId="10344DA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-0.0634</w:t>
            </w:r>
          </w:p>
        </w:tc>
        <w:tc>
          <w:tcPr>
            <w:tcW w:w="1019" w:type="dxa"/>
          </w:tcPr>
          <w:p w14:paraId="41941E11" w14:textId="0C1219D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-3.21</w:t>
            </w:r>
            <w:r>
              <w:rPr>
                <w:rFonts w:ascii="Times New Roman" w:hAnsi="Times New Roman" w:cs="Times New Roman" w:hint="eastAsia"/>
                <w:sz w:val="18"/>
                <w:szCs w:val="18"/>
              </w:rPr>
              <w:t>***</w:t>
            </w:r>
          </w:p>
        </w:tc>
        <w:tc>
          <w:tcPr>
            <w:tcW w:w="957" w:type="dxa"/>
          </w:tcPr>
          <w:p w14:paraId="6A524B9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0.0020</w:t>
            </w:r>
          </w:p>
        </w:tc>
        <w:tc>
          <w:tcPr>
            <w:tcW w:w="808" w:type="dxa"/>
          </w:tcPr>
          <w:p w14:paraId="7229C7E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0.16</w:t>
            </w:r>
          </w:p>
        </w:tc>
        <w:tc>
          <w:tcPr>
            <w:tcW w:w="777" w:type="dxa"/>
          </w:tcPr>
          <w:p w14:paraId="47E6B4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0.32</w:t>
            </w:r>
          </w:p>
        </w:tc>
      </w:tr>
      <w:tr w:rsidR="00220643" w:rsidRPr="00DB3941" w14:paraId="28E36175" w14:textId="77777777" w:rsidTr="004F1907">
        <w:trPr>
          <w:jc w:val="center"/>
        </w:trPr>
        <w:tc>
          <w:tcPr>
            <w:tcW w:w="980" w:type="dxa"/>
          </w:tcPr>
          <w:p w14:paraId="44D7CD9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w:t>
            </w:r>
          </w:p>
        </w:tc>
        <w:tc>
          <w:tcPr>
            <w:tcW w:w="924" w:type="dxa"/>
          </w:tcPr>
          <w:p w14:paraId="25F81D2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-0.0006</w:t>
            </w:r>
          </w:p>
        </w:tc>
        <w:tc>
          <w:tcPr>
            <w:tcW w:w="899" w:type="dxa"/>
          </w:tcPr>
          <w:p w14:paraId="3A8383E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-0.46</w:t>
            </w:r>
          </w:p>
        </w:tc>
        <w:tc>
          <w:tcPr>
            <w:tcW w:w="975" w:type="dxa"/>
          </w:tcPr>
          <w:p w14:paraId="62686F9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-0.0306</w:t>
            </w:r>
          </w:p>
        </w:tc>
        <w:tc>
          <w:tcPr>
            <w:tcW w:w="967" w:type="dxa"/>
          </w:tcPr>
          <w:p w14:paraId="5B8CD30F" w14:textId="04AA6A5E"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-1.93</w:t>
            </w:r>
            <w:r>
              <w:rPr>
                <w:rFonts w:ascii="Times New Roman" w:hAnsi="Times New Roman" w:cs="Times New Roman" w:hint="eastAsia"/>
                <w:sz w:val="18"/>
                <w:szCs w:val="18"/>
              </w:rPr>
              <w:t>*</w:t>
            </w:r>
          </w:p>
        </w:tc>
        <w:tc>
          <w:tcPr>
            <w:tcW w:w="916" w:type="dxa"/>
          </w:tcPr>
          <w:p w14:paraId="4489C7E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-0.0172</w:t>
            </w:r>
          </w:p>
        </w:tc>
        <w:tc>
          <w:tcPr>
            <w:tcW w:w="909" w:type="dxa"/>
          </w:tcPr>
          <w:p w14:paraId="74C7DB5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-0.42</w:t>
            </w:r>
          </w:p>
        </w:tc>
        <w:tc>
          <w:tcPr>
            <w:tcW w:w="851" w:type="dxa"/>
          </w:tcPr>
          <w:p w14:paraId="323759D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-0.1015</w:t>
            </w:r>
          </w:p>
        </w:tc>
        <w:tc>
          <w:tcPr>
            <w:tcW w:w="944" w:type="dxa"/>
          </w:tcPr>
          <w:p w14:paraId="107DC1CE" w14:textId="2AA962A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-2.63</w:t>
            </w:r>
            <w:r>
              <w:rPr>
                <w:rFonts w:ascii="Times New Roman" w:hAnsi="Times New Roman" w:cs="Times New Roman" w:hint="eastAsia"/>
                <w:sz w:val="18"/>
                <w:szCs w:val="18"/>
              </w:rPr>
              <w:t>***</w:t>
            </w:r>
          </w:p>
        </w:tc>
        <w:tc>
          <w:tcPr>
            <w:tcW w:w="1116" w:type="dxa"/>
          </w:tcPr>
          <w:p w14:paraId="4380C09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-0.0721</w:t>
            </w:r>
          </w:p>
        </w:tc>
        <w:tc>
          <w:tcPr>
            <w:tcW w:w="1019" w:type="dxa"/>
          </w:tcPr>
          <w:p w14:paraId="3D6A63DC" w14:textId="2D751EF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-3.17</w:t>
            </w:r>
            <w:r>
              <w:rPr>
                <w:rFonts w:ascii="Times New Roman" w:hAnsi="Times New Roman" w:cs="Times New Roman" w:hint="eastAsia"/>
                <w:sz w:val="18"/>
                <w:szCs w:val="18"/>
              </w:rPr>
              <w:t>***</w:t>
            </w:r>
          </w:p>
        </w:tc>
        <w:tc>
          <w:tcPr>
            <w:tcW w:w="957" w:type="dxa"/>
          </w:tcPr>
          <w:p w14:paraId="3585CF6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0.0166</w:t>
            </w:r>
          </w:p>
        </w:tc>
        <w:tc>
          <w:tcPr>
            <w:tcW w:w="808" w:type="dxa"/>
          </w:tcPr>
          <w:p w14:paraId="6973870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1.15</w:t>
            </w:r>
          </w:p>
        </w:tc>
        <w:tc>
          <w:tcPr>
            <w:tcW w:w="777" w:type="dxa"/>
          </w:tcPr>
          <w:p w14:paraId="100EF54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0.28</w:t>
            </w:r>
          </w:p>
        </w:tc>
      </w:tr>
      <w:tr w:rsidR="00220643" w:rsidRPr="00DB3941" w14:paraId="60274360" w14:textId="77777777" w:rsidTr="004F1907">
        <w:trPr>
          <w:jc w:val="center"/>
        </w:trPr>
        <w:tc>
          <w:tcPr>
            <w:tcW w:w="980" w:type="dxa"/>
          </w:tcPr>
          <w:p w14:paraId="361E8AB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w:t>
            </w:r>
          </w:p>
        </w:tc>
        <w:tc>
          <w:tcPr>
            <w:tcW w:w="924" w:type="dxa"/>
          </w:tcPr>
          <w:p w14:paraId="4CBD48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-0.0001</w:t>
            </w:r>
          </w:p>
        </w:tc>
        <w:tc>
          <w:tcPr>
            <w:tcW w:w="899" w:type="dxa"/>
          </w:tcPr>
          <w:p w14:paraId="1487E10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w:t>
            </w:r>
          </w:p>
        </w:tc>
        <w:tc>
          <w:tcPr>
            <w:tcW w:w="975" w:type="dxa"/>
          </w:tcPr>
          <w:p w14:paraId="3BD0F08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-0.0400</w:t>
            </w:r>
          </w:p>
        </w:tc>
        <w:tc>
          <w:tcPr>
            <w:tcW w:w="967" w:type="dxa"/>
          </w:tcPr>
          <w:p w14:paraId="59A97311" w14:textId="7B0A8A3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-2.46</w:t>
            </w:r>
            <w:r>
              <w:rPr>
                <w:rFonts w:ascii="Times New Roman" w:hAnsi="Times New Roman" w:cs="Times New Roman" w:hint="eastAsia"/>
                <w:sz w:val="18"/>
                <w:szCs w:val="18"/>
              </w:rPr>
              <w:t>**</w:t>
            </w:r>
          </w:p>
        </w:tc>
        <w:tc>
          <w:tcPr>
            <w:tcW w:w="916" w:type="dxa"/>
          </w:tcPr>
          <w:p w14:paraId="54B03A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0.0081</w:t>
            </w:r>
          </w:p>
        </w:tc>
        <w:tc>
          <w:tcPr>
            <w:tcW w:w="909" w:type="dxa"/>
          </w:tcPr>
          <w:p w14:paraId="07B5AD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0.19</w:t>
            </w:r>
          </w:p>
        </w:tc>
        <w:tc>
          <w:tcPr>
            <w:tcW w:w="851" w:type="dxa"/>
          </w:tcPr>
          <w:p w14:paraId="5FC8A5C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-0.0827</w:t>
            </w:r>
          </w:p>
        </w:tc>
        <w:tc>
          <w:tcPr>
            <w:tcW w:w="944" w:type="dxa"/>
          </w:tcPr>
          <w:p w14:paraId="2F8C605E" w14:textId="436348E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-2.10</w:t>
            </w:r>
            <w:r>
              <w:rPr>
                <w:rFonts w:ascii="Times New Roman" w:hAnsi="Times New Roman" w:cs="Times New Roman" w:hint="eastAsia"/>
                <w:sz w:val="18"/>
                <w:szCs w:val="18"/>
              </w:rPr>
              <w:t>**</w:t>
            </w:r>
          </w:p>
        </w:tc>
        <w:tc>
          <w:tcPr>
            <w:tcW w:w="1116" w:type="dxa"/>
          </w:tcPr>
          <w:p w14:paraId="3759BBE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-0.0593</w:t>
            </w:r>
          </w:p>
        </w:tc>
        <w:tc>
          <w:tcPr>
            <w:tcW w:w="1019" w:type="dxa"/>
          </w:tcPr>
          <w:p w14:paraId="088A913F" w14:textId="799DCA3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-2.55</w:t>
            </w:r>
            <w:r>
              <w:rPr>
                <w:rFonts w:ascii="Times New Roman" w:hAnsi="Times New Roman" w:cs="Times New Roman" w:hint="eastAsia"/>
                <w:sz w:val="18"/>
                <w:szCs w:val="18"/>
              </w:rPr>
              <w:t>**</w:t>
            </w:r>
          </w:p>
        </w:tc>
        <w:tc>
          <w:tcPr>
            <w:tcW w:w="957" w:type="dxa"/>
          </w:tcPr>
          <w:p w14:paraId="46F2C8D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0.0263</w:t>
            </w:r>
          </w:p>
        </w:tc>
        <w:tc>
          <w:tcPr>
            <w:tcW w:w="808" w:type="dxa"/>
          </w:tcPr>
          <w:p w14:paraId="6B0EFD33" w14:textId="3B005772"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1.78</w:t>
            </w:r>
            <w:r>
              <w:rPr>
                <w:rFonts w:ascii="Times New Roman" w:hAnsi="Times New Roman" w:cs="Times New Roman" w:hint="eastAsia"/>
                <w:sz w:val="18"/>
                <w:szCs w:val="18"/>
              </w:rPr>
              <w:t>*</w:t>
            </w:r>
          </w:p>
        </w:tc>
        <w:tc>
          <w:tcPr>
            <w:tcW w:w="777" w:type="dxa"/>
          </w:tcPr>
          <w:p w14:paraId="3914705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0.27</w:t>
            </w:r>
          </w:p>
        </w:tc>
      </w:tr>
      <w:tr w:rsidR="00220643" w:rsidRPr="00DB3941" w14:paraId="0BD87185" w14:textId="77777777" w:rsidTr="004F1907">
        <w:trPr>
          <w:trHeight w:val="161"/>
          <w:jc w:val="center"/>
        </w:trPr>
        <w:tc>
          <w:tcPr>
            <w:tcW w:w="980" w:type="dxa"/>
          </w:tcPr>
          <w:p w14:paraId="5D509E6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w:t>
            </w:r>
          </w:p>
        </w:tc>
        <w:tc>
          <w:tcPr>
            <w:tcW w:w="924" w:type="dxa"/>
          </w:tcPr>
          <w:p w14:paraId="78DAB2A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-0.0008</w:t>
            </w:r>
          </w:p>
        </w:tc>
        <w:tc>
          <w:tcPr>
            <w:tcW w:w="899" w:type="dxa"/>
          </w:tcPr>
          <w:p w14:paraId="7904C8E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-0.70</w:t>
            </w:r>
          </w:p>
        </w:tc>
        <w:tc>
          <w:tcPr>
            <w:tcW w:w="975" w:type="dxa"/>
          </w:tcPr>
          <w:p w14:paraId="479CE32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-0.0278</w:t>
            </w:r>
          </w:p>
        </w:tc>
        <w:tc>
          <w:tcPr>
            <w:tcW w:w="967" w:type="dxa"/>
          </w:tcPr>
          <w:p w14:paraId="68C3D5F0" w14:textId="786E947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-2.03</w:t>
            </w:r>
            <w:r>
              <w:rPr>
                <w:rFonts w:ascii="Times New Roman" w:hAnsi="Times New Roman" w:cs="Times New Roman" w:hint="eastAsia"/>
                <w:sz w:val="18"/>
                <w:szCs w:val="18"/>
              </w:rPr>
              <w:t>**</w:t>
            </w:r>
          </w:p>
        </w:tc>
        <w:tc>
          <w:tcPr>
            <w:tcW w:w="916" w:type="dxa"/>
          </w:tcPr>
          <w:p w14:paraId="3BF358E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0.0114</w:t>
            </w:r>
          </w:p>
        </w:tc>
        <w:tc>
          <w:tcPr>
            <w:tcW w:w="909" w:type="dxa"/>
          </w:tcPr>
          <w:p w14:paraId="01A6E5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0.32</w:t>
            </w:r>
          </w:p>
        </w:tc>
        <w:tc>
          <w:tcPr>
            <w:tcW w:w="851" w:type="dxa"/>
          </w:tcPr>
          <w:p w14:paraId="7AAFAC9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-0.0736</w:t>
            </w:r>
          </w:p>
        </w:tc>
        <w:tc>
          <w:tcPr>
            <w:tcW w:w="944" w:type="dxa"/>
          </w:tcPr>
          <w:p w14:paraId="407E46F9" w14:textId="03DA729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-2.22</w:t>
            </w:r>
            <w:r>
              <w:rPr>
                <w:rFonts w:ascii="Times New Roman" w:hAnsi="Times New Roman" w:cs="Times New Roman" w:hint="eastAsia"/>
                <w:sz w:val="18"/>
                <w:szCs w:val="18"/>
              </w:rPr>
              <w:t>**</w:t>
            </w:r>
          </w:p>
        </w:tc>
        <w:tc>
          <w:tcPr>
            <w:tcW w:w="1116" w:type="dxa"/>
          </w:tcPr>
          <w:p w14:paraId="4775A36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-0.0417</w:t>
            </w:r>
          </w:p>
        </w:tc>
        <w:tc>
          <w:tcPr>
            <w:tcW w:w="1019" w:type="dxa"/>
          </w:tcPr>
          <w:p w14:paraId="0709DA25" w14:textId="5183C1E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-2.13</w:t>
            </w:r>
            <w:r>
              <w:rPr>
                <w:rFonts w:ascii="Times New Roman" w:hAnsi="Times New Roman" w:cs="Times New Roman" w:hint="eastAsia"/>
                <w:sz w:val="18"/>
                <w:szCs w:val="18"/>
              </w:rPr>
              <w:t>**</w:t>
            </w:r>
          </w:p>
        </w:tc>
        <w:tc>
          <w:tcPr>
            <w:tcW w:w="957" w:type="dxa"/>
          </w:tcPr>
          <w:p w14:paraId="200274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0.0285</w:t>
            </w:r>
          </w:p>
        </w:tc>
        <w:tc>
          <w:tcPr>
            <w:tcW w:w="808" w:type="dxa"/>
          </w:tcPr>
          <w:p w14:paraId="1936F319" w14:textId="606BCE4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2.30</w:t>
            </w:r>
            <w:r>
              <w:rPr>
                <w:rFonts w:ascii="Times New Roman" w:hAnsi="Times New Roman" w:cs="Times New Roman" w:hint="eastAsia"/>
                <w:sz w:val="18"/>
                <w:szCs w:val="18"/>
              </w:rPr>
              <w:t>**</w:t>
            </w:r>
          </w:p>
        </w:tc>
        <w:tc>
          <w:tcPr>
            <w:tcW w:w="777" w:type="dxa"/>
          </w:tcPr>
          <w:p w14:paraId="6C18BB5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0.27</w:t>
            </w:r>
          </w:p>
        </w:tc>
      </w:tr>
      <w:tr w:rsidR="00220643" w:rsidRPr="00DB3941" w14:paraId="4133DF64" w14:textId="77777777" w:rsidTr="004F1907">
        <w:trPr>
          <w:jc w:val="center"/>
        </w:trPr>
        <w:tc>
          <w:tcPr>
            <w:tcW w:w="980" w:type="dxa"/>
          </w:tcPr>
          <w:p w14:paraId="0987BE8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5</w:t>
            </w:r>
          </w:p>
        </w:tc>
        <w:tc>
          <w:tcPr>
            <w:tcW w:w="924" w:type="dxa"/>
          </w:tcPr>
          <w:p w14:paraId="37A5184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-0.0019</w:t>
            </w:r>
          </w:p>
        </w:tc>
        <w:tc>
          <w:tcPr>
            <w:tcW w:w="899" w:type="dxa"/>
          </w:tcPr>
          <w:p w14:paraId="53A0864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-1.55</w:t>
            </w:r>
          </w:p>
        </w:tc>
        <w:tc>
          <w:tcPr>
            <w:tcW w:w="975" w:type="dxa"/>
          </w:tcPr>
          <w:p w14:paraId="504D082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-0.0491</w:t>
            </w:r>
          </w:p>
        </w:tc>
        <w:tc>
          <w:tcPr>
            <w:tcW w:w="967" w:type="dxa"/>
          </w:tcPr>
          <w:p w14:paraId="363E5AEB" w14:textId="4541FDA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-3.19</w:t>
            </w:r>
            <w:r>
              <w:rPr>
                <w:rFonts w:ascii="Times New Roman" w:hAnsi="Times New Roman" w:cs="Times New Roman" w:hint="eastAsia"/>
                <w:sz w:val="18"/>
                <w:szCs w:val="18"/>
              </w:rPr>
              <w:t>***</w:t>
            </w:r>
          </w:p>
        </w:tc>
        <w:tc>
          <w:tcPr>
            <w:tcW w:w="916" w:type="dxa"/>
          </w:tcPr>
          <w:p w14:paraId="1132BD4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0.0458</w:t>
            </w:r>
          </w:p>
        </w:tc>
        <w:tc>
          <w:tcPr>
            <w:tcW w:w="909" w:type="dxa"/>
          </w:tcPr>
          <w:p w14:paraId="6294AA8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1.15</w:t>
            </w:r>
          </w:p>
        </w:tc>
        <w:tc>
          <w:tcPr>
            <w:tcW w:w="851" w:type="dxa"/>
          </w:tcPr>
          <w:p w14:paraId="7C5E02E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-0.0454</w:t>
            </w:r>
          </w:p>
        </w:tc>
        <w:tc>
          <w:tcPr>
            <w:tcW w:w="944" w:type="dxa"/>
          </w:tcPr>
          <w:p w14:paraId="3DA27BA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-1.22</w:t>
            </w:r>
          </w:p>
        </w:tc>
        <w:tc>
          <w:tcPr>
            <w:tcW w:w="1116" w:type="dxa"/>
          </w:tcPr>
          <w:p w14:paraId="1D6DF1B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-0.0670</w:t>
            </w:r>
          </w:p>
        </w:tc>
        <w:tc>
          <w:tcPr>
            <w:tcW w:w="1019" w:type="dxa"/>
          </w:tcPr>
          <w:p w14:paraId="1DDE9043" w14:textId="46B35AF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-3.05</w:t>
            </w:r>
            <w:r>
              <w:rPr>
                <w:rFonts w:ascii="Times New Roman" w:hAnsi="Times New Roman" w:cs="Times New Roman" w:hint="eastAsia"/>
                <w:sz w:val="18"/>
                <w:szCs w:val="18"/>
              </w:rPr>
              <w:t>***</w:t>
            </w:r>
          </w:p>
        </w:tc>
        <w:tc>
          <w:tcPr>
            <w:tcW w:w="957" w:type="dxa"/>
          </w:tcPr>
          <w:p w14:paraId="7E5116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0.0267</w:t>
            </w:r>
          </w:p>
        </w:tc>
        <w:tc>
          <w:tcPr>
            <w:tcW w:w="808" w:type="dxa"/>
          </w:tcPr>
          <w:p w14:paraId="07CDCE1E" w14:textId="241FE21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1.91</w:t>
            </w:r>
            <w:r>
              <w:rPr>
                <w:rFonts w:ascii="Times New Roman" w:hAnsi="Times New Roman" w:cs="Times New Roman" w:hint="eastAsia"/>
                <w:sz w:val="18"/>
                <w:szCs w:val="18"/>
              </w:rPr>
              <w:t>*</w:t>
            </w:r>
          </w:p>
        </w:tc>
        <w:tc>
          <w:tcPr>
            <w:tcW w:w="777" w:type="dxa"/>
          </w:tcPr>
          <w:p w14:paraId="7D6906B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0.31</w:t>
            </w:r>
          </w:p>
        </w:tc>
      </w:tr>
      <w:tr w:rsidR="00220643" w:rsidRPr="00DB3941" w14:paraId="31EE3C26" w14:textId="77777777" w:rsidTr="004F1907">
        <w:trPr>
          <w:jc w:val="center"/>
        </w:trPr>
        <w:tc>
          <w:tcPr>
            <w:tcW w:w="980" w:type="dxa"/>
          </w:tcPr>
          <w:p w14:paraId="7E0DE6A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6</w:t>
            </w:r>
          </w:p>
        </w:tc>
        <w:tc>
          <w:tcPr>
            <w:tcW w:w="924" w:type="dxa"/>
          </w:tcPr>
          <w:p w14:paraId="7656810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-0.0044</w:t>
            </w:r>
          </w:p>
        </w:tc>
        <w:tc>
          <w:tcPr>
            <w:tcW w:w="899" w:type="dxa"/>
          </w:tcPr>
          <w:p w14:paraId="6FA042F4" w14:textId="32253CBB"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-1.87</w:t>
            </w:r>
            <w:r>
              <w:rPr>
                <w:rFonts w:ascii="Times New Roman" w:hAnsi="Times New Roman" w:cs="Times New Roman" w:hint="eastAsia"/>
                <w:sz w:val="18"/>
                <w:szCs w:val="18"/>
              </w:rPr>
              <w:t>*</w:t>
            </w:r>
          </w:p>
        </w:tc>
        <w:tc>
          <w:tcPr>
            <w:tcW w:w="975" w:type="dxa"/>
          </w:tcPr>
          <w:p w14:paraId="7235760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0.0007</w:t>
            </w:r>
          </w:p>
        </w:tc>
        <w:tc>
          <w:tcPr>
            <w:tcW w:w="967" w:type="dxa"/>
          </w:tcPr>
          <w:p w14:paraId="07FD362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w:t>
            </w:r>
          </w:p>
        </w:tc>
        <w:tc>
          <w:tcPr>
            <w:tcW w:w="916" w:type="dxa"/>
          </w:tcPr>
          <w:p w14:paraId="1813EAD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0.0400</w:t>
            </w:r>
          </w:p>
        </w:tc>
        <w:tc>
          <w:tcPr>
            <w:tcW w:w="909" w:type="dxa"/>
          </w:tcPr>
          <w:p w14:paraId="4F23E33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0.54</w:t>
            </w:r>
          </w:p>
        </w:tc>
        <w:tc>
          <w:tcPr>
            <w:tcW w:w="851" w:type="dxa"/>
          </w:tcPr>
          <w:p w14:paraId="2ED06A8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0.0181</w:t>
            </w:r>
          </w:p>
        </w:tc>
        <w:tc>
          <w:tcPr>
            <w:tcW w:w="944" w:type="dxa"/>
          </w:tcPr>
          <w:p w14:paraId="0C949E8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0.26</w:t>
            </w:r>
          </w:p>
        </w:tc>
        <w:tc>
          <w:tcPr>
            <w:tcW w:w="1116" w:type="dxa"/>
          </w:tcPr>
          <w:p w14:paraId="3C9386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-0.1454</w:t>
            </w:r>
          </w:p>
        </w:tc>
        <w:tc>
          <w:tcPr>
            <w:tcW w:w="1019" w:type="dxa"/>
          </w:tcPr>
          <w:p w14:paraId="02A27391" w14:textId="69B4B214"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-3.53</w:t>
            </w:r>
            <w:r>
              <w:rPr>
                <w:rFonts w:ascii="Times New Roman" w:hAnsi="Times New Roman" w:cs="Times New Roman" w:hint="eastAsia"/>
                <w:sz w:val="18"/>
                <w:szCs w:val="18"/>
              </w:rPr>
              <w:t>***</w:t>
            </w:r>
          </w:p>
        </w:tc>
        <w:tc>
          <w:tcPr>
            <w:tcW w:w="957" w:type="dxa"/>
          </w:tcPr>
          <w:p w14:paraId="2D38378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0.0110</w:t>
            </w:r>
          </w:p>
        </w:tc>
        <w:tc>
          <w:tcPr>
            <w:tcW w:w="808" w:type="dxa"/>
          </w:tcPr>
          <w:p w14:paraId="60B7E6B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0.42</w:t>
            </w:r>
          </w:p>
        </w:tc>
        <w:tc>
          <w:tcPr>
            <w:tcW w:w="777" w:type="dxa"/>
          </w:tcPr>
          <w:p w14:paraId="0A1A670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0.16</w:t>
            </w:r>
          </w:p>
        </w:tc>
      </w:tr>
      <w:tr w:rsidR="00220643" w:rsidRPr="00DB3941" w14:paraId="47D0FD58" w14:textId="77777777" w:rsidTr="004F1907">
        <w:trPr>
          <w:jc w:val="center"/>
        </w:trPr>
        <w:tc>
          <w:tcPr>
            <w:tcW w:w="980" w:type="dxa"/>
          </w:tcPr>
          <w:p w14:paraId="1B864CC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7</w:t>
            </w:r>
          </w:p>
        </w:tc>
        <w:tc>
          <w:tcPr>
            <w:tcW w:w="924" w:type="dxa"/>
          </w:tcPr>
          <w:p w14:paraId="0A3C59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-0.0003</w:t>
            </w:r>
          </w:p>
        </w:tc>
        <w:tc>
          <w:tcPr>
            <w:tcW w:w="899" w:type="dxa"/>
          </w:tcPr>
          <w:p w14:paraId="483D344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-0.23</w:t>
            </w:r>
          </w:p>
        </w:tc>
        <w:tc>
          <w:tcPr>
            <w:tcW w:w="975" w:type="dxa"/>
          </w:tcPr>
          <w:p w14:paraId="6F0B6C6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-0.0282</w:t>
            </w:r>
          </w:p>
        </w:tc>
        <w:tc>
          <w:tcPr>
            <w:tcW w:w="967" w:type="dxa"/>
          </w:tcPr>
          <w:p w14:paraId="244B42E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-1.63</w:t>
            </w:r>
          </w:p>
        </w:tc>
        <w:tc>
          <w:tcPr>
            <w:tcW w:w="916" w:type="dxa"/>
          </w:tcPr>
          <w:p w14:paraId="76525F5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0.0160</w:t>
            </w:r>
          </w:p>
        </w:tc>
        <w:tc>
          <w:tcPr>
            <w:tcW w:w="909" w:type="dxa"/>
          </w:tcPr>
          <w:p w14:paraId="511FD0F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0.36</w:t>
            </w:r>
          </w:p>
        </w:tc>
        <w:tc>
          <w:tcPr>
            <w:tcW w:w="851" w:type="dxa"/>
          </w:tcPr>
          <w:p w14:paraId="4CA0571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-0.0170</w:t>
            </w:r>
          </w:p>
        </w:tc>
        <w:tc>
          <w:tcPr>
            <w:tcW w:w="944" w:type="dxa"/>
          </w:tcPr>
          <w:p w14:paraId="3E39F28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-0.41</w:t>
            </w:r>
          </w:p>
        </w:tc>
        <w:tc>
          <w:tcPr>
            <w:tcW w:w="1116" w:type="dxa"/>
          </w:tcPr>
          <w:p w14:paraId="5019474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-0.0867</w:t>
            </w:r>
          </w:p>
        </w:tc>
        <w:tc>
          <w:tcPr>
            <w:tcW w:w="1019" w:type="dxa"/>
          </w:tcPr>
          <w:p w14:paraId="74D1729E" w14:textId="5420A3FF"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-3.52</w:t>
            </w:r>
            <w:r>
              <w:rPr>
                <w:rFonts w:ascii="Times New Roman" w:hAnsi="Times New Roman" w:cs="Times New Roman" w:hint="eastAsia"/>
                <w:sz w:val="18"/>
                <w:szCs w:val="18"/>
              </w:rPr>
              <w:t>***</w:t>
            </w:r>
          </w:p>
        </w:tc>
        <w:tc>
          <w:tcPr>
            <w:tcW w:w="957" w:type="dxa"/>
          </w:tcPr>
          <w:p w14:paraId="22271E3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0.0097</w:t>
            </w:r>
          </w:p>
        </w:tc>
        <w:tc>
          <w:tcPr>
            <w:tcW w:w="808" w:type="dxa"/>
          </w:tcPr>
          <w:p w14:paraId="51BE355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0.62</w:t>
            </w:r>
          </w:p>
        </w:tc>
        <w:tc>
          <w:tcPr>
            <w:tcW w:w="777" w:type="dxa"/>
          </w:tcPr>
          <w:p w14:paraId="09100D0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0.20</w:t>
            </w:r>
          </w:p>
        </w:tc>
      </w:tr>
      <w:tr w:rsidR="00220643" w:rsidRPr="00DB3941" w14:paraId="5718F878" w14:textId="77777777" w:rsidTr="004F1907">
        <w:trPr>
          <w:jc w:val="center"/>
        </w:trPr>
        <w:tc>
          <w:tcPr>
            <w:tcW w:w="980" w:type="dxa"/>
          </w:tcPr>
          <w:p w14:paraId="3793E2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8</w:t>
            </w:r>
          </w:p>
        </w:tc>
        <w:tc>
          <w:tcPr>
            <w:tcW w:w="924" w:type="dxa"/>
          </w:tcPr>
          <w:p w14:paraId="3F55BDB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-0.0014</w:t>
            </w:r>
          </w:p>
        </w:tc>
        <w:tc>
          <w:tcPr>
            <w:tcW w:w="899" w:type="dxa"/>
          </w:tcPr>
          <w:p w14:paraId="575BC6C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-1.00</w:t>
            </w:r>
          </w:p>
        </w:tc>
        <w:tc>
          <w:tcPr>
            <w:tcW w:w="975" w:type="dxa"/>
          </w:tcPr>
          <w:p w14:paraId="76E5D46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-0.0389</w:t>
            </w:r>
          </w:p>
        </w:tc>
        <w:tc>
          <w:tcPr>
            <w:tcW w:w="967" w:type="dxa"/>
          </w:tcPr>
          <w:p w14:paraId="6A133768" w14:textId="176B1CD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-2.24</w:t>
            </w:r>
            <w:r>
              <w:rPr>
                <w:rFonts w:ascii="Times New Roman" w:hAnsi="Times New Roman" w:cs="Times New Roman" w:hint="eastAsia"/>
                <w:sz w:val="18"/>
                <w:szCs w:val="18"/>
              </w:rPr>
              <w:t>**</w:t>
            </w:r>
          </w:p>
        </w:tc>
        <w:tc>
          <w:tcPr>
            <w:tcW w:w="916" w:type="dxa"/>
          </w:tcPr>
          <w:p w14:paraId="7E417A8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0.0477</w:t>
            </w:r>
          </w:p>
        </w:tc>
        <w:tc>
          <w:tcPr>
            <w:tcW w:w="909" w:type="dxa"/>
          </w:tcPr>
          <w:p w14:paraId="31058C0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1.06</w:t>
            </w:r>
          </w:p>
        </w:tc>
        <w:tc>
          <w:tcPr>
            <w:tcW w:w="851" w:type="dxa"/>
          </w:tcPr>
          <w:p w14:paraId="3CD9578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0.0308</w:t>
            </w:r>
          </w:p>
        </w:tc>
        <w:tc>
          <w:tcPr>
            <w:tcW w:w="944" w:type="dxa"/>
          </w:tcPr>
          <w:p w14:paraId="78FFF3B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0.73</w:t>
            </w:r>
          </w:p>
        </w:tc>
        <w:tc>
          <w:tcPr>
            <w:tcW w:w="1116" w:type="dxa"/>
          </w:tcPr>
          <w:p w14:paraId="0E34ADB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-0.0733</w:t>
            </w:r>
          </w:p>
        </w:tc>
        <w:tc>
          <w:tcPr>
            <w:tcW w:w="1019" w:type="dxa"/>
          </w:tcPr>
          <w:p w14:paraId="15F9D672" w14:textId="03405BB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-2.95</w:t>
            </w:r>
            <w:r>
              <w:rPr>
                <w:rFonts w:ascii="Times New Roman" w:hAnsi="Times New Roman" w:cs="Times New Roman" w:hint="eastAsia"/>
                <w:sz w:val="18"/>
                <w:szCs w:val="18"/>
              </w:rPr>
              <w:t>***</w:t>
            </w:r>
          </w:p>
        </w:tc>
        <w:tc>
          <w:tcPr>
            <w:tcW w:w="957" w:type="dxa"/>
          </w:tcPr>
          <w:p w14:paraId="2CA4A26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0.0135</w:t>
            </w:r>
          </w:p>
        </w:tc>
        <w:tc>
          <w:tcPr>
            <w:tcW w:w="808" w:type="dxa"/>
          </w:tcPr>
          <w:p w14:paraId="42F69B0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0.85</w:t>
            </w:r>
          </w:p>
        </w:tc>
        <w:tc>
          <w:tcPr>
            <w:tcW w:w="777" w:type="dxa"/>
          </w:tcPr>
          <w:p w14:paraId="09A697C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0.19</w:t>
            </w:r>
          </w:p>
        </w:tc>
      </w:tr>
      <w:tr w:rsidR="00220643" w:rsidRPr="00DB3941" w14:paraId="772A9E8D" w14:textId="77777777" w:rsidTr="004F1907">
        <w:trPr>
          <w:jc w:val="center"/>
        </w:trPr>
        <w:tc>
          <w:tcPr>
            <w:tcW w:w="980" w:type="dxa"/>
          </w:tcPr>
          <w:p w14:paraId="7400EB4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9</w:t>
            </w:r>
          </w:p>
        </w:tc>
        <w:tc>
          <w:tcPr>
            <w:tcW w:w="924" w:type="dxa"/>
          </w:tcPr>
          <w:p w14:paraId="624E30B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-0.0010</w:t>
            </w:r>
          </w:p>
        </w:tc>
        <w:tc>
          <w:tcPr>
            <w:tcW w:w="899" w:type="dxa"/>
          </w:tcPr>
          <w:p w14:paraId="6CB0ED4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-0.75</w:t>
            </w:r>
          </w:p>
        </w:tc>
        <w:tc>
          <w:tcPr>
            <w:tcW w:w="975" w:type="dxa"/>
          </w:tcPr>
          <w:p w14:paraId="5A8B60C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-0.0471</w:t>
            </w:r>
          </w:p>
        </w:tc>
        <w:tc>
          <w:tcPr>
            <w:tcW w:w="967" w:type="dxa"/>
          </w:tcPr>
          <w:p w14:paraId="300BD383" w14:textId="033F019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-2.78</w:t>
            </w:r>
            <w:r>
              <w:rPr>
                <w:rFonts w:ascii="Times New Roman" w:hAnsi="Times New Roman" w:cs="Times New Roman" w:hint="eastAsia"/>
                <w:sz w:val="18"/>
                <w:szCs w:val="18"/>
              </w:rPr>
              <w:t>***</w:t>
            </w:r>
          </w:p>
        </w:tc>
        <w:tc>
          <w:tcPr>
            <w:tcW w:w="916" w:type="dxa"/>
          </w:tcPr>
          <w:p w14:paraId="50BE04A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0.0517</w:t>
            </w:r>
          </w:p>
        </w:tc>
        <w:tc>
          <w:tcPr>
            <w:tcW w:w="909" w:type="dxa"/>
          </w:tcPr>
          <w:p w14:paraId="24C67AF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1.19</w:t>
            </w:r>
          </w:p>
        </w:tc>
        <w:tc>
          <w:tcPr>
            <w:tcW w:w="851" w:type="dxa"/>
          </w:tcPr>
          <w:p w14:paraId="6D6894A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-0.0025</w:t>
            </w:r>
          </w:p>
        </w:tc>
        <w:tc>
          <w:tcPr>
            <w:tcW w:w="944" w:type="dxa"/>
          </w:tcPr>
          <w:p w14:paraId="601B774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w:t>
            </w:r>
          </w:p>
        </w:tc>
        <w:tc>
          <w:tcPr>
            <w:tcW w:w="1116" w:type="dxa"/>
          </w:tcPr>
          <w:p w14:paraId="18BAAF1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-0.0829</w:t>
            </w:r>
          </w:p>
        </w:tc>
        <w:tc>
          <w:tcPr>
            <w:tcW w:w="1019" w:type="dxa"/>
          </w:tcPr>
          <w:p w14:paraId="4CDBBADB" w14:textId="570B021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-3.43</w:t>
            </w:r>
            <w:r>
              <w:rPr>
                <w:rFonts w:ascii="Times New Roman" w:hAnsi="Times New Roman" w:cs="Times New Roman" w:hint="eastAsia"/>
                <w:sz w:val="18"/>
                <w:szCs w:val="18"/>
              </w:rPr>
              <w:t>***</w:t>
            </w:r>
          </w:p>
        </w:tc>
        <w:tc>
          <w:tcPr>
            <w:tcW w:w="957" w:type="dxa"/>
          </w:tcPr>
          <w:p w14:paraId="249C319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-0.0020</w:t>
            </w:r>
          </w:p>
        </w:tc>
        <w:tc>
          <w:tcPr>
            <w:tcW w:w="808" w:type="dxa"/>
          </w:tcPr>
          <w:p w14:paraId="1726182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-0.13</w:t>
            </w:r>
          </w:p>
        </w:tc>
        <w:tc>
          <w:tcPr>
            <w:tcW w:w="777" w:type="dxa"/>
          </w:tcPr>
          <w:p w14:paraId="2B79B53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0.24</w:t>
            </w:r>
          </w:p>
        </w:tc>
      </w:tr>
      <w:tr w:rsidR="00220643" w:rsidRPr="00DB3941" w14:paraId="14E9A491" w14:textId="77777777" w:rsidTr="004F1907">
        <w:trPr>
          <w:jc w:val="center"/>
        </w:trPr>
        <w:tc>
          <w:tcPr>
            <w:tcW w:w="980" w:type="dxa"/>
          </w:tcPr>
          <w:p w14:paraId="39118C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w:t>
            </w:r>
          </w:p>
        </w:tc>
        <w:tc>
          <w:tcPr>
            <w:tcW w:w="924" w:type="dxa"/>
          </w:tcPr>
          <w:p w14:paraId="714E694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-0.0004</w:t>
            </w:r>
          </w:p>
        </w:tc>
        <w:tc>
          <w:tcPr>
            <w:tcW w:w="899" w:type="dxa"/>
          </w:tcPr>
          <w:p w14:paraId="682A2E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-0.32</w:t>
            </w:r>
          </w:p>
        </w:tc>
        <w:tc>
          <w:tcPr>
            <w:tcW w:w="975" w:type="dxa"/>
          </w:tcPr>
          <w:p w14:paraId="354D60D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-0.0363</w:t>
            </w:r>
          </w:p>
        </w:tc>
        <w:tc>
          <w:tcPr>
            <w:tcW w:w="967" w:type="dxa"/>
          </w:tcPr>
          <w:p w14:paraId="7487EDB7" w14:textId="7F26DA6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-2.17</w:t>
            </w:r>
            <w:r>
              <w:rPr>
                <w:rFonts w:ascii="Times New Roman" w:hAnsi="Times New Roman" w:cs="Times New Roman" w:hint="eastAsia"/>
                <w:sz w:val="18"/>
                <w:szCs w:val="18"/>
              </w:rPr>
              <w:t>**</w:t>
            </w:r>
          </w:p>
        </w:tc>
        <w:tc>
          <w:tcPr>
            <w:tcW w:w="916" w:type="dxa"/>
          </w:tcPr>
          <w:p w14:paraId="1DB783B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0.0081</w:t>
            </w:r>
          </w:p>
        </w:tc>
        <w:tc>
          <w:tcPr>
            <w:tcW w:w="909" w:type="dxa"/>
          </w:tcPr>
          <w:p w14:paraId="24459FA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0.19</w:t>
            </w:r>
          </w:p>
        </w:tc>
        <w:tc>
          <w:tcPr>
            <w:tcW w:w="851" w:type="dxa"/>
          </w:tcPr>
          <w:p w14:paraId="1E0BD4F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-0.0800</w:t>
            </w:r>
          </w:p>
        </w:tc>
        <w:tc>
          <w:tcPr>
            <w:tcW w:w="944" w:type="dxa"/>
          </w:tcPr>
          <w:p w14:paraId="46F6D4A3" w14:textId="32BB4574"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-1.97</w:t>
            </w:r>
            <w:r>
              <w:rPr>
                <w:rFonts w:ascii="Times New Roman" w:hAnsi="Times New Roman" w:cs="Times New Roman" w:hint="eastAsia"/>
                <w:sz w:val="18"/>
                <w:szCs w:val="18"/>
              </w:rPr>
              <w:t>**</w:t>
            </w:r>
          </w:p>
        </w:tc>
        <w:tc>
          <w:tcPr>
            <w:tcW w:w="1116" w:type="dxa"/>
          </w:tcPr>
          <w:p w14:paraId="06484C2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-0.0850</w:t>
            </w:r>
          </w:p>
        </w:tc>
        <w:tc>
          <w:tcPr>
            <w:tcW w:w="1019" w:type="dxa"/>
          </w:tcPr>
          <w:p w14:paraId="1E9F47D2" w14:textId="5C5B6C25"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-3.56</w:t>
            </w:r>
            <w:r>
              <w:rPr>
                <w:rFonts w:ascii="Times New Roman" w:hAnsi="Times New Roman" w:cs="Times New Roman" w:hint="eastAsia"/>
                <w:sz w:val="18"/>
                <w:szCs w:val="18"/>
              </w:rPr>
              <w:t>***</w:t>
            </w:r>
          </w:p>
        </w:tc>
        <w:tc>
          <w:tcPr>
            <w:tcW w:w="957" w:type="dxa"/>
          </w:tcPr>
          <w:p w14:paraId="5F93053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0.0087</w:t>
            </w:r>
          </w:p>
        </w:tc>
        <w:tc>
          <w:tcPr>
            <w:tcW w:w="808" w:type="dxa"/>
          </w:tcPr>
          <w:p w14:paraId="263C55E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0.57</w:t>
            </w:r>
          </w:p>
        </w:tc>
        <w:tc>
          <w:tcPr>
            <w:tcW w:w="777" w:type="dxa"/>
          </w:tcPr>
          <w:p w14:paraId="73B8D5A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0.27</w:t>
            </w:r>
          </w:p>
        </w:tc>
      </w:tr>
      <w:tr w:rsidR="00220643" w:rsidRPr="00DB3941" w14:paraId="0C4DA154" w14:textId="77777777" w:rsidTr="004F1907">
        <w:trPr>
          <w:jc w:val="center"/>
        </w:trPr>
        <w:tc>
          <w:tcPr>
            <w:tcW w:w="980" w:type="dxa"/>
          </w:tcPr>
          <w:p w14:paraId="625AFF0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w:t>
            </w:r>
          </w:p>
        </w:tc>
        <w:tc>
          <w:tcPr>
            <w:tcW w:w="924" w:type="dxa"/>
          </w:tcPr>
          <w:p w14:paraId="57F5A94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-0.0014</w:t>
            </w:r>
          </w:p>
        </w:tc>
        <w:tc>
          <w:tcPr>
            <w:tcW w:w="899" w:type="dxa"/>
          </w:tcPr>
          <w:p w14:paraId="066BA91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-0.94</w:t>
            </w:r>
          </w:p>
        </w:tc>
        <w:tc>
          <w:tcPr>
            <w:tcW w:w="975" w:type="dxa"/>
          </w:tcPr>
          <w:p w14:paraId="6B4295D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-0.0404</w:t>
            </w:r>
          </w:p>
        </w:tc>
        <w:tc>
          <w:tcPr>
            <w:tcW w:w="967" w:type="dxa"/>
          </w:tcPr>
          <w:p w14:paraId="747B6C09" w14:textId="5638500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-2.29</w:t>
            </w:r>
            <w:r>
              <w:rPr>
                <w:rFonts w:ascii="Times New Roman" w:hAnsi="Times New Roman" w:cs="Times New Roman" w:hint="eastAsia"/>
                <w:sz w:val="18"/>
                <w:szCs w:val="18"/>
              </w:rPr>
              <w:t>**</w:t>
            </w:r>
          </w:p>
        </w:tc>
        <w:tc>
          <w:tcPr>
            <w:tcW w:w="916" w:type="dxa"/>
          </w:tcPr>
          <w:p w14:paraId="3DEC9D1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0.0495</w:t>
            </w:r>
          </w:p>
        </w:tc>
        <w:tc>
          <w:tcPr>
            <w:tcW w:w="909" w:type="dxa"/>
          </w:tcPr>
          <w:p w14:paraId="3954478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1.09</w:t>
            </w:r>
          </w:p>
        </w:tc>
        <w:tc>
          <w:tcPr>
            <w:tcW w:w="851" w:type="dxa"/>
          </w:tcPr>
          <w:p w14:paraId="71484E9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-0.0367</w:t>
            </w:r>
          </w:p>
        </w:tc>
        <w:tc>
          <w:tcPr>
            <w:tcW w:w="944" w:type="dxa"/>
          </w:tcPr>
          <w:p w14:paraId="7DFC0D8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-0.86</w:t>
            </w:r>
          </w:p>
        </w:tc>
        <w:tc>
          <w:tcPr>
            <w:tcW w:w="1116" w:type="dxa"/>
          </w:tcPr>
          <w:p w14:paraId="49A0256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-0.0833</w:t>
            </w:r>
          </w:p>
        </w:tc>
        <w:tc>
          <w:tcPr>
            <w:tcW w:w="1019" w:type="dxa"/>
          </w:tcPr>
          <w:p w14:paraId="1FC791CC" w14:textId="3A509EB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-3.30</w:t>
            </w:r>
            <w:r>
              <w:rPr>
                <w:rFonts w:ascii="Times New Roman" w:hAnsi="Times New Roman" w:cs="Times New Roman" w:hint="eastAsia"/>
                <w:sz w:val="18"/>
                <w:szCs w:val="18"/>
              </w:rPr>
              <w:t>***</w:t>
            </w:r>
          </w:p>
        </w:tc>
        <w:tc>
          <w:tcPr>
            <w:tcW w:w="957" w:type="dxa"/>
          </w:tcPr>
          <w:p w14:paraId="46310D7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0.0054</w:t>
            </w:r>
          </w:p>
        </w:tc>
        <w:tc>
          <w:tcPr>
            <w:tcW w:w="808" w:type="dxa"/>
          </w:tcPr>
          <w:p w14:paraId="62DF27B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0.34</w:t>
            </w:r>
          </w:p>
        </w:tc>
        <w:tc>
          <w:tcPr>
            <w:tcW w:w="777" w:type="dxa"/>
          </w:tcPr>
          <w:p w14:paraId="2604416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0.23</w:t>
            </w:r>
          </w:p>
        </w:tc>
      </w:tr>
      <w:tr w:rsidR="00220643" w:rsidRPr="00DB3941" w14:paraId="3BB50E3C" w14:textId="77777777" w:rsidTr="004F1907">
        <w:trPr>
          <w:jc w:val="center"/>
        </w:trPr>
        <w:tc>
          <w:tcPr>
            <w:tcW w:w="980" w:type="dxa"/>
          </w:tcPr>
          <w:p w14:paraId="1932BAA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w:t>
            </w:r>
          </w:p>
        </w:tc>
        <w:tc>
          <w:tcPr>
            <w:tcW w:w="924" w:type="dxa"/>
          </w:tcPr>
          <w:p w14:paraId="4A2E854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-0.0016</w:t>
            </w:r>
          </w:p>
        </w:tc>
        <w:tc>
          <w:tcPr>
            <w:tcW w:w="899" w:type="dxa"/>
          </w:tcPr>
          <w:p w14:paraId="75BC105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-1.17</w:t>
            </w:r>
          </w:p>
        </w:tc>
        <w:tc>
          <w:tcPr>
            <w:tcW w:w="975" w:type="dxa"/>
          </w:tcPr>
          <w:p w14:paraId="4ACBDD1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-0.0412</w:t>
            </w:r>
          </w:p>
        </w:tc>
        <w:tc>
          <w:tcPr>
            <w:tcW w:w="967" w:type="dxa"/>
          </w:tcPr>
          <w:p w14:paraId="09EE2642" w14:textId="5F1DB66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-2.45</w:t>
            </w:r>
            <w:r>
              <w:rPr>
                <w:rFonts w:ascii="Times New Roman" w:hAnsi="Times New Roman" w:cs="Times New Roman" w:hint="eastAsia"/>
                <w:sz w:val="18"/>
                <w:szCs w:val="18"/>
              </w:rPr>
              <w:t>**</w:t>
            </w:r>
          </w:p>
        </w:tc>
        <w:tc>
          <w:tcPr>
            <w:tcW w:w="916" w:type="dxa"/>
          </w:tcPr>
          <w:p w14:paraId="103E767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0.0573</w:t>
            </w:r>
          </w:p>
        </w:tc>
        <w:tc>
          <w:tcPr>
            <w:tcW w:w="909" w:type="dxa"/>
          </w:tcPr>
          <w:p w14:paraId="4753677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1.32</w:t>
            </w:r>
          </w:p>
        </w:tc>
        <w:tc>
          <w:tcPr>
            <w:tcW w:w="851" w:type="dxa"/>
          </w:tcPr>
          <w:p w14:paraId="65B4BE2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0.0300</w:t>
            </w:r>
          </w:p>
        </w:tc>
        <w:tc>
          <w:tcPr>
            <w:tcW w:w="944" w:type="dxa"/>
          </w:tcPr>
          <w:p w14:paraId="61EEF4E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0.73</w:t>
            </w:r>
          </w:p>
        </w:tc>
        <w:tc>
          <w:tcPr>
            <w:tcW w:w="1116" w:type="dxa"/>
          </w:tcPr>
          <w:p w14:paraId="2735C72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-0.0445</w:t>
            </w:r>
          </w:p>
        </w:tc>
        <w:tc>
          <w:tcPr>
            <w:tcW w:w="1019" w:type="dxa"/>
          </w:tcPr>
          <w:p w14:paraId="55266528" w14:textId="55F5FB1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-1.85</w:t>
            </w:r>
            <w:r>
              <w:rPr>
                <w:rFonts w:ascii="Times New Roman" w:hAnsi="Times New Roman" w:cs="Times New Roman" w:hint="eastAsia"/>
                <w:sz w:val="18"/>
                <w:szCs w:val="18"/>
              </w:rPr>
              <w:t>*</w:t>
            </w:r>
          </w:p>
        </w:tc>
        <w:tc>
          <w:tcPr>
            <w:tcW w:w="957" w:type="dxa"/>
          </w:tcPr>
          <w:p w14:paraId="3D0393A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0.0038</w:t>
            </w:r>
          </w:p>
        </w:tc>
        <w:tc>
          <w:tcPr>
            <w:tcW w:w="808" w:type="dxa"/>
          </w:tcPr>
          <w:p w14:paraId="4D43A17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0.25</w:t>
            </w:r>
          </w:p>
        </w:tc>
        <w:tc>
          <w:tcPr>
            <w:tcW w:w="777" w:type="dxa"/>
          </w:tcPr>
          <w:p w14:paraId="3696367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0.13</w:t>
            </w:r>
          </w:p>
        </w:tc>
      </w:tr>
      <w:tr w:rsidR="00220643" w:rsidRPr="00DB3941" w14:paraId="3DE15569" w14:textId="77777777" w:rsidTr="004F1907">
        <w:trPr>
          <w:jc w:val="center"/>
        </w:trPr>
        <w:tc>
          <w:tcPr>
            <w:tcW w:w="980" w:type="dxa"/>
          </w:tcPr>
          <w:p w14:paraId="2BEFEFC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w:t>
            </w:r>
          </w:p>
        </w:tc>
        <w:tc>
          <w:tcPr>
            <w:tcW w:w="924" w:type="dxa"/>
          </w:tcPr>
          <w:p w14:paraId="2ECFB42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0.0002</w:t>
            </w:r>
          </w:p>
        </w:tc>
        <w:tc>
          <w:tcPr>
            <w:tcW w:w="899" w:type="dxa"/>
          </w:tcPr>
          <w:p w14:paraId="713E77A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0.12</w:t>
            </w:r>
          </w:p>
        </w:tc>
        <w:tc>
          <w:tcPr>
            <w:tcW w:w="975" w:type="dxa"/>
          </w:tcPr>
          <w:p w14:paraId="04824DA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-0.0509</w:t>
            </w:r>
          </w:p>
        </w:tc>
        <w:tc>
          <w:tcPr>
            <w:tcW w:w="967" w:type="dxa"/>
          </w:tcPr>
          <w:p w14:paraId="15EA4B8D" w14:textId="21B3E80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-2.55</w:t>
            </w:r>
            <w:r>
              <w:rPr>
                <w:rFonts w:ascii="Times New Roman" w:hAnsi="Times New Roman" w:cs="Times New Roman" w:hint="eastAsia"/>
                <w:sz w:val="18"/>
                <w:szCs w:val="18"/>
              </w:rPr>
              <w:t>**</w:t>
            </w:r>
          </w:p>
        </w:tc>
        <w:tc>
          <w:tcPr>
            <w:tcW w:w="916" w:type="dxa"/>
          </w:tcPr>
          <w:p w14:paraId="58611D1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0.0237</w:t>
            </w:r>
          </w:p>
        </w:tc>
        <w:tc>
          <w:tcPr>
            <w:tcW w:w="909" w:type="dxa"/>
          </w:tcPr>
          <w:p w14:paraId="20A4DB8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0.46</w:t>
            </w:r>
          </w:p>
        </w:tc>
        <w:tc>
          <w:tcPr>
            <w:tcW w:w="851" w:type="dxa"/>
          </w:tcPr>
          <w:p w14:paraId="6F86DFB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-0.0548</w:t>
            </w:r>
          </w:p>
        </w:tc>
        <w:tc>
          <w:tcPr>
            <w:tcW w:w="944" w:type="dxa"/>
          </w:tcPr>
          <w:p w14:paraId="24429F7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-1.13</w:t>
            </w:r>
          </w:p>
        </w:tc>
        <w:tc>
          <w:tcPr>
            <w:tcW w:w="1116" w:type="dxa"/>
          </w:tcPr>
          <w:p w14:paraId="2AEB920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-0.0714</w:t>
            </w:r>
          </w:p>
        </w:tc>
        <w:tc>
          <w:tcPr>
            <w:tcW w:w="1019" w:type="dxa"/>
          </w:tcPr>
          <w:p w14:paraId="2A4E30E6" w14:textId="59CD41D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-2.51</w:t>
            </w:r>
            <w:r>
              <w:rPr>
                <w:rFonts w:ascii="Times New Roman" w:hAnsi="Times New Roman" w:cs="Times New Roman" w:hint="eastAsia"/>
                <w:sz w:val="18"/>
                <w:szCs w:val="18"/>
              </w:rPr>
              <w:t>**</w:t>
            </w:r>
          </w:p>
        </w:tc>
        <w:tc>
          <w:tcPr>
            <w:tcW w:w="957" w:type="dxa"/>
          </w:tcPr>
          <w:p w14:paraId="14B6A1E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0.0174</w:t>
            </w:r>
          </w:p>
        </w:tc>
        <w:tc>
          <w:tcPr>
            <w:tcW w:w="808" w:type="dxa"/>
          </w:tcPr>
          <w:p w14:paraId="3D6EC7A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0.96</w:t>
            </w:r>
          </w:p>
        </w:tc>
        <w:tc>
          <w:tcPr>
            <w:tcW w:w="777" w:type="dxa"/>
          </w:tcPr>
          <w:p w14:paraId="5DEF3C1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0.21</w:t>
            </w:r>
          </w:p>
        </w:tc>
      </w:tr>
      <w:tr w:rsidR="00220643" w:rsidRPr="00DB3941" w14:paraId="2A40BFEE" w14:textId="77777777" w:rsidTr="004F1907">
        <w:trPr>
          <w:jc w:val="center"/>
        </w:trPr>
        <w:tc>
          <w:tcPr>
            <w:tcW w:w="980" w:type="dxa"/>
          </w:tcPr>
          <w:p w14:paraId="08967E2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w:t>
            </w:r>
          </w:p>
        </w:tc>
        <w:tc>
          <w:tcPr>
            <w:tcW w:w="924" w:type="dxa"/>
          </w:tcPr>
          <w:p w14:paraId="107366C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-0.0012</w:t>
            </w:r>
          </w:p>
        </w:tc>
        <w:tc>
          <w:tcPr>
            <w:tcW w:w="899" w:type="dxa"/>
          </w:tcPr>
          <w:p w14:paraId="363BBA3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-0.92</w:t>
            </w:r>
          </w:p>
        </w:tc>
        <w:tc>
          <w:tcPr>
            <w:tcW w:w="975" w:type="dxa"/>
          </w:tcPr>
          <w:p w14:paraId="2C6481F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-0.0274</w:t>
            </w:r>
          </w:p>
        </w:tc>
        <w:tc>
          <w:tcPr>
            <w:tcW w:w="967" w:type="dxa"/>
          </w:tcPr>
          <w:p w14:paraId="26DB99DC" w14:textId="0FB050A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-1.74</w:t>
            </w:r>
            <w:r>
              <w:rPr>
                <w:rFonts w:ascii="Times New Roman" w:hAnsi="Times New Roman" w:cs="Times New Roman" w:hint="eastAsia"/>
                <w:sz w:val="18"/>
                <w:szCs w:val="18"/>
              </w:rPr>
              <w:t>*</w:t>
            </w:r>
          </w:p>
        </w:tc>
        <w:tc>
          <w:tcPr>
            <w:tcW w:w="916" w:type="dxa"/>
          </w:tcPr>
          <w:p w14:paraId="51AA435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-0.0048</w:t>
            </w:r>
          </w:p>
        </w:tc>
        <w:tc>
          <w:tcPr>
            <w:tcW w:w="909" w:type="dxa"/>
          </w:tcPr>
          <w:p w14:paraId="0BE575B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-0.12</w:t>
            </w:r>
          </w:p>
        </w:tc>
        <w:tc>
          <w:tcPr>
            <w:tcW w:w="851" w:type="dxa"/>
          </w:tcPr>
          <w:p w14:paraId="7CE08CB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-0.0398</w:t>
            </w:r>
          </w:p>
        </w:tc>
        <w:tc>
          <w:tcPr>
            <w:tcW w:w="944" w:type="dxa"/>
          </w:tcPr>
          <w:p w14:paraId="4D82658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-1.05</w:t>
            </w:r>
          </w:p>
        </w:tc>
        <w:tc>
          <w:tcPr>
            <w:tcW w:w="1116" w:type="dxa"/>
          </w:tcPr>
          <w:p w14:paraId="1E7CBB7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-0.0595</w:t>
            </w:r>
          </w:p>
        </w:tc>
        <w:tc>
          <w:tcPr>
            <w:tcW w:w="1019" w:type="dxa"/>
          </w:tcPr>
          <w:p w14:paraId="322F8CA8" w14:textId="3263C30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-2.65</w:t>
            </w:r>
            <w:r>
              <w:rPr>
                <w:rFonts w:ascii="Times New Roman" w:hAnsi="Times New Roman" w:cs="Times New Roman" w:hint="eastAsia"/>
                <w:sz w:val="18"/>
                <w:szCs w:val="18"/>
              </w:rPr>
              <w:t>***</w:t>
            </w:r>
          </w:p>
        </w:tc>
        <w:tc>
          <w:tcPr>
            <w:tcW w:w="957" w:type="dxa"/>
          </w:tcPr>
          <w:p w14:paraId="6533E21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-0.0030</w:t>
            </w:r>
          </w:p>
        </w:tc>
        <w:tc>
          <w:tcPr>
            <w:tcW w:w="808" w:type="dxa"/>
          </w:tcPr>
          <w:p w14:paraId="127697F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-0.21</w:t>
            </w:r>
          </w:p>
        </w:tc>
        <w:tc>
          <w:tcPr>
            <w:tcW w:w="777" w:type="dxa"/>
          </w:tcPr>
          <w:p w14:paraId="6AB12E0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0.16</w:t>
            </w:r>
          </w:p>
        </w:tc>
      </w:tr>
      <w:tr w:rsidR="00220643" w:rsidRPr="00DB3941" w14:paraId="42B35C91" w14:textId="77777777" w:rsidTr="004F1907">
        <w:trPr>
          <w:jc w:val="center"/>
        </w:trPr>
        <w:tc>
          <w:tcPr>
            <w:tcW w:w="980" w:type="dxa"/>
          </w:tcPr>
          <w:p w14:paraId="110FD61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15</w:t>
            </w:r>
          </w:p>
        </w:tc>
        <w:tc>
          <w:tcPr>
            <w:tcW w:w="924" w:type="dxa"/>
          </w:tcPr>
          <w:p w14:paraId="2794246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-0.0001</w:t>
            </w:r>
          </w:p>
        </w:tc>
        <w:tc>
          <w:tcPr>
            <w:tcW w:w="899" w:type="dxa"/>
          </w:tcPr>
          <w:p w14:paraId="7944DE7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-0.11</w:t>
            </w:r>
          </w:p>
        </w:tc>
        <w:tc>
          <w:tcPr>
            <w:tcW w:w="975" w:type="dxa"/>
          </w:tcPr>
          <w:p w14:paraId="6217D97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-0.0304</w:t>
            </w:r>
          </w:p>
        </w:tc>
        <w:tc>
          <w:tcPr>
            <w:tcW w:w="967" w:type="dxa"/>
          </w:tcPr>
          <w:p w14:paraId="47FEA0B1" w14:textId="49AD7205"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-1.83</w:t>
            </w:r>
            <w:r>
              <w:rPr>
                <w:rFonts w:ascii="Times New Roman" w:hAnsi="Times New Roman" w:cs="Times New Roman" w:hint="eastAsia"/>
                <w:sz w:val="18"/>
                <w:szCs w:val="18"/>
              </w:rPr>
              <w:t>*</w:t>
            </w:r>
          </w:p>
        </w:tc>
        <w:tc>
          <w:tcPr>
            <w:tcW w:w="916" w:type="dxa"/>
          </w:tcPr>
          <w:p w14:paraId="0E6786D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0.0437</w:t>
            </w:r>
          </w:p>
        </w:tc>
        <w:tc>
          <w:tcPr>
            <w:tcW w:w="909" w:type="dxa"/>
          </w:tcPr>
          <w:p w14:paraId="34AB8B3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1.02</w:t>
            </w:r>
          </w:p>
        </w:tc>
        <w:tc>
          <w:tcPr>
            <w:tcW w:w="851" w:type="dxa"/>
          </w:tcPr>
          <w:p w14:paraId="34098D6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-0.0484</w:t>
            </w:r>
          </w:p>
        </w:tc>
        <w:tc>
          <w:tcPr>
            <w:tcW w:w="944" w:type="dxa"/>
          </w:tcPr>
          <w:p w14:paraId="6D82BE5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-1.20</w:t>
            </w:r>
          </w:p>
        </w:tc>
        <w:tc>
          <w:tcPr>
            <w:tcW w:w="1116" w:type="dxa"/>
          </w:tcPr>
          <w:p w14:paraId="4BCD47E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-0.0522</w:t>
            </w:r>
          </w:p>
        </w:tc>
        <w:tc>
          <w:tcPr>
            <w:tcW w:w="1019" w:type="dxa"/>
          </w:tcPr>
          <w:p w14:paraId="1D4D4902" w14:textId="30866D95"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-2.20</w:t>
            </w:r>
            <w:r>
              <w:rPr>
                <w:rFonts w:ascii="Times New Roman" w:hAnsi="Times New Roman" w:cs="Times New Roman" w:hint="eastAsia"/>
                <w:sz w:val="18"/>
                <w:szCs w:val="18"/>
              </w:rPr>
              <w:t>**</w:t>
            </w:r>
          </w:p>
        </w:tc>
        <w:tc>
          <w:tcPr>
            <w:tcW w:w="957" w:type="dxa"/>
          </w:tcPr>
          <w:p w14:paraId="38F6998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0.0129</w:t>
            </w:r>
          </w:p>
        </w:tc>
        <w:tc>
          <w:tcPr>
            <w:tcW w:w="808" w:type="dxa"/>
          </w:tcPr>
          <w:p w14:paraId="676BEA8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0.85</w:t>
            </w:r>
          </w:p>
        </w:tc>
        <w:tc>
          <w:tcPr>
            <w:tcW w:w="777" w:type="dxa"/>
          </w:tcPr>
          <w:p w14:paraId="32109F1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0.18</w:t>
            </w:r>
          </w:p>
        </w:tc>
      </w:tr>
      <w:tr w:rsidR="00220643" w:rsidRPr="00DB3941" w14:paraId="251398E2" w14:textId="77777777" w:rsidTr="004F1907">
        <w:trPr>
          <w:jc w:val="center"/>
        </w:trPr>
        <w:tc>
          <w:tcPr>
            <w:tcW w:w="980" w:type="dxa"/>
          </w:tcPr>
          <w:p w14:paraId="75F2F72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w:t>
            </w:r>
          </w:p>
        </w:tc>
        <w:tc>
          <w:tcPr>
            <w:tcW w:w="924" w:type="dxa"/>
          </w:tcPr>
          <w:p w14:paraId="050049C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-0.0012</w:t>
            </w:r>
          </w:p>
        </w:tc>
        <w:tc>
          <w:tcPr>
            <w:tcW w:w="899" w:type="dxa"/>
          </w:tcPr>
          <w:p w14:paraId="771BB44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-1.05</w:t>
            </w:r>
          </w:p>
        </w:tc>
        <w:tc>
          <w:tcPr>
            <w:tcW w:w="975" w:type="dxa"/>
          </w:tcPr>
          <w:p w14:paraId="7CDF14B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-0.0421</w:t>
            </w:r>
          </w:p>
        </w:tc>
        <w:tc>
          <w:tcPr>
            <w:tcW w:w="967" w:type="dxa"/>
          </w:tcPr>
          <w:p w14:paraId="152A173C" w14:textId="1DFBF44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-3.02</w:t>
            </w:r>
            <w:r>
              <w:rPr>
                <w:rFonts w:ascii="Times New Roman" w:hAnsi="Times New Roman" w:cs="Times New Roman" w:hint="eastAsia"/>
                <w:sz w:val="18"/>
                <w:szCs w:val="18"/>
              </w:rPr>
              <w:t>***</w:t>
            </w:r>
          </w:p>
        </w:tc>
        <w:tc>
          <w:tcPr>
            <w:tcW w:w="916" w:type="dxa"/>
          </w:tcPr>
          <w:p w14:paraId="0ACA042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0.0321</w:t>
            </w:r>
          </w:p>
        </w:tc>
        <w:tc>
          <w:tcPr>
            <w:tcW w:w="909" w:type="dxa"/>
          </w:tcPr>
          <w:p w14:paraId="030F391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0.89</w:t>
            </w:r>
          </w:p>
        </w:tc>
        <w:tc>
          <w:tcPr>
            <w:tcW w:w="851" w:type="dxa"/>
          </w:tcPr>
          <w:p w14:paraId="7A0D31A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-0.0217</w:t>
            </w:r>
          </w:p>
        </w:tc>
        <w:tc>
          <w:tcPr>
            <w:tcW w:w="944" w:type="dxa"/>
          </w:tcPr>
          <w:p w14:paraId="6736531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-0.64</w:t>
            </w:r>
          </w:p>
        </w:tc>
        <w:tc>
          <w:tcPr>
            <w:tcW w:w="1116" w:type="dxa"/>
          </w:tcPr>
          <w:p w14:paraId="2A1DB8E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-0.0625</w:t>
            </w:r>
          </w:p>
        </w:tc>
        <w:tc>
          <w:tcPr>
            <w:tcW w:w="1019" w:type="dxa"/>
          </w:tcPr>
          <w:p w14:paraId="514C1857" w14:textId="3026ACAB"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-3.13</w:t>
            </w:r>
            <w:r>
              <w:rPr>
                <w:rFonts w:ascii="Times New Roman" w:hAnsi="Times New Roman" w:cs="Times New Roman" w:hint="eastAsia"/>
                <w:sz w:val="18"/>
                <w:szCs w:val="18"/>
              </w:rPr>
              <w:t>***</w:t>
            </w:r>
          </w:p>
        </w:tc>
        <w:tc>
          <w:tcPr>
            <w:tcW w:w="957" w:type="dxa"/>
          </w:tcPr>
          <w:p w14:paraId="6F4E9CF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0.0029</w:t>
            </w:r>
          </w:p>
        </w:tc>
        <w:tc>
          <w:tcPr>
            <w:tcW w:w="808" w:type="dxa"/>
          </w:tcPr>
          <w:p w14:paraId="35E7B38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0.23</w:t>
            </w:r>
          </w:p>
        </w:tc>
        <w:tc>
          <w:tcPr>
            <w:tcW w:w="777" w:type="dxa"/>
          </w:tcPr>
          <w:p w14:paraId="14DE093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0.24</w:t>
            </w:r>
          </w:p>
        </w:tc>
      </w:tr>
      <w:tr w:rsidR="00220643" w:rsidRPr="00DB3941" w14:paraId="7581CB73" w14:textId="77777777" w:rsidTr="004F1907">
        <w:trPr>
          <w:jc w:val="center"/>
        </w:trPr>
        <w:tc>
          <w:tcPr>
            <w:tcW w:w="980" w:type="dxa"/>
          </w:tcPr>
          <w:p w14:paraId="7BDCE82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w:t>
            </w:r>
          </w:p>
        </w:tc>
        <w:tc>
          <w:tcPr>
            <w:tcW w:w="924" w:type="dxa"/>
          </w:tcPr>
          <w:p w14:paraId="64C2CF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-0.0009</w:t>
            </w:r>
          </w:p>
        </w:tc>
        <w:tc>
          <w:tcPr>
            <w:tcW w:w="899" w:type="dxa"/>
          </w:tcPr>
          <w:p w14:paraId="20A5D97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-0.78</w:t>
            </w:r>
          </w:p>
        </w:tc>
        <w:tc>
          <w:tcPr>
            <w:tcW w:w="975" w:type="dxa"/>
          </w:tcPr>
          <w:p w14:paraId="15949E3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-0.0388</w:t>
            </w:r>
          </w:p>
        </w:tc>
        <w:tc>
          <w:tcPr>
            <w:tcW w:w="967" w:type="dxa"/>
          </w:tcPr>
          <w:p w14:paraId="0186AB15" w14:textId="65D7D03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-2.67</w:t>
            </w:r>
            <w:r>
              <w:rPr>
                <w:rFonts w:ascii="Times New Roman" w:hAnsi="Times New Roman" w:cs="Times New Roman" w:hint="eastAsia"/>
                <w:sz w:val="18"/>
                <w:szCs w:val="18"/>
              </w:rPr>
              <w:t>***</w:t>
            </w:r>
          </w:p>
        </w:tc>
        <w:tc>
          <w:tcPr>
            <w:tcW w:w="916" w:type="dxa"/>
          </w:tcPr>
          <w:p w14:paraId="265DE4D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0.0339</w:t>
            </w:r>
          </w:p>
        </w:tc>
        <w:tc>
          <w:tcPr>
            <w:tcW w:w="909" w:type="dxa"/>
          </w:tcPr>
          <w:p w14:paraId="7B2136B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0.91</w:t>
            </w:r>
          </w:p>
        </w:tc>
        <w:tc>
          <w:tcPr>
            <w:tcW w:w="851" w:type="dxa"/>
          </w:tcPr>
          <w:p w14:paraId="443D06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-0.0337</w:t>
            </w:r>
          </w:p>
        </w:tc>
        <w:tc>
          <w:tcPr>
            <w:tcW w:w="944" w:type="dxa"/>
          </w:tcPr>
          <w:p w14:paraId="7435E43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-0.96</w:t>
            </w:r>
          </w:p>
        </w:tc>
        <w:tc>
          <w:tcPr>
            <w:tcW w:w="1116" w:type="dxa"/>
          </w:tcPr>
          <w:p w14:paraId="5280720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-0.0731</w:t>
            </w:r>
          </w:p>
        </w:tc>
        <w:tc>
          <w:tcPr>
            <w:tcW w:w="1019" w:type="dxa"/>
          </w:tcPr>
          <w:p w14:paraId="24A49B1E" w14:textId="56BAF72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-3.53</w:t>
            </w:r>
            <w:r>
              <w:rPr>
                <w:rFonts w:ascii="Times New Roman" w:hAnsi="Times New Roman" w:cs="Times New Roman" w:hint="eastAsia"/>
                <w:sz w:val="18"/>
                <w:szCs w:val="18"/>
              </w:rPr>
              <w:t>***</w:t>
            </w:r>
          </w:p>
        </w:tc>
        <w:tc>
          <w:tcPr>
            <w:tcW w:w="957" w:type="dxa"/>
          </w:tcPr>
          <w:p w14:paraId="59DF966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0.0067</w:t>
            </w:r>
          </w:p>
        </w:tc>
        <w:tc>
          <w:tcPr>
            <w:tcW w:w="808" w:type="dxa"/>
          </w:tcPr>
          <w:p w14:paraId="719ACD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0.51</w:t>
            </w:r>
          </w:p>
        </w:tc>
        <w:tc>
          <w:tcPr>
            <w:tcW w:w="777" w:type="dxa"/>
          </w:tcPr>
          <w:p w14:paraId="5ABF3C8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0.26</w:t>
            </w:r>
          </w:p>
        </w:tc>
      </w:tr>
      <w:tr w:rsidR="00220643" w:rsidRPr="00DB3941" w14:paraId="5567ECAC" w14:textId="77777777" w:rsidTr="004F1907">
        <w:trPr>
          <w:jc w:val="center"/>
        </w:trPr>
        <w:tc>
          <w:tcPr>
            <w:tcW w:w="980" w:type="dxa"/>
          </w:tcPr>
          <w:p w14:paraId="0F66F4C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w:t>
            </w:r>
          </w:p>
        </w:tc>
        <w:tc>
          <w:tcPr>
            <w:tcW w:w="924" w:type="dxa"/>
          </w:tcPr>
          <w:p w14:paraId="7BC8AB9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-0.0016</w:t>
            </w:r>
          </w:p>
        </w:tc>
        <w:tc>
          <w:tcPr>
            <w:tcW w:w="899" w:type="dxa"/>
          </w:tcPr>
          <w:p w14:paraId="5C6B960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-1.29</w:t>
            </w:r>
          </w:p>
        </w:tc>
        <w:tc>
          <w:tcPr>
            <w:tcW w:w="975" w:type="dxa"/>
          </w:tcPr>
          <w:p w14:paraId="266739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-0.0435</w:t>
            </w:r>
          </w:p>
        </w:tc>
        <w:tc>
          <w:tcPr>
            <w:tcW w:w="967" w:type="dxa"/>
          </w:tcPr>
          <w:p w14:paraId="611C5EFD" w14:textId="235BA832"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-2.81</w:t>
            </w:r>
            <w:r>
              <w:rPr>
                <w:rFonts w:ascii="Times New Roman" w:hAnsi="Times New Roman" w:cs="Times New Roman" w:hint="eastAsia"/>
                <w:sz w:val="18"/>
                <w:szCs w:val="18"/>
              </w:rPr>
              <w:t>***</w:t>
            </w:r>
          </w:p>
        </w:tc>
        <w:tc>
          <w:tcPr>
            <w:tcW w:w="916" w:type="dxa"/>
          </w:tcPr>
          <w:p w14:paraId="1874F22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0.0391</w:t>
            </w:r>
          </w:p>
        </w:tc>
        <w:tc>
          <w:tcPr>
            <w:tcW w:w="909" w:type="dxa"/>
          </w:tcPr>
          <w:p w14:paraId="597A2DF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0.98</w:t>
            </w:r>
          </w:p>
        </w:tc>
        <w:tc>
          <w:tcPr>
            <w:tcW w:w="851" w:type="dxa"/>
          </w:tcPr>
          <w:p w14:paraId="3F41286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-0.0212</w:t>
            </w:r>
          </w:p>
        </w:tc>
        <w:tc>
          <w:tcPr>
            <w:tcW w:w="944" w:type="dxa"/>
          </w:tcPr>
          <w:p w14:paraId="41B6E30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-0.56</w:t>
            </w:r>
          </w:p>
        </w:tc>
        <w:tc>
          <w:tcPr>
            <w:tcW w:w="1116" w:type="dxa"/>
          </w:tcPr>
          <w:p w14:paraId="20319DC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-0.0747</w:t>
            </w:r>
          </w:p>
        </w:tc>
        <w:tc>
          <w:tcPr>
            <w:tcW w:w="1019" w:type="dxa"/>
          </w:tcPr>
          <w:p w14:paraId="2A7EA147" w14:textId="5DA8ADF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-3.37</w:t>
            </w:r>
            <w:r>
              <w:rPr>
                <w:rFonts w:ascii="Times New Roman" w:hAnsi="Times New Roman" w:cs="Times New Roman" w:hint="eastAsia"/>
                <w:sz w:val="18"/>
                <w:szCs w:val="18"/>
              </w:rPr>
              <w:t>***</w:t>
            </w:r>
          </w:p>
        </w:tc>
        <w:tc>
          <w:tcPr>
            <w:tcW w:w="957" w:type="dxa"/>
          </w:tcPr>
          <w:p w14:paraId="56FDED4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0.0118</w:t>
            </w:r>
          </w:p>
        </w:tc>
        <w:tc>
          <w:tcPr>
            <w:tcW w:w="808" w:type="dxa"/>
          </w:tcPr>
          <w:p w14:paraId="6685418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0.84</w:t>
            </w:r>
          </w:p>
        </w:tc>
        <w:tc>
          <w:tcPr>
            <w:tcW w:w="777" w:type="dxa"/>
          </w:tcPr>
          <w:p w14:paraId="21304F8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0.25</w:t>
            </w:r>
          </w:p>
        </w:tc>
      </w:tr>
      <w:tr w:rsidR="00220643" w:rsidRPr="00DB3941" w14:paraId="0680158F" w14:textId="77777777" w:rsidTr="004F1907">
        <w:trPr>
          <w:jc w:val="center"/>
        </w:trPr>
        <w:tc>
          <w:tcPr>
            <w:tcW w:w="980" w:type="dxa"/>
          </w:tcPr>
          <w:p w14:paraId="0EEF5B4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w:t>
            </w:r>
          </w:p>
        </w:tc>
        <w:tc>
          <w:tcPr>
            <w:tcW w:w="924" w:type="dxa"/>
          </w:tcPr>
          <w:p w14:paraId="0F8D6FA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-0.0013</w:t>
            </w:r>
          </w:p>
        </w:tc>
        <w:tc>
          <w:tcPr>
            <w:tcW w:w="899" w:type="dxa"/>
          </w:tcPr>
          <w:p w14:paraId="4000869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-1.43</w:t>
            </w:r>
          </w:p>
        </w:tc>
        <w:tc>
          <w:tcPr>
            <w:tcW w:w="975" w:type="dxa"/>
          </w:tcPr>
          <w:p w14:paraId="6F377E6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-0.0288</w:t>
            </w:r>
          </w:p>
        </w:tc>
        <w:tc>
          <w:tcPr>
            <w:tcW w:w="967" w:type="dxa"/>
          </w:tcPr>
          <w:p w14:paraId="3EF84C4B" w14:textId="0E50545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-2.64</w:t>
            </w:r>
            <w:r>
              <w:rPr>
                <w:rFonts w:ascii="Times New Roman" w:hAnsi="Times New Roman" w:cs="Times New Roman" w:hint="eastAsia"/>
                <w:sz w:val="18"/>
                <w:szCs w:val="18"/>
              </w:rPr>
              <w:t>***</w:t>
            </w:r>
          </w:p>
        </w:tc>
        <w:tc>
          <w:tcPr>
            <w:tcW w:w="916" w:type="dxa"/>
          </w:tcPr>
          <w:p w14:paraId="5693B93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0.0324</w:t>
            </w:r>
          </w:p>
        </w:tc>
        <w:tc>
          <w:tcPr>
            <w:tcW w:w="909" w:type="dxa"/>
          </w:tcPr>
          <w:p w14:paraId="7C35DA0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1.15</w:t>
            </w:r>
          </w:p>
        </w:tc>
        <w:tc>
          <w:tcPr>
            <w:tcW w:w="851" w:type="dxa"/>
          </w:tcPr>
          <w:p w14:paraId="38FB522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-0.0377</w:t>
            </w:r>
          </w:p>
        </w:tc>
        <w:tc>
          <w:tcPr>
            <w:tcW w:w="944" w:type="dxa"/>
          </w:tcPr>
          <w:p w14:paraId="1C8C9BB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-1.42</w:t>
            </w:r>
          </w:p>
        </w:tc>
        <w:tc>
          <w:tcPr>
            <w:tcW w:w="1116" w:type="dxa"/>
          </w:tcPr>
          <w:p w14:paraId="593F39C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-0.0593</w:t>
            </w:r>
          </w:p>
        </w:tc>
        <w:tc>
          <w:tcPr>
            <w:tcW w:w="1019" w:type="dxa"/>
          </w:tcPr>
          <w:p w14:paraId="6998C097" w14:textId="2B26E74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-3.79</w:t>
            </w:r>
            <w:r>
              <w:rPr>
                <w:rFonts w:ascii="Times New Roman" w:hAnsi="Times New Roman" w:cs="Times New Roman" w:hint="eastAsia"/>
                <w:sz w:val="18"/>
                <w:szCs w:val="18"/>
              </w:rPr>
              <w:t>***</w:t>
            </w:r>
          </w:p>
        </w:tc>
        <w:tc>
          <w:tcPr>
            <w:tcW w:w="957" w:type="dxa"/>
          </w:tcPr>
          <w:p w14:paraId="2421424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0.0170</w:t>
            </w:r>
          </w:p>
        </w:tc>
        <w:tc>
          <w:tcPr>
            <w:tcW w:w="808" w:type="dxa"/>
          </w:tcPr>
          <w:p w14:paraId="2AF7E347" w14:textId="4FA14509"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1.71</w:t>
            </w:r>
            <w:r>
              <w:rPr>
                <w:rFonts w:ascii="Times New Roman" w:hAnsi="Times New Roman" w:cs="Times New Roman" w:hint="eastAsia"/>
                <w:sz w:val="18"/>
                <w:szCs w:val="18"/>
              </w:rPr>
              <w:t>*</w:t>
            </w:r>
          </w:p>
        </w:tc>
        <w:tc>
          <w:tcPr>
            <w:tcW w:w="777" w:type="dxa"/>
          </w:tcPr>
          <w:p w14:paraId="02D6D39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0.32</w:t>
            </w:r>
          </w:p>
        </w:tc>
      </w:tr>
      <w:tr w:rsidR="00220643" w:rsidRPr="00DB3941" w14:paraId="073817BA" w14:textId="77777777" w:rsidTr="004F1907">
        <w:trPr>
          <w:jc w:val="center"/>
        </w:trPr>
        <w:tc>
          <w:tcPr>
            <w:tcW w:w="980" w:type="dxa"/>
          </w:tcPr>
          <w:p w14:paraId="7AC7D04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20</w:t>
            </w:r>
          </w:p>
        </w:tc>
        <w:tc>
          <w:tcPr>
            <w:tcW w:w="924" w:type="dxa"/>
          </w:tcPr>
          <w:p w14:paraId="5E8E805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-0.0013</w:t>
            </w:r>
          </w:p>
        </w:tc>
        <w:tc>
          <w:tcPr>
            <w:tcW w:w="899" w:type="dxa"/>
          </w:tcPr>
          <w:p w14:paraId="1BDE7D8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-1.11</w:t>
            </w:r>
          </w:p>
        </w:tc>
        <w:tc>
          <w:tcPr>
            <w:tcW w:w="975" w:type="dxa"/>
          </w:tcPr>
          <w:p w14:paraId="4182311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-0.0177</w:t>
            </w:r>
          </w:p>
        </w:tc>
        <w:tc>
          <w:tcPr>
            <w:tcW w:w="967" w:type="dxa"/>
          </w:tcPr>
          <w:p w14:paraId="3AA1BD5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-1.28</w:t>
            </w:r>
          </w:p>
        </w:tc>
        <w:tc>
          <w:tcPr>
            <w:tcW w:w="916" w:type="dxa"/>
          </w:tcPr>
          <w:p w14:paraId="69E9436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0.0349</w:t>
            </w:r>
          </w:p>
        </w:tc>
        <w:tc>
          <w:tcPr>
            <w:tcW w:w="909" w:type="dxa"/>
          </w:tcPr>
          <w:p w14:paraId="34CB212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0.98</w:t>
            </w:r>
          </w:p>
        </w:tc>
        <w:tc>
          <w:tcPr>
            <w:tcW w:w="851" w:type="dxa"/>
          </w:tcPr>
          <w:p w14:paraId="6FC4B0F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-0.0159</w:t>
            </w:r>
          </w:p>
        </w:tc>
        <w:tc>
          <w:tcPr>
            <w:tcW w:w="944" w:type="dxa"/>
          </w:tcPr>
          <w:p w14:paraId="67C6942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-0.47</w:t>
            </w:r>
          </w:p>
        </w:tc>
        <w:tc>
          <w:tcPr>
            <w:tcW w:w="1116" w:type="dxa"/>
          </w:tcPr>
          <w:p w14:paraId="482D951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-0.0329</w:t>
            </w:r>
          </w:p>
        </w:tc>
        <w:tc>
          <w:tcPr>
            <w:tcW w:w="1019" w:type="dxa"/>
          </w:tcPr>
          <w:p w14:paraId="17BCC0A3" w14:textId="1EAA804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-1.66</w:t>
            </w:r>
            <w:r>
              <w:rPr>
                <w:rFonts w:ascii="Times New Roman" w:hAnsi="Times New Roman" w:cs="Times New Roman" w:hint="eastAsia"/>
                <w:sz w:val="18"/>
                <w:szCs w:val="18"/>
              </w:rPr>
              <w:t>*</w:t>
            </w:r>
          </w:p>
        </w:tc>
        <w:tc>
          <w:tcPr>
            <w:tcW w:w="957" w:type="dxa"/>
          </w:tcPr>
          <w:p w14:paraId="3F36F2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0.0127</w:t>
            </w:r>
          </w:p>
        </w:tc>
        <w:tc>
          <w:tcPr>
            <w:tcW w:w="808" w:type="dxa"/>
          </w:tcPr>
          <w:p w14:paraId="3A0898E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1.01</w:t>
            </w:r>
          </w:p>
        </w:tc>
        <w:tc>
          <w:tcPr>
            <w:tcW w:w="777" w:type="dxa"/>
          </w:tcPr>
          <w:p w14:paraId="76DFEA9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0.10</w:t>
            </w:r>
          </w:p>
        </w:tc>
      </w:tr>
      <w:tr w:rsidR="00220643" w:rsidRPr="00DB3941" w14:paraId="68C2E37E" w14:textId="77777777" w:rsidTr="004F1907">
        <w:trPr>
          <w:jc w:val="center"/>
        </w:trPr>
        <w:tc>
          <w:tcPr>
            <w:tcW w:w="980" w:type="dxa"/>
          </w:tcPr>
          <w:p w14:paraId="0DF2DEC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w:t>
            </w:r>
          </w:p>
        </w:tc>
        <w:tc>
          <w:tcPr>
            <w:tcW w:w="924" w:type="dxa"/>
          </w:tcPr>
          <w:p w14:paraId="3958AE6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-0.0017</w:t>
            </w:r>
          </w:p>
        </w:tc>
        <w:tc>
          <w:tcPr>
            <w:tcW w:w="899" w:type="dxa"/>
          </w:tcPr>
          <w:p w14:paraId="1A27EE9A" w14:textId="2949CC4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-1.79</w:t>
            </w:r>
            <w:r>
              <w:rPr>
                <w:rFonts w:ascii="Times New Roman" w:hAnsi="Times New Roman" w:cs="Times New Roman" w:hint="eastAsia"/>
                <w:sz w:val="18"/>
                <w:szCs w:val="18"/>
              </w:rPr>
              <w:t>*</w:t>
            </w:r>
          </w:p>
        </w:tc>
        <w:tc>
          <w:tcPr>
            <w:tcW w:w="975" w:type="dxa"/>
          </w:tcPr>
          <w:p w14:paraId="08F9587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-0.0151</w:t>
            </w:r>
          </w:p>
        </w:tc>
        <w:tc>
          <w:tcPr>
            <w:tcW w:w="967" w:type="dxa"/>
          </w:tcPr>
          <w:p w14:paraId="60C3DB3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-1.27</w:t>
            </w:r>
          </w:p>
        </w:tc>
        <w:tc>
          <w:tcPr>
            <w:tcW w:w="916" w:type="dxa"/>
          </w:tcPr>
          <w:p w14:paraId="54BDD53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0.0332</w:t>
            </w:r>
          </w:p>
        </w:tc>
        <w:tc>
          <w:tcPr>
            <w:tcW w:w="909" w:type="dxa"/>
          </w:tcPr>
          <w:p w14:paraId="11A8E7E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1.08</w:t>
            </w:r>
          </w:p>
        </w:tc>
        <w:tc>
          <w:tcPr>
            <w:tcW w:w="851" w:type="dxa"/>
          </w:tcPr>
          <w:p w14:paraId="17D59C1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-0.0333</w:t>
            </w:r>
          </w:p>
        </w:tc>
        <w:tc>
          <w:tcPr>
            <w:tcW w:w="944" w:type="dxa"/>
          </w:tcPr>
          <w:p w14:paraId="78D17B3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-1.15</w:t>
            </w:r>
          </w:p>
        </w:tc>
        <w:tc>
          <w:tcPr>
            <w:tcW w:w="1116" w:type="dxa"/>
          </w:tcPr>
          <w:p w14:paraId="1770BF8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-0.0492</w:t>
            </w:r>
          </w:p>
        </w:tc>
        <w:tc>
          <w:tcPr>
            <w:tcW w:w="1019" w:type="dxa"/>
          </w:tcPr>
          <w:p w14:paraId="5B716481" w14:textId="0E06EFBE"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-2.88</w:t>
            </w:r>
            <w:r>
              <w:rPr>
                <w:rFonts w:ascii="Times New Roman" w:hAnsi="Times New Roman" w:cs="Times New Roman" w:hint="eastAsia"/>
                <w:sz w:val="18"/>
                <w:szCs w:val="18"/>
              </w:rPr>
              <w:t>***</w:t>
            </w:r>
          </w:p>
        </w:tc>
        <w:tc>
          <w:tcPr>
            <w:tcW w:w="957" w:type="dxa"/>
          </w:tcPr>
          <w:p w14:paraId="2829925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0.0159</w:t>
            </w:r>
          </w:p>
        </w:tc>
        <w:tc>
          <w:tcPr>
            <w:tcW w:w="808" w:type="dxa"/>
          </w:tcPr>
          <w:p w14:paraId="5DE0CA0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1.46</w:t>
            </w:r>
          </w:p>
        </w:tc>
        <w:tc>
          <w:tcPr>
            <w:tcW w:w="777" w:type="dxa"/>
          </w:tcPr>
          <w:p w14:paraId="13B3835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0.21</w:t>
            </w:r>
          </w:p>
        </w:tc>
      </w:tr>
      <w:tr w:rsidR="00220643" w:rsidRPr="00DB3941" w14:paraId="03F2D58F" w14:textId="77777777" w:rsidTr="004F1907">
        <w:trPr>
          <w:jc w:val="center"/>
        </w:trPr>
        <w:tc>
          <w:tcPr>
            <w:tcW w:w="980" w:type="dxa"/>
          </w:tcPr>
          <w:p w14:paraId="179E43C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22</w:t>
            </w:r>
          </w:p>
        </w:tc>
        <w:tc>
          <w:tcPr>
            <w:tcW w:w="924" w:type="dxa"/>
          </w:tcPr>
          <w:p w14:paraId="2D9AC51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-0.0008</w:t>
            </w:r>
          </w:p>
        </w:tc>
        <w:tc>
          <w:tcPr>
            <w:tcW w:w="899" w:type="dxa"/>
          </w:tcPr>
          <w:p w14:paraId="2587EC1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-0.83</w:t>
            </w:r>
          </w:p>
        </w:tc>
        <w:tc>
          <w:tcPr>
            <w:tcW w:w="975" w:type="dxa"/>
          </w:tcPr>
          <w:p w14:paraId="6A799F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-0.0514</w:t>
            </w:r>
          </w:p>
        </w:tc>
        <w:tc>
          <w:tcPr>
            <w:tcW w:w="967" w:type="dxa"/>
          </w:tcPr>
          <w:p w14:paraId="56D9735F" w14:textId="3ABF6C3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-4.20</w:t>
            </w:r>
            <w:r>
              <w:rPr>
                <w:rFonts w:ascii="Times New Roman" w:hAnsi="Times New Roman" w:cs="Times New Roman" w:hint="eastAsia"/>
                <w:sz w:val="18"/>
                <w:szCs w:val="18"/>
              </w:rPr>
              <w:t>***</w:t>
            </w:r>
          </w:p>
        </w:tc>
        <w:tc>
          <w:tcPr>
            <w:tcW w:w="916" w:type="dxa"/>
          </w:tcPr>
          <w:p w14:paraId="6F2BF5E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0.0408</w:t>
            </w:r>
          </w:p>
        </w:tc>
        <w:tc>
          <w:tcPr>
            <w:tcW w:w="909" w:type="dxa"/>
          </w:tcPr>
          <w:p w14:paraId="04866CF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1.29</w:t>
            </w:r>
          </w:p>
        </w:tc>
        <w:tc>
          <w:tcPr>
            <w:tcW w:w="851" w:type="dxa"/>
          </w:tcPr>
          <w:p w14:paraId="340E76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-0.0174</w:t>
            </w:r>
          </w:p>
        </w:tc>
        <w:tc>
          <w:tcPr>
            <w:tcW w:w="944" w:type="dxa"/>
          </w:tcPr>
          <w:p w14:paraId="29EBA0D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-0.59</w:t>
            </w:r>
          </w:p>
        </w:tc>
        <w:tc>
          <w:tcPr>
            <w:tcW w:w="1116" w:type="dxa"/>
          </w:tcPr>
          <w:p w14:paraId="4F872C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-0.0597</w:t>
            </w:r>
          </w:p>
        </w:tc>
        <w:tc>
          <w:tcPr>
            <w:tcW w:w="1019" w:type="dxa"/>
          </w:tcPr>
          <w:p w14:paraId="0FB7B2A4" w14:textId="3B28135B"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-3.41</w:t>
            </w:r>
            <w:r>
              <w:rPr>
                <w:rFonts w:ascii="Times New Roman" w:hAnsi="Times New Roman" w:cs="Times New Roman" w:hint="eastAsia"/>
                <w:sz w:val="18"/>
                <w:szCs w:val="18"/>
              </w:rPr>
              <w:t>***</w:t>
            </w:r>
          </w:p>
        </w:tc>
        <w:tc>
          <w:tcPr>
            <w:tcW w:w="957" w:type="dxa"/>
          </w:tcPr>
          <w:p w14:paraId="154CF8B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0.0133</w:t>
            </w:r>
          </w:p>
        </w:tc>
        <w:tc>
          <w:tcPr>
            <w:tcW w:w="808" w:type="dxa"/>
          </w:tcPr>
          <w:p w14:paraId="44EDAA9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1.20</w:t>
            </w:r>
          </w:p>
        </w:tc>
        <w:tc>
          <w:tcPr>
            <w:tcW w:w="777" w:type="dxa"/>
          </w:tcPr>
          <w:p w14:paraId="6CB557B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0.34</w:t>
            </w:r>
          </w:p>
        </w:tc>
      </w:tr>
      <w:tr w:rsidR="00220643" w:rsidRPr="00DB3941" w14:paraId="327AEA37" w14:textId="77777777" w:rsidTr="004F1907">
        <w:trPr>
          <w:jc w:val="center"/>
        </w:trPr>
        <w:tc>
          <w:tcPr>
            <w:tcW w:w="980" w:type="dxa"/>
          </w:tcPr>
          <w:p w14:paraId="15F78CC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23</w:t>
            </w:r>
          </w:p>
        </w:tc>
        <w:tc>
          <w:tcPr>
            <w:tcW w:w="924" w:type="dxa"/>
          </w:tcPr>
          <w:p w14:paraId="54E00F6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-0.0004</w:t>
            </w:r>
          </w:p>
        </w:tc>
        <w:tc>
          <w:tcPr>
            <w:tcW w:w="899" w:type="dxa"/>
          </w:tcPr>
          <w:p w14:paraId="32BC82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-0.38</w:t>
            </w:r>
          </w:p>
        </w:tc>
        <w:tc>
          <w:tcPr>
            <w:tcW w:w="975" w:type="dxa"/>
          </w:tcPr>
          <w:p w14:paraId="04E22BB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-0.0241</w:t>
            </w:r>
          </w:p>
        </w:tc>
        <w:tc>
          <w:tcPr>
            <w:tcW w:w="967" w:type="dxa"/>
          </w:tcPr>
          <w:p w14:paraId="73B3BD9B" w14:textId="352FD8F4"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-1.95</w:t>
            </w:r>
            <w:r>
              <w:rPr>
                <w:rFonts w:ascii="Times New Roman" w:hAnsi="Times New Roman" w:cs="Times New Roman" w:hint="eastAsia"/>
                <w:sz w:val="18"/>
                <w:szCs w:val="18"/>
              </w:rPr>
              <w:t>*</w:t>
            </w:r>
          </w:p>
        </w:tc>
        <w:tc>
          <w:tcPr>
            <w:tcW w:w="916" w:type="dxa"/>
          </w:tcPr>
          <w:p w14:paraId="517DD10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-0.0016</w:t>
            </w:r>
          </w:p>
        </w:tc>
        <w:tc>
          <w:tcPr>
            <w:tcW w:w="909" w:type="dxa"/>
          </w:tcPr>
          <w:p w14:paraId="62C7EA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w:t>
            </w:r>
          </w:p>
        </w:tc>
        <w:tc>
          <w:tcPr>
            <w:tcW w:w="851" w:type="dxa"/>
          </w:tcPr>
          <w:p w14:paraId="2A70BAB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-0.0116</w:t>
            </w:r>
          </w:p>
        </w:tc>
        <w:tc>
          <w:tcPr>
            <w:tcW w:w="944" w:type="dxa"/>
          </w:tcPr>
          <w:p w14:paraId="41B8A31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-0.39</w:t>
            </w:r>
          </w:p>
        </w:tc>
        <w:tc>
          <w:tcPr>
            <w:tcW w:w="1116" w:type="dxa"/>
          </w:tcPr>
          <w:p w14:paraId="6354F58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-0.0316</w:t>
            </w:r>
          </w:p>
        </w:tc>
        <w:tc>
          <w:tcPr>
            <w:tcW w:w="1019" w:type="dxa"/>
          </w:tcPr>
          <w:p w14:paraId="4D5B3B64" w14:textId="3E103ED5"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-1.78</w:t>
            </w:r>
            <w:r>
              <w:rPr>
                <w:rFonts w:ascii="Times New Roman" w:hAnsi="Times New Roman" w:cs="Times New Roman" w:hint="eastAsia"/>
                <w:sz w:val="18"/>
                <w:szCs w:val="18"/>
              </w:rPr>
              <w:t>*</w:t>
            </w:r>
          </w:p>
        </w:tc>
        <w:tc>
          <w:tcPr>
            <w:tcW w:w="957" w:type="dxa"/>
          </w:tcPr>
          <w:p w14:paraId="400249E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0.0239</w:t>
            </w:r>
          </w:p>
        </w:tc>
        <w:tc>
          <w:tcPr>
            <w:tcW w:w="808" w:type="dxa"/>
          </w:tcPr>
          <w:p w14:paraId="32D96C26" w14:textId="1F04CDB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2.12</w:t>
            </w:r>
            <w:r>
              <w:rPr>
                <w:rFonts w:ascii="Times New Roman" w:hAnsi="Times New Roman" w:cs="Times New Roman" w:hint="eastAsia"/>
                <w:sz w:val="18"/>
                <w:szCs w:val="18"/>
              </w:rPr>
              <w:t>**</w:t>
            </w:r>
          </w:p>
        </w:tc>
        <w:tc>
          <w:tcPr>
            <w:tcW w:w="777" w:type="dxa"/>
          </w:tcPr>
          <w:p w14:paraId="5A16A9B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0.18</w:t>
            </w:r>
          </w:p>
        </w:tc>
      </w:tr>
      <w:tr w:rsidR="00220643" w:rsidRPr="00DB3941" w14:paraId="5644D067" w14:textId="77777777" w:rsidTr="004F1907">
        <w:trPr>
          <w:jc w:val="center"/>
        </w:trPr>
        <w:tc>
          <w:tcPr>
            <w:tcW w:w="980" w:type="dxa"/>
          </w:tcPr>
          <w:p w14:paraId="3078140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24</w:t>
            </w:r>
          </w:p>
        </w:tc>
        <w:tc>
          <w:tcPr>
            <w:tcW w:w="924" w:type="dxa"/>
          </w:tcPr>
          <w:p w14:paraId="09A608E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-0.0042</w:t>
            </w:r>
          </w:p>
        </w:tc>
        <w:tc>
          <w:tcPr>
            <w:tcW w:w="899" w:type="dxa"/>
          </w:tcPr>
          <w:p w14:paraId="41B1032D" w14:textId="61765DEE"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-2.11</w:t>
            </w:r>
            <w:r>
              <w:rPr>
                <w:rFonts w:ascii="Times New Roman" w:hAnsi="Times New Roman" w:cs="Times New Roman" w:hint="eastAsia"/>
                <w:sz w:val="18"/>
                <w:szCs w:val="18"/>
              </w:rPr>
              <w:t>**</w:t>
            </w:r>
          </w:p>
        </w:tc>
        <w:tc>
          <w:tcPr>
            <w:tcW w:w="975" w:type="dxa"/>
          </w:tcPr>
          <w:p w14:paraId="3ED3AD1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0.0372</w:t>
            </w:r>
          </w:p>
        </w:tc>
        <w:tc>
          <w:tcPr>
            <w:tcW w:w="967" w:type="dxa"/>
          </w:tcPr>
          <w:p w14:paraId="59A419B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1.54</w:t>
            </w:r>
          </w:p>
        </w:tc>
        <w:tc>
          <w:tcPr>
            <w:tcW w:w="916" w:type="dxa"/>
          </w:tcPr>
          <w:p w14:paraId="077BF4A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0.0683</w:t>
            </w:r>
          </w:p>
        </w:tc>
        <w:tc>
          <w:tcPr>
            <w:tcW w:w="909" w:type="dxa"/>
          </w:tcPr>
          <w:p w14:paraId="396461D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1.10</w:t>
            </w:r>
          </w:p>
        </w:tc>
        <w:tc>
          <w:tcPr>
            <w:tcW w:w="851" w:type="dxa"/>
          </w:tcPr>
          <w:p w14:paraId="5B0B168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0.0670</w:t>
            </w:r>
          </w:p>
        </w:tc>
        <w:tc>
          <w:tcPr>
            <w:tcW w:w="944" w:type="dxa"/>
          </w:tcPr>
          <w:p w14:paraId="536D131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1.14</w:t>
            </w:r>
          </w:p>
        </w:tc>
        <w:tc>
          <w:tcPr>
            <w:tcW w:w="1116" w:type="dxa"/>
          </w:tcPr>
          <w:p w14:paraId="1A811F9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-0.1600</w:t>
            </w:r>
          </w:p>
        </w:tc>
        <w:tc>
          <w:tcPr>
            <w:tcW w:w="1019" w:type="dxa"/>
          </w:tcPr>
          <w:p w14:paraId="66A6727F" w14:textId="104756F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-4.63</w:t>
            </w:r>
            <w:r>
              <w:rPr>
                <w:rFonts w:ascii="Times New Roman" w:hAnsi="Times New Roman" w:cs="Times New Roman" w:hint="eastAsia"/>
                <w:sz w:val="18"/>
                <w:szCs w:val="18"/>
              </w:rPr>
              <w:t>***</w:t>
            </w:r>
          </w:p>
        </w:tc>
        <w:tc>
          <w:tcPr>
            <w:tcW w:w="957" w:type="dxa"/>
          </w:tcPr>
          <w:p w14:paraId="1A834F4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0.0343</w:t>
            </w:r>
          </w:p>
        </w:tc>
        <w:tc>
          <w:tcPr>
            <w:tcW w:w="808" w:type="dxa"/>
          </w:tcPr>
          <w:p w14:paraId="3A8501C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1.56</w:t>
            </w:r>
          </w:p>
        </w:tc>
        <w:tc>
          <w:tcPr>
            <w:tcW w:w="777" w:type="dxa"/>
          </w:tcPr>
          <w:p w14:paraId="1BA2F95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0.30</w:t>
            </w:r>
          </w:p>
        </w:tc>
      </w:tr>
      <w:tr w:rsidR="00220643" w:rsidRPr="00DB3941" w14:paraId="4F0192F3" w14:textId="77777777" w:rsidTr="004F1907">
        <w:trPr>
          <w:jc w:val="center"/>
        </w:trPr>
        <w:tc>
          <w:tcPr>
            <w:tcW w:w="980" w:type="dxa"/>
          </w:tcPr>
          <w:p w14:paraId="28FBF00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25</w:t>
            </w:r>
          </w:p>
        </w:tc>
        <w:tc>
          <w:tcPr>
            <w:tcW w:w="924" w:type="dxa"/>
          </w:tcPr>
          <w:p w14:paraId="6434635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0.0000</w:t>
            </w:r>
          </w:p>
        </w:tc>
        <w:tc>
          <w:tcPr>
            <w:tcW w:w="899" w:type="dxa"/>
          </w:tcPr>
          <w:p w14:paraId="48D39A7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w:t>
            </w:r>
          </w:p>
        </w:tc>
        <w:tc>
          <w:tcPr>
            <w:tcW w:w="975" w:type="dxa"/>
          </w:tcPr>
          <w:p w14:paraId="78D9478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-0.0270</w:t>
            </w:r>
          </w:p>
        </w:tc>
        <w:tc>
          <w:tcPr>
            <w:tcW w:w="967" w:type="dxa"/>
          </w:tcPr>
          <w:p w14:paraId="4299FBC1" w14:textId="401AFC7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-1.72</w:t>
            </w:r>
            <w:r>
              <w:rPr>
                <w:rFonts w:ascii="Times New Roman" w:hAnsi="Times New Roman" w:cs="Times New Roman" w:hint="eastAsia"/>
                <w:sz w:val="18"/>
                <w:szCs w:val="18"/>
              </w:rPr>
              <w:t>*</w:t>
            </w:r>
          </w:p>
        </w:tc>
        <w:tc>
          <w:tcPr>
            <w:tcW w:w="916" w:type="dxa"/>
          </w:tcPr>
          <w:p w14:paraId="285C02B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0.0266</w:t>
            </w:r>
          </w:p>
        </w:tc>
        <w:tc>
          <w:tcPr>
            <w:tcW w:w="909" w:type="dxa"/>
          </w:tcPr>
          <w:p w14:paraId="6CE1EE8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0.66</w:t>
            </w:r>
          </w:p>
        </w:tc>
        <w:tc>
          <w:tcPr>
            <w:tcW w:w="851" w:type="dxa"/>
          </w:tcPr>
          <w:p w14:paraId="3288205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-0.0386</w:t>
            </w:r>
          </w:p>
        </w:tc>
        <w:tc>
          <w:tcPr>
            <w:tcW w:w="944" w:type="dxa"/>
          </w:tcPr>
          <w:p w14:paraId="2B4D49C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-1.01</w:t>
            </w:r>
          </w:p>
        </w:tc>
        <w:tc>
          <w:tcPr>
            <w:tcW w:w="1116" w:type="dxa"/>
          </w:tcPr>
          <w:p w14:paraId="4F1321A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-0.0619</w:t>
            </w:r>
          </w:p>
        </w:tc>
        <w:tc>
          <w:tcPr>
            <w:tcW w:w="1019" w:type="dxa"/>
          </w:tcPr>
          <w:p w14:paraId="2BFF6B93" w14:textId="0960C02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-2.75</w:t>
            </w:r>
            <w:r>
              <w:rPr>
                <w:rFonts w:ascii="Times New Roman" w:hAnsi="Times New Roman" w:cs="Times New Roman" w:hint="eastAsia"/>
                <w:sz w:val="18"/>
                <w:szCs w:val="18"/>
              </w:rPr>
              <w:t>***</w:t>
            </w:r>
          </w:p>
        </w:tc>
        <w:tc>
          <w:tcPr>
            <w:tcW w:w="957" w:type="dxa"/>
          </w:tcPr>
          <w:p w14:paraId="00CEA0B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0.0071</w:t>
            </w:r>
          </w:p>
        </w:tc>
        <w:tc>
          <w:tcPr>
            <w:tcW w:w="808" w:type="dxa"/>
          </w:tcPr>
          <w:p w14:paraId="11F7B2A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0.50</w:t>
            </w:r>
          </w:p>
        </w:tc>
        <w:tc>
          <w:tcPr>
            <w:tcW w:w="777" w:type="dxa"/>
          </w:tcPr>
          <w:p w14:paraId="668D1F9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0.17</w:t>
            </w:r>
          </w:p>
        </w:tc>
      </w:tr>
      <w:tr w:rsidR="00220643" w:rsidRPr="00DB3941" w14:paraId="6DBD19B1" w14:textId="77777777" w:rsidTr="004F1907">
        <w:trPr>
          <w:jc w:val="center"/>
        </w:trPr>
        <w:tc>
          <w:tcPr>
            <w:tcW w:w="980" w:type="dxa"/>
          </w:tcPr>
          <w:p w14:paraId="0A6F412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w:t>
            </w:r>
          </w:p>
        </w:tc>
        <w:tc>
          <w:tcPr>
            <w:tcW w:w="924" w:type="dxa"/>
          </w:tcPr>
          <w:p w14:paraId="69235CF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0.0000</w:t>
            </w:r>
          </w:p>
        </w:tc>
        <w:tc>
          <w:tcPr>
            <w:tcW w:w="899" w:type="dxa"/>
          </w:tcPr>
          <w:p w14:paraId="0CB1795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w:t>
            </w:r>
          </w:p>
        </w:tc>
        <w:tc>
          <w:tcPr>
            <w:tcW w:w="975" w:type="dxa"/>
          </w:tcPr>
          <w:p w14:paraId="0F88FF1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-0.0221</w:t>
            </w:r>
          </w:p>
        </w:tc>
        <w:tc>
          <w:tcPr>
            <w:tcW w:w="967" w:type="dxa"/>
          </w:tcPr>
          <w:p w14:paraId="15AF9C5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-1.49</w:t>
            </w:r>
          </w:p>
        </w:tc>
        <w:tc>
          <w:tcPr>
            <w:tcW w:w="916" w:type="dxa"/>
          </w:tcPr>
          <w:p w14:paraId="0D0E17F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0.0060</w:t>
            </w:r>
          </w:p>
        </w:tc>
        <w:tc>
          <w:tcPr>
            <w:tcW w:w="909" w:type="dxa"/>
          </w:tcPr>
          <w:p w14:paraId="70BA2E7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0.16</w:t>
            </w:r>
          </w:p>
        </w:tc>
        <w:tc>
          <w:tcPr>
            <w:tcW w:w="851" w:type="dxa"/>
          </w:tcPr>
          <w:p w14:paraId="3194FC2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-0.0228</w:t>
            </w:r>
          </w:p>
        </w:tc>
        <w:tc>
          <w:tcPr>
            <w:tcW w:w="944" w:type="dxa"/>
          </w:tcPr>
          <w:p w14:paraId="3B9AEA5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-0.63</w:t>
            </w:r>
          </w:p>
        </w:tc>
        <w:tc>
          <w:tcPr>
            <w:tcW w:w="1116" w:type="dxa"/>
          </w:tcPr>
          <w:p w14:paraId="411CFAF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-0.0609</w:t>
            </w:r>
          </w:p>
        </w:tc>
        <w:tc>
          <w:tcPr>
            <w:tcW w:w="1019" w:type="dxa"/>
          </w:tcPr>
          <w:p w14:paraId="0FD412F9" w14:textId="5FB8B90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-2.86</w:t>
            </w:r>
            <w:r>
              <w:rPr>
                <w:rFonts w:ascii="Times New Roman" w:hAnsi="Times New Roman" w:cs="Times New Roman" w:hint="eastAsia"/>
                <w:sz w:val="18"/>
                <w:szCs w:val="18"/>
              </w:rPr>
              <w:t>***</w:t>
            </w:r>
          </w:p>
        </w:tc>
        <w:tc>
          <w:tcPr>
            <w:tcW w:w="957" w:type="dxa"/>
          </w:tcPr>
          <w:p w14:paraId="55E8940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0.0083</w:t>
            </w:r>
          </w:p>
        </w:tc>
        <w:tc>
          <w:tcPr>
            <w:tcW w:w="808" w:type="dxa"/>
          </w:tcPr>
          <w:p w14:paraId="5682B10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0.62</w:t>
            </w:r>
          </w:p>
        </w:tc>
        <w:tc>
          <w:tcPr>
            <w:tcW w:w="777" w:type="dxa"/>
          </w:tcPr>
          <w:p w14:paraId="6ECDF1A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0.15</w:t>
            </w:r>
          </w:p>
        </w:tc>
      </w:tr>
      <w:tr w:rsidR="00220643" w:rsidRPr="00DB3941" w14:paraId="4F2FA046" w14:textId="77777777" w:rsidTr="004F1907">
        <w:trPr>
          <w:jc w:val="center"/>
        </w:trPr>
        <w:tc>
          <w:tcPr>
            <w:tcW w:w="980" w:type="dxa"/>
          </w:tcPr>
          <w:p w14:paraId="0A8F7CC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lastRenderedPageBreak/>
              <w:t>27</w:t>
            </w:r>
          </w:p>
        </w:tc>
        <w:tc>
          <w:tcPr>
            <w:tcW w:w="924" w:type="dxa"/>
          </w:tcPr>
          <w:p w14:paraId="3DB2EAA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-0.0021</w:t>
            </w:r>
          </w:p>
        </w:tc>
        <w:tc>
          <w:tcPr>
            <w:tcW w:w="899" w:type="dxa"/>
          </w:tcPr>
          <w:p w14:paraId="13E02ADC" w14:textId="14FE69B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-1.65</w:t>
            </w:r>
            <w:r>
              <w:rPr>
                <w:rFonts w:ascii="Times New Roman" w:hAnsi="Times New Roman" w:cs="Times New Roman" w:hint="eastAsia"/>
                <w:sz w:val="18"/>
                <w:szCs w:val="18"/>
              </w:rPr>
              <w:t>*</w:t>
            </w:r>
          </w:p>
        </w:tc>
        <w:tc>
          <w:tcPr>
            <w:tcW w:w="975" w:type="dxa"/>
          </w:tcPr>
          <w:p w14:paraId="19D903E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-0.0487</w:t>
            </w:r>
          </w:p>
        </w:tc>
        <w:tc>
          <w:tcPr>
            <w:tcW w:w="967" w:type="dxa"/>
          </w:tcPr>
          <w:p w14:paraId="35768CEE" w14:textId="6654F49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-3.11</w:t>
            </w:r>
            <w:r>
              <w:rPr>
                <w:rFonts w:ascii="Times New Roman" w:hAnsi="Times New Roman" w:cs="Times New Roman" w:hint="eastAsia"/>
                <w:sz w:val="18"/>
                <w:szCs w:val="18"/>
              </w:rPr>
              <w:t>***</w:t>
            </w:r>
          </w:p>
        </w:tc>
        <w:tc>
          <w:tcPr>
            <w:tcW w:w="916" w:type="dxa"/>
          </w:tcPr>
          <w:p w14:paraId="2009572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0.0757</w:t>
            </w:r>
          </w:p>
        </w:tc>
        <w:tc>
          <w:tcPr>
            <w:tcW w:w="909" w:type="dxa"/>
          </w:tcPr>
          <w:p w14:paraId="21618B6D" w14:textId="547C70B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1.88</w:t>
            </w:r>
            <w:r>
              <w:rPr>
                <w:rFonts w:ascii="Times New Roman" w:hAnsi="Times New Roman" w:cs="Times New Roman" w:hint="eastAsia"/>
                <w:sz w:val="18"/>
                <w:szCs w:val="18"/>
              </w:rPr>
              <w:t>*</w:t>
            </w:r>
          </w:p>
        </w:tc>
        <w:tc>
          <w:tcPr>
            <w:tcW w:w="851" w:type="dxa"/>
          </w:tcPr>
          <w:p w14:paraId="362E8BA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0.0347</w:t>
            </w:r>
          </w:p>
        </w:tc>
        <w:tc>
          <w:tcPr>
            <w:tcW w:w="944" w:type="dxa"/>
          </w:tcPr>
          <w:p w14:paraId="32B10C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0.91</w:t>
            </w:r>
          </w:p>
        </w:tc>
        <w:tc>
          <w:tcPr>
            <w:tcW w:w="1116" w:type="dxa"/>
          </w:tcPr>
          <w:p w14:paraId="4D34458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-0.0866</w:t>
            </w:r>
          </w:p>
        </w:tc>
        <w:tc>
          <w:tcPr>
            <w:tcW w:w="1019" w:type="dxa"/>
          </w:tcPr>
          <w:p w14:paraId="695CC5B4" w14:textId="4C9F8DC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-3.87</w:t>
            </w:r>
            <w:r>
              <w:rPr>
                <w:rFonts w:ascii="Times New Roman" w:hAnsi="Times New Roman" w:cs="Times New Roman" w:hint="eastAsia"/>
                <w:sz w:val="18"/>
                <w:szCs w:val="18"/>
              </w:rPr>
              <w:t>***</w:t>
            </w:r>
          </w:p>
        </w:tc>
        <w:tc>
          <w:tcPr>
            <w:tcW w:w="957" w:type="dxa"/>
          </w:tcPr>
          <w:p w14:paraId="27196CE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0.0146</w:t>
            </w:r>
          </w:p>
        </w:tc>
        <w:tc>
          <w:tcPr>
            <w:tcW w:w="808" w:type="dxa"/>
          </w:tcPr>
          <w:p w14:paraId="15746E1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1.03</w:t>
            </w:r>
          </w:p>
        </w:tc>
        <w:tc>
          <w:tcPr>
            <w:tcW w:w="777" w:type="dxa"/>
          </w:tcPr>
          <w:p w14:paraId="2EB0C98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0.29</w:t>
            </w:r>
          </w:p>
        </w:tc>
      </w:tr>
      <w:tr w:rsidR="00220643" w:rsidRPr="00DB3941" w14:paraId="27AFABA6" w14:textId="77777777" w:rsidTr="004F1907">
        <w:trPr>
          <w:jc w:val="center"/>
        </w:trPr>
        <w:tc>
          <w:tcPr>
            <w:tcW w:w="980" w:type="dxa"/>
          </w:tcPr>
          <w:p w14:paraId="712476A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28</w:t>
            </w:r>
          </w:p>
        </w:tc>
        <w:tc>
          <w:tcPr>
            <w:tcW w:w="924" w:type="dxa"/>
          </w:tcPr>
          <w:p w14:paraId="1EE964C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-0.0009</w:t>
            </w:r>
          </w:p>
        </w:tc>
        <w:tc>
          <w:tcPr>
            <w:tcW w:w="899" w:type="dxa"/>
          </w:tcPr>
          <w:p w14:paraId="7ACBD3E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-0.79</w:t>
            </w:r>
          </w:p>
        </w:tc>
        <w:tc>
          <w:tcPr>
            <w:tcW w:w="975" w:type="dxa"/>
          </w:tcPr>
          <w:p w14:paraId="788DF65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-0.0356</w:t>
            </w:r>
          </w:p>
        </w:tc>
        <w:tc>
          <w:tcPr>
            <w:tcW w:w="967" w:type="dxa"/>
          </w:tcPr>
          <w:p w14:paraId="792FB613" w14:textId="6438330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-2.62</w:t>
            </w:r>
            <w:r>
              <w:rPr>
                <w:rFonts w:ascii="Times New Roman" w:hAnsi="Times New Roman" w:cs="Times New Roman" w:hint="eastAsia"/>
                <w:sz w:val="18"/>
                <w:szCs w:val="18"/>
              </w:rPr>
              <w:t>***</w:t>
            </w:r>
          </w:p>
        </w:tc>
        <w:tc>
          <w:tcPr>
            <w:tcW w:w="916" w:type="dxa"/>
          </w:tcPr>
          <w:p w14:paraId="3668F4B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0.0336</w:t>
            </w:r>
          </w:p>
        </w:tc>
        <w:tc>
          <w:tcPr>
            <w:tcW w:w="909" w:type="dxa"/>
          </w:tcPr>
          <w:p w14:paraId="73809CB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0.96</w:t>
            </w:r>
          </w:p>
        </w:tc>
        <w:tc>
          <w:tcPr>
            <w:tcW w:w="851" w:type="dxa"/>
          </w:tcPr>
          <w:p w14:paraId="2808237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-0.0410</w:t>
            </w:r>
          </w:p>
        </w:tc>
        <w:tc>
          <w:tcPr>
            <w:tcW w:w="944" w:type="dxa"/>
          </w:tcPr>
          <w:p w14:paraId="5B448A8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-1.24</w:t>
            </w:r>
          </w:p>
        </w:tc>
        <w:tc>
          <w:tcPr>
            <w:tcW w:w="1116" w:type="dxa"/>
          </w:tcPr>
          <w:p w14:paraId="6F834D2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-0.0622</w:t>
            </w:r>
          </w:p>
        </w:tc>
        <w:tc>
          <w:tcPr>
            <w:tcW w:w="1019" w:type="dxa"/>
          </w:tcPr>
          <w:p w14:paraId="1B33075E" w14:textId="200FAACC"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-3.20</w:t>
            </w:r>
            <w:r>
              <w:rPr>
                <w:rFonts w:ascii="Times New Roman" w:hAnsi="Times New Roman" w:cs="Times New Roman" w:hint="eastAsia"/>
                <w:sz w:val="18"/>
                <w:szCs w:val="18"/>
              </w:rPr>
              <w:t>***</w:t>
            </w:r>
          </w:p>
        </w:tc>
        <w:tc>
          <w:tcPr>
            <w:tcW w:w="957" w:type="dxa"/>
          </w:tcPr>
          <w:p w14:paraId="0FAE57E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0.0098</w:t>
            </w:r>
          </w:p>
        </w:tc>
        <w:tc>
          <w:tcPr>
            <w:tcW w:w="808" w:type="dxa"/>
          </w:tcPr>
          <w:p w14:paraId="2E6FCA1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0.80</w:t>
            </w:r>
          </w:p>
        </w:tc>
        <w:tc>
          <w:tcPr>
            <w:tcW w:w="777" w:type="dxa"/>
          </w:tcPr>
          <w:p w14:paraId="11A951B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0.26</w:t>
            </w:r>
          </w:p>
        </w:tc>
      </w:tr>
      <w:tr w:rsidR="00220643" w:rsidRPr="00DB3941" w14:paraId="052960FB" w14:textId="77777777" w:rsidTr="004F1907">
        <w:trPr>
          <w:jc w:val="center"/>
        </w:trPr>
        <w:tc>
          <w:tcPr>
            <w:tcW w:w="980" w:type="dxa"/>
          </w:tcPr>
          <w:p w14:paraId="1958C99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29</w:t>
            </w:r>
          </w:p>
        </w:tc>
        <w:tc>
          <w:tcPr>
            <w:tcW w:w="924" w:type="dxa"/>
          </w:tcPr>
          <w:p w14:paraId="7E394D0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-0.0024</w:t>
            </w:r>
          </w:p>
        </w:tc>
        <w:tc>
          <w:tcPr>
            <w:tcW w:w="899" w:type="dxa"/>
          </w:tcPr>
          <w:p w14:paraId="774C52AA" w14:textId="7F29C3A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-1.86</w:t>
            </w:r>
            <w:r>
              <w:rPr>
                <w:rFonts w:ascii="Times New Roman" w:hAnsi="Times New Roman" w:cs="Times New Roman" w:hint="eastAsia"/>
                <w:sz w:val="18"/>
                <w:szCs w:val="18"/>
              </w:rPr>
              <w:t>*</w:t>
            </w:r>
          </w:p>
        </w:tc>
        <w:tc>
          <w:tcPr>
            <w:tcW w:w="975" w:type="dxa"/>
          </w:tcPr>
          <w:p w14:paraId="460C373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-0.0485</w:t>
            </w:r>
          </w:p>
        </w:tc>
        <w:tc>
          <w:tcPr>
            <w:tcW w:w="967" w:type="dxa"/>
          </w:tcPr>
          <w:p w14:paraId="5DAF5C19" w14:textId="5B09614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-3.08</w:t>
            </w:r>
            <w:r>
              <w:rPr>
                <w:rFonts w:ascii="Times New Roman" w:hAnsi="Times New Roman" w:cs="Times New Roman" w:hint="eastAsia"/>
                <w:sz w:val="18"/>
                <w:szCs w:val="18"/>
              </w:rPr>
              <w:t>***</w:t>
            </w:r>
          </w:p>
        </w:tc>
        <w:tc>
          <w:tcPr>
            <w:tcW w:w="916" w:type="dxa"/>
          </w:tcPr>
          <w:p w14:paraId="2B6D157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0.1214</w:t>
            </w:r>
          </w:p>
        </w:tc>
        <w:tc>
          <w:tcPr>
            <w:tcW w:w="909" w:type="dxa"/>
          </w:tcPr>
          <w:p w14:paraId="12DDE6D4" w14:textId="44FDF7D9"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3.00</w:t>
            </w:r>
            <w:r>
              <w:rPr>
                <w:rFonts w:ascii="Times New Roman" w:hAnsi="Times New Roman" w:cs="Times New Roman" w:hint="eastAsia"/>
                <w:sz w:val="18"/>
                <w:szCs w:val="18"/>
              </w:rPr>
              <w:t>***</w:t>
            </w:r>
          </w:p>
        </w:tc>
        <w:tc>
          <w:tcPr>
            <w:tcW w:w="851" w:type="dxa"/>
          </w:tcPr>
          <w:p w14:paraId="65ED100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0.0787</w:t>
            </w:r>
          </w:p>
        </w:tc>
        <w:tc>
          <w:tcPr>
            <w:tcW w:w="944" w:type="dxa"/>
          </w:tcPr>
          <w:p w14:paraId="528BF105" w14:textId="00F32D0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2.06</w:t>
            </w:r>
            <w:r>
              <w:rPr>
                <w:rFonts w:ascii="Times New Roman" w:hAnsi="Times New Roman" w:cs="Times New Roman" w:hint="eastAsia"/>
                <w:sz w:val="18"/>
                <w:szCs w:val="18"/>
              </w:rPr>
              <w:t>**</w:t>
            </w:r>
          </w:p>
        </w:tc>
        <w:tc>
          <w:tcPr>
            <w:tcW w:w="1116" w:type="dxa"/>
          </w:tcPr>
          <w:p w14:paraId="5DAA33E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-0.0967</w:t>
            </w:r>
          </w:p>
        </w:tc>
        <w:tc>
          <w:tcPr>
            <w:tcW w:w="1019" w:type="dxa"/>
          </w:tcPr>
          <w:p w14:paraId="659695CF" w14:textId="141805D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-4.30</w:t>
            </w:r>
            <w:r>
              <w:rPr>
                <w:rFonts w:ascii="Times New Roman" w:hAnsi="Times New Roman" w:cs="Times New Roman" w:hint="eastAsia"/>
                <w:sz w:val="18"/>
                <w:szCs w:val="18"/>
              </w:rPr>
              <w:t>***</w:t>
            </w:r>
          </w:p>
        </w:tc>
        <w:tc>
          <w:tcPr>
            <w:tcW w:w="957" w:type="dxa"/>
          </w:tcPr>
          <w:p w14:paraId="5CFE256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0.0430</w:t>
            </w:r>
          </w:p>
        </w:tc>
        <w:tc>
          <w:tcPr>
            <w:tcW w:w="808" w:type="dxa"/>
          </w:tcPr>
          <w:p w14:paraId="1CEEB0C6" w14:textId="16538B3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3.01</w:t>
            </w:r>
            <w:r>
              <w:rPr>
                <w:rFonts w:ascii="Times New Roman" w:hAnsi="Times New Roman" w:cs="Times New Roman" w:hint="eastAsia"/>
                <w:sz w:val="18"/>
                <w:szCs w:val="18"/>
              </w:rPr>
              <w:t>***</w:t>
            </w:r>
          </w:p>
        </w:tc>
        <w:tc>
          <w:tcPr>
            <w:tcW w:w="777" w:type="dxa"/>
          </w:tcPr>
          <w:p w14:paraId="0C005E2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0.38</w:t>
            </w:r>
          </w:p>
        </w:tc>
      </w:tr>
      <w:tr w:rsidR="00220643" w:rsidRPr="00DB3941" w14:paraId="45BC98C2" w14:textId="77777777" w:rsidTr="004F1907">
        <w:trPr>
          <w:jc w:val="center"/>
        </w:trPr>
        <w:tc>
          <w:tcPr>
            <w:tcW w:w="980" w:type="dxa"/>
          </w:tcPr>
          <w:p w14:paraId="1F7A29F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30</w:t>
            </w:r>
          </w:p>
        </w:tc>
        <w:tc>
          <w:tcPr>
            <w:tcW w:w="924" w:type="dxa"/>
          </w:tcPr>
          <w:p w14:paraId="2CA9C09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-0.0006</w:t>
            </w:r>
          </w:p>
        </w:tc>
        <w:tc>
          <w:tcPr>
            <w:tcW w:w="899" w:type="dxa"/>
          </w:tcPr>
          <w:p w14:paraId="074DB64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-0.47</w:t>
            </w:r>
          </w:p>
        </w:tc>
        <w:tc>
          <w:tcPr>
            <w:tcW w:w="975" w:type="dxa"/>
          </w:tcPr>
          <w:p w14:paraId="4B5754D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-0.0233</w:t>
            </w:r>
          </w:p>
        </w:tc>
        <w:tc>
          <w:tcPr>
            <w:tcW w:w="967" w:type="dxa"/>
          </w:tcPr>
          <w:p w14:paraId="705F27D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-1.44</w:t>
            </w:r>
          </w:p>
        </w:tc>
        <w:tc>
          <w:tcPr>
            <w:tcW w:w="916" w:type="dxa"/>
          </w:tcPr>
          <w:p w14:paraId="0D87DAC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-0.0104</w:t>
            </w:r>
          </w:p>
        </w:tc>
        <w:tc>
          <w:tcPr>
            <w:tcW w:w="909" w:type="dxa"/>
          </w:tcPr>
          <w:p w14:paraId="2FE14B1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-0.25</w:t>
            </w:r>
          </w:p>
        </w:tc>
        <w:tc>
          <w:tcPr>
            <w:tcW w:w="851" w:type="dxa"/>
          </w:tcPr>
          <w:p w14:paraId="710A13F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-0.0222</w:t>
            </w:r>
          </w:p>
        </w:tc>
        <w:tc>
          <w:tcPr>
            <w:tcW w:w="944" w:type="dxa"/>
          </w:tcPr>
          <w:p w14:paraId="2AAD7C9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-0.56</w:t>
            </w:r>
          </w:p>
        </w:tc>
        <w:tc>
          <w:tcPr>
            <w:tcW w:w="1116" w:type="dxa"/>
          </w:tcPr>
          <w:p w14:paraId="5C91A92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-0.0779</w:t>
            </w:r>
          </w:p>
        </w:tc>
        <w:tc>
          <w:tcPr>
            <w:tcW w:w="1019" w:type="dxa"/>
          </w:tcPr>
          <w:p w14:paraId="5B1370D8" w14:textId="78A5BA2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-3.37</w:t>
            </w:r>
            <w:r>
              <w:rPr>
                <w:rFonts w:ascii="Times New Roman" w:hAnsi="Times New Roman" w:cs="Times New Roman" w:hint="eastAsia"/>
                <w:sz w:val="18"/>
                <w:szCs w:val="18"/>
              </w:rPr>
              <w:t>***</w:t>
            </w:r>
          </w:p>
        </w:tc>
        <w:tc>
          <w:tcPr>
            <w:tcW w:w="957" w:type="dxa"/>
          </w:tcPr>
          <w:p w14:paraId="13DCFE5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0.0147</w:t>
            </w:r>
          </w:p>
        </w:tc>
        <w:tc>
          <w:tcPr>
            <w:tcW w:w="808" w:type="dxa"/>
          </w:tcPr>
          <w:p w14:paraId="20160A5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1.00</w:t>
            </w:r>
          </w:p>
        </w:tc>
        <w:tc>
          <w:tcPr>
            <w:tcW w:w="777" w:type="dxa"/>
          </w:tcPr>
          <w:p w14:paraId="0897E1C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0.20</w:t>
            </w:r>
          </w:p>
        </w:tc>
      </w:tr>
      <w:tr w:rsidR="00220643" w:rsidRPr="00DB3941" w14:paraId="2F809B5A" w14:textId="77777777" w:rsidTr="004F1907">
        <w:trPr>
          <w:jc w:val="center"/>
        </w:trPr>
        <w:tc>
          <w:tcPr>
            <w:tcW w:w="980" w:type="dxa"/>
          </w:tcPr>
          <w:p w14:paraId="6F3D16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31</w:t>
            </w:r>
          </w:p>
        </w:tc>
        <w:tc>
          <w:tcPr>
            <w:tcW w:w="924" w:type="dxa"/>
          </w:tcPr>
          <w:p w14:paraId="159BE0A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-0.0017</w:t>
            </w:r>
          </w:p>
        </w:tc>
        <w:tc>
          <w:tcPr>
            <w:tcW w:w="899" w:type="dxa"/>
          </w:tcPr>
          <w:p w14:paraId="1805956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-1.43</w:t>
            </w:r>
          </w:p>
        </w:tc>
        <w:tc>
          <w:tcPr>
            <w:tcW w:w="975" w:type="dxa"/>
          </w:tcPr>
          <w:p w14:paraId="2940344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-0.0432</w:t>
            </w:r>
          </w:p>
        </w:tc>
        <w:tc>
          <w:tcPr>
            <w:tcW w:w="967" w:type="dxa"/>
          </w:tcPr>
          <w:p w14:paraId="1F226EAC" w14:textId="11E6290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-2.96</w:t>
            </w:r>
            <w:r>
              <w:rPr>
                <w:rFonts w:ascii="Times New Roman" w:hAnsi="Times New Roman" w:cs="Times New Roman" w:hint="eastAsia"/>
                <w:sz w:val="18"/>
                <w:szCs w:val="18"/>
              </w:rPr>
              <w:t>***</w:t>
            </w:r>
          </w:p>
        </w:tc>
        <w:tc>
          <w:tcPr>
            <w:tcW w:w="916" w:type="dxa"/>
          </w:tcPr>
          <w:p w14:paraId="06FC7F0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0.0527</w:t>
            </w:r>
          </w:p>
        </w:tc>
        <w:tc>
          <w:tcPr>
            <w:tcW w:w="909" w:type="dxa"/>
          </w:tcPr>
          <w:p w14:paraId="1FA1C80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1.40</w:t>
            </w:r>
          </w:p>
        </w:tc>
        <w:tc>
          <w:tcPr>
            <w:tcW w:w="851" w:type="dxa"/>
          </w:tcPr>
          <w:p w14:paraId="1C84370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-0.0075</w:t>
            </w:r>
          </w:p>
        </w:tc>
        <w:tc>
          <w:tcPr>
            <w:tcW w:w="944" w:type="dxa"/>
          </w:tcPr>
          <w:p w14:paraId="1740942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-0.21</w:t>
            </w:r>
          </w:p>
        </w:tc>
        <w:tc>
          <w:tcPr>
            <w:tcW w:w="1116" w:type="dxa"/>
          </w:tcPr>
          <w:p w14:paraId="2380C9B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-0.0750</w:t>
            </w:r>
          </w:p>
        </w:tc>
        <w:tc>
          <w:tcPr>
            <w:tcW w:w="1019" w:type="dxa"/>
          </w:tcPr>
          <w:p w14:paraId="1EC6CBF2" w14:textId="08E2BC2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-3.60</w:t>
            </w:r>
            <w:r>
              <w:rPr>
                <w:rFonts w:ascii="Times New Roman" w:hAnsi="Times New Roman" w:cs="Times New Roman" w:hint="eastAsia"/>
                <w:sz w:val="18"/>
                <w:szCs w:val="18"/>
              </w:rPr>
              <w:t>***</w:t>
            </w:r>
          </w:p>
        </w:tc>
        <w:tc>
          <w:tcPr>
            <w:tcW w:w="957" w:type="dxa"/>
          </w:tcPr>
          <w:p w14:paraId="4B8AB65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0.0063</w:t>
            </w:r>
          </w:p>
        </w:tc>
        <w:tc>
          <w:tcPr>
            <w:tcW w:w="808" w:type="dxa"/>
          </w:tcPr>
          <w:p w14:paraId="23810C2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0.48</w:t>
            </w:r>
          </w:p>
        </w:tc>
        <w:tc>
          <w:tcPr>
            <w:tcW w:w="777" w:type="dxa"/>
          </w:tcPr>
          <w:p w14:paraId="28BB2B8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0.26</w:t>
            </w:r>
          </w:p>
        </w:tc>
      </w:tr>
      <w:tr w:rsidR="00220643" w:rsidRPr="00DB3941" w14:paraId="60372304" w14:textId="77777777" w:rsidTr="004F1907">
        <w:trPr>
          <w:jc w:val="center"/>
        </w:trPr>
        <w:tc>
          <w:tcPr>
            <w:tcW w:w="980" w:type="dxa"/>
          </w:tcPr>
          <w:p w14:paraId="73D49AF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32</w:t>
            </w:r>
          </w:p>
        </w:tc>
        <w:tc>
          <w:tcPr>
            <w:tcW w:w="924" w:type="dxa"/>
          </w:tcPr>
          <w:p w14:paraId="3E49FCA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-0.0006</w:t>
            </w:r>
          </w:p>
        </w:tc>
        <w:tc>
          <w:tcPr>
            <w:tcW w:w="899" w:type="dxa"/>
          </w:tcPr>
          <w:p w14:paraId="376F57E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-0.44</w:t>
            </w:r>
          </w:p>
        </w:tc>
        <w:tc>
          <w:tcPr>
            <w:tcW w:w="975" w:type="dxa"/>
          </w:tcPr>
          <w:p w14:paraId="458D328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-0.0264</w:t>
            </w:r>
          </w:p>
        </w:tc>
        <w:tc>
          <w:tcPr>
            <w:tcW w:w="967" w:type="dxa"/>
          </w:tcPr>
          <w:p w14:paraId="54D95D68" w14:textId="23B0117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-1.63</w:t>
            </w:r>
          </w:p>
        </w:tc>
        <w:tc>
          <w:tcPr>
            <w:tcW w:w="916" w:type="dxa"/>
          </w:tcPr>
          <w:p w14:paraId="31E1473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0.0315</w:t>
            </w:r>
          </w:p>
        </w:tc>
        <w:tc>
          <w:tcPr>
            <w:tcW w:w="909" w:type="dxa"/>
          </w:tcPr>
          <w:p w14:paraId="2A76843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0.75</w:t>
            </w:r>
          </w:p>
        </w:tc>
        <w:tc>
          <w:tcPr>
            <w:tcW w:w="851" w:type="dxa"/>
          </w:tcPr>
          <w:p w14:paraId="1FBB0D6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-0.0297</w:t>
            </w:r>
          </w:p>
        </w:tc>
        <w:tc>
          <w:tcPr>
            <w:tcW w:w="944" w:type="dxa"/>
          </w:tcPr>
          <w:p w14:paraId="65FDA63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-0.76</w:t>
            </w:r>
          </w:p>
        </w:tc>
        <w:tc>
          <w:tcPr>
            <w:tcW w:w="1116" w:type="dxa"/>
          </w:tcPr>
          <w:p w14:paraId="4EDF8E7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-0.0676</w:t>
            </w:r>
          </w:p>
        </w:tc>
        <w:tc>
          <w:tcPr>
            <w:tcW w:w="1019" w:type="dxa"/>
          </w:tcPr>
          <w:p w14:paraId="71691AF5" w14:textId="7D595CD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-2.92</w:t>
            </w:r>
            <w:r>
              <w:rPr>
                <w:rFonts w:ascii="Times New Roman" w:hAnsi="Times New Roman" w:cs="Times New Roman" w:hint="eastAsia"/>
                <w:sz w:val="18"/>
                <w:szCs w:val="18"/>
              </w:rPr>
              <w:t>***</w:t>
            </w:r>
          </w:p>
        </w:tc>
        <w:tc>
          <w:tcPr>
            <w:tcW w:w="957" w:type="dxa"/>
          </w:tcPr>
          <w:p w14:paraId="683C1DE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0.0068</w:t>
            </w:r>
          </w:p>
        </w:tc>
        <w:tc>
          <w:tcPr>
            <w:tcW w:w="808" w:type="dxa"/>
          </w:tcPr>
          <w:p w14:paraId="65539B7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0.46</w:t>
            </w:r>
          </w:p>
        </w:tc>
        <w:tc>
          <w:tcPr>
            <w:tcW w:w="777" w:type="dxa"/>
          </w:tcPr>
          <w:p w14:paraId="537F92F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0.17</w:t>
            </w:r>
          </w:p>
        </w:tc>
      </w:tr>
      <w:tr w:rsidR="00220643" w:rsidRPr="00DB3941" w14:paraId="2F5B65F9" w14:textId="77777777" w:rsidTr="004F1907">
        <w:trPr>
          <w:jc w:val="center"/>
        </w:trPr>
        <w:tc>
          <w:tcPr>
            <w:tcW w:w="980" w:type="dxa"/>
          </w:tcPr>
          <w:p w14:paraId="3E473D4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w:t>
            </w:r>
          </w:p>
        </w:tc>
        <w:tc>
          <w:tcPr>
            <w:tcW w:w="924" w:type="dxa"/>
          </w:tcPr>
          <w:p w14:paraId="4E05903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-0.0013</w:t>
            </w:r>
          </w:p>
        </w:tc>
        <w:tc>
          <w:tcPr>
            <w:tcW w:w="899" w:type="dxa"/>
          </w:tcPr>
          <w:p w14:paraId="4679C7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-0.88</w:t>
            </w:r>
          </w:p>
        </w:tc>
        <w:tc>
          <w:tcPr>
            <w:tcW w:w="975" w:type="dxa"/>
          </w:tcPr>
          <w:p w14:paraId="48D7EA5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-0.0320</w:t>
            </w:r>
          </w:p>
        </w:tc>
        <w:tc>
          <w:tcPr>
            <w:tcW w:w="967" w:type="dxa"/>
          </w:tcPr>
          <w:p w14:paraId="1E46DB49" w14:textId="5E92766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-1.81</w:t>
            </w:r>
            <w:r>
              <w:rPr>
                <w:rFonts w:ascii="Times New Roman" w:hAnsi="Times New Roman" w:cs="Times New Roman" w:hint="eastAsia"/>
                <w:sz w:val="18"/>
                <w:szCs w:val="18"/>
              </w:rPr>
              <w:t>*</w:t>
            </w:r>
          </w:p>
        </w:tc>
        <w:tc>
          <w:tcPr>
            <w:tcW w:w="916" w:type="dxa"/>
          </w:tcPr>
          <w:p w14:paraId="1F574FC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0.0458</w:t>
            </w:r>
          </w:p>
        </w:tc>
        <w:tc>
          <w:tcPr>
            <w:tcW w:w="909" w:type="dxa"/>
          </w:tcPr>
          <w:p w14:paraId="739C00A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1.01</w:t>
            </w:r>
          </w:p>
        </w:tc>
        <w:tc>
          <w:tcPr>
            <w:tcW w:w="851" w:type="dxa"/>
          </w:tcPr>
          <w:p w14:paraId="42D1B01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0.0409</w:t>
            </w:r>
          </w:p>
        </w:tc>
        <w:tc>
          <w:tcPr>
            <w:tcW w:w="944" w:type="dxa"/>
          </w:tcPr>
          <w:p w14:paraId="015DC08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0.96</w:t>
            </w:r>
          </w:p>
        </w:tc>
        <w:tc>
          <w:tcPr>
            <w:tcW w:w="1116" w:type="dxa"/>
          </w:tcPr>
          <w:p w14:paraId="04AF777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-0.0685</w:t>
            </w:r>
          </w:p>
        </w:tc>
        <w:tc>
          <w:tcPr>
            <w:tcW w:w="1019" w:type="dxa"/>
          </w:tcPr>
          <w:p w14:paraId="5A86350B" w14:textId="684C80AB"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-2.72</w:t>
            </w:r>
            <w:r>
              <w:rPr>
                <w:rFonts w:ascii="Times New Roman" w:hAnsi="Times New Roman" w:cs="Times New Roman" w:hint="eastAsia"/>
                <w:sz w:val="18"/>
                <w:szCs w:val="18"/>
              </w:rPr>
              <w:t>***</w:t>
            </w:r>
          </w:p>
        </w:tc>
        <w:tc>
          <w:tcPr>
            <w:tcW w:w="957" w:type="dxa"/>
          </w:tcPr>
          <w:p w14:paraId="69ADCA2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0.0171</w:t>
            </w:r>
          </w:p>
        </w:tc>
        <w:tc>
          <w:tcPr>
            <w:tcW w:w="808" w:type="dxa"/>
          </w:tcPr>
          <w:p w14:paraId="4B31835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1.07</w:t>
            </w:r>
          </w:p>
        </w:tc>
        <w:tc>
          <w:tcPr>
            <w:tcW w:w="777" w:type="dxa"/>
          </w:tcPr>
          <w:p w14:paraId="4588E23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0.17</w:t>
            </w:r>
          </w:p>
        </w:tc>
      </w:tr>
      <w:tr w:rsidR="00220643" w:rsidRPr="00DB3941" w14:paraId="3C2FCD26" w14:textId="77777777" w:rsidTr="004F1907">
        <w:trPr>
          <w:jc w:val="center"/>
        </w:trPr>
        <w:tc>
          <w:tcPr>
            <w:tcW w:w="980" w:type="dxa"/>
          </w:tcPr>
          <w:p w14:paraId="6063BCF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34</w:t>
            </w:r>
          </w:p>
        </w:tc>
        <w:tc>
          <w:tcPr>
            <w:tcW w:w="924" w:type="dxa"/>
          </w:tcPr>
          <w:p w14:paraId="6D5498A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-0.0011</w:t>
            </w:r>
          </w:p>
        </w:tc>
        <w:tc>
          <w:tcPr>
            <w:tcW w:w="899" w:type="dxa"/>
          </w:tcPr>
          <w:p w14:paraId="617151D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-1.24</w:t>
            </w:r>
          </w:p>
        </w:tc>
        <w:tc>
          <w:tcPr>
            <w:tcW w:w="975" w:type="dxa"/>
          </w:tcPr>
          <w:p w14:paraId="535D01F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-0.0367</w:t>
            </w:r>
          </w:p>
        </w:tc>
        <w:tc>
          <w:tcPr>
            <w:tcW w:w="967" w:type="dxa"/>
          </w:tcPr>
          <w:p w14:paraId="3221334D" w14:textId="33D6108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-3.35</w:t>
            </w:r>
            <w:r>
              <w:rPr>
                <w:rFonts w:ascii="Times New Roman" w:hAnsi="Times New Roman" w:cs="Times New Roman" w:hint="eastAsia"/>
                <w:sz w:val="18"/>
                <w:szCs w:val="18"/>
              </w:rPr>
              <w:t>***</w:t>
            </w:r>
          </w:p>
        </w:tc>
        <w:tc>
          <w:tcPr>
            <w:tcW w:w="916" w:type="dxa"/>
          </w:tcPr>
          <w:p w14:paraId="3EB9F14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0.0514</w:t>
            </w:r>
          </w:p>
        </w:tc>
        <w:tc>
          <w:tcPr>
            <w:tcW w:w="909" w:type="dxa"/>
          </w:tcPr>
          <w:p w14:paraId="7E69341C" w14:textId="74B4E41B"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1.82</w:t>
            </w:r>
            <w:r>
              <w:rPr>
                <w:rFonts w:ascii="Times New Roman" w:hAnsi="Times New Roman" w:cs="Times New Roman" w:hint="eastAsia"/>
                <w:sz w:val="18"/>
                <w:szCs w:val="18"/>
              </w:rPr>
              <w:t>*</w:t>
            </w:r>
          </w:p>
        </w:tc>
        <w:tc>
          <w:tcPr>
            <w:tcW w:w="851" w:type="dxa"/>
          </w:tcPr>
          <w:p w14:paraId="25010CC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-0.0004</w:t>
            </w:r>
          </w:p>
        </w:tc>
        <w:tc>
          <w:tcPr>
            <w:tcW w:w="944" w:type="dxa"/>
          </w:tcPr>
          <w:p w14:paraId="3454432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w:t>
            </w:r>
          </w:p>
        </w:tc>
        <w:tc>
          <w:tcPr>
            <w:tcW w:w="1116" w:type="dxa"/>
          </w:tcPr>
          <w:p w14:paraId="1FA1EC1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-0.0772</w:t>
            </w:r>
          </w:p>
        </w:tc>
        <w:tc>
          <w:tcPr>
            <w:tcW w:w="1019" w:type="dxa"/>
          </w:tcPr>
          <w:p w14:paraId="21EBFB6A" w14:textId="59F1200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-4.93</w:t>
            </w:r>
            <w:r>
              <w:rPr>
                <w:rFonts w:ascii="Times New Roman" w:hAnsi="Times New Roman" w:cs="Times New Roman" w:hint="eastAsia"/>
                <w:sz w:val="18"/>
                <w:szCs w:val="18"/>
              </w:rPr>
              <w:t>***</w:t>
            </w:r>
          </w:p>
        </w:tc>
        <w:tc>
          <w:tcPr>
            <w:tcW w:w="957" w:type="dxa"/>
          </w:tcPr>
          <w:p w14:paraId="7518D40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0.0144</w:t>
            </w:r>
          </w:p>
        </w:tc>
        <w:tc>
          <w:tcPr>
            <w:tcW w:w="808" w:type="dxa"/>
          </w:tcPr>
          <w:p w14:paraId="548B8F3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1.45</w:t>
            </w:r>
          </w:p>
        </w:tc>
        <w:tc>
          <w:tcPr>
            <w:tcW w:w="777" w:type="dxa"/>
          </w:tcPr>
          <w:p w14:paraId="090266D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0.38</w:t>
            </w:r>
          </w:p>
        </w:tc>
      </w:tr>
      <w:tr w:rsidR="00220643" w:rsidRPr="00DB3941" w14:paraId="01F95645" w14:textId="77777777" w:rsidTr="004F1907">
        <w:trPr>
          <w:jc w:val="center"/>
        </w:trPr>
        <w:tc>
          <w:tcPr>
            <w:tcW w:w="980" w:type="dxa"/>
          </w:tcPr>
          <w:p w14:paraId="10DE077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w:t>
            </w:r>
          </w:p>
        </w:tc>
        <w:tc>
          <w:tcPr>
            <w:tcW w:w="924" w:type="dxa"/>
          </w:tcPr>
          <w:p w14:paraId="30D23AB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-0.0009</w:t>
            </w:r>
          </w:p>
        </w:tc>
        <w:tc>
          <w:tcPr>
            <w:tcW w:w="899" w:type="dxa"/>
          </w:tcPr>
          <w:p w14:paraId="0C22BB4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-0.87</w:t>
            </w:r>
          </w:p>
        </w:tc>
        <w:tc>
          <w:tcPr>
            <w:tcW w:w="975" w:type="dxa"/>
          </w:tcPr>
          <w:p w14:paraId="2B77228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-0.0263</w:t>
            </w:r>
          </w:p>
        </w:tc>
        <w:tc>
          <w:tcPr>
            <w:tcW w:w="967" w:type="dxa"/>
          </w:tcPr>
          <w:p w14:paraId="1474746E" w14:textId="70A7BF53"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-2.01</w:t>
            </w:r>
            <w:r>
              <w:rPr>
                <w:rFonts w:ascii="Times New Roman" w:hAnsi="Times New Roman" w:cs="Times New Roman" w:hint="eastAsia"/>
                <w:sz w:val="18"/>
                <w:szCs w:val="18"/>
              </w:rPr>
              <w:t>**</w:t>
            </w:r>
          </w:p>
        </w:tc>
        <w:tc>
          <w:tcPr>
            <w:tcW w:w="916" w:type="dxa"/>
          </w:tcPr>
          <w:p w14:paraId="52A35C3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0.0348</w:t>
            </w:r>
          </w:p>
        </w:tc>
        <w:tc>
          <w:tcPr>
            <w:tcW w:w="909" w:type="dxa"/>
          </w:tcPr>
          <w:p w14:paraId="6015123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1.03</w:t>
            </w:r>
          </w:p>
        </w:tc>
        <w:tc>
          <w:tcPr>
            <w:tcW w:w="851" w:type="dxa"/>
          </w:tcPr>
          <w:p w14:paraId="2369250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0.0015</w:t>
            </w:r>
          </w:p>
        </w:tc>
        <w:tc>
          <w:tcPr>
            <w:tcW w:w="944" w:type="dxa"/>
          </w:tcPr>
          <w:p w14:paraId="13BE048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w:t>
            </w:r>
          </w:p>
        </w:tc>
        <w:tc>
          <w:tcPr>
            <w:tcW w:w="1116" w:type="dxa"/>
          </w:tcPr>
          <w:p w14:paraId="7BBFEB4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-0.0802</w:t>
            </w:r>
          </w:p>
        </w:tc>
        <w:tc>
          <w:tcPr>
            <w:tcW w:w="1019" w:type="dxa"/>
          </w:tcPr>
          <w:p w14:paraId="0CB307C0" w14:textId="1266625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-4.29</w:t>
            </w:r>
            <w:r>
              <w:rPr>
                <w:rFonts w:ascii="Times New Roman" w:hAnsi="Times New Roman" w:cs="Times New Roman" w:hint="eastAsia"/>
                <w:sz w:val="18"/>
                <w:szCs w:val="18"/>
              </w:rPr>
              <w:t>***</w:t>
            </w:r>
          </w:p>
        </w:tc>
        <w:tc>
          <w:tcPr>
            <w:tcW w:w="957" w:type="dxa"/>
          </w:tcPr>
          <w:p w14:paraId="4B3D005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0.0097</w:t>
            </w:r>
          </w:p>
        </w:tc>
        <w:tc>
          <w:tcPr>
            <w:tcW w:w="808" w:type="dxa"/>
          </w:tcPr>
          <w:p w14:paraId="7E427D7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0.81</w:t>
            </w:r>
          </w:p>
        </w:tc>
        <w:tc>
          <w:tcPr>
            <w:tcW w:w="777" w:type="dxa"/>
          </w:tcPr>
          <w:p w14:paraId="57D42E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0.27</w:t>
            </w:r>
          </w:p>
        </w:tc>
      </w:tr>
      <w:tr w:rsidR="00220643" w:rsidRPr="00DB3941" w14:paraId="0423C69C" w14:textId="77777777" w:rsidTr="004F1907">
        <w:trPr>
          <w:jc w:val="center"/>
        </w:trPr>
        <w:tc>
          <w:tcPr>
            <w:tcW w:w="980" w:type="dxa"/>
          </w:tcPr>
          <w:p w14:paraId="556F38B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36</w:t>
            </w:r>
          </w:p>
        </w:tc>
        <w:tc>
          <w:tcPr>
            <w:tcW w:w="924" w:type="dxa"/>
          </w:tcPr>
          <w:p w14:paraId="26E0497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-0.0015</w:t>
            </w:r>
          </w:p>
        </w:tc>
        <w:tc>
          <w:tcPr>
            <w:tcW w:w="899" w:type="dxa"/>
          </w:tcPr>
          <w:p w14:paraId="056EF11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-1.37</w:t>
            </w:r>
          </w:p>
        </w:tc>
        <w:tc>
          <w:tcPr>
            <w:tcW w:w="975" w:type="dxa"/>
          </w:tcPr>
          <w:p w14:paraId="0C239BD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-0.0263</w:t>
            </w:r>
          </w:p>
        </w:tc>
        <w:tc>
          <w:tcPr>
            <w:tcW w:w="967" w:type="dxa"/>
          </w:tcPr>
          <w:p w14:paraId="4D1DEEC1" w14:textId="4FBDAD25"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-1.97</w:t>
            </w:r>
            <w:r>
              <w:rPr>
                <w:rFonts w:ascii="Times New Roman" w:hAnsi="Times New Roman" w:cs="Times New Roman" w:hint="eastAsia"/>
                <w:sz w:val="18"/>
                <w:szCs w:val="18"/>
              </w:rPr>
              <w:t>**</w:t>
            </w:r>
          </w:p>
        </w:tc>
        <w:tc>
          <w:tcPr>
            <w:tcW w:w="916" w:type="dxa"/>
          </w:tcPr>
          <w:p w14:paraId="105D3AA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0.0474</w:t>
            </w:r>
          </w:p>
        </w:tc>
        <w:tc>
          <w:tcPr>
            <w:tcW w:w="909" w:type="dxa"/>
          </w:tcPr>
          <w:p w14:paraId="63A0F38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1.38</w:t>
            </w:r>
          </w:p>
        </w:tc>
        <w:tc>
          <w:tcPr>
            <w:tcW w:w="851" w:type="dxa"/>
          </w:tcPr>
          <w:p w14:paraId="30AABB5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-0.0141</w:t>
            </w:r>
          </w:p>
        </w:tc>
        <w:tc>
          <w:tcPr>
            <w:tcW w:w="944" w:type="dxa"/>
          </w:tcPr>
          <w:p w14:paraId="20E0B3E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-0.43</w:t>
            </w:r>
          </w:p>
        </w:tc>
        <w:tc>
          <w:tcPr>
            <w:tcW w:w="1116" w:type="dxa"/>
          </w:tcPr>
          <w:p w14:paraId="67631FA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-0.0907</w:t>
            </w:r>
          </w:p>
        </w:tc>
        <w:tc>
          <w:tcPr>
            <w:tcW w:w="1019" w:type="dxa"/>
          </w:tcPr>
          <w:p w14:paraId="60C1347C" w14:textId="7CD78D7A"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-4.75</w:t>
            </w:r>
            <w:r>
              <w:rPr>
                <w:rFonts w:ascii="Times New Roman" w:hAnsi="Times New Roman" w:cs="Times New Roman" w:hint="eastAsia"/>
                <w:sz w:val="18"/>
                <w:szCs w:val="18"/>
              </w:rPr>
              <w:t>***</w:t>
            </w:r>
          </w:p>
        </w:tc>
        <w:tc>
          <w:tcPr>
            <w:tcW w:w="957" w:type="dxa"/>
          </w:tcPr>
          <w:p w14:paraId="6F07607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0.0115</w:t>
            </w:r>
          </w:p>
        </w:tc>
        <w:tc>
          <w:tcPr>
            <w:tcW w:w="808" w:type="dxa"/>
          </w:tcPr>
          <w:p w14:paraId="090BE8B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0.95</w:t>
            </w:r>
          </w:p>
        </w:tc>
        <w:tc>
          <w:tcPr>
            <w:tcW w:w="777" w:type="dxa"/>
          </w:tcPr>
          <w:p w14:paraId="28EC1664"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0.31</w:t>
            </w:r>
          </w:p>
        </w:tc>
      </w:tr>
      <w:tr w:rsidR="00220643" w:rsidRPr="00DB3941" w14:paraId="77E1DB0E" w14:textId="77777777" w:rsidTr="004F1907">
        <w:trPr>
          <w:jc w:val="center"/>
        </w:trPr>
        <w:tc>
          <w:tcPr>
            <w:tcW w:w="980" w:type="dxa"/>
          </w:tcPr>
          <w:p w14:paraId="6B86FEB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37</w:t>
            </w:r>
          </w:p>
        </w:tc>
        <w:tc>
          <w:tcPr>
            <w:tcW w:w="924" w:type="dxa"/>
          </w:tcPr>
          <w:p w14:paraId="34E6036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0.0000</w:t>
            </w:r>
          </w:p>
        </w:tc>
        <w:tc>
          <w:tcPr>
            <w:tcW w:w="899" w:type="dxa"/>
          </w:tcPr>
          <w:p w14:paraId="771E43B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w:t>
            </w:r>
          </w:p>
        </w:tc>
        <w:tc>
          <w:tcPr>
            <w:tcW w:w="975" w:type="dxa"/>
          </w:tcPr>
          <w:p w14:paraId="5F198D0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-0.0605</w:t>
            </w:r>
          </w:p>
        </w:tc>
        <w:tc>
          <w:tcPr>
            <w:tcW w:w="967" w:type="dxa"/>
          </w:tcPr>
          <w:p w14:paraId="7243A6BF" w14:textId="3AA83E22"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-3.39</w:t>
            </w:r>
            <w:r>
              <w:rPr>
                <w:rFonts w:ascii="Times New Roman" w:hAnsi="Times New Roman" w:cs="Times New Roman" w:hint="eastAsia"/>
                <w:sz w:val="18"/>
                <w:szCs w:val="18"/>
              </w:rPr>
              <w:t>***</w:t>
            </w:r>
          </w:p>
        </w:tc>
        <w:tc>
          <w:tcPr>
            <w:tcW w:w="916" w:type="dxa"/>
          </w:tcPr>
          <w:p w14:paraId="2860D47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0.1374</w:t>
            </w:r>
          </w:p>
        </w:tc>
        <w:tc>
          <w:tcPr>
            <w:tcW w:w="909" w:type="dxa"/>
          </w:tcPr>
          <w:p w14:paraId="25C496DA" w14:textId="5A9FE4E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2.99</w:t>
            </w:r>
            <w:r>
              <w:rPr>
                <w:rFonts w:ascii="Times New Roman" w:hAnsi="Times New Roman" w:cs="Times New Roman" w:hint="eastAsia"/>
                <w:sz w:val="18"/>
                <w:szCs w:val="18"/>
              </w:rPr>
              <w:t>***</w:t>
            </w:r>
          </w:p>
        </w:tc>
        <w:tc>
          <w:tcPr>
            <w:tcW w:w="851" w:type="dxa"/>
          </w:tcPr>
          <w:p w14:paraId="01DC021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0.0440</w:t>
            </w:r>
          </w:p>
        </w:tc>
        <w:tc>
          <w:tcPr>
            <w:tcW w:w="944" w:type="dxa"/>
          </w:tcPr>
          <w:p w14:paraId="7047E39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1.02</w:t>
            </w:r>
          </w:p>
        </w:tc>
        <w:tc>
          <w:tcPr>
            <w:tcW w:w="1116" w:type="dxa"/>
          </w:tcPr>
          <w:p w14:paraId="10F4335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-0.1088</w:t>
            </w:r>
          </w:p>
        </w:tc>
        <w:tc>
          <w:tcPr>
            <w:tcW w:w="1019" w:type="dxa"/>
          </w:tcPr>
          <w:p w14:paraId="03635712" w14:textId="745B746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-4.27</w:t>
            </w:r>
            <w:r>
              <w:rPr>
                <w:rFonts w:ascii="Times New Roman" w:hAnsi="Times New Roman" w:cs="Times New Roman" w:hint="eastAsia"/>
                <w:sz w:val="18"/>
                <w:szCs w:val="18"/>
              </w:rPr>
              <w:t>***</w:t>
            </w:r>
          </w:p>
        </w:tc>
        <w:tc>
          <w:tcPr>
            <w:tcW w:w="957" w:type="dxa"/>
          </w:tcPr>
          <w:p w14:paraId="151010A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0.0145</w:t>
            </w:r>
          </w:p>
        </w:tc>
        <w:tc>
          <w:tcPr>
            <w:tcW w:w="808" w:type="dxa"/>
          </w:tcPr>
          <w:p w14:paraId="245C8D1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0.89</w:t>
            </w:r>
          </w:p>
        </w:tc>
        <w:tc>
          <w:tcPr>
            <w:tcW w:w="777" w:type="dxa"/>
          </w:tcPr>
          <w:p w14:paraId="0D9DC02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0.34</w:t>
            </w:r>
          </w:p>
        </w:tc>
      </w:tr>
      <w:tr w:rsidR="00220643" w:rsidRPr="00DB3941" w14:paraId="38187BDA" w14:textId="77777777" w:rsidTr="004F1907">
        <w:trPr>
          <w:jc w:val="center"/>
        </w:trPr>
        <w:tc>
          <w:tcPr>
            <w:tcW w:w="980" w:type="dxa"/>
          </w:tcPr>
          <w:p w14:paraId="2E9D931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38</w:t>
            </w:r>
          </w:p>
        </w:tc>
        <w:tc>
          <w:tcPr>
            <w:tcW w:w="924" w:type="dxa"/>
          </w:tcPr>
          <w:p w14:paraId="6E20752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-0.0017</w:t>
            </w:r>
          </w:p>
        </w:tc>
        <w:tc>
          <w:tcPr>
            <w:tcW w:w="899" w:type="dxa"/>
          </w:tcPr>
          <w:p w14:paraId="6E3B41E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-1.67</w:t>
            </w:r>
          </w:p>
        </w:tc>
        <w:tc>
          <w:tcPr>
            <w:tcW w:w="975" w:type="dxa"/>
          </w:tcPr>
          <w:p w14:paraId="725CABA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-0.0186</w:t>
            </w:r>
          </w:p>
        </w:tc>
        <w:tc>
          <w:tcPr>
            <w:tcW w:w="967" w:type="dxa"/>
          </w:tcPr>
          <w:p w14:paraId="683263C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-1.45</w:t>
            </w:r>
          </w:p>
        </w:tc>
        <w:tc>
          <w:tcPr>
            <w:tcW w:w="916" w:type="dxa"/>
          </w:tcPr>
          <w:p w14:paraId="702A02E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0.0297</w:t>
            </w:r>
          </w:p>
        </w:tc>
        <w:tc>
          <w:tcPr>
            <w:tcW w:w="909" w:type="dxa"/>
          </w:tcPr>
          <w:p w14:paraId="16BF758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0.90</w:t>
            </w:r>
          </w:p>
        </w:tc>
        <w:tc>
          <w:tcPr>
            <w:tcW w:w="851" w:type="dxa"/>
          </w:tcPr>
          <w:p w14:paraId="4A0C6255"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-0.0373</w:t>
            </w:r>
          </w:p>
        </w:tc>
        <w:tc>
          <w:tcPr>
            <w:tcW w:w="944" w:type="dxa"/>
          </w:tcPr>
          <w:p w14:paraId="582529C0"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-1.20</w:t>
            </w:r>
          </w:p>
        </w:tc>
        <w:tc>
          <w:tcPr>
            <w:tcW w:w="1116" w:type="dxa"/>
          </w:tcPr>
          <w:p w14:paraId="24BF808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-0.0325</w:t>
            </w:r>
          </w:p>
        </w:tc>
        <w:tc>
          <w:tcPr>
            <w:tcW w:w="1019" w:type="dxa"/>
          </w:tcPr>
          <w:p w14:paraId="61B32D82" w14:textId="61717FAD"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-1.77</w:t>
            </w:r>
            <w:r>
              <w:rPr>
                <w:rFonts w:ascii="Times New Roman" w:hAnsi="Times New Roman" w:cs="Times New Roman" w:hint="eastAsia"/>
                <w:sz w:val="18"/>
                <w:szCs w:val="18"/>
              </w:rPr>
              <w:t>*</w:t>
            </w:r>
          </w:p>
        </w:tc>
        <w:tc>
          <w:tcPr>
            <w:tcW w:w="957" w:type="dxa"/>
          </w:tcPr>
          <w:p w14:paraId="31E5CC5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0.0084</w:t>
            </w:r>
          </w:p>
        </w:tc>
        <w:tc>
          <w:tcPr>
            <w:tcW w:w="808" w:type="dxa"/>
          </w:tcPr>
          <w:p w14:paraId="57DCDF9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0.72</w:t>
            </w:r>
          </w:p>
        </w:tc>
        <w:tc>
          <w:tcPr>
            <w:tcW w:w="777" w:type="dxa"/>
          </w:tcPr>
          <w:p w14:paraId="4F7AE10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0.15</w:t>
            </w:r>
          </w:p>
        </w:tc>
      </w:tr>
      <w:tr w:rsidR="00220643" w:rsidRPr="00DB3941" w14:paraId="3DC15BD8" w14:textId="77777777" w:rsidTr="004F1907">
        <w:trPr>
          <w:jc w:val="center"/>
        </w:trPr>
        <w:tc>
          <w:tcPr>
            <w:tcW w:w="980" w:type="dxa"/>
          </w:tcPr>
          <w:p w14:paraId="1E5422A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39</w:t>
            </w:r>
          </w:p>
        </w:tc>
        <w:tc>
          <w:tcPr>
            <w:tcW w:w="924" w:type="dxa"/>
          </w:tcPr>
          <w:p w14:paraId="1CC22CF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-0.0002</w:t>
            </w:r>
          </w:p>
        </w:tc>
        <w:tc>
          <w:tcPr>
            <w:tcW w:w="899" w:type="dxa"/>
          </w:tcPr>
          <w:p w14:paraId="6043164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-0.13</w:t>
            </w:r>
          </w:p>
        </w:tc>
        <w:tc>
          <w:tcPr>
            <w:tcW w:w="975" w:type="dxa"/>
          </w:tcPr>
          <w:p w14:paraId="08BB98B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-0.0553</w:t>
            </w:r>
          </w:p>
        </w:tc>
        <w:tc>
          <w:tcPr>
            <w:tcW w:w="967" w:type="dxa"/>
          </w:tcPr>
          <w:p w14:paraId="1FDF3B71" w14:textId="63646216"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-3.59</w:t>
            </w:r>
            <w:r>
              <w:rPr>
                <w:rFonts w:ascii="Times New Roman" w:hAnsi="Times New Roman" w:cs="Times New Roman" w:hint="eastAsia"/>
                <w:sz w:val="18"/>
                <w:szCs w:val="18"/>
              </w:rPr>
              <w:t>***</w:t>
            </w:r>
          </w:p>
        </w:tc>
        <w:tc>
          <w:tcPr>
            <w:tcW w:w="916" w:type="dxa"/>
          </w:tcPr>
          <w:p w14:paraId="51F81B0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0.0819</w:t>
            </w:r>
          </w:p>
        </w:tc>
        <w:tc>
          <w:tcPr>
            <w:tcW w:w="909" w:type="dxa"/>
          </w:tcPr>
          <w:p w14:paraId="3632494B" w14:textId="36DB8920"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2.07</w:t>
            </w:r>
            <w:r>
              <w:rPr>
                <w:rFonts w:ascii="Times New Roman" w:hAnsi="Times New Roman" w:cs="Times New Roman" w:hint="eastAsia"/>
                <w:sz w:val="18"/>
                <w:szCs w:val="18"/>
              </w:rPr>
              <w:t>**</w:t>
            </w:r>
          </w:p>
        </w:tc>
        <w:tc>
          <w:tcPr>
            <w:tcW w:w="851" w:type="dxa"/>
          </w:tcPr>
          <w:p w14:paraId="423282F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0.0139</w:t>
            </w:r>
          </w:p>
        </w:tc>
        <w:tc>
          <w:tcPr>
            <w:tcW w:w="944" w:type="dxa"/>
          </w:tcPr>
          <w:p w14:paraId="26D7D4FD"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0.37</w:t>
            </w:r>
          </w:p>
        </w:tc>
        <w:tc>
          <w:tcPr>
            <w:tcW w:w="1116" w:type="dxa"/>
          </w:tcPr>
          <w:p w14:paraId="4112C6C6"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-0.1021</w:t>
            </w:r>
          </w:p>
        </w:tc>
        <w:tc>
          <w:tcPr>
            <w:tcW w:w="1019" w:type="dxa"/>
          </w:tcPr>
          <w:p w14:paraId="0860841B" w14:textId="5A3C0748"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-4.64</w:t>
            </w:r>
            <w:r>
              <w:rPr>
                <w:rFonts w:ascii="Times New Roman" w:hAnsi="Times New Roman" w:cs="Times New Roman" w:hint="eastAsia"/>
                <w:sz w:val="18"/>
                <w:szCs w:val="18"/>
              </w:rPr>
              <w:t>***</w:t>
            </w:r>
          </w:p>
        </w:tc>
        <w:tc>
          <w:tcPr>
            <w:tcW w:w="957" w:type="dxa"/>
          </w:tcPr>
          <w:p w14:paraId="79B8C20B"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0.0097</w:t>
            </w:r>
          </w:p>
        </w:tc>
        <w:tc>
          <w:tcPr>
            <w:tcW w:w="808" w:type="dxa"/>
          </w:tcPr>
          <w:p w14:paraId="3FF90FB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0.69</w:t>
            </w:r>
          </w:p>
        </w:tc>
        <w:tc>
          <w:tcPr>
            <w:tcW w:w="777" w:type="dxa"/>
          </w:tcPr>
          <w:p w14:paraId="50DCB2B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0.36</w:t>
            </w:r>
          </w:p>
        </w:tc>
      </w:tr>
      <w:tr w:rsidR="00220643" w:rsidRPr="00DB3941" w14:paraId="7AAB091F" w14:textId="77777777" w:rsidTr="004F1907">
        <w:trPr>
          <w:jc w:val="center"/>
        </w:trPr>
        <w:tc>
          <w:tcPr>
            <w:tcW w:w="980" w:type="dxa"/>
          </w:tcPr>
          <w:p w14:paraId="3DED31E1"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40</w:t>
            </w:r>
          </w:p>
        </w:tc>
        <w:tc>
          <w:tcPr>
            <w:tcW w:w="924" w:type="dxa"/>
          </w:tcPr>
          <w:p w14:paraId="4F9F585C"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-0.0029</w:t>
            </w:r>
          </w:p>
        </w:tc>
        <w:tc>
          <w:tcPr>
            <w:tcW w:w="899" w:type="dxa"/>
          </w:tcPr>
          <w:p w14:paraId="2F0D902C" w14:textId="1FFAA2F4"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-2.49</w:t>
            </w:r>
            <w:r>
              <w:rPr>
                <w:rFonts w:ascii="Times New Roman" w:hAnsi="Times New Roman" w:cs="Times New Roman" w:hint="eastAsia"/>
                <w:sz w:val="18"/>
                <w:szCs w:val="18"/>
              </w:rPr>
              <w:t>**</w:t>
            </w:r>
          </w:p>
        </w:tc>
        <w:tc>
          <w:tcPr>
            <w:tcW w:w="975" w:type="dxa"/>
          </w:tcPr>
          <w:p w14:paraId="3660BE2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-0.0097</w:t>
            </w:r>
          </w:p>
        </w:tc>
        <w:tc>
          <w:tcPr>
            <w:tcW w:w="967" w:type="dxa"/>
          </w:tcPr>
          <w:p w14:paraId="386BB3A9"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-0.67</w:t>
            </w:r>
          </w:p>
        </w:tc>
        <w:tc>
          <w:tcPr>
            <w:tcW w:w="916" w:type="dxa"/>
          </w:tcPr>
          <w:p w14:paraId="16D83DE7"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0.0498</w:t>
            </w:r>
          </w:p>
        </w:tc>
        <w:tc>
          <w:tcPr>
            <w:tcW w:w="909" w:type="dxa"/>
          </w:tcPr>
          <w:p w14:paraId="00CB82C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1.32</w:t>
            </w:r>
          </w:p>
        </w:tc>
        <w:tc>
          <w:tcPr>
            <w:tcW w:w="851" w:type="dxa"/>
          </w:tcPr>
          <w:p w14:paraId="1A6537E2"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-0.0172</w:t>
            </w:r>
          </w:p>
        </w:tc>
        <w:tc>
          <w:tcPr>
            <w:tcW w:w="944" w:type="dxa"/>
          </w:tcPr>
          <w:p w14:paraId="381D8AEE"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-0.49</w:t>
            </w:r>
          </w:p>
        </w:tc>
        <w:tc>
          <w:tcPr>
            <w:tcW w:w="1116" w:type="dxa"/>
          </w:tcPr>
          <w:p w14:paraId="6067A9C8"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-0.0344</w:t>
            </w:r>
          </w:p>
        </w:tc>
        <w:tc>
          <w:tcPr>
            <w:tcW w:w="1019" w:type="dxa"/>
          </w:tcPr>
          <w:p w14:paraId="03E953AC" w14:textId="5ABA0C21"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-1.65</w:t>
            </w:r>
            <w:r>
              <w:rPr>
                <w:rFonts w:ascii="Times New Roman" w:hAnsi="Times New Roman" w:cs="Times New Roman" w:hint="eastAsia"/>
                <w:sz w:val="18"/>
                <w:szCs w:val="18"/>
              </w:rPr>
              <w:t>*</w:t>
            </w:r>
          </w:p>
        </w:tc>
        <w:tc>
          <w:tcPr>
            <w:tcW w:w="957" w:type="dxa"/>
          </w:tcPr>
          <w:p w14:paraId="293BA42F"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0.0084</w:t>
            </w:r>
          </w:p>
        </w:tc>
        <w:tc>
          <w:tcPr>
            <w:tcW w:w="808" w:type="dxa"/>
          </w:tcPr>
          <w:p w14:paraId="7016697A"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0.63</w:t>
            </w:r>
          </w:p>
        </w:tc>
        <w:tc>
          <w:tcPr>
            <w:tcW w:w="777" w:type="dxa"/>
          </w:tcPr>
          <w:p w14:paraId="26D95553" w14:textId="77777777" w:rsidR="00220643" w:rsidRPr="00DB3941" w:rsidRDefault="00220643" w:rsidP="004F1907">
            <w:pPr>
              <w:jc w:val="center"/>
              <w:rPr>
                <w:rFonts w:ascii="Times New Roman" w:hAnsi="Times New Roman" w:cs="Times New Roman"/>
                <w:sz w:val="18"/>
                <w:szCs w:val="18"/>
              </w:rPr>
            </w:pPr>
            <w:r w:rsidRPr="00DB3941">
              <w:rPr>
                <w:rFonts w:ascii="Times New Roman" w:hAnsi="Times New Roman" w:cs="Times New Roman"/>
                <w:sz w:val="18"/>
                <w:szCs w:val="18"/>
              </w:rPr>
              <w:t>0.11</w:t>
            </w:r>
          </w:p>
        </w:tc>
      </w:tr>
    </w:tbl>
    <w:p w14:paraId="6D8491F3" w14:textId="2033DC22" w:rsidR="00A16978" w:rsidRPr="005D4647" w:rsidRDefault="00A16978" w:rsidP="00A16978">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results from regressing after-cost returns</w:t>
      </w:r>
      <w:r w:rsidRPr="005D4647">
        <w:t xml:space="preserve"> </w:t>
      </w:r>
      <w:r w:rsidRPr="005D4647">
        <w:rPr>
          <w:rFonts w:ascii="Times New Roman" w:hAnsi="Times New Roman" w:cs="Times New Roman"/>
          <w:sz w:val="20"/>
          <w:szCs w:val="20"/>
        </w:rPr>
        <w:t xml:space="preserve">for </w:t>
      </w:r>
      <w:r w:rsidRPr="005D4647">
        <w:rPr>
          <w:rFonts w:ascii="Times New Roman" w:hAnsi="Times New Roman" w:cs="Times New Roman" w:hint="eastAsia"/>
          <w:sz w:val="20"/>
          <w:szCs w:val="20"/>
        </w:rPr>
        <w:t>bullish and bearish</w:t>
      </w:r>
      <w:r w:rsidRPr="005D4647">
        <w:rPr>
          <w:rFonts w:ascii="Times New Roman" w:hAnsi="Times New Roman" w:cs="Times New Roman"/>
          <w:sz w:val="20"/>
          <w:szCs w:val="20"/>
        </w:rPr>
        <w:t xml:space="preserve"> </w:t>
      </w:r>
      <w:r w:rsidRPr="005D4647">
        <w:rPr>
          <w:rFonts w:ascii="Times New Roman" w:hAnsi="Times New Roman" w:cs="Times New Roman" w:hint="eastAsia"/>
          <w:sz w:val="20"/>
          <w:szCs w:val="20"/>
        </w:rPr>
        <w:t>p</w:t>
      </w:r>
      <w:r w:rsidRPr="005D4647">
        <w:rPr>
          <w:rFonts w:ascii="Times New Roman" w:hAnsi="Times New Roman" w:cs="Times New Roman"/>
          <w:sz w:val="20"/>
          <w:szCs w:val="20"/>
        </w:rPr>
        <w:t>eriod to pairs trading strategies against the Fama–French and momentum factors as well as market reversal. The column labeled “Intercept” is the estimated intercept term in each regression. The columns labeled “t-stat” report the test statistic for the estimated coefficient on the left, computed using Newey–West standard errors with six lags. SMB (Small Minus Big): The return difference between small-cap and large</w:t>
      </w:r>
      <w:r w:rsidRPr="005D4647">
        <w:rPr>
          <w:rFonts w:ascii="Times New Roman" w:hAnsi="Times New Roman" w:cs="Times New Roman" w:hint="eastAsia"/>
          <w:sz w:val="20"/>
          <w:szCs w:val="20"/>
        </w:rPr>
        <w:t>-</w:t>
      </w:r>
      <w:r w:rsidRPr="005D4647">
        <w:rPr>
          <w:rFonts w:ascii="Times New Roman" w:hAnsi="Times New Roman" w:cs="Times New Roman"/>
          <w:sz w:val="20"/>
          <w:szCs w:val="20"/>
        </w:rPr>
        <w:t>cap portfolios, constructed based on float-adjusted market capitalization. HML (High Minus Low): The return difference between high and low book-to-market portfolios, sorted in June based on the previous December’s book-to-market ratio. MOM (Momentum): The return difference between high and low cumulative return portfolios, based on past 2-12 months' performance. MKT: Market factor, represented by a float-adjusted market cap-weighted index of all A-shares. Rf: The one-year deposit rate used as the risk-free rate.</w:t>
      </w:r>
    </w:p>
    <w:p w14:paraId="11E00619" w14:textId="77777777" w:rsidR="00A16978" w:rsidRPr="005D4647" w:rsidRDefault="00A16978" w:rsidP="00A1697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 level.</w:t>
      </w:r>
    </w:p>
    <w:p w14:paraId="5A56B96F" w14:textId="77777777" w:rsidR="00A16978" w:rsidRPr="005D4647" w:rsidRDefault="00A16978" w:rsidP="00A1697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234D35B4" w14:textId="5B54E6E9" w:rsidR="00315653" w:rsidRDefault="00A16978" w:rsidP="00315653">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269A19E5" w14:textId="77777777" w:rsidR="00521EFE" w:rsidRPr="005D4647" w:rsidRDefault="00521EFE" w:rsidP="00315653">
      <w:pPr>
        <w:spacing w:after="0"/>
        <w:rPr>
          <w:rFonts w:ascii="Times New Roman" w:hAnsi="Times New Roman" w:cs="Times New Roman"/>
          <w:sz w:val="20"/>
          <w:szCs w:val="20"/>
        </w:rPr>
      </w:pPr>
    </w:p>
    <w:p w14:paraId="70611628" w14:textId="272FAA81" w:rsidR="000725BE" w:rsidRDefault="000725BE" w:rsidP="00C62C35">
      <w:pPr>
        <w:jc w:val="left"/>
        <w:rPr>
          <w:rFonts w:ascii="Times New Roman" w:hAnsi="Times New Roman" w:cs="Times New Roman"/>
          <w:sz w:val="24"/>
          <w:szCs w:val="24"/>
        </w:rPr>
      </w:pPr>
      <w:bookmarkStart w:id="35" w:name="_Hlk178134791"/>
      <w:r w:rsidRPr="005D4647">
        <w:rPr>
          <w:rFonts w:ascii="Times New Roman" w:hAnsi="Times New Roman" w:cs="Times New Roman"/>
          <w:b/>
          <w:bCs/>
          <w:sz w:val="24"/>
          <w:szCs w:val="24"/>
        </w:rPr>
        <w:t>TABLE 1</w:t>
      </w:r>
      <w:r w:rsidR="002A7445" w:rsidRPr="005D4647">
        <w:rPr>
          <w:rFonts w:ascii="Times New Roman" w:hAnsi="Times New Roman" w:cs="Times New Roman" w:hint="eastAsia"/>
          <w:b/>
          <w:bCs/>
          <w:sz w:val="24"/>
          <w:szCs w:val="24"/>
        </w:rPr>
        <w:t>7</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Risk-Adjusted Returns after Trading Costs fo</w:t>
      </w:r>
      <w:r w:rsidRPr="005D4647">
        <w:rPr>
          <w:rFonts w:ascii="Times New Roman" w:hAnsi="Times New Roman" w:cs="Times New Roman" w:hint="eastAsia"/>
          <w:sz w:val="24"/>
          <w:szCs w:val="24"/>
        </w:rPr>
        <w:t>r COVID-19 Period.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992"/>
        <w:gridCol w:w="820"/>
        <w:gridCol w:w="990"/>
        <w:gridCol w:w="863"/>
        <w:gridCol w:w="900"/>
        <w:gridCol w:w="914"/>
        <w:gridCol w:w="958"/>
        <w:gridCol w:w="911"/>
        <w:gridCol w:w="1116"/>
        <w:gridCol w:w="1003"/>
        <w:gridCol w:w="952"/>
        <w:gridCol w:w="800"/>
        <w:gridCol w:w="758"/>
      </w:tblGrid>
      <w:tr w:rsidR="0098016A" w:rsidRPr="00682B3C" w14:paraId="2752E28B" w14:textId="77777777" w:rsidTr="004F1907">
        <w:trPr>
          <w:jc w:val="center"/>
        </w:trPr>
        <w:tc>
          <w:tcPr>
            <w:tcW w:w="973" w:type="dxa"/>
          </w:tcPr>
          <w:bookmarkEnd w:id="35"/>
          <w:p w14:paraId="1F841F1A"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Portfolio</w:t>
            </w:r>
          </w:p>
        </w:tc>
        <w:tc>
          <w:tcPr>
            <w:tcW w:w="992" w:type="dxa"/>
          </w:tcPr>
          <w:p w14:paraId="2AA9EE0E"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Intercept</w:t>
            </w:r>
          </w:p>
        </w:tc>
        <w:tc>
          <w:tcPr>
            <w:tcW w:w="820" w:type="dxa"/>
          </w:tcPr>
          <w:p w14:paraId="541E5F1C"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t-stat</w:t>
            </w:r>
          </w:p>
        </w:tc>
        <w:tc>
          <w:tcPr>
            <w:tcW w:w="990" w:type="dxa"/>
          </w:tcPr>
          <w:p w14:paraId="2C338EB6"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MKT-RF</w:t>
            </w:r>
          </w:p>
        </w:tc>
        <w:tc>
          <w:tcPr>
            <w:tcW w:w="863" w:type="dxa"/>
          </w:tcPr>
          <w:p w14:paraId="50F6B847"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t-stat</w:t>
            </w:r>
          </w:p>
        </w:tc>
        <w:tc>
          <w:tcPr>
            <w:tcW w:w="900" w:type="dxa"/>
          </w:tcPr>
          <w:p w14:paraId="240865AB"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SMB</w:t>
            </w:r>
          </w:p>
        </w:tc>
        <w:tc>
          <w:tcPr>
            <w:tcW w:w="914" w:type="dxa"/>
          </w:tcPr>
          <w:p w14:paraId="71311DD8"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i/>
                <w:iCs/>
                <w:sz w:val="18"/>
                <w:szCs w:val="18"/>
              </w:rPr>
              <w:t>t</w:t>
            </w:r>
            <w:r w:rsidRPr="00682B3C">
              <w:rPr>
                <w:rFonts w:ascii="Times New Roman" w:hAnsi="Times New Roman" w:cs="Times New Roman"/>
                <w:b/>
                <w:bCs/>
                <w:sz w:val="18"/>
                <w:szCs w:val="18"/>
              </w:rPr>
              <w:t>-stat</w:t>
            </w:r>
          </w:p>
        </w:tc>
        <w:tc>
          <w:tcPr>
            <w:tcW w:w="958" w:type="dxa"/>
          </w:tcPr>
          <w:p w14:paraId="0452E7AD"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HML</w:t>
            </w:r>
          </w:p>
        </w:tc>
        <w:tc>
          <w:tcPr>
            <w:tcW w:w="911" w:type="dxa"/>
          </w:tcPr>
          <w:p w14:paraId="7B8E833A"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t-stat</w:t>
            </w:r>
          </w:p>
        </w:tc>
        <w:tc>
          <w:tcPr>
            <w:tcW w:w="1116" w:type="dxa"/>
          </w:tcPr>
          <w:p w14:paraId="254D4ECB"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Momentum</w:t>
            </w:r>
          </w:p>
        </w:tc>
        <w:tc>
          <w:tcPr>
            <w:tcW w:w="1003" w:type="dxa"/>
          </w:tcPr>
          <w:p w14:paraId="21D48BDA"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t-stat</w:t>
            </w:r>
          </w:p>
        </w:tc>
        <w:tc>
          <w:tcPr>
            <w:tcW w:w="952" w:type="dxa"/>
          </w:tcPr>
          <w:p w14:paraId="7205F652"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Reversal</w:t>
            </w:r>
          </w:p>
        </w:tc>
        <w:tc>
          <w:tcPr>
            <w:tcW w:w="800" w:type="dxa"/>
          </w:tcPr>
          <w:p w14:paraId="69C7969B" w14:textId="77777777" w:rsidR="0098016A" w:rsidRPr="00682B3C" w:rsidRDefault="0098016A" w:rsidP="004F1907">
            <w:pPr>
              <w:jc w:val="center"/>
              <w:rPr>
                <w:rFonts w:ascii="Times New Roman" w:hAnsi="Times New Roman" w:cs="Times New Roman"/>
                <w:b/>
                <w:bCs/>
                <w:sz w:val="18"/>
                <w:szCs w:val="18"/>
              </w:rPr>
            </w:pPr>
            <w:r w:rsidRPr="00682B3C">
              <w:rPr>
                <w:rFonts w:ascii="Times New Roman" w:hAnsi="Times New Roman" w:cs="Times New Roman"/>
                <w:b/>
                <w:bCs/>
                <w:sz w:val="18"/>
                <w:szCs w:val="18"/>
              </w:rPr>
              <w:t>t-stat</w:t>
            </w:r>
          </w:p>
        </w:tc>
        <w:tc>
          <w:tcPr>
            <w:tcW w:w="758" w:type="dxa"/>
          </w:tcPr>
          <w:p w14:paraId="28E9AB07" w14:textId="77777777" w:rsidR="0098016A" w:rsidRPr="00682B3C" w:rsidRDefault="00000000" w:rsidP="004F1907">
            <w:pPr>
              <w:jc w:val="center"/>
              <w:rPr>
                <w:rFonts w:ascii="Times New Roman" w:hAnsi="Times New Roman" w:cs="Times New Roman"/>
                <w:b/>
                <w:bCs/>
                <w:sz w:val="18"/>
                <w:szCs w:val="18"/>
              </w:rPr>
            </w:pPr>
            <m:oMathPara>
              <m:oMath>
                <m:sSup>
                  <m:sSupPr>
                    <m:ctrlPr>
                      <w:rPr>
                        <w:rFonts w:ascii="Cambria Math" w:hAnsi="Cambria Math" w:cs="Times New Roman"/>
                        <w:b/>
                        <w:bCs/>
                        <w:i/>
                        <w:sz w:val="18"/>
                        <w:szCs w:val="18"/>
                      </w:rPr>
                    </m:ctrlPr>
                  </m:sSupPr>
                  <m:e>
                    <m:r>
                      <m:rPr>
                        <m:sty m:val="bi"/>
                      </m:rPr>
                      <w:rPr>
                        <w:rFonts w:ascii="Cambria Math" w:hAnsi="Cambria Math" w:cs="Times New Roman"/>
                        <w:sz w:val="18"/>
                        <w:szCs w:val="18"/>
                      </w:rPr>
                      <m:t>R</m:t>
                    </m:r>
                  </m:e>
                  <m:sup>
                    <m:r>
                      <m:rPr>
                        <m:sty m:val="bi"/>
                      </m:rPr>
                      <w:rPr>
                        <w:rFonts w:ascii="Cambria Math" w:hAnsi="Cambria Math" w:cs="Times New Roman"/>
                        <w:sz w:val="18"/>
                        <w:szCs w:val="18"/>
                      </w:rPr>
                      <m:t>2</m:t>
                    </m:r>
                  </m:sup>
                </m:sSup>
              </m:oMath>
            </m:oMathPara>
          </w:p>
        </w:tc>
      </w:tr>
      <w:tr w:rsidR="0098016A" w:rsidRPr="00682B3C" w14:paraId="0C696E9E" w14:textId="77777777" w:rsidTr="004F1907">
        <w:trPr>
          <w:jc w:val="center"/>
        </w:trPr>
        <w:tc>
          <w:tcPr>
            <w:tcW w:w="973" w:type="dxa"/>
          </w:tcPr>
          <w:p w14:paraId="31C9AE6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w:t>
            </w:r>
          </w:p>
        </w:tc>
        <w:tc>
          <w:tcPr>
            <w:tcW w:w="992" w:type="dxa"/>
          </w:tcPr>
          <w:p w14:paraId="2134C9A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-0.0012</w:t>
            </w:r>
          </w:p>
        </w:tc>
        <w:tc>
          <w:tcPr>
            <w:tcW w:w="820" w:type="dxa"/>
          </w:tcPr>
          <w:p w14:paraId="0129383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-0.62</w:t>
            </w:r>
          </w:p>
        </w:tc>
        <w:tc>
          <w:tcPr>
            <w:tcW w:w="990" w:type="dxa"/>
          </w:tcPr>
          <w:p w14:paraId="255EEF2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0.0358</w:t>
            </w:r>
          </w:p>
        </w:tc>
        <w:tc>
          <w:tcPr>
            <w:tcW w:w="863" w:type="dxa"/>
          </w:tcPr>
          <w:p w14:paraId="4608613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0.86</w:t>
            </w:r>
          </w:p>
        </w:tc>
        <w:tc>
          <w:tcPr>
            <w:tcW w:w="900" w:type="dxa"/>
          </w:tcPr>
          <w:p w14:paraId="4A87327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-0.0448</w:t>
            </w:r>
          </w:p>
        </w:tc>
        <w:tc>
          <w:tcPr>
            <w:tcW w:w="914" w:type="dxa"/>
          </w:tcPr>
          <w:p w14:paraId="3FA8FF6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-0.82</w:t>
            </w:r>
          </w:p>
        </w:tc>
        <w:tc>
          <w:tcPr>
            <w:tcW w:w="958" w:type="dxa"/>
          </w:tcPr>
          <w:p w14:paraId="515A5D3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-0.1341</w:t>
            </w:r>
          </w:p>
        </w:tc>
        <w:tc>
          <w:tcPr>
            <w:tcW w:w="911" w:type="dxa"/>
          </w:tcPr>
          <w:p w14:paraId="12B70889" w14:textId="58E0DFB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-2.61</w:t>
            </w:r>
            <w:r>
              <w:rPr>
                <w:rFonts w:ascii="Times New Roman" w:hAnsi="Times New Roman" w:cs="Times New Roman"/>
                <w:sz w:val="18"/>
                <w:szCs w:val="18"/>
              </w:rPr>
              <w:t>***</w:t>
            </w:r>
          </w:p>
        </w:tc>
        <w:tc>
          <w:tcPr>
            <w:tcW w:w="1116" w:type="dxa"/>
          </w:tcPr>
          <w:p w14:paraId="12CF25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-0.0396</w:t>
            </w:r>
          </w:p>
        </w:tc>
        <w:tc>
          <w:tcPr>
            <w:tcW w:w="1003" w:type="dxa"/>
          </w:tcPr>
          <w:p w14:paraId="2FDB55C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-0.99</w:t>
            </w:r>
          </w:p>
        </w:tc>
        <w:tc>
          <w:tcPr>
            <w:tcW w:w="952" w:type="dxa"/>
          </w:tcPr>
          <w:p w14:paraId="0C77BB2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0.0566</w:t>
            </w:r>
          </w:p>
        </w:tc>
        <w:tc>
          <w:tcPr>
            <w:tcW w:w="800" w:type="dxa"/>
          </w:tcPr>
          <w:p w14:paraId="685439B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1.42</w:t>
            </w:r>
          </w:p>
        </w:tc>
        <w:tc>
          <w:tcPr>
            <w:tcW w:w="758" w:type="dxa"/>
          </w:tcPr>
          <w:p w14:paraId="0236D3D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r>
      <w:tr w:rsidR="0098016A" w:rsidRPr="00682B3C" w14:paraId="69E51369" w14:textId="77777777" w:rsidTr="004F1907">
        <w:trPr>
          <w:jc w:val="center"/>
        </w:trPr>
        <w:tc>
          <w:tcPr>
            <w:tcW w:w="973" w:type="dxa"/>
          </w:tcPr>
          <w:p w14:paraId="43C56DE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w:t>
            </w:r>
          </w:p>
        </w:tc>
        <w:tc>
          <w:tcPr>
            <w:tcW w:w="992" w:type="dxa"/>
          </w:tcPr>
          <w:p w14:paraId="0815305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0.0004</w:t>
            </w:r>
          </w:p>
        </w:tc>
        <w:tc>
          <w:tcPr>
            <w:tcW w:w="820" w:type="dxa"/>
          </w:tcPr>
          <w:p w14:paraId="2FEC3B7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0.42</w:t>
            </w:r>
          </w:p>
        </w:tc>
        <w:tc>
          <w:tcPr>
            <w:tcW w:w="990" w:type="dxa"/>
          </w:tcPr>
          <w:p w14:paraId="14B2377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0.0301</w:t>
            </w:r>
          </w:p>
        </w:tc>
        <w:tc>
          <w:tcPr>
            <w:tcW w:w="863" w:type="dxa"/>
          </w:tcPr>
          <w:p w14:paraId="1406DE5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1.57</w:t>
            </w:r>
          </w:p>
        </w:tc>
        <w:tc>
          <w:tcPr>
            <w:tcW w:w="900" w:type="dxa"/>
          </w:tcPr>
          <w:p w14:paraId="668DABF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-0.0064</w:t>
            </w:r>
          </w:p>
        </w:tc>
        <w:tc>
          <w:tcPr>
            <w:tcW w:w="914" w:type="dxa"/>
          </w:tcPr>
          <w:p w14:paraId="640A16B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-0.26</w:t>
            </w:r>
          </w:p>
        </w:tc>
        <w:tc>
          <w:tcPr>
            <w:tcW w:w="958" w:type="dxa"/>
          </w:tcPr>
          <w:p w14:paraId="72154B7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-0.0095</w:t>
            </w:r>
          </w:p>
        </w:tc>
        <w:tc>
          <w:tcPr>
            <w:tcW w:w="911" w:type="dxa"/>
          </w:tcPr>
          <w:p w14:paraId="35FD9CF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-0.40</w:t>
            </w:r>
          </w:p>
        </w:tc>
        <w:tc>
          <w:tcPr>
            <w:tcW w:w="1116" w:type="dxa"/>
          </w:tcPr>
          <w:p w14:paraId="5D7B0C7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-0.0624</w:t>
            </w:r>
          </w:p>
        </w:tc>
        <w:tc>
          <w:tcPr>
            <w:tcW w:w="1003" w:type="dxa"/>
          </w:tcPr>
          <w:p w14:paraId="54990FAF" w14:textId="50F84F60"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-3.38</w:t>
            </w:r>
            <w:r>
              <w:rPr>
                <w:rFonts w:ascii="Times New Roman" w:hAnsi="Times New Roman" w:cs="Times New Roman"/>
                <w:sz w:val="18"/>
                <w:szCs w:val="18"/>
              </w:rPr>
              <w:t>***</w:t>
            </w:r>
          </w:p>
        </w:tc>
        <w:tc>
          <w:tcPr>
            <w:tcW w:w="952" w:type="dxa"/>
          </w:tcPr>
          <w:p w14:paraId="0EFB951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0.0047</w:t>
            </w:r>
          </w:p>
        </w:tc>
        <w:tc>
          <w:tcPr>
            <w:tcW w:w="800" w:type="dxa"/>
          </w:tcPr>
          <w:p w14:paraId="6493C8D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0.26</w:t>
            </w:r>
          </w:p>
        </w:tc>
        <w:tc>
          <w:tcPr>
            <w:tcW w:w="758" w:type="dxa"/>
          </w:tcPr>
          <w:p w14:paraId="148C6AA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0.18</w:t>
            </w:r>
          </w:p>
        </w:tc>
      </w:tr>
      <w:tr w:rsidR="0098016A" w:rsidRPr="00682B3C" w14:paraId="6DE014AC" w14:textId="77777777" w:rsidTr="004F1907">
        <w:trPr>
          <w:jc w:val="center"/>
        </w:trPr>
        <w:tc>
          <w:tcPr>
            <w:tcW w:w="973" w:type="dxa"/>
          </w:tcPr>
          <w:p w14:paraId="1426959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w:t>
            </w:r>
          </w:p>
        </w:tc>
        <w:tc>
          <w:tcPr>
            <w:tcW w:w="992" w:type="dxa"/>
          </w:tcPr>
          <w:p w14:paraId="274476C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0.0015</w:t>
            </w:r>
          </w:p>
        </w:tc>
        <w:tc>
          <w:tcPr>
            <w:tcW w:w="820" w:type="dxa"/>
          </w:tcPr>
          <w:p w14:paraId="088E66E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0.86</w:t>
            </w:r>
          </w:p>
        </w:tc>
        <w:tc>
          <w:tcPr>
            <w:tcW w:w="990" w:type="dxa"/>
          </w:tcPr>
          <w:p w14:paraId="5A0D4F0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0.0160</w:t>
            </w:r>
          </w:p>
        </w:tc>
        <w:tc>
          <w:tcPr>
            <w:tcW w:w="863" w:type="dxa"/>
          </w:tcPr>
          <w:p w14:paraId="4B9DAD7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0.42</w:t>
            </w:r>
          </w:p>
        </w:tc>
        <w:tc>
          <w:tcPr>
            <w:tcW w:w="900" w:type="dxa"/>
          </w:tcPr>
          <w:p w14:paraId="7B14739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-0.0361</w:t>
            </w:r>
          </w:p>
        </w:tc>
        <w:tc>
          <w:tcPr>
            <w:tcW w:w="914" w:type="dxa"/>
          </w:tcPr>
          <w:p w14:paraId="5AA42F8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-0.72</w:t>
            </w:r>
          </w:p>
        </w:tc>
        <w:tc>
          <w:tcPr>
            <w:tcW w:w="958" w:type="dxa"/>
          </w:tcPr>
          <w:p w14:paraId="67BFC0E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-0.0677</w:t>
            </w:r>
          </w:p>
        </w:tc>
        <w:tc>
          <w:tcPr>
            <w:tcW w:w="911" w:type="dxa"/>
          </w:tcPr>
          <w:p w14:paraId="42594C7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-1.43</w:t>
            </w:r>
          </w:p>
        </w:tc>
        <w:tc>
          <w:tcPr>
            <w:tcW w:w="1116" w:type="dxa"/>
          </w:tcPr>
          <w:p w14:paraId="76D7618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-0.0227</w:t>
            </w:r>
          </w:p>
        </w:tc>
        <w:tc>
          <w:tcPr>
            <w:tcW w:w="1003" w:type="dxa"/>
          </w:tcPr>
          <w:p w14:paraId="3FC61C6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-0.62</w:t>
            </w:r>
          </w:p>
        </w:tc>
        <w:tc>
          <w:tcPr>
            <w:tcW w:w="952" w:type="dxa"/>
          </w:tcPr>
          <w:p w14:paraId="2E3CDF3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0.0401</w:t>
            </w:r>
          </w:p>
        </w:tc>
        <w:tc>
          <w:tcPr>
            <w:tcW w:w="800" w:type="dxa"/>
          </w:tcPr>
          <w:p w14:paraId="704BBFC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1.09</w:t>
            </w:r>
          </w:p>
        </w:tc>
        <w:tc>
          <w:tcPr>
            <w:tcW w:w="758" w:type="dxa"/>
          </w:tcPr>
          <w:p w14:paraId="2509391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w:t>
            </w:r>
          </w:p>
        </w:tc>
      </w:tr>
      <w:tr w:rsidR="0098016A" w:rsidRPr="00682B3C" w14:paraId="66F455E6" w14:textId="77777777" w:rsidTr="004F1907">
        <w:trPr>
          <w:trHeight w:val="161"/>
          <w:jc w:val="center"/>
        </w:trPr>
        <w:tc>
          <w:tcPr>
            <w:tcW w:w="973" w:type="dxa"/>
          </w:tcPr>
          <w:p w14:paraId="48860B3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w:t>
            </w:r>
          </w:p>
        </w:tc>
        <w:tc>
          <w:tcPr>
            <w:tcW w:w="992" w:type="dxa"/>
          </w:tcPr>
          <w:p w14:paraId="5968F2B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2A33C64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-0.33</w:t>
            </w:r>
          </w:p>
        </w:tc>
        <w:tc>
          <w:tcPr>
            <w:tcW w:w="990" w:type="dxa"/>
          </w:tcPr>
          <w:p w14:paraId="1F4B227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0.0289</w:t>
            </w:r>
          </w:p>
        </w:tc>
        <w:tc>
          <w:tcPr>
            <w:tcW w:w="863" w:type="dxa"/>
          </w:tcPr>
          <w:p w14:paraId="2075BBF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1.53</w:t>
            </w:r>
          </w:p>
        </w:tc>
        <w:tc>
          <w:tcPr>
            <w:tcW w:w="900" w:type="dxa"/>
          </w:tcPr>
          <w:p w14:paraId="5FB8EE4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-0.0375</w:t>
            </w:r>
          </w:p>
        </w:tc>
        <w:tc>
          <w:tcPr>
            <w:tcW w:w="914" w:type="dxa"/>
          </w:tcPr>
          <w:p w14:paraId="549A548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-1.52</w:t>
            </w:r>
          </w:p>
        </w:tc>
        <w:tc>
          <w:tcPr>
            <w:tcW w:w="958" w:type="dxa"/>
          </w:tcPr>
          <w:p w14:paraId="3FA9184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-0.0038</w:t>
            </w:r>
          </w:p>
        </w:tc>
        <w:tc>
          <w:tcPr>
            <w:tcW w:w="911" w:type="dxa"/>
          </w:tcPr>
          <w:p w14:paraId="551645B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-0.17</w:t>
            </w:r>
          </w:p>
        </w:tc>
        <w:tc>
          <w:tcPr>
            <w:tcW w:w="1116" w:type="dxa"/>
          </w:tcPr>
          <w:p w14:paraId="527CA3F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-0.0378</w:t>
            </w:r>
          </w:p>
        </w:tc>
        <w:tc>
          <w:tcPr>
            <w:tcW w:w="1003" w:type="dxa"/>
          </w:tcPr>
          <w:p w14:paraId="12AA2C12" w14:textId="551E729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-2.08</w:t>
            </w:r>
            <w:r>
              <w:rPr>
                <w:rFonts w:ascii="Times New Roman" w:hAnsi="Times New Roman" w:cs="Times New Roman"/>
                <w:sz w:val="18"/>
                <w:szCs w:val="18"/>
              </w:rPr>
              <w:t>**</w:t>
            </w:r>
          </w:p>
        </w:tc>
        <w:tc>
          <w:tcPr>
            <w:tcW w:w="952" w:type="dxa"/>
          </w:tcPr>
          <w:p w14:paraId="2569680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0.0380</w:t>
            </w:r>
          </w:p>
        </w:tc>
        <w:tc>
          <w:tcPr>
            <w:tcW w:w="800" w:type="dxa"/>
          </w:tcPr>
          <w:p w14:paraId="57C7FAC7" w14:textId="021ACE0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2.11</w:t>
            </w:r>
            <w:r>
              <w:rPr>
                <w:rFonts w:ascii="Times New Roman" w:hAnsi="Times New Roman" w:cs="Times New Roman"/>
                <w:sz w:val="18"/>
                <w:szCs w:val="18"/>
              </w:rPr>
              <w:t>**</w:t>
            </w:r>
          </w:p>
        </w:tc>
        <w:tc>
          <w:tcPr>
            <w:tcW w:w="758" w:type="dxa"/>
          </w:tcPr>
          <w:p w14:paraId="2DEC8D4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r>
      <w:tr w:rsidR="0098016A" w:rsidRPr="00682B3C" w14:paraId="5FC1B0CB" w14:textId="77777777" w:rsidTr="004F1907">
        <w:trPr>
          <w:jc w:val="center"/>
        </w:trPr>
        <w:tc>
          <w:tcPr>
            <w:tcW w:w="973" w:type="dxa"/>
          </w:tcPr>
          <w:p w14:paraId="46903D7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5</w:t>
            </w:r>
          </w:p>
        </w:tc>
        <w:tc>
          <w:tcPr>
            <w:tcW w:w="992" w:type="dxa"/>
          </w:tcPr>
          <w:p w14:paraId="26938B3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0550E6F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0.36</w:t>
            </w:r>
          </w:p>
        </w:tc>
        <w:tc>
          <w:tcPr>
            <w:tcW w:w="990" w:type="dxa"/>
          </w:tcPr>
          <w:p w14:paraId="0BBA7D9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0.0149</w:t>
            </w:r>
          </w:p>
        </w:tc>
        <w:tc>
          <w:tcPr>
            <w:tcW w:w="863" w:type="dxa"/>
          </w:tcPr>
          <w:p w14:paraId="0C7098C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0.71</w:t>
            </w:r>
          </w:p>
        </w:tc>
        <w:tc>
          <w:tcPr>
            <w:tcW w:w="900" w:type="dxa"/>
          </w:tcPr>
          <w:p w14:paraId="56A176A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-0.0049</w:t>
            </w:r>
          </w:p>
        </w:tc>
        <w:tc>
          <w:tcPr>
            <w:tcW w:w="914" w:type="dxa"/>
          </w:tcPr>
          <w:p w14:paraId="0B521AF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-0.18</w:t>
            </w:r>
          </w:p>
        </w:tc>
        <w:tc>
          <w:tcPr>
            <w:tcW w:w="958" w:type="dxa"/>
          </w:tcPr>
          <w:p w14:paraId="67E1734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0.0193</w:t>
            </w:r>
          </w:p>
        </w:tc>
        <w:tc>
          <w:tcPr>
            <w:tcW w:w="911" w:type="dxa"/>
          </w:tcPr>
          <w:p w14:paraId="4F11880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0.74</w:t>
            </w:r>
          </w:p>
        </w:tc>
        <w:tc>
          <w:tcPr>
            <w:tcW w:w="1116" w:type="dxa"/>
          </w:tcPr>
          <w:p w14:paraId="6E9C1E5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-0.0514</w:t>
            </w:r>
          </w:p>
        </w:tc>
        <w:tc>
          <w:tcPr>
            <w:tcW w:w="1003" w:type="dxa"/>
          </w:tcPr>
          <w:p w14:paraId="76454A2B" w14:textId="02336FF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-2.54</w:t>
            </w:r>
            <w:r>
              <w:rPr>
                <w:rFonts w:ascii="Times New Roman" w:hAnsi="Times New Roman" w:cs="Times New Roman"/>
                <w:sz w:val="18"/>
                <w:szCs w:val="18"/>
              </w:rPr>
              <w:t>**</w:t>
            </w:r>
          </w:p>
        </w:tc>
        <w:tc>
          <w:tcPr>
            <w:tcW w:w="952" w:type="dxa"/>
          </w:tcPr>
          <w:p w14:paraId="5B3B4DF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-0.0023</w:t>
            </w:r>
          </w:p>
        </w:tc>
        <w:tc>
          <w:tcPr>
            <w:tcW w:w="800" w:type="dxa"/>
          </w:tcPr>
          <w:p w14:paraId="0D2B617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c>
          <w:tcPr>
            <w:tcW w:w="758" w:type="dxa"/>
          </w:tcPr>
          <w:p w14:paraId="5447C0F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w:t>
            </w:r>
          </w:p>
        </w:tc>
      </w:tr>
      <w:tr w:rsidR="0098016A" w:rsidRPr="00682B3C" w14:paraId="16E401CF" w14:textId="77777777" w:rsidTr="004F1907">
        <w:trPr>
          <w:jc w:val="center"/>
        </w:trPr>
        <w:tc>
          <w:tcPr>
            <w:tcW w:w="973" w:type="dxa"/>
          </w:tcPr>
          <w:p w14:paraId="24A8546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6</w:t>
            </w:r>
          </w:p>
        </w:tc>
        <w:tc>
          <w:tcPr>
            <w:tcW w:w="992" w:type="dxa"/>
          </w:tcPr>
          <w:p w14:paraId="68B9F80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-0.0025</w:t>
            </w:r>
          </w:p>
        </w:tc>
        <w:tc>
          <w:tcPr>
            <w:tcW w:w="820" w:type="dxa"/>
          </w:tcPr>
          <w:p w14:paraId="416C5EB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-1.04</w:t>
            </w:r>
          </w:p>
        </w:tc>
        <w:tc>
          <w:tcPr>
            <w:tcW w:w="990" w:type="dxa"/>
          </w:tcPr>
          <w:p w14:paraId="757A3AD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-0.0135</w:t>
            </w:r>
          </w:p>
        </w:tc>
        <w:tc>
          <w:tcPr>
            <w:tcW w:w="863" w:type="dxa"/>
          </w:tcPr>
          <w:p w14:paraId="6D312CD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-0.26</w:t>
            </w:r>
          </w:p>
        </w:tc>
        <w:tc>
          <w:tcPr>
            <w:tcW w:w="900" w:type="dxa"/>
          </w:tcPr>
          <w:p w14:paraId="129123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-0.0273</w:t>
            </w:r>
          </w:p>
        </w:tc>
        <w:tc>
          <w:tcPr>
            <w:tcW w:w="914" w:type="dxa"/>
          </w:tcPr>
          <w:p w14:paraId="6508A37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-0.40</w:t>
            </w:r>
          </w:p>
        </w:tc>
        <w:tc>
          <w:tcPr>
            <w:tcW w:w="958" w:type="dxa"/>
          </w:tcPr>
          <w:p w14:paraId="17735BF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-0.0085</w:t>
            </w:r>
          </w:p>
        </w:tc>
        <w:tc>
          <w:tcPr>
            <w:tcW w:w="911" w:type="dxa"/>
          </w:tcPr>
          <w:p w14:paraId="3F9C608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-0.13</w:t>
            </w:r>
          </w:p>
        </w:tc>
        <w:tc>
          <w:tcPr>
            <w:tcW w:w="1116" w:type="dxa"/>
          </w:tcPr>
          <w:p w14:paraId="6D31268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-0.1167</w:t>
            </w:r>
          </w:p>
        </w:tc>
        <w:tc>
          <w:tcPr>
            <w:tcW w:w="1003" w:type="dxa"/>
          </w:tcPr>
          <w:p w14:paraId="119F6442" w14:textId="48966574"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-2.30</w:t>
            </w:r>
            <w:r>
              <w:rPr>
                <w:rFonts w:ascii="Times New Roman" w:hAnsi="Times New Roman" w:cs="Times New Roman"/>
                <w:sz w:val="18"/>
                <w:szCs w:val="18"/>
              </w:rPr>
              <w:t>**</w:t>
            </w:r>
          </w:p>
        </w:tc>
        <w:tc>
          <w:tcPr>
            <w:tcW w:w="952" w:type="dxa"/>
          </w:tcPr>
          <w:p w14:paraId="2AD5E46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-0.0494</w:t>
            </w:r>
          </w:p>
        </w:tc>
        <w:tc>
          <w:tcPr>
            <w:tcW w:w="800" w:type="dxa"/>
          </w:tcPr>
          <w:p w14:paraId="6AA85EF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-0.98</w:t>
            </w:r>
          </w:p>
        </w:tc>
        <w:tc>
          <w:tcPr>
            <w:tcW w:w="758" w:type="dxa"/>
          </w:tcPr>
          <w:p w14:paraId="58502D3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r>
      <w:tr w:rsidR="0098016A" w:rsidRPr="00682B3C" w14:paraId="1CBA4F7B" w14:textId="77777777" w:rsidTr="004F1907">
        <w:trPr>
          <w:jc w:val="center"/>
        </w:trPr>
        <w:tc>
          <w:tcPr>
            <w:tcW w:w="973" w:type="dxa"/>
          </w:tcPr>
          <w:p w14:paraId="44261FB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7</w:t>
            </w:r>
          </w:p>
        </w:tc>
        <w:tc>
          <w:tcPr>
            <w:tcW w:w="992" w:type="dxa"/>
          </w:tcPr>
          <w:p w14:paraId="059B8E3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0.0011</w:t>
            </w:r>
          </w:p>
        </w:tc>
        <w:tc>
          <w:tcPr>
            <w:tcW w:w="820" w:type="dxa"/>
          </w:tcPr>
          <w:p w14:paraId="3BAAB80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990" w:type="dxa"/>
          </w:tcPr>
          <w:p w14:paraId="1F63CB2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0.0233</w:t>
            </w:r>
          </w:p>
        </w:tc>
        <w:tc>
          <w:tcPr>
            <w:tcW w:w="863" w:type="dxa"/>
          </w:tcPr>
          <w:p w14:paraId="5275576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0.97</w:t>
            </w:r>
          </w:p>
        </w:tc>
        <w:tc>
          <w:tcPr>
            <w:tcW w:w="900" w:type="dxa"/>
          </w:tcPr>
          <w:p w14:paraId="7AA617A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-0.1108</w:t>
            </w:r>
          </w:p>
        </w:tc>
        <w:tc>
          <w:tcPr>
            <w:tcW w:w="914" w:type="dxa"/>
          </w:tcPr>
          <w:p w14:paraId="50E54AD6" w14:textId="14525D1D"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-3.52</w:t>
            </w:r>
            <w:r>
              <w:rPr>
                <w:rFonts w:ascii="Times New Roman" w:hAnsi="Times New Roman" w:cs="Times New Roman"/>
                <w:sz w:val="18"/>
                <w:szCs w:val="18"/>
              </w:rPr>
              <w:t>***</w:t>
            </w:r>
          </w:p>
        </w:tc>
        <w:tc>
          <w:tcPr>
            <w:tcW w:w="958" w:type="dxa"/>
          </w:tcPr>
          <w:p w14:paraId="0774DB5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-0.0500</w:t>
            </w:r>
          </w:p>
        </w:tc>
        <w:tc>
          <w:tcPr>
            <w:tcW w:w="911" w:type="dxa"/>
          </w:tcPr>
          <w:p w14:paraId="2910870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-1.68</w:t>
            </w:r>
          </w:p>
        </w:tc>
        <w:tc>
          <w:tcPr>
            <w:tcW w:w="1116" w:type="dxa"/>
          </w:tcPr>
          <w:p w14:paraId="7A1813B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-0.0923</w:t>
            </w:r>
          </w:p>
        </w:tc>
        <w:tc>
          <w:tcPr>
            <w:tcW w:w="1003" w:type="dxa"/>
          </w:tcPr>
          <w:p w14:paraId="08BA4CD3" w14:textId="4CBEF66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-3.98</w:t>
            </w:r>
            <w:r>
              <w:rPr>
                <w:rFonts w:ascii="Times New Roman" w:hAnsi="Times New Roman" w:cs="Times New Roman"/>
                <w:sz w:val="18"/>
                <w:szCs w:val="18"/>
              </w:rPr>
              <w:t>***</w:t>
            </w:r>
          </w:p>
        </w:tc>
        <w:tc>
          <w:tcPr>
            <w:tcW w:w="952" w:type="dxa"/>
          </w:tcPr>
          <w:p w14:paraId="6E21E43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0.0124</w:t>
            </w:r>
          </w:p>
        </w:tc>
        <w:tc>
          <w:tcPr>
            <w:tcW w:w="800" w:type="dxa"/>
          </w:tcPr>
          <w:p w14:paraId="253DCAB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0.54</w:t>
            </w:r>
          </w:p>
        </w:tc>
        <w:tc>
          <w:tcPr>
            <w:tcW w:w="758" w:type="dxa"/>
          </w:tcPr>
          <w:p w14:paraId="4E97483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0.24</w:t>
            </w:r>
          </w:p>
        </w:tc>
      </w:tr>
      <w:tr w:rsidR="0098016A" w:rsidRPr="00682B3C" w14:paraId="52A9FE81" w14:textId="77777777" w:rsidTr="004F1907">
        <w:trPr>
          <w:jc w:val="center"/>
        </w:trPr>
        <w:tc>
          <w:tcPr>
            <w:tcW w:w="973" w:type="dxa"/>
          </w:tcPr>
          <w:p w14:paraId="3287F1E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8</w:t>
            </w:r>
          </w:p>
        </w:tc>
        <w:tc>
          <w:tcPr>
            <w:tcW w:w="992" w:type="dxa"/>
          </w:tcPr>
          <w:p w14:paraId="245925E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0.0001</w:t>
            </w:r>
          </w:p>
        </w:tc>
        <w:tc>
          <w:tcPr>
            <w:tcW w:w="820" w:type="dxa"/>
          </w:tcPr>
          <w:p w14:paraId="0B10051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0.15</w:t>
            </w:r>
          </w:p>
        </w:tc>
        <w:tc>
          <w:tcPr>
            <w:tcW w:w="990" w:type="dxa"/>
          </w:tcPr>
          <w:p w14:paraId="009FBB4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0.0011</w:t>
            </w:r>
          </w:p>
        </w:tc>
        <w:tc>
          <w:tcPr>
            <w:tcW w:w="863" w:type="dxa"/>
          </w:tcPr>
          <w:p w14:paraId="0ADFE1D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c>
          <w:tcPr>
            <w:tcW w:w="900" w:type="dxa"/>
          </w:tcPr>
          <w:p w14:paraId="49E8C40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-0.0897</w:t>
            </w:r>
          </w:p>
        </w:tc>
        <w:tc>
          <w:tcPr>
            <w:tcW w:w="914" w:type="dxa"/>
          </w:tcPr>
          <w:p w14:paraId="01B57011" w14:textId="1F7FD89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-3.45</w:t>
            </w:r>
            <w:r>
              <w:rPr>
                <w:rFonts w:ascii="Times New Roman" w:hAnsi="Times New Roman" w:cs="Times New Roman"/>
                <w:sz w:val="18"/>
                <w:szCs w:val="18"/>
              </w:rPr>
              <w:t>***</w:t>
            </w:r>
          </w:p>
        </w:tc>
        <w:tc>
          <w:tcPr>
            <w:tcW w:w="958" w:type="dxa"/>
          </w:tcPr>
          <w:p w14:paraId="2898EF6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-0.0013</w:t>
            </w:r>
          </w:p>
        </w:tc>
        <w:tc>
          <w:tcPr>
            <w:tcW w:w="911" w:type="dxa"/>
          </w:tcPr>
          <w:p w14:paraId="0E260BB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w:t>
            </w:r>
          </w:p>
        </w:tc>
        <w:tc>
          <w:tcPr>
            <w:tcW w:w="1116" w:type="dxa"/>
          </w:tcPr>
          <w:p w14:paraId="649CDB5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-0.0435</w:t>
            </w:r>
          </w:p>
        </w:tc>
        <w:tc>
          <w:tcPr>
            <w:tcW w:w="1003" w:type="dxa"/>
          </w:tcPr>
          <w:p w14:paraId="7096E98C" w14:textId="7BD529FB"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-2.27</w:t>
            </w:r>
            <w:r>
              <w:rPr>
                <w:rFonts w:ascii="Times New Roman" w:hAnsi="Times New Roman" w:cs="Times New Roman"/>
                <w:sz w:val="18"/>
                <w:szCs w:val="18"/>
              </w:rPr>
              <w:t>**</w:t>
            </w:r>
          </w:p>
        </w:tc>
        <w:tc>
          <w:tcPr>
            <w:tcW w:w="952" w:type="dxa"/>
          </w:tcPr>
          <w:p w14:paraId="688A9D5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-0.0106</w:t>
            </w:r>
          </w:p>
        </w:tc>
        <w:tc>
          <w:tcPr>
            <w:tcW w:w="800" w:type="dxa"/>
          </w:tcPr>
          <w:p w14:paraId="28C3DC3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-0.55</w:t>
            </w:r>
          </w:p>
        </w:tc>
        <w:tc>
          <w:tcPr>
            <w:tcW w:w="758" w:type="dxa"/>
          </w:tcPr>
          <w:p w14:paraId="7CE4053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r>
      <w:tr w:rsidR="0098016A" w:rsidRPr="00682B3C" w14:paraId="39BF3784" w14:textId="77777777" w:rsidTr="004F1907">
        <w:trPr>
          <w:jc w:val="center"/>
        </w:trPr>
        <w:tc>
          <w:tcPr>
            <w:tcW w:w="973" w:type="dxa"/>
          </w:tcPr>
          <w:p w14:paraId="5E9572C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9</w:t>
            </w:r>
          </w:p>
        </w:tc>
        <w:tc>
          <w:tcPr>
            <w:tcW w:w="992" w:type="dxa"/>
          </w:tcPr>
          <w:p w14:paraId="2660326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0.0006</w:t>
            </w:r>
          </w:p>
        </w:tc>
        <w:tc>
          <w:tcPr>
            <w:tcW w:w="820" w:type="dxa"/>
          </w:tcPr>
          <w:p w14:paraId="537B510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0.67</w:t>
            </w:r>
          </w:p>
        </w:tc>
        <w:tc>
          <w:tcPr>
            <w:tcW w:w="990" w:type="dxa"/>
          </w:tcPr>
          <w:p w14:paraId="3CE0FDD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-0.0173</w:t>
            </w:r>
          </w:p>
        </w:tc>
        <w:tc>
          <w:tcPr>
            <w:tcW w:w="863" w:type="dxa"/>
          </w:tcPr>
          <w:p w14:paraId="1E77220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-0.84</w:t>
            </w:r>
          </w:p>
        </w:tc>
        <w:tc>
          <w:tcPr>
            <w:tcW w:w="900" w:type="dxa"/>
          </w:tcPr>
          <w:p w14:paraId="5B62641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-0.0785</w:t>
            </w:r>
          </w:p>
        </w:tc>
        <w:tc>
          <w:tcPr>
            <w:tcW w:w="914" w:type="dxa"/>
          </w:tcPr>
          <w:p w14:paraId="68A629CE" w14:textId="06A43415"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-2.92</w:t>
            </w:r>
            <w:r>
              <w:rPr>
                <w:rFonts w:ascii="Times New Roman" w:hAnsi="Times New Roman" w:cs="Times New Roman"/>
                <w:sz w:val="18"/>
                <w:szCs w:val="18"/>
              </w:rPr>
              <w:t>***</w:t>
            </w:r>
          </w:p>
        </w:tc>
        <w:tc>
          <w:tcPr>
            <w:tcW w:w="958" w:type="dxa"/>
          </w:tcPr>
          <w:p w14:paraId="499EBC2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-0.0123</w:t>
            </w:r>
          </w:p>
        </w:tc>
        <w:tc>
          <w:tcPr>
            <w:tcW w:w="911" w:type="dxa"/>
          </w:tcPr>
          <w:p w14:paraId="69A5B2E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-0.48</w:t>
            </w:r>
          </w:p>
        </w:tc>
        <w:tc>
          <w:tcPr>
            <w:tcW w:w="1116" w:type="dxa"/>
          </w:tcPr>
          <w:p w14:paraId="14CC6C3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-0.1008</w:t>
            </w:r>
          </w:p>
        </w:tc>
        <w:tc>
          <w:tcPr>
            <w:tcW w:w="1003" w:type="dxa"/>
          </w:tcPr>
          <w:p w14:paraId="015FFA82" w14:textId="3BB87C51"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-5.10</w:t>
            </w:r>
            <w:r>
              <w:rPr>
                <w:rFonts w:ascii="Times New Roman" w:hAnsi="Times New Roman" w:cs="Times New Roman"/>
                <w:sz w:val="18"/>
                <w:szCs w:val="18"/>
              </w:rPr>
              <w:t>***</w:t>
            </w:r>
          </w:p>
        </w:tc>
        <w:tc>
          <w:tcPr>
            <w:tcW w:w="952" w:type="dxa"/>
          </w:tcPr>
          <w:p w14:paraId="5A1A0B1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-0.0134</w:t>
            </w:r>
          </w:p>
        </w:tc>
        <w:tc>
          <w:tcPr>
            <w:tcW w:w="800" w:type="dxa"/>
          </w:tcPr>
          <w:p w14:paraId="3429591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-0.68</w:t>
            </w:r>
          </w:p>
        </w:tc>
        <w:tc>
          <w:tcPr>
            <w:tcW w:w="758" w:type="dxa"/>
          </w:tcPr>
          <w:p w14:paraId="314B887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0.25</w:t>
            </w:r>
          </w:p>
        </w:tc>
      </w:tr>
      <w:tr w:rsidR="0098016A" w:rsidRPr="00682B3C" w14:paraId="4E4F9DF5" w14:textId="77777777" w:rsidTr="004F1907">
        <w:trPr>
          <w:jc w:val="center"/>
        </w:trPr>
        <w:tc>
          <w:tcPr>
            <w:tcW w:w="973" w:type="dxa"/>
          </w:tcPr>
          <w:p w14:paraId="77C1873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w:t>
            </w:r>
          </w:p>
        </w:tc>
        <w:tc>
          <w:tcPr>
            <w:tcW w:w="992" w:type="dxa"/>
          </w:tcPr>
          <w:p w14:paraId="566D0EA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0.0018</w:t>
            </w:r>
          </w:p>
        </w:tc>
        <w:tc>
          <w:tcPr>
            <w:tcW w:w="820" w:type="dxa"/>
          </w:tcPr>
          <w:p w14:paraId="30D866C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0.95</w:t>
            </w:r>
          </w:p>
        </w:tc>
        <w:tc>
          <w:tcPr>
            <w:tcW w:w="990" w:type="dxa"/>
          </w:tcPr>
          <w:p w14:paraId="78EAA92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0.0104</w:t>
            </w:r>
          </w:p>
        </w:tc>
        <w:tc>
          <w:tcPr>
            <w:tcW w:w="863" w:type="dxa"/>
          </w:tcPr>
          <w:p w14:paraId="5D68B32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0.25</w:t>
            </w:r>
          </w:p>
        </w:tc>
        <w:tc>
          <w:tcPr>
            <w:tcW w:w="900" w:type="dxa"/>
          </w:tcPr>
          <w:p w14:paraId="14ADEBF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-0.1070</w:t>
            </w:r>
          </w:p>
        </w:tc>
        <w:tc>
          <w:tcPr>
            <w:tcW w:w="914" w:type="dxa"/>
          </w:tcPr>
          <w:p w14:paraId="6F41FB74" w14:textId="05963ACA"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-1.98</w:t>
            </w:r>
            <w:r>
              <w:rPr>
                <w:rFonts w:ascii="Times New Roman" w:hAnsi="Times New Roman" w:cs="Times New Roman"/>
                <w:sz w:val="18"/>
                <w:szCs w:val="18"/>
              </w:rPr>
              <w:t>**</w:t>
            </w:r>
          </w:p>
        </w:tc>
        <w:tc>
          <w:tcPr>
            <w:tcW w:w="958" w:type="dxa"/>
          </w:tcPr>
          <w:p w14:paraId="51588F1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-0.1429</w:t>
            </w:r>
          </w:p>
        </w:tc>
        <w:tc>
          <w:tcPr>
            <w:tcW w:w="911" w:type="dxa"/>
          </w:tcPr>
          <w:p w14:paraId="4D767298" w14:textId="45F39F0A"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-2.80</w:t>
            </w:r>
            <w:r>
              <w:rPr>
                <w:rFonts w:ascii="Times New Roman" w:hAnsi="Times New Roman" w:cs="Times New Roman"/>
                <w:sz w:val="18"/>
                <w:szCs w:val="18"/>
              </w:rPr>
              <w:t>***</w:t>
            </w:r>
          </w:p>
        </w:tc>
        <w:tc>
          <w:tcPr>
            <w:tcW w:w="1116" w:type="dxa"/>
          </w:tcPr>
          <w:p w14:paraId="54171A1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-0.0575</w:t>
            </w:r>
          </w:p>
        </w:tc>
        <w:tc>
          <w:tcPr>
            <w:tcW w:w="1003" w:type="dxa"/>
          </w:tcPr>
          <w:p w14:paraId="1551D62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-1.45</w:t>
            </w:r>
          </w:p>
        </w:tc>
        <w:tc>
          <w:tcPr>
            <w:tcW w:w="952" w:type="dxa"/>
          </w:tcPr>
          <w:p w14:paraId="7F9072A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0.0447</w:t>
            </w:r>
          </w:p>
        </w:tc>
        <w:tc>
          <w:tcPr>
            <w:tcW w:w="800" w:type="dxa"/>
          </w:tcPr>
          <w:p w14:paraId="638C23A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1.13</w:t>
            </w:r>
          </w:p>
        </w:tc>
        <w:tc>
          <w:tcPr>
            <w:tcW w:w="758" w:type="dxa"/>
          </w:tcPr>
          <w:p w14:paraId="1240783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0.15</w:t>
            </w:r>
          </w:p>
        </w:tc>
      </w:tr>
      <w:tr w:rsidR="0098016A" w:rsidRPr="00682B3C" w14:paraId="1BD7FBFC" w14:textId="77777777" w:rsidTr="004F1907">
        <w:trPr>
          <w:jc w:val="center"/>
        </w:trPr>
        <w:tc>
          <w:tcPr>
            <w:tcW w:w="973" w:type="dxa"/>
          </w:tcPr>
          <w:p w14:paraId="5F6B95A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w:t>
            </w:r>
          </w:p>
        </w:tc>
        <w:tc>
          <w:tcPr>
            <w:tcW w:w="992" w:type="dxa"/>
          </w:tcPr>
          <w:p w14:paraId="3D58CC6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-0.0001</w:t>
            </w:r>
          </w:p>
        </w:tc>
        <w:tc>
          <w:tcPr>
            <w:tcW w:w="820" w:type="dxa"/>
          </w:tcPr>
          <w:p w14:paraId="12A5A59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w:t>
            </w:r>
          </w:p>
        </w:tc>
        <w:tc>
          <w:tcPr>
            <w:tcW w:w="990" w:type="dxa"/>
          </w:tcPr>
          <w:p w14:paraId="77CE717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0.0227</w:t>
            </w:r>
          </w:p>
        </w:tc>
        <w:tc>
          <w:tcPr>
            <w:tcW w:w="863" w:type="dxa"/>
          </w:tcPr>
          <w:p w14:paraId="45E3B36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1.08</w:t>
            </w:r>
          </w:p>
        </w:tc>
        <w:tc>
          <w:tcPr>
            <w:tcW w:w="900" w:type="dxa"/>
          </w:tcPr>
          <w:p w14:paraId="4B655F4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-0.0575</w:t>
            </w:r>
          </w:p>
        </w:tc>
        <w:tc>
          <w:tcPr>
            <w:tcW w:w="914" w:type="dxa"/>
          </w:tcPr>
          <w:p w14:paraId="0B056590" w14:textId="6B87D54A"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-2.09</w:t>
            </w:r>
            <w:r>
              <w:rPr>
                <w:rFonts w:ascii="Times New Roman" w:hAnsi="Times New Roman" w:cs="Times New Roman"/>
                <w:sz w:val="18"/>
                <w:szCs w:val="18"/>
              </w:rPr>
              <w:t>**</w:t>
            </w:r>
          </w:p>
        </w:tc>
        <w:tc>
          <w:tcPr>
            <w:tcW w:w="958" w:type="dxa"/>
          </w:tcPr>
          <w:p w14:paraId="69160A5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-0.0247</w:t>
            </w:r>
          </w:p>
        </w:tc>
        <w:tc>
          <w:tcPr>
            <w:tcW w:w="911" w:type="dxa"/>
          </w:tcPr>
          <w:p w14:paraId="0D96D0C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-0.95</w:t>
            </w:r>
          </w:p>
        </w:tc>
        <w:tc>
          <w:tcPr>
            <w:tcW w:w="1116" w:type="dxa"/>
          </w:tcPr>
          <w:p w14:paraId="6DD4CFE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-0.0657</w:t>
            </w:r>
          </w:p>
        </w:tc>
        <w:tc>
          <w:tcPr>
            <w:tcW w:w="1003" w:type="dxa"/>
          </w:tcPr>
          <w:p w14:paraId="183836FF" w14:textId="2F860C1D"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-3.25</w:t>
            </w:r>
            <w:r>
              <w:rPr>
                <w:rFonts w:ascii="Times New Roman" w:hAnsi="Times New Roman" w:cs="Times New Roman"/>
                <w:sz w:val="18"/>
                <w:szCs w:val="18"/>
              </w:rPr>
              <w:t>***</w:t>
            </w:r>
          </w:p>
        </w:tc>
        <w:tc>
          <w:tcPr>
            <w:tcW w:w="952" w:type="dxa"/>
          </w:tcPr>
          <w:p w14:paraId="3FA28DF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-0.0149</w:t>
            </w:r>
          </w:p>
        </w:tc>
        <w:tc>
          <w:tcPr>
            <w:tcW w:w="800" w:type="dxa"/>
          </w:tcPr>
          <w:p w14:paraId="5A2CC81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-0.74</w:t>
            </w:r>
          </w:p>
        </w:tc>
        <w:tc>
          <w:tcPr>
            <w:tcW w:w="758" w:type="dxa"/>
          </w:tcPr>
          <w:p w14:paraId="0306181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0.15</w:t>
            </w:r>
          </w:p>
        </w:tc>
      </w:tr>
      <w:tr w:rsidR="0098016A" w:rsidRPr="00682B3C" w14:paraId="139B2A80" w14:textId="77777777" w:rsidTr="004F1907">
        <w:trPr>
          <w:jc w:val="center"/>
        </w:trPr>
        <w:tc>
          <w:tcPr>
            <w:tcW w:w="973" w:type="dxa"/>
          </w:tcPr>
          <w:p w14:paraId="47EAB82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12</w:t>
            </w:r>
          </w:p>
        </w:tc>
        <w:tc>
          <w:tcPr>
            <w:tcW w:w="992" w:type="dxa"/>
          </w:tcPr>
          <w:p w14:paraId="12A7BD9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0.0009</w:t>
            </w:r>
          </w:p>
        </w:tc>
        <w:tc>
          <w:tcPr>
            <w:tcW w:w="820" w:type="dxa"/>
          </w:tcPr>
          <w:p w14:paraId="481FE7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0.49</w:t>
            </w:r>
          </w:p>
        </w:tc>
        <w:tc>
          <w:tcPr>
            <w:tcW w:w="990" w:type="dxa"/>
          </w:tcPr>
          <w:p w14:paraId="0AFDF73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-0.0108</w:t>
            </w:r>
          </w:p>
        </w:tc>
        <w:tc>
          <w:tcPr>
            <w:tcW w:w="863" w:type="dxa"/>
          </w:tcPr>
          <w:p w14:paraId="4C02092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-0.28</w:t>
            </w:r>
          </w:p>
        </w:tc>
        <w:tc>
          <w:tcPr>
            <w:tcW w:w="900" w:type="dxa"/>
          </w:tcPr>
          <w:p w14:paraId="0525963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-0.0987</w:t>
            </w:r>
          </w:p>
        </w:tc>
        <w:tc>
          <w:tcPr>
            <w:tcW w:w="914" w:type="dxa"/>
          </w:tcPr>
          <w:p w14:paraId="0E00007E" w14:textId="29DFE165"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-1.94</w:t>
            </w:r>
            <w:r>
              <w:rPr>
                <w:rFonts w:ascii="Times New Roman" w:hAnsi="Times New Roman" w:cs="Times New Roman"/>
                <w:sz w:val="18"/>
                <w:szCs w:val="18"/>
              </w:rPr>
              <w:t>*</w:t>
            </w:r>
          </w:p>
        </w:tc>
        <w:tc>
          <w:tcPr>
            <w:tcW w:w="958" w:type="dxa"/>
          </w:tcPr>
          <w:p w14:paraId="311F8CB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-0.0998</w:t>
            </w:r>
          </w:p>
        </w:tc>
        <w:tc>
          <w:tcPr>
            <w:tcW w:w="911" w:type="dxa"/>
          </w:tcPr>
          <w:p w14:paraId="2265D8AB" w14:textId="77D1DB2C"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-2.08</w:t>
            </w:r>
            <w:r>
              <w:rPr>
                <w:rFonts w:ascii="Times New Roman" w:hAnsi="Times New Roman" w:cs="Times New Roman"/>
                <w:sz w:val="18"/>
                <w:szCs w:val="18"/>
              </w:rPr>
              <w:t>**</w:t>
            </w:r>
          </w:p>
        </w:tc>
        <w:tc>
          <w:tcPr>
            <w:tcW w:w="1116" w:type="dxa"/>
          </w:tcPr>
          <w:p w14:paraId="3835D49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-0.0786</w:t>
            </w:r>
          </w:p>
        </w:tc>
        <w:tc>
          <w:tcPr>
            <w:tcW w:w="1003" w:type="dxa"/>
          </w:tcPr>
          <w:p w14:paraId="04296EBD" w14:textId="3718BF1C"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-2.10</w:t>
            </w:r>
            <w:r>
              <w:rPr>
                <w:rFonts w:ascii="Times New Roman" w:hAnsi="Times New Roman" w:cs="Times New Roman"/>
                <w:sz w:val="18"/>
                <w:szCs w:val="18"/>
              </w:rPr>
              <w:t>**</w:t>
            </w:r>
          </w:p>
        </w:tc>
        <w:tc>
          <w:tcPr>
            <w:tcW w:w="952" w:type="dxa"/>
          </w:tcPr>
          <w:p w14:paraId="4489FFE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0.0201</w:t>
            </w:r>
          </w:p>
        </w:tc>
        <w:tc>
          <w:tcPr>
            <w:tcW w:w="800" w:type="dxa"/>
          </w:tcPr>
          <w:p w14:paraId="7D2A55E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0.54</w:t>
            </w:r>
          </w:p>
        </w:tc>
        <w:tc>
          <w:tcPr>
            <w:tcW w:w="758" w:type="dxa"/>
          </w:tcPr>
          <w:p w14:paraId="5C2F09E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r>
      <w:tr w:rsidR="0098016A" w:rsidRPr="00682B3C" w14:paraId="30F7EAE4" w14:textId="77777777" w:rsidTr="004F1907">
        <w:trPr>
          <w:jc w:val="center"/>
        </w:trPr>
        <w:tc>
          <w:tcPr>
            <w:tcW w:w="973" w:type="dxa"/>
          </w:tcPr>
          <w:p w14:paraId="42BA2C9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lastRenderedPageBreak/>
              <w:t>13</w:t>
            </w:r>
          </w:p>
        </w:tc>
        <w:tc>
          <w:tcPr>
            <w:tcW w:w="992" w:type="dxa"/>
          </w:tcPr>
          <w:p w14:paraId="7B4D909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69B1EF9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-0.17</w:t>
            </w:r>
          </w:p>
        </w:tc>
        <w:tc>
          <w:tcPr>
            <w:tcW w:w="990" w:type="dxa"/>
          </w:tcPr>
          <w:p w14:paraId="6A4146C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0.0613</w:t>
            </w:r>
          </w:p>
        </w:tc>
        <w:tc>
          <w:tcPr>
            <w:tcW w:w="863" w:type="dxa"/>
          </w:tcPr>
          <w:p w14:paraId="6546033B" w14:textId="13269D9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1.80</w:t>
            </w:r>
            <w:r>
              <w:rPr>
                <w:rFonts w:ascii="Times New Roman" w:hAnsi="Times New Roman" w:cs="Times New Roman"/>
                <w:sz w:val="18"/>
                <w:szCs w:val="18"/>
              </w:rPr>
              <w:t>*</w:t>
            </w:r>
          </w:p>
        </w:tc>
        <w:tc>
          <w:tcPr>
            <w:tcW w:w="900" w:type="dxa"/>
          </w:tcPr>
          <w:p w14:paraId="49F6E9B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-0.0590</w:t>
            </w:r>
          </w:p>
        </w:tc>
        <w:tc>
          <w:tcPr>
            <w:tcW w:w="914" w:type="dxa"/>
          </w:tcPr>
          <w:p w14:paraId="206FFD6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-1.33</w:t>
            </w:r>
          </w:p>
        </w:tc>
        <w:tc>
          <w:tcPr>
            <w:tcW w:w="958" w:type="dxa"/>
          </w:tcPr>
          <w:p w14:paraId="0359F51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0.0216</w:t>
            </w:r>
          </w:p>
        </w:tc>
        <w:tc>
          <w:tcPr>
            <w:tcW w:w="911" w:type="dxa"/>
          </w:tcPr>
          <w:p w14:paraId="2D1B8F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0.52</w:t>
            </w:r>
          </w:p>
        </w:tc>
        <w:tc>
          <w:tcPr>
            <w:tcW w:w="1116" w:type="dxa"/>
          </w:tcPr>
          <w:p w14:paraId="155930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-0.0583</w:t>
            </w:r>
          </w:p>
        </w:tc>
        <w:tc>
          <w:tcPr>
            <w:tcW w:w="1003" w:type="dxa"/>
          </w:tcPr>
          <w:p w14:paraId="19A35616" w14:textId="1AA66768"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-1.78</w:t>
            </w:r>
            <w:r>
              <w:rPr>
                <w:rFonts w:ascii="Times New Roman" w:hAnsi="Times New Roman" w:cs="Times New Roman"/>
                <w:sz w:val="18"/>
                <w:szCs w:val="18"/>
              </w:rPr>
              <w:t>*</w:t>
            </w:r>
          </w:p>
        </w:tc>
        <w:tc>
          <w:tcPr>
            <w:tcW w:w="952" w:type="dxa"/>
          </w:tcPr>
          <w:p w14:paraId="2A2A3BF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0.0001</w:t>
            </w:r>
          </w:p>
        </w:tc>
        <w:tc>
          <w:tcPr>
            <w:tcW w:w="800" w:type="dxa"/>
          </w:tcPr>
          <w:p w14:paraId="314B78D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w:t>
            </w:r>
          </w:p>
        </w:tc>
        <w:tc>
          <w:tcPr>
            <w:tcW w:w="758" w:type="dxa"/>
          </w:tcPr>
          <w:p w14:paraId="3768224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r>
      <w:tr w:rsidR="0098016A" w:rsidRPr="00682B3C" w14:paraId="6A2254D9" w14:textId="77777777" w:rsidTr="004F1907">
        <w:trPr>
          <w:jc w:val="center"/>
        </w:trPr>
        <w:tc>
          <w:tcPr>
            <w:tcW w:w="973" w:type="dxa"/>
          </w:tcPr>
          <w:p w14:paraId="31FAF24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w:t>
            </w:r>
          </w:p>
        </w:tc>
        <w:tc>
          <w:tcPr>
            <w:tcW w:w="992" w:type="dxa"/>
          </w:tcPr>
          <w:p w14:paraId="032DC2F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0.0005</w:t>
            </w:r>
          </w:p>
        </w:tc>
        <w:tc>
          <w:tcPr>
            <w:tcW w:w="820" w:type="dxa"/>
          </w:tcPr>
          <w:p w14:paraId="0D9D85E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0.46</w:t>
            </w:r>
          </w:p>
        </w:tc>
        <w:tc>
          <w:tcPr>
            <w:tcW w:w="990" w:type="dxa"/>
          </w:tcPr>
          <w:p w14:paraId="6F25BDC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0.0183</w:t>
            </w:r>
          </w:p>
        </w:tc>
        <w:tc>
          <w:tcPr>
            <w:tcW w:w="863" w:type="dxa"/>
          </w:tcPr>
          <w:p w14:paraId="15EECFF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0.79</w:t>
            </w:r>
          </w:p>
        </w:tc>
        <w:tc>
          <w:tcPr>
            <w:tcW w:w="900" w:type="dxa"/>
          </w:tcPr>
          <w:p w14:paraId="05AC171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-0.0578</w:t>
            </w:r>
          </w:p>
        </w:tc>
        <w:tc>
          <w:tcPr>
            <w:tcW w:w="914" w:type="dxa"/>
          </w:tcPr>
          <w:p w14:paraId="35FD715E" w14:textId="411C667F"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-1.91</w:t>
            </w:r>
            <w:r>
              <w:rPr>
                <w:rFonts w:ascii="Times New Roman" w:hAnsi="Times New Roman" w:cs="Times New Roman"/>
                <w:sz w:val="18"/>
                <w:szCs w:val="18"/>
              </w:rPr>
              <w:t>*</w:t>
            </w:r>
          </w:p>
        </w:tc>
        <w:tc>
          <w:tcPr>
            <w:tcW w:w="958" w:type="dxa"/>
          </w:tcPr>
          <w:p w14:paraId="56F2F19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-0.0391</w:t>
            </w:r>
          </w:p>
        </w:tc>
        <w:tc>
          <w:tcPr>
            <w:tcW w:w="911" w:type="dxa"/>
          </w:tcPr>
          <w:p w14:paraId="412B5B3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-1.37</w:t>
            </w:r>
          </w:p>
        </w:tc>
        <w:tc>
          <w:tcPr>
            <w:tcW w:w="1116" w:type="dxa"/>
          </w:tcPr>
          <w:p w14:paraId="3758192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-0.0531</w:t>
            </w:r>
          </w:p>
        </w:tc>
        <w:tc>
          <w:tcPr>
            <w:tcW w:w="1003" w:type="dxa"/>
          </w:tcPr>
          <w:p w14:paraId="49C935B9" w14:textId="471EA290"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-2.38</w:t>
            </w:r>
            <w:r>
              <w:rPr>
                <w:rFonts w:ascii="Times New Roman" w:hAnsi="Times New Roman" w:cs="Times New Roman"/>
                <w:sz w:val="18"/>
                <w:szCs w:val="18"/>
              </w:rPr>
              <w:t>**</w:t>
            </w:r>
          </w:p>
        </w:tc>
        <w:tc>
          <w:tcPr>
            <w:tcW w:w="952" w:type="dxa"/>
          </w:tcPr>
          <w:p w14:paraId="471EC42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-0.0070</w:t>
            </w:r>
          </w:p>
        </w:tc>
        <w:tc>
          <w:tcPr>
            <w:tcW w:w="800" w:type="dxa"/>
          </w:tcPr>
          <w:p w14:paraId="02583D7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-0.32</w:t>
            </w:r>
          </w:p>
        </w:tc>
        <w:tc>
          <w:tcPr>
            <w:tcW w:w="758" w:type="dxa"/>
          </w:tcPr>
          <w:p w14:paraId="0E3A357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r>
      <w:tr w:rsidR="0098016A" w:rsidRPr="00682B3C" w14:paraId="7482EE11" w14:textId="77777777" w:rsidTr="004F1907">
        <w:trPr>
          <w:jc w:val="center"/>
        </w:trPr>
        <w:tc>
          <w:tcPr>
            <w:tcW w:w="973" w:type="dxa"/>
          </w:tcPr>
          <w:p w14:paraId="421DFD4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w:t>
            </w:r>
          </w:p>
        </w:tc>
        <w:tc>
          <w:tcPr>
            <w:tcW w:w="992" w:type="dxa"/>
          </w:tcPr>
          <w:p w14:paraId="138A244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359D591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0.32</w:t>
            </w:r>
          </w:p>
        </w:tc>
        <w:tc>
          <w:tcPr>
            <w:tcW w:w="990" w:type="dxa"/>
          </w:tcPr>
          <w:p w14:paraId="707040F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-0.0038</w:t>
            </w:r>
          </w:p>
        </w:tc>
        <w:tc>
          <w:tcPr>
            <w:tcW w:w="863" w:type="dxa"/>
          </w:tcPr>
          <w:p w14:paraId="1D78391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-0.21</w:t>
            </w:r>
          </w:p>
        </w:tc>
        <w:tc>
          <w:tcPr>
            <w:tcW w:w="900" w:type="dxa"/>
          </w:tcPr>
          <w:p w14:paraId="2833E60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-0.0416</w:t>
            </w:r>
          </w:p>
        </w:tc>
        <w:tc>
          <w:tcPr>
            <w:tcW w:w="914" w:type="dxa"/>
          </w:tcPr>
          <w:p w14:paraId="6A0C61DF" w14:textId="1EE2126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-1.75</w:t>
            </w:r>
            <w:r>
              <w:rPr>
                <w:rFonts w:ascii="Times New Roman" w:hAnsi="Times New Roman" w:cs="Times New Roman"/>
                <w:sz w:val="18"/>
                <w:szCs w:val="18"/>
              </w:rPr>
              <w:t>*</w:t>
            </w:r>
          </w:p>
        </w:tc>
        <w:tc>
          <w:tcPr>
            <w:tcW w:w="958" w:type="dxa"/>
          </w:tcPr>
          <w:p w14:paraId="7813A53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0.0015</w:t>
            </w:r>
          </w:p>
        </w:tc>
        <w:tc>
          <w:tcPr>
            <w:tcW w:w="911" w:type="dxa"/>
          </w:tcPr>
          <w:p w14:paraId="24B61CD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w:t>
            </w:r>
          </w:p>
        </w:tc>
        <w:tc>
          <w:tcPr>
            <w:tcW w:w="1116" w:type="dxa"/>
          </w:tcPr>
          <w:p w14:paraId="797CAF6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-0.0913</w:t>
            </w:r>
          </w:p>
        </w:tc>
        <w:tc>
          <w:tcPr>
            <w:tcW w:w="1003" w:type="dxa"/>
          </w:tcPr>
          <w:p w14:paraId="3F62F490" w14:textId="7D4F50B1"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-5.22</w:t>
            </w:r>
            <w:r>
              <w:rPr>
                <w:rFonts w:ascii="Times New Roman" w:hAnsi="Times New Roman" w:cs="Times New Roman"/>
                <w:sz w:val="18"/>
                <w:szCs w:val="18"/>
              </w:rPr>
              <w:t>***</w:t>
            </w:r>
          </w:p>
        </w:tc>
        <w:tc>
          <w:tcPr>
            <w:tcW w:w="952" w:type="dxa"/>
          </w:tcPr>
          <w:p w14:paraId="524D1DD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-0.0104</w:t>
            </w:r>
          </w:p>
        </w:tc>
        <w:tc>
          <w:tcPr>
            <w:tcW w:w="800" w:type="dxa"/>
          </w:tcPr>
          <w:p w14:paraId="737E9FA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-0.60</w:t>
            </w:r>
          </w:p>
        </w:tc>
        <w:tc>
          <w:tcPr>
            <w:tcW w:w="758" w:type="dxa"/>
          </w:tcPr>
          <w:p w14:paraId="5BC01F7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0.26</w:t>
            </w:r>
          </w:p>
        </w:tc>
      </w:tr>
      <w:tr w:rsidR="0098016A" w:rsidRPr="00682B3C" w14:paraId="60EC476F" w14:textId="77777777" w:rsidTr="004F1907">
        <w:trPr>
          <w:jc w:val="center"/>
        </w:trPr>
        <w:tc>
          <w:tcPr>
            <w:tcW w:w="973" w:type="dxa"/>
          </w:tcPr>
          <w:p w14:paraId="5DF3EEF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16</w:t>
            </w:r>
          </w:p>
        </w:tc>
        <w:tc>
          <w:tcPr>
            <w:tcW w:w="992" w:type="dxa"/>
          </w:tcPr>
          <w:p w14:paraId="722396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5A4DE65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0.35</w:t>
            </w:r>
          </w:p>
        </w:tc>
        <w:tc>
          <w:tcPr>
            <w:tcW w:w="990" w:type="dxa"/>
          </w:tcPr>
          <w:p w14:paraId="798AEAF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0.0167</w:t>
            </w:r>
          </w:p>
        </w:tc>
        <w:tc>
          <w:tcPr>
            <w:tcW w:w="863" w:type="dxa"/>
          </w:tcPr>
          <w:p w14:paraId="6165625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0.96</w:t>
            </w:r>
          </w:p>
        </w:tc>
        <w:tc>
          <w:tcPr>
            <w:tcW w:w="900" w:type="dxa"/>
          </w:tcPr>
          <w:p w14:paraId="0979B40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-0.0614</w:t>
            </w:r>
          </w:p>
        </w:tc>
        <w:tc>
          <w:tcPr>
            <w:tcW w:w="914" w:type="dxa"/>
          </w:tcPr>
          <w:p w14:paraId="1CFCABB7" w14:textId="61E8F87F"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-2.71</w:t>
            </w:r>
            <w:r>
              <w:rPr>
                <w:rFonts w:ascii="Times New Roman" w:hAnsi="Times New Roman" w:cs="Times New Roman"/>
                <w:sz w:val="18"/>
                <w:szCs w:val="18"/>
              </w:rPr>
              <w:t>***</w:t>
            </w:r>
          </w:p>
        </w:tc>
        <w:tc>
          <w:tcPr>
            <w:tcW w:w="958" w:type="dxa"/>
          </w:tcPr>
          <w:p w14:paraId="24545B4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-0.0095</w:t>
            </w:r>
          </w:p>
        </w:tc>
        <w:tc>
          <w:tcPr>
            <w:tcW w:w="911" w:type="dxa"/>
          </w:tcPr>
          <w:p w14:paraId="533E9DC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-0.44</w:t>
            </w:r>
          </w:p>
        </w:tc>
        <w:tc>
          <w:tcPr>
            <w:tcW w:w="1116" w:type="dxa"/>
          </w:tcPr>
          <w:p w14:paraId="243836E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-0.0627</w:t>
            </w:r>
          </w:p>
        </w:tc>
        <w:tc>
          <w:tcPr>
            <w:tcW w:w="1003" w:type="dxa"/>
          </w:tcPr>
          <w:p w14:paraId="1B9F4B09" w14:textId="66D78318"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-3.76</w:t>
            </w:r>
            <w:r>
              <w:rPr>
                <w:rFonts w:ascii="Times New Roman" w:hAnsi="Times New Roman" w:cs="Times New Roman"/>
                <w:sz w:val="18"/>
                <w:szCs w:val="18"/>
              </w:rPr>
              <w:t>***</w:t>
            </w:r>
          </w:p>
        </w:tc>
        <w:tc>
          <w:tcPr>
            <w:tcW w:w="952" w:type="dxa"/>
          </w:tcPr>
          <w:p w14:paraId="490E493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0.0066</w:t>
            </w:r>
          </w:p>
        </w:tc>
        <w:tc>
          <w:tcPr>
            <w:tcW w:w="800" w:type="dxa"/>
          </w:tcPr>
          <w:p w14:paraId="441AF47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0.40</w:t>
            </w:r>
          </w:p>
        </w:tc>
        <w:tc>
          <w:tcPr>
            <w:tcW w:w="758" w:type="dxa"/>
          </w:tcPr>
          <w:p w14:paraId="5920F88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0.18</w:t>
            </w:r>
          </w:p>
        </w:tc>
      </w:tr>
      <w:tr w:rsidR="0098016A" w:rsidRPr="00682B3C" w14:paraId="7749842D" w14:textId="77777777" w:rsidTr="004F1907">
        <w:trPr>
          <w:jc w:val="center"/>
        </w:trPr>
        <w:tc>
          <w:tcPr>
            <w:tcW w:w="973" w:type="dxa"/>
          </w:tcPr>
          <w:p w14:paraId="637D641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17</w:t>
            </w:r>
          </w:p>
        </w:tc>
        <w:tc>
          <w:tcPr>
            <w:tcW w:w="992" w:type="dxa"/>
          </w:tcPr>
          <w:p w14:paraId="5C75760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0.0006</w:t>
            </w:r>
          </w:p>
        </w:tc>
        <w:tc>
          <w:tcPr>
            <w:tcW w:w="820" w:type="dxa"/>
          </w:tcPr>
          <w:p w14:paraId="213D18A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0.60</w:t>
            </w:r>
          </w:p>
        </w:tc>
        <w:tc>
          <w:tcPr>
            <w:tcW w:w="990" w:type="dxa"/>
          </w:tcPr>
          <w:p w14:paraId="3FE75DB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-0.0005</w:t>
            </w:r>
          </w:p>
        </w:tc>
        <w:tc>
          <w:tcPr>
            <w:tcW w:w="863" w:type="dxa"/>
          </w:tcPr>
          <w:p w14:paraId="2A020A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w:t>
            </w:r>
          </w:p>
        </w:tc>
        <w:tc>
          <w:tcPr>
            <w:tcW w:w="900" w:type="dxa"/>
          </w:tcPr>
          <w:p w14:paraId="2B5690C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-0.0556</w:t>
            </w:r>
          </w:p>
        </w:tc>
        <w:tc>
          <w:tcPr>
            <w:tcW w:w="914" w:type="dxa"/>
          </w:tcPr>
          <w:p w14:paraId="32FCD6F8" w14:textId="188BB95B"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-2.09</w:t>
            </w:r>
            <w:r>
              <w:rPr>
                <w:rFonts w:ascii="Times New Roman" w:hAnsi="Times New Roman" w:cs="Times New Roman"/>
                <w:sz w:val="18"/>
                <w:szCs w:val="18"/>
              </w:rPr>
              <w:t>**</w:t>
            </w:r>
          </w:p>
        </w:tc>
        <w:tc>
          <w:tcPr>
            <w:tcW w:w="958" w:type="dxa"/>
          </w:tcPr>
          <w:p w14:paraId="28CFB62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-0.0283</w:t>
            </w:r>
          </w:p>
        </w:tc>
        <w:tc>
          <w:tcPr>
            <w:tcW w:w="911" w:type="dxa"/>
          </w:tcPr>
          <w:p w14:paraId="438C73C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-1.13</w:t>
            </w:r>
          </w:p>
        </w:tc>
        <w:tc>
          <w:tcPr>
            <w:tcW w:w="1116" w:type="dxa"/>
          </w:tcPr>
          <w:p w14:paraId="7E4353B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-0.0683</w:t>
            </w:r>
          </w:p>
        </w:tc>
        <w:tc>
          <w:tcPr>
            <w:tcW w:w="1003" w:type="dxa"/>
          </w:tcPr>
          <w:p w14:paraId="77EE8D6E" w14:textId="74CD260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-3.48</w:t>
            </w:r>
            <w:r>
              <w:rPr>
                <w:rFonts w:ascii="Times New Roman" w:hAnsi="Times New Roman" w:cs="Times New Roman"/>
                <w:sz w:val="18"/>
                <w:szCs w:val="18"/>
              </w:rPr>
              <w:t>***</w:t>
            </w:r>
          </w:p>
        </w:tc>
        <w:tc>
          <w:tcPr>
            <w:tcW w:w="952" w:type="dxa"/>
          </w:tcPr>
          <w:p w14:paraId="15B4B6F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0.0067</w:t>
            </w:r>
          </w:p>
        </w:tc>
        <w:tc>
          <w:tcPr>
            <w:tcW w:w="800" w:type="dxa"/>
          </w:tcPr>
          <w:p w14:paraId="50DBDAE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0.34</w:t>
            </w:r>
          </w:p>
        </w:tc>
        <w:tc>
          <w:tcPr>
            <w:tcW w:w="758" w:type="dxa"/>
          </w:tcPr>
          <w:p w14:paraId="1D699A1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0.15</w:t>
            </w:r>
          </w:p>
        </w:tc>
      </w:tr>
      <w:tr w:rsidR="0098016A" w:rsidRPr="00682B3C" w14:paraId="0BD7E31C" w14:textId="77777777" w:rsidTr="004F1907">
        <w:trPr>
          <w:jc w:val="center"/>
        </w:trPr>
        <w:tc>
          <w:tcPr>
            <w:tcW w:w="973" w:type="dxa"/>
          </w:tcPr>
          <w:p w14:paraId="5A609D0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18</w:t>
            </w:r>
          </w:p>
        </w:tc>
        <w:tc>
          <w:tcPr>
            <w:tcW w:w="992" w:type="dxa"/>
          </w:tcPr>
          <w:p w14:paraId="4775A20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0.0004</w:t>
            </w:r>
          </w:p>
        </w:tc>
        <w:tc>
          <w:tcPr>
            <w:tcW w:w="820" w:type="dxa"/>
          </w:tcPr>
          <w:p w14:paraId="06D51FF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0.51</w:t>
            </w:r>
          </w:p>
        </w:tc>
        <w:tc>
          <w:tcPr>
            <w:tcW w:w="990" w:type="dxa"/>
          </w:tcPr>
          <w:p w14:paraId="3937F62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-0.0120</w:t>
            </w:r>
          </w:p>
        </w:tc>
        <w:tc>
          <w:tcPr>
            <w:tcW w:w="863" w:type="dxa"/>
          </w:tcPr>
          <w:p w14:paraId="32EB5BE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-0.72</w:t>
            </w:r>
          </w:p>
        </w:tc>
        <w:tc>
          <w:tcPr>
            <w:tcW w:w="900" w:type="dxa"/>
          </w:tcPr>
          <w:p w14:paraId="0A31CB6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-0.0448</w:t>
            </w:r>
          </w:p>
        </w:tc>
        <w:tc>
          <w:tcPr>
            <w:tcW w:w="914" w:type="dxa"/>
          </w:tcPr>
          <w:p w14:paraId="33549BB0" w14:textId="53EA73F8"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-2.07</w:t>
            </w:r>
            <w:r>
              <w:rPr>
                <w:rFonts w:ascii="Times New Roman" w:hAnsi="Times New Roman" w:cs="Times New Roman"/>
                <w:sz w:val="18"/>
                <w:szCs w:val="18"/>
              </w:rPr>
              <w:t>**</w:t>
            </w:r>
          </w:p>
        </w:tc>
        <w:tc>
          <w:tcPr>
            <w:tcW w:w="958" w:type="dxa"/>
          </w:tcPr>
          <w:p w14:paraId="4FE5790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-0.0265</w:t>
            </w:r>
          </w:p>
        </w:tc>
        <w:tc>
          <w:tcPr>
            <w:tcW w:w="911" w:type="dxa"/>
          </w:tcPr>
          <w:p w14:paraId="3161672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-1.30</w:t>
            </w:r>
          </w:p>
        </w:tc>
        <w:tc>
          <w:tcPr>
            <w:tcW w:w="1116" w:type="dxa"/>
          </w:tcPr>
          <w:p w14:paraId="00BDFF1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-0.0656</w:t>
            </w:r>
          </w:p>
        </w:tc>
        <w:tc>
          <w:tcPr>
            <w:tcW w:w="1003" w:type="dxa"/>
          </w:tcPr>
          <w:p w14:paraId="13EF94E9" w14:textId="7D38D37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-4.12</w:t>
            </w:r>
            <w:r>
              <w:rPr>
                <w:rFonts w:ascii="Times New Roman" w:hAnsi="Times New Roman" w:cs="Times New Roman"/>
                <w:sz w:val="18"/>
                <w:szCs w:val="18"/>
              </w:rPr>
              <w:t>***</w:t>
            </w:r>
          </w:p>
        </w:tc>
        <w:tc>
          <w:tcPr>
            <w:tcW w:w="952" w:type="dxa"/>
          </w:tcPr>
          <w:p w14:paraId="69305EA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0.0156</w:t>
            </w:r>
          </w:p>
        </w:tc>
        <w:tc>
          <w:tcPr>
            <w:tcW w:w="800" w:type="dxa"/>
          </w:tcPr>
          <w:p w14:paraId="7FACE26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0.99</w:t>
            </w:r>
          </w:p>
        </w:tc>
        <w:tc>
          <w:tcPr>
            <w:tcW w:w="758" w:type="dxa"/>
          </w:tcPr>
          <w:p w14:paraId="2675AF6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0.20</w:t>
            </w:r>
          </w:p>
        </w:tc>
      </w:tr>
      <w:tr w:rsidR="0098016A" w:rsidRPr="00682B3C" w14:paraId="16B05169" w14:textId="77777777" w:rsidTr="004F1907">
        <w:trPr>
          <w:jc w:val="center"/>
        </w:trPr>
        <w:tc>
          <w:tcPr>
            <w:tcW w:w="973" w:type="dxa"/>
          </w:tcPr>
          <w:p w14:paraId="74305BF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w:t>
            </w:r>
          </w:p>
        </w:tc>
        <w:tc>
          <w:tcPr>
            <w:tcW w:w="992" w:type="dxa"/>
          </w:tcPr>
          <w:p w14:paraId="7E453F2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0.0022</w:t>
            </w:r>
          </w:p>
        </w:tc>
        <w:tc>
          <w:tcPr>
            <w:tcW w:w="820" w:type="dxa"/>
          </w:tcPr>
          <w:p w14:paraId="4194204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0.75</w:t>
            </w:r>
          </w:p>
        </w:tc>
        <w:tc>
          <w:tcPr>
            <w:tcW w:w="990" w:type="dxa"/>
          </w:tcPr>
          <w:p w14:paraId="6AA6C8F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0.0067</w:t>
            </w:r>
          </w:p>
        </w:tc>
        <w:tc>
          <w:tcPr>
            <w:tcW w:w="863" w:type="dxa"/>
          </w:tcPr>
          <w:p w14:paraId="1B7873A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w:t>
            </w:r>
          </w:p>
        </w:tc>
        <w:tc>
          <w:tcPr>
            <w:tcW w:w="900" w:type="dxa"/>
          </w:tcPr>
          <w:p w14:paraId="76FA029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-0.0541</w:t>
            </w:r>
          </w:p>
        </w:tc>
        <w:tc>
          <w:tcPr>
            <w:tcW w:w="914" w:type="dxa"/>
          </w:tcPr>
          <w:p w14:paraId="70435AA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-0.63</w:t>
            </w:r>
          </w:p>
        </w:tc>
        <w:tc>
          <w:tcPr>
            <w:tcW w:w="958" w:type="dxa"/>
          </w:tcPr>
          <w:p w14:paraId="62F906F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-0.1761</w:t>
            </w:r>
          </w:p>
        </w:tc>
        <w:tc>
          <w:tcPr>
            <w:tcW w:w="911" w:type="dxa"/>
          </w:tcPr>
          <w:p w14:paraId="068E07C8" w14:textId="407596C6"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-2.18</w:t>
            </w:r>
            <w:r>
              <w:rPr>
                <w:rFonts w:ascii="Times New Roman" w:hAnsi="Times New Roman" w:cs="Times New Roman"/>
                <w:sz w:val="18"/>
                <w:szCs w:val="18"/>
              </w:rPr>
              <w:t>**</w:t>
            </w:r>
          </w:p>
        </w:tc>
        <w:tc>
          <w:tcPr>
            <w:tcW w:w="1116" w:type="dxa"/>
          </w:tcPr>
          <w:p w14:paraId="11CD3E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-0.0161</w:t>
            </w:r>
          </w:p>
        </w:tc>
        <w:tc>
          <w:tcPr>
            <w:tcW w:w="1003" w:type="dxa"/>
          </w:tcPr>
          <w:p w14:paraId="09DFB87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-0.26</w:t>
            </w:r>
          </w:p>
        </w:tc>
        <w:tc>
          <w:tcPr>
            <w:tcW w:w="952" w:type="dxa"/>
          </w:tcPr>
          <w:p w14:paraId="66B50FF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0.0692</w:t>
            </w:r>
          </w:p>
        </w:tc>
        <w:tc>
          <w:tcPr>
            <w:tcW w:w="800" w:type="dxa"/>
          </w:tcPr>
          <w:p w14:paraId="4B3242E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1.10</w:t>
            </w:r>
          </w:p>
        </w:tc>
        <w:tc>
          <w:tcPr>
            <w:tcW w:w="758" w:type="dxa"/>
          </w:tcPr>
          <w:p w14:paraId="623E9A3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r>
      <w:tr w:rsidR="0098016A" w:rsidRPr="00682B3C" w14:paraId="017459B9" w14:textId="77777777" w:rsidTr="004F1907">
        <w:trPr>
          <w:jc w:val="center"/>
        </w:trPr>
        <w:tc>
          <w:tcPr>
            <w:tcW w:w="973" w:type="dxa"/>
          </w:tcPr>
          <w:p w14:paraId="052FD98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w:t>
            </w:r>
          </w:p>
        </w:tc>
        <w:tc>
          <w:tcPr>
            <w:tcW w:w="992" w:type="dxa"/>
          </w:tcPr>
          <w:p w14:paraId="17B9B6B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-0.0012</w:t>
            </w:r>
          </w:p>
        </w:tc>
        <w:tc>
          <w:tcPr>
            <w:tcW w:w="820" w:type="dxa"/>
          </w:tcPr>
          <w:p w14:paraId="4AA4333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-1.44</w:t>
            </w:r>
          </w:p>
        </w:tc>
        <w:tc>
          <w:tcPr>
            <w:tcW w:w="990" w:type="dxa"/>
          </w:tcPr>
          <w:p w14:paraId="184CEA6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0.0174</w:t>
            </w:r>
          </w:p>
        </w:tc>
        <w:tc>
          <w:tcPr>
            <w:tcW w:w="863" w:type="dxa"/>
          </w:tcPr>
          <w:p w14:paraId="59C8E76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0.99</w:t>
            </w:r>
          </w:p>
        </w:tc>
        <w:tc>
          <w:tcPr>
            <w:tcW w:w="900" w:type="dxa"/>
          </w:tcPr>
          <w:p w14:paraId="0B61410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-0.0443</w:t>
            </w:r>
          </w:p>
        </w:tc>
        <w:tc>
          <w:tcPr>
            <w:tcW w:w="914" w:type="dxa"/>
          </w:tcPr>
          <w:p w14:paraId="2D08FD71" w14:textId="27A9969B"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-1.93</w:t>
            </w:r>
            <w:r>
              <w:rPr>
                <w:rFonts w:ascii="Times New Roman" w:hAnsi="Times New Roman" w:cs="Times New Roman"/>
                <w:sz w:val="18"/>
                <w:szCs w:val="18"/>
              </w:rPr>
              <w:t>*</w:t>
            </w:r>
          </w:p>
        </w:tc>
        <w:tc>
          <w:tcPr>
            <w:tcW w:w="958" w:type="dxa"/>
          </w:tcPr>
          <w:p w14:paraId="4CEFA59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-0.0040</w:t>
            </w:r>
          </w:p>
        </w:tc>
        <w:tc>
          <w:tcPr>
            <w:tcW w:w="911" w:type="dxa"/>
          </w:tcPr>
          <w:p w14:paraId="20B0DEB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-0.19</w:t>
            </w:r>
          </w:p>
        </w:tc>
        <w:tc>
          <w:tcPr>
            <w:tcW w:w="1116" w:type="dxa"/>
          </w:tcPr>
          <w:p w14:paraId="3C5CB6D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-0.0355</w:t>
            </w:r>
          </w:p>
        </w:tc>
        <w:tc>
          <w:tcPr>
            <w:tcW w:w="1003" w:type="dxa"/>
          </w:tcPr>
          <w:p w14:paraId="4BDE73CD" w14:textId="47CA3085"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-2.10</w:t>
            </w:r>
            <w:r>
              <w:rPr>
                <w:rFonts w:ascii="Times New Roman" w:hAnsi="Times New Roman" w:cs="Times New Roman"/>
                <w:sz w:val="18"/>
                <w:szCs w:val="18"/>
              </w:rPr>
              <w:t>**</w:t>
            </w:r>
          </w:p>
        </w:tc>
        <w:tc>
          <w:tcPr>
            <w:tcW w:w="952" w:type="dxa"/>
          </w:tcPr>
          <w:p w14:paraId="300D4D5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0.0260</w:t>
            </w:r>
          </w:p>
        </w:tc>
        <w:tc>
          <w:tcPr>
            <w:tcW w:w="800" w:type="dxa"/>
          </w:tcPr>
          <w:p w14:paraId="095C386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1.55</w:t>
            </w:r>
          </w:p>
        </w:tc>
        <w:tc>
          <w:tcPr>
            <w:tcW w:w="758" w:type="dxa"/>
          </w:tcPr>
          <w:p w14:paraId="31ED8E2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r>
      <w:tr w:rsidR="0098016A" w:rsidRPr="00682B3C" w14:paraId="051072E0" w14:textId="77777777" w:rsidTr="004F1907">
        <w:trPr>
          <w:jc w:val="center"/>
        </w:trPr>
        <w:tc>
          <w:tcPr>
            <w:tcW w:w="973" w:type="dxa"/>
          </w:tcPr>
          <w:p w14:paraId="67A2CDF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w:t>
            </w:r>
          </w:p>
        </w:tc>
        <w:tc>
          <w:tcPr>
            <w:tcW w:w="992" w:type="dxa"/>
          </w:tcPr>
          <w:p w14:paraId="6BC4930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-0.0008</w:t>
            </w:r>
          </w:p>
        </w:tc>
        <w:tc>
          <w:tcPr>
            <w:tcW w:w="820" w:type="dxa"/>
          </w:tcPr>
          <w:p w14:paraId="6F49B3C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-1.01</w:t>
            </w:r>
          </w:p>
        </w:tc>
        <w:tc>
          <w:tcPr>
            <w:tcW w:w="990" w:type="dxa"/>
          </w:tcPr>
          <w:p w14:paraId="7983E97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0.0193</w:t>
            </w:r>
          </w:p>
        </w:tc>
        <w:tc>
          <w:tcPr>
            <w:tcW w:w="863" w:type="dxa"/>
          </w:tcPr>
          <w:p w14:paraId="54A1196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1.18</w:t>
            </w:r>
          </w:p>
        </w:tc>
        <w:tc>
          <w:tcPr>
            <w:tcW w:w="900" w:type="dxa"/>
          </w:tcPr>
          <w:p w14:paraId="435973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-0.0136</w:t>
            </w:r>
          </w:p>
        </w:tc>
        <w:tc>
          <w:tcPr>
            <w:tcW w:w="914" w:type="dxa"/>
          </w:tcPr>
          <w:p w14:paraId="59B63CE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-0.63</w:t>
            </w:r>
          </w:p>
        </w:tc>
        <w:tc>
          <w:tcPr>
            <w:tcW w:w="958" w:type="dxa"/>
          </w:tcPr>
          <w:p w14:paraId="3F4A8FE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-0.0064</w:t>
            </w:r>
          </w:p>
        </w:tc>
        <w:tc>
          <w:tcPr>
            <w:tcW w:w="911" w:type="dxa"/>
          </w:tcPr>
          <w:p w14:paraId="2A80718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-0.32</w:t>
            </w:r>
          </w:p>
        </w:tc>
        <w:tc>
          <w:tcPr>
            <w:tcW w:w="1116" w:type="dxa"/>
          </w:tcPr>
          <w:p w14:paraId="1C90409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-0.0565</w:t>
            </w:r>
          </w:p>
        </w:tc>
        <w:tc>
          <w:tcPr>
            <w:tcW w:w="1003" w:type="dxa"/>
          </w:tcPr>
          <w:p w14:paraId="650B37BF" w14:textId="32B4358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-3.58</w:t>
            </w:r>
            <w:r>
              <w:rPr>
                <w:rFonts w:ascii="Times New Roman" w:hAnsi="Times New Roman" w:cs="Times New Roman"/>
                <w:sz w:val="18"/>
                <w:szCs w:val="18"/>
              </w:rPr>
              <w:t>***</w:t>
            </w:r>
          </w:p>
        </w:tc>
        <w:tc>
          <w:tcPr>
            <w:tcW w:w="952" w:type="dxa"/>
          </w:tcPr>
          <w:p w14:paraId="7A66987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0.0018</w:t>
            </w:r>
          </w:p>
        </w:tc>
        <w:tc>
          <w:tcPr>
            <w:tcW w:w="800" w:type="dxa"/>
          </w:tcPr>
          <w:p w14:paraId="4CF4E82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0.12</w:t>
            </w:r>
          </w:p>
        </w:tc>
        <w:tc>
          <w:tcPr>
            <w:tcW w:w="758" w:type="dxa"/>
          </w:tcPr>
          <w:p w14:paraId="6A7AD37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0.17</w:t>
            </w:r>
          </w:p>
        </w:tc>
      </w:tr>
      <w:tr w:rsidR="0098016A" w:rsidRPr="00682B3C" w14:paraId="60713989" w14:textId="77777777" w:rsidTr="004F1907">
        <w:trPr>
          <w:jc w:val="center"/>
        </w:trPr>
        <w:tc>
          <w:tcPr>
            <w:tcW w:w="973" w:type="dxa"/>
          </w:tcPr>
          <w:p w14:paraId="6313B6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w:t>
            </w:r>
          </w:p>
        </w:tc>
        <w:tc>
          <w:tcPr>
            <w:tcW w:w="992" w:type="dxa"/>
          </w:tcPr>
          <w:p w14:paraId="0652A5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0.0013</w:t>
            </w:r>
          </w:p>
        </w:tc>
        <w:tc>
          <w:tcPr>
            <w:tcW w:w="820" w:type="dxa"/>
          </w:tcPr>
          <w:p w14:paraId="2BA0CCA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0.77</w:t>
            </w:r>
          </w:p>
        </w:tc>
        <w:tc>
          <w:tcPr>
            <w:tcW w:w="990" w:type="dxa"/>
          </w:tcPr>
          <w:p w14:paraId="52D88AF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0.0034</w:t>
            </w:r>
          </w:p>
        </w:tc>
        <w:tc>
          <w:tcPr>
            <w:tcW w:w="863" w:type="dxa"/>
          </w:tcPr>
          <w:p w14:paraId="5857430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w:t>
            </w:r>
          </w:p>
        </w:tc>
        <w:tc>
          <w:tcPr>
            <w:tcW w:w="900" w:type="dxa"/>
          </w:tcPr>
          <w:p w14:paraId="26B41B1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-0.0506</w:t>
            </w:r>
          </w:p>
        </w:tc>
        <w:tc>
          <w:tcPr>
            <w:tcW w:w="914" w:type="dxa"/>
          </w:tcPr>
          <w:p w14:paraId="66804B9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958" w:type="dxa"/>
          </w:tcPr>
          <w:p w14:paraId="62E10B4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-0.0922</w:t>
            </w:r>
          </w:p>
        </w:tc>
        <w:tc>
          <w:tcPr>
            <w:tcW w:w="911" w:type="dxa"/>
          </w:tcPr>
          <w:p w14:paraId="6E7B067F" w14:textId="207C81F4"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-2.00</w:t>
            </w:r>
            <w:r>
              <w:rPr>
                <w:rFonts w:ascii="Times New Roman" w:hAnsi="Times New Roman" w:cs="Times New Roman"/>
                <w:sz w:val="18"/>
                <w:szCs w:val="18"/>
              </w:rPr>
              <w:t>**</w:t>
            </w:r>
          </w:p>
        </w:tc>
        <w:tc>
          <w:tcPr>
            <w:tcW w:w="1116" w:type="dxa"/>
          </w:tcPr>
          <w:p w14:paraId="00B5369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-0.0263</w:t>
            </w:r>
          </w:p>
        </w:tc>
        <w:tc>
          <w:tcPr>
            <w:tcW w:w="1003" w:type="dxa"/>
          </w:tcPr>
          <w:p w14:paraId="42FB18E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-0.73</w:t>
            </w:r>
          </w:p>
        </w:tc>
        <w:tc>
          <w:tcPr>
            <w:tcW w:w="952" w:type="dxa"/>
          </w:tcPr>
          <w:p w14:paraId="35F6AFD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0.0184</w:t>
            </w:r>
          </w:p>
        </w:tc>
        <w:tc>
          <w:tcPr>
            <w:tcW w:w="800" w:type="dxa"/>
          </w:tcPr>
          <w:p w14:paraId="53C53F5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0.51</w:t>
            </w:r>
          </w:p>
        </w:tc>
        <w:tc>
          <w:tcPr>
            <w:tcW w:w="758" w:type="dxa"/>
          </w:tcPr>
          <w:p w14:paraId="511CFF0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w:t>
            </w:r>
          </w:p>
        </w:tc>
      </w:tr>
      <w:tr w:rsidR="0098016A" w:rsidRPr="00682B3C" w14:paraId="27C7A9A4" w14:textId="77777777" w:rsidTr="004F1907">
        <w:trPr>
          <w:jc w:val="center"/>
        </w:trPr>
        <w:tc>
          <w:tcPr>
            <w:tcW w:w="973" w:type="dxa"/>
          </w:tcPr>
          <w:p w14:paraId="72B9363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23</w:t>
            </w:r>
          </w:p>
        </w:tc>
        <w:tc>
          <w:tcPr>
            <w:tcW w:w="992" w:type="dxa"/>
          </w:tcPr>
          <w:p w14:paraId="466239C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-0.0006</w:t>
            </w:r>
          </w:p>
        </w:tc>
        <w:tc>
          <w:tcPr>
            <w:tcW w:w="820" w:type="dxa"/>
          </w:tcPr>
          <w:p w14:paraId="414F073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-0.82</w:t>
            </w:r>
          </w:p>
        </w:tc>
        <w:tc>
          <w:tcPr>
            <w:tcW w:w="990" w:type="dxa"/>
          </w:tcPr>
          <w:p w14:paraId="0FD4C23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0.0173</w:t>
            </w:r>
          </w:p>
        </w:tc>
        <w:tc>
          <w:tcPr>
            <w:tcW w:w="863" w:type="dxa"/>
          </w:tcPr>
          <w:p w14:paraId="702B8DC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900" w:type="dxa"/>
          </w:tcPr>
          <w:p w14:paraId="51EABDF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-0.0153</w:t>
            </w:r>
          </w:p>
        </w:tc>
        <w:tc>
          <w:tcPr>
            <w:tcW w:w="914" w:type="dxa"/>
          </w:tcPr>
          <w:p w14:paraId="3585BEA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-0.70</w:t>
            </w:r>
          </w:p>
        </w:tc>
        <w:tc>
          <w:tcPr>
            <w:tcW w:w="958" w:type="dxa"/>
          </w:tcPr>
          <w:p w14:paraId="66F039C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-0.0210</w:t>
            </w:r>
          </w:p>
        </w:tc>
        <w:tc>
          <w:tcPr>
            <w:tcW w:w="911" w:type="dxa"/>
          </w:tcPr>
          <w:p w14:paraId="28E46B3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-1.01</w:t>
            </w:r>
          </w:p>
        </w:tc>
        <w:tc>
          <w:tcPr>
            <w:tcW w:w="1116" w:type="dxa"/>
          </w:tcPr>
          <w:p w14:paraId="5DF20F7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-0.0438</w:t>
            </w:r>
          </w:p>
        </w:tc>
        <w:tc>
          <w:tcPr>
            <w:tcW w:w="1003" w:type="dxa"/>
          </w:tcPr>
          <w:p w14:paraId="2A485D6A" w14:textId="46768CBB"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-2.70</w:t>
            </w:r>
            <w:r>
              <w:rPr>
                <w:rFonts w:ascii="Times New Roman" w:hAnsi="Times New Roman" w:cs="Times New Roman"/>
                <w:sz w:val="18"/>
                <w:szCs w:val="18"/>
              </w:rPr>
              <w:t>***</w:t>
            </w:r>
          </w:p>
        </w:tc>
        <w:tc>
          <w:tcPr>
            <w:tcW w:w="952" w:type="dxa"/>
          </w:tcPr>
          <w:p w14:paraId="353477C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0.0093</w:t>
            </w:r>
          </w:p>
        </w:tc>
        <w:tc>
          <w:tcPr>
            <w:tcW w:w="800" w:type="dxa"/>
          </w:tcPr>
          <w:p w14:paraId="38E4306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0.58</w:t>
            </w:r>
          </w:p>
        </w:tc>
        <w:tc>
          <w:tcPr>
            <w:tcW w:w="758" w:type="dxa"/>
          </w:tcPr>
          <w:p w14:paraId="2522168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0.12</w:t>
            </w:r>
          </w:p>
        </w:tc>
      </w:tr>
      <w:tr w:rsidR="0098016A" w:rsidRPr="00682B3C" w14:paraId="0FFA07A4" w14:textId="77777777" w:rsidTr="004F1907">
        <w:trPr>
          <w:jc w:val="center"/>
        </w:trPr>
        <w:tc>
          <w:tcPr>
            <w:tcW w:w="973" w:type="dxa"/>
          </w:tcPr>
          <w:p w14:paraId="31C3B59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24</w:t>
            </w:r>
          </w:p>
        </w:tc>
        <w:tc>
          <w:tcPr>
            <w:tcW w:w="992" w:type="dxa"/>
          </w:tcPr>
          <w:p w14:paraId="3C19765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-0.0022</w:t>
            </w:r>
          </w:p>
        </w:tc>
        <w:tc>
          <w:tcPr>
            <w:tcW w:w="820" w:type="dxa"/>
          </w:tcPr>
          <w:p w14:paraId="37DD81FB" w14:textId="4E7C571C"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-1.66</w:t>
            </w:r>
            <w:r>
              <w:rPr>
                <w:rFonts w:ascii="Times New Roman" w:hAnsi="Times New Roman" w:cs="Times New Roman"/>
                <w:sz w:val="18"/>
                <w:szCs w:val="18"/>
              </w:rPr>
              <w:t>*</w:t>
            </w:r>
          </w:p>
        </w:tc>
        <w:tc>
          <w:tcPr>
            <w:tcW w:w="990" w:type="dxa"/>
          </w:tcPr>
          <w:p w14:paraId="47D051A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0.0017</w:t>
            </w:r>
          </w:p>
        </w:tc>
        <w:tc>
          <w:tcPr>
            <w:tcW w:w="863" w:type="dxa"/>
          </w:tcPr>
          <w:p w14:paraId="1DD83FF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c>
          <w:tcPr>
            <w:tcW w:w="900" w:type="dxa"/>
          </w:tcPr>
          <w:p w14:paraId="0C1BB71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-0.0029</w:t>
            </w:r>
          </w:p>
        </w:tc>
        <w:tc>
          <w:tcPr>
            <w:tcW w:w="914" w:type="dxa"/>
          </w:tcPr>
          <w:p w14:paraId="1E4B893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c>
          <w:tcPr>
            <w:tcW w:w="958" w:type="dxa"/>
          </w:tcPr>
          <w:p w14:paraId="52DC65C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0.0923</w:t>
            </w:r>
          </w:p>
        </w:tc>
        <w:tc>
          <w:tcPr>
            <w:tcW w:w="911" w:type="dxa"/>
          </w:tcPr>
          <w:p w14:paraId="6C39C98D" w14:textId="7C90D994"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2.54</w:t>
            </w:r>
            <w:r>
              <w:rPr>
                <w:rFonts w:ascii="Times New Roman" w:hAnsi="Times New Roman" w:cs="Times New Roman"/>
                <w:sz w:val="18"/>
                <w:szCs w:val="18"/>
              </w:rPr>
              <w:t>**</w:t>
            </w:r>
          </w:p>
        </w:tc>
        <w:tc>
          <w:tcPr>
            <w:tcW w:w="1116" w:type="dxa"/>
          </w:tcPr>
          <w:p w14:paraId="7FF617E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-0.0883</w:t>
            </w:r>
          </w:p>
        </w:tc>
        <w:tc>
          <w:tcPr>
            <w:tcW w:w="1003" w:type="dxa"/>
          </w:tcPr>
          <w:p w14:paraId="1EFF4E70" w14:textId="4D01B21B"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-3.12</w:t>
            </w:r>
            <w:r>
              <w:rPr>
                <w:rFonts w:ascii="Times New Roman" w:hAnsi="Times New Roman" w:cs="Times New Roman"/>
                <w:sz w:val="18"/>
                <w:szCs w:val="18"/>
              </w:rPr>
              <w:t>***</w:t>
            </w:r>
          </w:p>
        </w:tc>
        <w:tc>
          <w:tcPr>
            <w:tcW w:w="952" w:type="dxa"/>
          </w:tcPr>
          <w:p w14:paraId="4370D29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-0.0357</w:t>
            </w:r>
          </w:p>
        </w:tc>
        <w:tc>
          <w:tcPr>
            <w:tcW w:w="800" w:type="dxa"/>
          </w:tcPr>
          <w:p w14:paraId="5A4CA62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-1.27</w:t>
            </w:r>
          </w:p>
        </w:tc>
        <w:tc>
          <w:tcPr>
            <w:tcW w:w="758" w:type="dxa"/>
          </w:tcPr>
          <w:p w14:paraId="498F0D3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0.21</w:t>
            </w:r>
          </w:p>
        </w:tc>
      </w:tr>
      <w:tr w:rsidR="0098016A" w:rsidRPr="00682B3C" w14:paraId="42BEE3B2" w14:textId="77777777" w:rsidTr="004F1907">
        <w:trPr>
          <w:jc w:val="center"/>
        </w:trPr>
        <w:tc>
          <w:tcPr>
            <w:tcW w:w="973" w:type="dxa"/>
          </w:tcPr>
          <w:p w14:paraId="0603D53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25</w:t>
            </w:r>
          </w:p>
        </w:tc>
        <w:tc>
          <w:tcPr>
            <w:tcW w:w="992" w:type="dxa"/>
          </w:tcPr>
          <w:p w14:paraId="5C16EF5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0.0018</w:t>
            </w:r>
          </w:p>
        </w:tc>
        <w:tc>
          <w:tcPr>
            <w:tcW w:w="820" w:type="dxa"/>
          </w:tcPr>
          <w:p w14:paraId="76E82F4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0.56</w:t>
            </w:r>
          </w:p>
        </w:tc>
        <w:tc>
          <w:tcPr>
            <w:tcW w:w="990" w:type="dxa"/>
          </w:tcPr>
          <w:p w14:paraId="446A6E6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-0.0063</w:t>
            </w:r>
          </w:p>
        </w:tc>
        <w:tc>
          <w:tcPr>
            <w:tcW w:w="863" w:type="dxa"/>
          </w:tcPr>
          <w:p w14:paraId="4219C3A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w:t>
            </w:r>
          </w:p>
        </w:tc>
        <w:tc>
          <w:tcPr>
            <w:tcW w:w="900" w:type="dxa"/>
          </w:tcPr>
          <w:p w14:paraId="7172AE0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-0.1109</w:t>
            </w:r>
          </w:p>
        </w:tc>
        <w:tc>
          <w:tcPr>
            <w:tcW w:w="914" w:type="dxa"/>
          </w:tcPr>
          <w:p w14:paraId="578B721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-1.21</w:t>
            </w:r>
          </w:p>
        </w:tc>
        <w:tc>
          <w:tcPr>
            <w:tcW w:w="958" w:type="dxa"/>
          </w:tcPr>
          <w:p w14:paraId="1BA519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-0.1833</w:t>
            </w:r>
          </w:p>
        </w:tc>
        <w:tc>
          <w:tcPr>
            <w:tcW w:w="911" w:type="dxa"/>
          </w:tcPr>
          <w:p w14:paraId="27CC429C" w14:textId="537742C6"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-2.12</w:t>
            </w:r>
            <w:r>
              <w:rPr>
                <w:rFonts w:ascii="Times New Roman" w:hAnsi="Times New Roman" w:cs="Times New Roman"/>
                <w:sz w:val="18"/>
                <w:szCs w:val="18"/>
              </w:rPr>
              <w:t>**</w:t>
            </w:r>
          </w:p>
        </w:tc>
        <w:tc>
          <w:tcPr>
            <w:tcW w:w="1116" w:type="dxa"/>
          </w:tcPr>
          <w:p w14:paraId="62242B5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-0.0438</w:t>
            </w:r>
          </w:p>
        </w:tc>
        <w:tc>
          <w:tcPr>
            <w:tcW w:w="1003" w:type="dxa"/>
          </w:tcPr>
          <w:p w14:paraId="20A0A70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-0.65</w:t>
            </w:r>
          </w:p>
        </w:tc>
        <w:tc>
          <w:tcPr>
            <w:tcW w:w="952" w:type="dxa"/>
          </w:tcPr>
          <w:p w14:paraId="4E35081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0.0594</w:t>
            </w:r>
          </w:p>
        </w:tc>
        <w:tc>
          <w:tcPr>
            <w:tcW w:w="800" w:type="dxa"/>
          </w:tcPr>
          <w:p w14:paraId="6383616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0.88</w:t>
            </w:r>
          </w:p>
        </w:tc>
        <w:tc>
          <w:tcPr>
            <w:tcW w:w="758" w:type="dxa"/>
          </w:tcPr>
          <w:p w14:paraId="423D3FA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r>
      <w:tr w:rsidR="0098016A" w:rsidRPr="00682B3C" w14:paraId="07A33AAE" w14:textId="77777777" w:rsidTr="004F1907">
        <w:trPr>
          <w:jc w:val="center"/>
        </w:trPr>
        <w:tc>
          <w:tcPr>
            <w:tcW w:w="973" w:type="dxa"/>
          </w:tcPr>
          <w:p w14:paraId="3032063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26</w:t>
            </w:r>
          </w:p>
        </w:tc>
        <w:tc>
          <w:tcPr>
            <w:tcW w:w="992" w:type="dxa"/>
          </w:tcPr>
          <w:p w14:paraId="0A24808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3563CF7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0.38</w:t>
            </w:r>
          </w:p>
        </w:tc>
        <w:tc>
          <w:tcPr>
            <w:tcW w:w="990" w:type="dxa"/>
          </w:tcPr>
          <w:p w14:paraId="511B4E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0.0161</w:t>
            </w:r>
          </w:p>
        </w:tc>
        <w:tc>
          <w:tcPr>
            <w:tcW w:w="863" w:type="dxa"/>
          </w:tcPr>
          <w:p w14:paraId="1FA4C2D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0.98</w:t>
            </w:r>
          </w:p>
        </w:tc>
        <w:tc>
          <w:tcPr>
            <w:tcW w:w="900" w:type="dxa"/>
          </w:tcPr>
          <w:p w14:paraId="0ED2B29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-0.0549</w:t>
            </w:r>
          </w:p>
        </w:tc>
        <w:tc>
          <w:tcPr>
            <w:tcW w:w="914" w:type="dxa"/>
          </w:tcPr>
          <w:p w14:paraId="4419ABC3" w14:textId="0F4AA42F"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-2.56</w:t>
            </w:r>
            <w:r>
              <w:rPr>
                <w:rFonts w:ascii="Times New Roman" w:hAnsi="Times New Roman" w:cs="Times New Roman"/>
                <w:sz w:val="18"/>
                <w:szCs w:val="18"/>
              </w:rPr>
              <w:t>**</w:t>
            </w:r>
          </w:p>
        </w:tc>
        <w:tc>
          <w:tcPr>
            <w:tcW w:w="958" w:type="dxa"/>
          </w:tcPr>
          <w:p w14:paraId="27DF231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-0.0094</w:t>
            </w:r>
          </w:p>
        </w:tc>
        <w:tc>
          <w:tcPr>
            <w:tcW w:w="911" w:type="dxa"/>
          </w:tcPr>
          <w:p w14:paraId="36512B1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-0.46</w:t>
            </w:r>
          </w:p>
        </w:tc>
        <w:tc>
          <w:tcPr>
            <w:tcW w:w="1116" w:type="dxa"/>
          </w:tcPr>
          <w:p w14:paraId="62EF5BC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-0.0462</w:t>
            </w:r>
          </w:p>
        </w:tc>
        <w:tc>
          <w:tcPr>
            <w:tcW w:w="1003" w:type="dxa"/>
          </w:tcPr>
          <w:p w14:paraId="13A20C76" w14:textId="551A9D4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-2.92</w:t>
            </w:r>
            <w:r>
              <w:rPr>
                <w:rFonts w:ascii="Times New Roman" w:hAnsi="Times New Roman" w:cs="Times New Roman"/>
                <w:sz w:val="18"/>
                <w:szCs w:val="18"/>
              </w:rPr>
              <w:t>***</w:t>
            </w:r>
          </w:p>
        </w:tc>
        <w:tc>
          <w:tcPr>
            <w:tcW w:w="952" w:type="dxa"/>
          </w:tcPr>
          <w:p w14:paraId="4AC4D2C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0.0083</w:t>
            </w:r>
          </w:p>
        </w:tc>
        <w:tc>
          <w:tcPr>
            <w:tcW w:w="800" w:type="dxa"/>
          </w:tcPr>
          <w:p w14:paraId="7BD7C45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0.53</w:t>
            </w:r>
          </w:p>
        </w:tc>
        <w:tc>
          <w:tcPr>
            <w:tcW w:w="758" w:type="dxa"/>
          </w:tcPr>
          <w:p w14:paraId="1F93E41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r>
      <w:tr w:rsidR="0098016A" w:rsidRPr="00682B3C" w14:paraId="15B698D2" w14:textId="77777777" w:rsidTr="004F1907">
        <w:trPr>
          <w:jc w:val="center"/>
        </w:trPr>
        <w:tc>
          <w:tcPr>
            <w:tcW w:w="973" w:type="dxa"/>
          </w:tcPr>
          <w:p w14:paraId="1C0EC84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27</w:t>
            </w:r>
          </w:p>
        </w:tc>
        <w:tc>
          <w:tcPr>
            <w:tcW w:w="992" w:type="dxa"/>
          </w:tcPr>
          <w:p w14:paraId="7E2625E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0.0016</w:t>
            </w:r>
          </w:p>
        </w:tc>
        <w:tc>
          <w:tcPr>
            <w:tcW w:w="820" w:type="dxa"/>
          </w:tcPr>
          <w:p w14:paraId="188A090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990" w:type="dxa"/>
          </w:tcPr>
          <w:p w14:paraId="02885AA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0.0064</w:t>
            </w:r>
          </w:p>
        </w:tc>
        <w:tc>
          <w:tcPr>
            <w:tcW w:w="863" w:type="dxa"/>
          </w:tcPr>
          <w:p w14:paraId="4409C89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0.19</w:t>
            </w:r>
          </w:p>
        </w:tc>
        <w:tc>
          <w:tcPr>
            <w:tcW w:w="900" w:type="dxa"/>
          </w:tcPr>
          <w:p w14:paraId="4660936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-0.0880</w:t>
            </w:r>
          </w:p>
        </w:tc>
        <w:tc>
          <w:tcPr>
            <w:tcW w:w="914" w:type="dxa"/>
          </w:tcPr>
          <w:p w14:paraId="0204E69D" w14:textId="5AA64092"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-2.02</w:t>
            </w:r>
            <w:r>
              <w:rPr>
                <w:rFonts w:ascii="Times New Roman" w:hAnsi="Times New Roman" w:cs="Times New Roman"/>
                <w:sz w:val="18"/>
                <w:szCs w:val="18"/>
              </w:rPr>
              <w:t>**</w:t>
            </w:r>
          </w:p>
        </w:tc>
        <w:tc>
          <w:tcPr>
            <w:tcW w:w="958" w:type="dxa"/>
          </w:tcPr>
          <w:p w14:paraId="110FCDF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-0.0927</w:t>
            </w:r>
          </w:p>
        </w:tc>
        <w:tc>
          <w:tcPr>
            <w:tcW w:w="911" w:type="dxa"/>
          </w:tcPr>
          <w:p w14:paraId="265DF1D3" w14:textId="1B36200F"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-2.25</w:t>
            </w:r>
            <w:r>
              <w:rPr>
                <w:rFonts w:ascii="Times New Roman" w:hAnsi="Times New Roman" w:cs="Times New Roman"/>
                <w:sz w:val="18"/>
                <w:szCs w:val="18"/>
              </w:rPr>
              <w:t>**</w:t>
            </w:r>
          </w:p>
        </w:tc>
        <w:tc>
          <w:tcPr>
            <w:tcW w:w="1116" w:type="dxa"/>
          </w:tcPr>
          <w:p w14:paraId="7D12FBB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-0.0483</w:t>
            </w:r>
          </w:p>
        </w:tc>
        <w:tc>
          <w:tcPr>
            <w:tcW w:w="1003" w:type="dxa"/>
          </w:tcPr>
          <w:p w14:paraId="5C50D54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-1.51</w:t>
            </w:r>
          </w:p>
        </w:tc>
        <w:tc>
          <w:tcPr>
            <w:tcW w:w="952" w:type="dxa"/>
          </w:tcPr>
          <w:p w14:paraId="24121D0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0.0319</w:t>
            </w:r>
          </w:p>
        </w:tc>
        <w:tc>
          <w:tcPr>
            <w:tcW w:w="800" w:type="dxa"/>
          </w:tcPr>
          <w:p w14:paraId="65F00CB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1.00</w:t>
            </w:r>
          </w:p>
        </w:tc>
        <w:tc>
          <w:tcPr>
            <w:tcW w:w="758" w:type="dxa"/>
          </w:tcPr>
          <w:p w14:paraId="45241E9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0.12</w:t>
            </w:r>
          </w:p>
        </w:tc>
      </w:tr>
      <w:tr w:rsidR="0098016A" w:rsidRPr="00682B3C" w14:paraId="58EFFB9B" w14:textId="77777777" w:rsidTr="004F1907">
        <w:trPr>
          <w:jc w:val="center"/>
        </w:trPr>
        <w:tc>
          <w:tcPr>
            <w:tcW w:w="973" w:type="dxa"/>
          </w:tcPr>
          <w:p w14:paraId="19115D7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28</w:t>
            </w:r>
          </w:p>
        </w:tc>
        <w:tc>
          <w:tcPr>
            <w:tcW w:w="992" w:type="dxa"/>
          </w:tcPr>
          <w:p w14:paraId="4A3BB2B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0.0017</w:t>
            </w:r>
          </w:p>
        </w:tc>
        <w:tc>
          <w:tcPr>
            <w:tcW w:w="820" w:type="dxa"/>
          </w:tcPr>
          <w:p w14:paraId="6F44D6F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0.53</w:t>
            </w:r>
          </w:p>
        </w:tc>
        <w:tc>
          <w:tcPr>
            <w:tcW w:w="990" w:type="dxa"/>
          </w:tcPr>
          <w:p w14:paraId="3EF6FD6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0.0072</w:t>
            </w:r>
          </w:p>
        </w:tc>
        <w:tc>
          <w:tcPr>
            <w:tcW w:w="863" w:type="dxa"/>
          </w:tcPr>
          <w:p w14:paraId="2463F2B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c>
          <w:tcPr>
            <w:tcW w:w="900" w:type="dxa"/>
          </w:tcPr>
          <w:p w14:paraId="29634D5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-0.1165</w:t>
            </w:r>
          </w:p>
        </w:tc>
        <w:tc>
          <w:tcPr>
            <w:tcW w:w="914" w:type="dxa"/>
          </w:tcPr>
          <w:p w14:paraId="6199F96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-1.29</w:t>
            </w:r>
          </w:p>
        </w:tc>
        <w:tc>
          <w:tcPr>
            <w:tcW w:w="958" w:type="dxa"/>
          </w:tcPr>
          <w:p w14:paraId="6B021AF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-0.1903</w:t>
            </w:r>
          </w:p>
        </w:tc>
        <w:tc>
          <w:tcPr>
            <w:tcW w:w="911" w:type="dxa"/>
          </w:tcPr>
          <w:p w14:paraId="4AD07BAC" w14:textId="5F638952"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-2.24</w:t>
            </w:r>
            <w:r>
              <w:rPr>
                <w:rFonts w:ascii="Times New Roman" w:hAnsi="Times New Roman" w:cs="Times New Roman"/>
                <w:sz w:val="18"/>
                <w:szCs w:val="18"/>
              </w:rPr>
              <w:t>**</w:t>
            </w:r>
          </w:p>
        </w:tc>
        <w:tc>
          <w:tcPr>
            <w:tcW w:w="1116" w:type="dxa"/>
          </w:tcPr>
          <w:p w14:paraId="3B25538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-0.0384</w:t>
            </w:r>
          </w:p>
        </w:tc>
        <w:tc>
          <w:tcPr>
            <w:tcW w:w="1003" w:type="dxa"/>
          </w:tcPr>
          <w:p w14:paraId="2201ED9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-0.58</w:t>
            </w:r>
          </w:p>
        </w:tc>
        <w:tc>
          <w:tcPr>
            <w:tcW w:w="952" w:type="dxa"/>
          </w:tcPr>
          <w:p w14:paraId="3F0445E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0.0681</w:t>
            </w:r>
          </w:p>
        </w:tc>
        <w:tc>
          <w:tcPr>
            <w:tcW w:w="800" w:type="dxa"/>
          </w:tcPr>
          <w:p w14:paraId="21FB2B9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758" w:type="dxa"/>
          </w:tcPr>
          <w:p w14:paraId="3BC3932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w:t>
            </w:r>
          </w:p>
        </w:tc>
      </w:tr>
      <w:tr w:rsidR="0098016A" w:rsidRPr="00682B3C" w14:paraId="7516D0C6" w14:textId="77777777" w:rsidTr="004F1907">
        <w:trPr>
          <w:jc w:val="center"/>
        </w:trPr>
        <w:tc>
          <w:tcPr>
            <w:tcW w:w="973" w:type="dxa"/>
          </w:tcPr>
          <w:p w14:paraId="0994400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29</w:t>
            </w:r>
          </w:p>
        </w:tc>
        <w:tc>
          <w:tcPr>
            <w:tcW w:w="992" w:type="dxa"/>
          </w:tcPr>
          <w:p w14:paraId="17681FE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0.0007</w:t>
            </w:r>
          </w:p>
        </w:tc>
        <w:tc>
          <w:tcPr>
            <w:tcW w:w="820" w:type="dxa"/>
          </w:tcPr>
          <w:p w14:paraId="109CF44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0.45</w:t>
            </w:r>
          </w:p>
        </w:tc>
        <w:tc>
          <w:tcPr>
            <w:tcW w:w="990" w:type="dxa"/>
          </w:tcPr>
          <w:p w14:paraId="705512D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0.0031</w:t>
            </w:r>
          </w:p>
        </w:tc>
        <w:tc>
          <w:tcPr>
            <w:tcW w:w="863" w:type="dxa"/>
          </w:tcPr>
          <w:p w14:paraId="0AC0153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w:t>
            </w:r>
          </w:p>
        </w:tc>
        <w:tc>
          <w:tcPr>
            <w:tcW w:w="900" w:type="dxa"/>
          </w:tcPr>
          <w:p w14:paraId="05FB0D3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-0.0705</w:t>
            </w:r>
          </w:p>
        </w:tc>
        <w:tc>
          <w:tcPr>
            <w:tcW w:w="914" w:type="dxa"/>
          </w:tcPr>
          <w:p w14:paraId="0B35D058" w14:textId="195FACA0"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-1.71</w:t>
            </w:r>
            <w:r>
              <w:rPr>
                <w:rFonts w:ascii="Times New Roman" w:hAnsi="Times New Roman" w:cs="Times New Roman"/>
                <w:sz w:val="18"/>
                <w:szCs w:val="18"/>
              </w:rPr>
              <w:t>*</w:t>
            </w:r>
          </w:p>
        </w:tc>
        <w:tc>
          <w:tcPr>
            <w:tcW w:w="958" w:type="dxa"/>
          </w:tcPr>
          <w:p w14:paraId="2A8674A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-0.0838</w:t>
            </w:r>
          </w:p>
        </w:tc>
        <w:tc>
          <w:tcPr>
            <w:tcW w:w="911" w:type="dxa"/>
          </w:tcPr>
          <w:p w14:paraId="0335AC05" w14:textId="4B282798"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-2.15</w:t>
            </w:r>
            <w:r>
              <w:rPr>
                <w:rFonts w:ascii="Times New Roman" w:hAnsi="Times New Roman" w:cs="Times New Roman"/>
                <w:sz w:val="18"/>
                <w:szCs w:val="18"/>
              </w:rPr>
              <w:t>**</w:t>
            </w:r>
          </w:p>
        </w:tc>
        <w:tc>
          <w:tcPr>
            <w:tcW w:w="1116" w:type="dxa"/>
          </w:tcPr>
          <w:p w14:paraId="3D14F9A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-0.0298</w:t>
            </w:r>
          </w:p>
        </w:tc>
        <w:tc>
          <w:tcPr>
            <w:tcW w:w="1003" w:type="dxa"/>
          </w:tcPr>
          <w:p w14:paraId="68B9901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-0.98</w:t>
            </w:r>
          </w:p>
        </w:tc>
        <w:tc>
          <w:tcPr>
            <w:tcW w:w="952" w:type="dxa"/>
          </w:tcPr>
          <w:p w14:paraId="31D8F9A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0.0241</w:t>
            </w:r>
          </w:p>
        </w:tc>
        <w:tc>
          <w:tcPr>
            <w:tcW w:w="800" w:type="dxa"/>
          </w:tcPr>
          <w:p w14:paraId="6BEF345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0.79</w:t>
            </w:r>
          </w:p>
        </w:tc>
        <w:tc>
          <w:tcPr>
            <w:tcW w:w="758" w:type="dxa"/>
          </w:tcPr>
          <w:p w14:paraId="52B7ED4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w:t>
            </w:r>
          </w:p>
        </w:tc>
      </w:tr>
      <w:tr w:rsidR="0098016A" w:rsidRPr="00682B3C" w14:paraId="6C0576E0" w14:textId="77777777" w:rsidTr="004F1907">
        <w:trPr>
          <w:jc w:val="center"/>
        </w:trPr>
        <w:tc>
          <w:tcPr>
            <w:tcW w:w="973" w:type="dxa"/>
          </w:tcPr>
          <w:p w14:paraId="0754322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30</w:t>
            </w:r>
          </w:p>
        </w:tc>
        <w:tc>
          <w:tcPr>
            <w:tcW w:w="992" w:type="dxa"/>
          </w:tcPr>
          <w:p w14:paraId="4415673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0.0002</w:t>
            </w:r>
          </w:p>
        </w:tc>
        <w:tc>
          <w:tcPr>
            <w:tcW w:w="820" w:type="dxa"/>
          </w:tcPr>
          <w:p w14:paraId="0425DA1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0.23</w:t>
            </w:r>
          </w:p>
        </w:tc>
        <w:tc>
          <w:tcPr>
            <w:tcW w:w="990" w:type="dxa"/>
          </w:tcPr>
          <w:p w14:paraId="3B2D4D4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-0.0182</w:t>
            </w:r>
          </w:p>
        </w:tc>
        <w:tc>
          <w:tcPr>
            <w:tcW w:w="863" w:type="dxa"/>
          </w:tcPr>
          <w:p w14:paraId="53FB306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-1.04</w:t>
            </w:r>
          </w:p>
        </w:tc>
        <w:tc>
          <w:tcPr>
            <w:tcW w:w="900" w:type="dxa"/>
          </w:tcPr>
          <w:p w14:paraId="667BD5E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-0.0673</w:t>
            </w:r>
          </w:p>
        </w:tc>
        <w:tc>
          <w:tcPr>
            <w:tcW w:w="914" w:type="dxa"/>
          </w:tcPr>
          <w:p w14:paraId="37CAB306" w14:textId="066E2A0E"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-2.95</w:t>
            </w:r>
            <w:r>
              <w:rPr>
                <w:rFonts w:ascii="Times New Roman" w:hAnsi="Times New Roman" w:cs="Times New Roman"/>
                <w:sz w:val="18"/>
                <w:szCs w:val="18"/>
              </w:rPr>
              <w:t>***</w:t>
            </w:r>
          </w:p>
        </w:tc>
        <w:tc>
          <w:tcPr>
            <w:tcW w:w="958" w:type="dxa"/>
          </w:tcPr>
          <w:p w14:paraId="7642C36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-0.0133</w:t>
            </w:r>
          </w:p>
        </w:tc>
        <w:tc>
          <w:tcPr>
            <w:tcW w:w="911" w:type="dxa"/>
          </w:tcPr>
          <w:p w14:paraId="7A4FE2B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-0.62</w:t>
            </w:r>
          </w:p>
        </w:tc>
        <w:tc>
          <w:tcPr>
            <w:tcW w:w="1116" w:type="dxa"/>
          </w:tcPr>
          <w:p w14:paraId="65B8A60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-0.0682</w:t>
            </w:r>
          </w:p>
        </w:tc>
        <w:tc>
          <w:tcPr>
            <w:tcW w:w="1003" w:type="dxa"/>
          </w:tcPr>
          <w:p w14:paraId="77C6FD09" w14:textId="7910CD70"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-4.06</w:t>
            </w:r>
            <w:r>
              <w:rPr>
                <w:rFonts w:ascii="Times New Roman" w:hAnsi="Times New Roman" w:cs="Times New Roman"/>
                <w:sz w:val="18"/>
                <w:szCs w:val="18"/>
              </w:rPr>
              <w:t>***</w:t>
            </w:r>
          </w:p>
        </w:tc>
        <w:tc>
          <w:tcPr>
            <w:tcW w:w="952" w:type="dxa"/>
          </w:tcPr>
          <w:p w14:paraId="27E64AF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-0.0045</w:t>
            </w:r>
          </w:p>
        </w:tc>
        <w:tc>
          <w:tcPr>
            <w:tcW w:w="800" w:type="dxa"/>
          </w:tcPr>
          <w:p w14:paraId="48D5BF0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-0.27</w:t>
            </w:r>
          </w:p>
        </w:tc>
        <w:tc>
          <w:tcPr>
            <w:tcW w:w="758" w:type="dxa"/>
          </w:tcPr>
          <w:p w14:paraId="4B0DD08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0.19</w:t>
            </w:r>
          </w:p>
        </w:tc>
      </w:tr>
      <w:tr w:rsidR="0098016A" w:rsidRPr="00682B3C" w14:paraId="770510B0" w14:textId="77777777" w:rsidTr="004F1907">
        <w:trPr>
          <w:jc w:val="center"/>
        </w:trPr>
        <w:tc>
          <w:tcPr>
            <w:tcW w:w="973" w:type="dxa"/>
          </w:tcPr>
          <w:p w14:paraId="28AE532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31</w:t>
            </w:r>
          </w:p>
        </w:tc>
        <w:tc>
          <w:tcPr>
            <w:tcW w:w="992" w:type="dxa"/>
          </w:tcPr>
          <w:p w14:paraId="42B9E37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0.0009</w:t>
            </w:r>
          </w:p>
        </w:tc>
        <w:tc>
          <w:tcPr>
            <w:tcW w:w="820" w:type="dxa"/>
          </w:tcPr>
          <w:p w14:paraId="7057A78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0.50</w:t>
            </w:r>
          </w:p>
        </w:tc>
        <w:tc>
          <w:tcPr>
            <w:tcW w:w="990" w:type="dxa"/>
          </w:tcPr>
          <w:p w14:paraId="6DC24C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-0.0035</w:t>
            </w:r>
          </w:p>
        </w:tc>
        <w:tc>
          <w:tcPr>
            <w:tcW w:w="863" w:type="dxa"/>
          </w:tcPr>
          <w:p w14:paraId="520319C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w:t>
            </w:r>
          </w:p>
        </w:tc>
        <w:tc>
          <w:tcPr>
            <w:tcW w:w="900" w:type="dxa"/>
          </w:tcPr>
          <w:p w14:paraId="5BFFC36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-0.0302</w:t>
            </w:r>
          </w:p>
        </w:tc>
        <w:tc>
          <w:tcPr>
            <w:tcW w:w="914" w:type="dxa"/>
          </w:tcPr>
          <w:p w14:paraId="7DF8FCE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-0.58</w:t>
            </w:r>
          </w:p>
        </w:tc>
        <w:tc>
          <w:tcPr>
            <w:tcW w:w="958" w:type="dxa"/>
          </w:tcPr>
          <w:p w14:paraId="540BB8C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-0.0993</w:t>
            </w:r>
          </w:p>
        </w:tc>
        <w:tc>
          <w:tcPr>
            <w:tcW w:w="911" w:type="dxa"/>
          </w:tcPr>
          <w:p w14:paraId="60BCC2C5" w14:textId="01240E08"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-2.01</w:t>
            </w:r>
            <w:r>
              <w:rPr>
                <w:rFonts w:ascii="Times New Roman" w:hAnsi="Times New Roman" w:cs="Times New Roman"/>
                <w:sz w:val="18"/>
                <w:szCs w:val="18"/>
              </w:rPr>
              <w:t>**</w:t>
            </w:r>
          </w:p>
        </w:tc>
        <w:tc>
          <w:tcPr>
            <w:tcW w:w="1116" w:type="dxa"/>
          </w:tcPr>
          <w:p w14:paraId="4488F1E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-0.0063</w:t>
            </w:r>
          </w:p>
        </w:tc>
        <w:tc>
          <w:tcPr>
            <w:tcW w:w="1003" w:type="dxa"/>
          </w:tcPr>
          <w:p w14:paraId="54B5322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-0.16</w:t>
            </w:r>
          </w:p>
        </w:tc>
        <w:tc>
          <w:tcPr>
            <w:tcW w:w="952" w:type="dxa"/>
          </w:tcPr>
          <w:p w14:paraId="465249C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0.0245</w:t>
            </w:r>
          </w:p>
        </w:tc>
        <w:tc>
          <w:tcPr>
            <w:tcW w:w="800" w:type="dxa"/>
          </w:tcPr>
          <w:p w14:paraId="5DE52CE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0.64</w:t>
            </w:r>
          </w:p>
        </w:tc>
        <w:tc>
          <w:tcPr>
            <w:tcW w:w="758" w:type="dxa"/>
          </w:tcPr>
          <w:p w14:paraId="3BF9BE4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r>
      <w:tr w:rsidR="0098016A" w:rsidRPr="00682B3C" w14:paraId="65968A9D" w14:textId="77777777" w:rsidTr="004F1907">
        <w:trPr>
          <w:jc w:val="center"/>
        </w:trPr>
        <w:tc>
          <w:tcPr>
            <w:tcW w:w="973" w:type="dxa"/>
          </w:tcPr>
          <w:p w14:paraId="185E35E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32</w:t>
            </w:r>
          </w:p>
        </w:tc>
        <w:tc>
          <w:tcPr>
            <w:tcW w:w="992" w:type="dxa"/>
          </w:tcPr>
          <w:p w14:paraId="7146FCC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0.0001</w:t>
            </w:r>
          </w:p>
        </w:tc>
        <w:tc>
          <w:tcPr>
            <w:tcW w:w="820" w:type="dxa"/>
          </w:tcPr>
          <w:p w14:paraId="4B5CC6B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0.16</w:t>
            </w:r>
          </w:p>
        </w:tc>
        <w:tc>
          <w:tcPr>
            <w:tcW w:w="990" w:type="dxa"/>
          </w:tcPr>
          <w:p w14:paraId="41406BE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-0.0024</w:t>
            </w:r>
          </w:p>
        </w:tc>
        <w:tc>
          <w:tcPr>
            <w:tcW w:w="863" w:type="dxa"/>
          </w:tcPr>
          <w:p w14:paraId="5F78DF8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c>
          <w:tcPr>
            <w:tcW w:w="900" w:type="dxa"/>
          </w:tcPr>
          <w:p w14:paraId="3B23162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-0.0511</w:t>
            </w:r>
          </w:p>
        </w:tc>
        <w:tc>
          <w:tcPr>
            <w:tcW w:w="914" w:type="dxa"/>
          </w:tcPr>
          <w:p w14:paraId="4C14C7A7" w14:textId="58966421"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-2.27</w:t>
            </w:r>
            <w:r>
              <w:rPr>
                <w:rFonts w:ascii="Times New Roman" w:hAnsi="Times New Roman" w:cs="Times New Roman"/>
                <w:sz w:val="18"/>
                <w:szCs w:val="18"/>
              </w:rPr>
              <w:t>**</w:t>
            </w:r>
          </w:p>
        </w:tc>
        <w:tc>
          <w:tcPr>
            <w:tcW w:w="958" w:type="dxa"/>
          </w:tcPr>
          <w:p w14:paraId="543C3F7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0.0062</w:t>
            </w:r>
          </w:p>
        </w:tc>
        <w:tc>
          <w:tcPr>
            <w:tcW w:w="911" w:type="dxa"/>
          </w:tcPr>
          <w:p w14:paraId="265A898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0.29</w:t>
            </w:r>
          </w:p>
        </w:tc>
        <w:tc>
          <w:tcPr>
            <w:tcW w:w="1116" w:type="dxa"/>
          </w:tcPr>
          <w:p w14:paraId="7A59B6D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-0.0688</w:t>
            </w:r>
          </w:p>
        </w:tc>
        <w:tc>
          <w:tcPr>
            <w:tcW w:w="1003" w:type="dxa"/>
          </w:tcPr>
          <w:p w14:paraId="5EC8FB13" w14:textId="14A62C50"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-4.16</w:t>
            </w:r>
            <w:r>
              <w:rPr>
                <w:rFonts w:ascii="Times New Roman" w:hAnsi="Times New Roman" w:cs="Times New Roman"/>
                <w:sz w:val="18"/>
                <w:szCs w:val="18"/>
              </w:rPr>
              <w:t>***</w:t>
            </w:r>
          </w:p>
        </w:tc>
        <w:tc>
          <w:tcPr>
            <w:tcW w:w="952" w:type="dxa"/>
          </w:tcPr>
          <w:p w14:paraId="5F54E9F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-0.0104</w:t>
            </w:r>
          </w:p>
        </w:tc>
        <w:tc>
          <w:tcPr>
            <w:tcW w:w="800" w:type="dxa"/>
          </w:tcPr>
          <w:p w14:paraId="57A1397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-0.63</w:t>
            </w:r>
          </w:p>
        </w:tc>
        <w:tc>
          <w:tcPr>
            <w:tcW w:w="758" w:type="dxa"/>
          </w:tcPr>
          <w:p w14:paraId="5F26910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0.18</w:t>
            </w:r>
          </w:p>
        </w:tc>
      </w:tr>
      <w:tr w:rsidR="0098016A" w:rsidRPr="00682B3C" w14:paraId="006FE377" w14:textId="77777777" w:rsidTr="004F1907">
        <w:trPr>
          <w:jc w:val="center"/>
        </w:trPr>
        <w:tc>
          <w:tcPr>
            <w:tcW w:w="973" w:type="dxa"/>
          </w:tcPr>
          <w:p w14:paraId="5B5097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33</w:t>
            </w:r>
          </w:p>
        </w:tc>
        <w:tc>
          <w:tcPr>
            <w:tcW w:w="992" w:type="dxa"/>
          </w:tcPr>
          <w:p w14:paraId="3DCD399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0.0002</w:t>
            </w:r>
          </w:p>
        </w:tc>
        <w:tc>
          <w:tcPr>
            <w:tcW w:w="820" w:type="dxa"/>
          </w:tcPr>
          <w:p w14:paraId="052804C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0.25</w:t>
            </w:r>
          </w:p>
        </w:tc>
        <w:tc>
          <w:tcPr>
            <w:tcW w:w="990" w:type="dxa"/>
          </w:tcPr>
          <w:p w14:paraId="6B4CA18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0.0037</w:t>
            </w:r>
          </w:p>
        </w:tc>
        <w:tc>
          <w:tcPr>
            <w:tcW w:w="863" w:type="dxa"/>
          </w:tcPr>
          <w:p w14:paraId="75DDCAA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0.20</w:t>
            </w:r>
          </w:p>
        </w:tc>
        <w:tc>
          <w:tcPr>
            <w:tcW w:w="900" w:type="dxa"/>
          </w:tcPr>
          <w:p w14:paraId="58B53AD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-0.0497</w:t>
            </w:r>
          </w:p>
        </w:tc>
        <w:tc>
          <w:tcPr>
            <w:tcW w:w="914" w:type="dxa"/>
          </w:tcPr>
          <w:p w14:paraId="3B9E5A63" w14:textId="4B0647A3"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-2.02</w:t>
            </w:r>
            <w:r>
              <w:rPr>
                <w:rFonts w:ascii="Times New Roman" w:hAnsi="Times New Roman" w:cs="Times New Roman"/>
                <w:sz w:val="18"/>
                <w:szCs w:val="18"/>
              </w:rPr>
              <w:t>**</w:t>
            </w:r>
          </w:p>
        </w:tc>
        <w:tc>
          <w:tcPr>
            <w:tcW w:w="958" w:type="dxa"/>
          </w:tcPr>
          <w:p w14:paraId="44FE687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-0.0206</w:t>
            </w:r>
          </w:p>
        </w:tc>
        <w:tc>
          <w:tcPr>
            <w:tcW w:w="911" w:type="dxa"/>
          </w:tcPr>
          <w:p w14:paraId="6EFAC1F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-0.89</w:t>
            </w:r>
          </w:p>
        </w:tc>
        <w:tc>
          <w:tcPr>
            <w:tcW w:w="1116" w:type="dxa"/>
          </w:tcPr>
          <w:p w14:paraId="24F13DE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-0.0662</w:t>
            </w:r>
          </w:p>
        </w:tc>
        <w:tc>
          <w:tcPr>
            <w:tcW w:w="1003" w:type="dxa"/>
          </w:tcPr>
          <w:p w14:paraId="55DFF6AB" w14:textId="45FEBED2"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-3.66</w:t>
            </w:r>
            <w:r>
              <w:rPr>
                <w:rFonts w:ascii="Times New Roman" w:hAnsi="Times New Roman" w:cs="Times New Roman"/>
                <w:sz w:val="18"/>
                <w:szCs w:val="18"/>
              </w:rPr>
              <w:t>***</w:t>
            </w:r>
          </w:p>
        </w:tc>
        <w:tc>
          <w:tcPr>
            <w:tcW w:w="952" w:type="dxa"/>
          </w:tcPr>
          <w:p w14:paraId="0C06E9B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0.0129</w:t>
            </w:r>
          </w:p>
        </w:tc>
        <w:tc>
          <w:tcPr>
            <w:tcW w:w="800" w:type="dxa"/>
          </w:tcPr>
          <w:p w14:paraId="00410B6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0.72</w:t>
            </w:r>
          </w:p>
        </w:tc>
        <w:tc>
          <w:tcPr>
            <w:tcW w:w="758" w:type="dxa"/>
          </w:tcPr>
          <w:p w14:paraId="5A5EC31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0.16</w:t>
            </w:r>
          </w:p>
        </w:tc>
      </w:tr>
      <w:tr w:rsidR="0098016A" w:rsidRPr="00682B3C" w14:paraId="649ACDC8" w14:textId="77777777" w:rsidTr="004F1907">
        <w:trPr>
          <w:jc w:val="center"/>
        </w:trPr>
        <w:tc>
          <w:tcPr>
            <w:tcW w:w="973" w:type="dxa"/>
          </w:tcPr>
          <w:p w14:paraId="5F76095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34</w:t>
            </w:r>
          </w:p>
        </w:tc>
        <w:tc>
          <w:tcPr>
            <w:tcW w:w="992" w:type="dxa"/>
          </w:tcPr>
          <w:p w14:paraId="4E5263B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0.0000</w:t>
            </w:r>
          </w:p>
        </w:tc>
        <w:tc>
          <w:tcPr>
            <w:tcW w:w="820" w:type="dxa"/>
          </w:tcPr>
          <w:p w14:paraId="49C95A5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c>
          <w:tcPr>
            <w:tcW w:w="990" w:type="dxa"/>
          </w:tcPr>
          <w:p w14:paraId="4C9BD88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0.0031</w:t>
            </w:r>
          </w:p>
        </w:tc>
        <w:tc>
          <w:tcPr>
            <w:tcW w:w="863" w:type="dxa"/>
          </w:tcPr>
          <w:p w14:paraId="11CDB45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0.19</w:t>
            </w:r>
          </w:p>
        </w:tc>
        <w:tc>
          <w:tcPr>
            <w:tcW w:w="900" w:type="dxa"/>
          </w:tcPr>
          <w:p w14:paraId="1B8C418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-0.0469</w:t>
            </w:r>
          </w:p>
        </w:tc>
        <w:tc>
          <w:tcPr>
            <w:tcW w:w="914" w:type="dxa"/>
          </w:tcPr>
          <w:p w14:paraId="6EBA9C4D" w14:textId="05E0B93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-2.21</w:t>
            </w:r>
            <w:r>
              <w:rPr>
                <w:rFonts w:ascii="Times New Roman" w:hAnsi="Times New Roman" w:cs="Times New Roman"/>
                <w:sz w:val="18"/>
                <w:szCs w:val="18"/>
              </w:rPr>
              <w:t>**</w:t>
            </w:r>
          </w:p>
        </w:tc>
        <w:tc>
          <w:tcPr>
            <w:tcW w:w="958" w:type="dxa"/>
          </w:tcPr>
          <w:p w14:paraId="080B220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-0.0277</w:t>
            </w:r>
          </w:p>
        </w:tc>
        <w:tc>
          <w:tcPr>
            <w:tcW w:w="911" w:type="dxa"/>
          </w:tcPr>
          <w:p w14:paraId="2E24F0C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-1.39</w:t>
            </w:r>
          </w:p>
        </w:tc>
        <w:tc>
          <w:tcPr>
            <w:tcW w:w="1116" w:type="dxa"/>
          </w:tcPr>
          <w:p w14:paraId="5A370A9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-0.0478</w:t>
            </w:r>
          </w:p>
        </w:tc>
        <w:tc>
          <w:tcPr>
            <w:tcW w:w="1003" w:type="dxa"/>
          </w:tcPr>
          <w:p w14:paraId="0C9F2BF0" w14:textId="58EB5C3F"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-3.06</w:t>
            </w:r>
            <w:r>
              <w:rPr>
                <w:rFonts w:ascii="Times New Roman" w:hAnsi="Times New Roman" w:cs="Times New Roman"/>
                <w:sz w:val="18"/>
                <w:szCs w:val="18"/>
              </w:rPr>
              <w:t>***</w:t>
            </w:r>
          </w:p>
        </w:tc>
        <w:tc>
          <w:tcPr>
            <w:tcW w:w="952" w:type="dxa"/>
          </w:tcPr>
          <w:p w14:paraId="5165562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0.0080</w:t>
            </w:r>
          </w:p>
        </w:tc>
        <w:tc>
          <w:tcPr>
            <w:tcW w:w="800" w:type="dxa"/>
          </w:tcPr>
          <w:p w14:paraId="37A7DAD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0.51</w:t>
            </w:r>
          </w:p>
        </w:tc>
        <w:tc>
          <w:tcPr>
            <w:tcW w:w="758" w:type="dxa"/>
          </w:tcPr>
          <w:p w14:paraId="3D82F91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0.14</w:t>
            </w:r>
          </w:p>
        </w:tc>
      </w:tr>
      <w:tr w:rsidR="0098016A" w:rsidRPr="00682B3C" w14:paraId="40E5D1FE" w14:textId="77777777" w:rsidTr="004F1907">
        <w:trPr>
          <w:jc w:val="center"/>
        </w:trPr>
        <w:tc>
          <w:tcPr>
            <w:tcW w:w="973" w:type="dxa"/>
          </w:tcPr>
          <w:p w14:paraId="21D5571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35</w:t>
            </w:r>
          </w:p>
        </w:tc>
        <w:tc>
          <w:tcPr>
            <w:tcW w:w="992" w:type="dxa"/>
          </w:tcPr>
          <w:p w14:paraId="107BA4C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0.0003</w:t>
            </w:r>
          </w:p>
        </w:tc>
        <w:tc>
          <w:tcPr>
            <w:tcW w:w="820" w:type="dxa"/>
          </w:tcPr>
          <w:p w14:paraId="726CB3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0.43</w:t>
            </w:r>
          </w:p>
        </w:tc>
        <w:tc>
          <w:tcPr>
            <w:tcW w:w="990" w:type="dxa"/>
          </w:tcPr>
          <w:p w14:paraId="4F347C8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-0.0046</w:t>
            </w:r>
          </w:p>
        </w:tc>
        <w:tc>
          <w:tcPr>
            <w:tcW w:w="863" w:type="dxa"/>
          </w:tcPr>
          <w:p w14:paraId="2B9970A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-0.29</w:t>
            </w:r>
          </w:p>
        </w:tc>
        <w:tc>
          <w:tcPr>
            <w:tcW w:w="900" w:type="dxa"/>
          </w:tcPr>
          <w:p w14:paraId="38837FF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-0.0510</w:t>
            </w:r>
          </w:p>
        </w:tc>
        <w:tc>
          <w:tcPr>
            <w:tcW w:w="914" w:type="dxa"/>
          </w:tcPr>
          <w:p w14:paraId="27D0597B" w14:textId="1B244111"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-2.45</w:t>
            </w:r>
            <w:r>
              <w:rPr>
                <w:rFonts w:ascii="Times New Roman" w:hAnsi="Times New Roman" w:cs="Times New Roman"/>
                <w:sz w:val="18"/>
                <w:szCs w:val="18"/>
              </w:rPr>
              <w:t>**</w:t>
            </w:r>
          </w:p>
        </w:tc>
        <w:tc>
          <w:tcPr>
            <w:tcW w:w="958" w:type="dxa"/>
          </w:tcPr>
          <w:p w14:paraId="7F05931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-0.0203</w:t>
            </w:r>
          </w:p>
        </w:tc>
        <w:tc>
          <w:tcPr>
            <w:tcW w:w="911" w:type="dxa"/>
          </w:tcPr>
          <w:p w14:paraId="13E9615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-1.03</w:t>
            </w:r>
          </w:p>
        </w:tc>
        <w:tc>
          <w:tcPr>
            <w:tcW w:w="1116" w:type="dxa"/>
          </w:tcPr>
          <w:p w14:paraId="7B47AA5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-0.0634</w:t>
            </w:r>
          </w:p>
        </w:tc>
        <w:tc>
          <w:tcPr>
            <w:tcW w:w="1003" w:type="dxa"/>
          </w:tcPr>
          <w:p w14:paraId="075F52E8" w14:textId="583ED48C"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-4.14</w:t>
            </w:r>
            <w:r>
              <w:rPr>
                <w:rFonts w:ascii="Times New Roman" w:hAnsi="Times New Roman" w:cs="Times New Roman"/>
                <w:sz w:val="18"/>
                <w:szCs w:val="18"/>
              </w:rPr>
              <w:t>***</w:t>
            </w:r>
          </w:p>
        </w:tc>
        <w:tc>
          <w:tcPr>
            <w:tcW w:w="952" w:type="dxa"/>
          </w:tcPr>
          <w:p w14:paraId="6EFC4CB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0.0131</w:t>
            </w:r>
          </w:p>
        </w:tc>
        <w:tc>
          <w:tcPr>
            <w:tcW w:w="800" w:type="dxa"/>
          </w:tcPr>
          <w:p w14:paraId="60172E4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0.86</w:t>
            </w:r>
          </w:p>
        </w:tc>
        <w:tc>
          <w:tcPr>
            <w:tcW w:w="758" w:type="dxa"/>
          </w:tcPr>
          <w:p w14:paraId="7456CC3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0.20</w:t>
            </w:r>
          </w:p>
        </w:tc>
      </w:tr>
      <w:tr w:rsidR="0098016A" w:rsidRPr="00682B3C" w14:paraId="2F633D28" w14:textId="77777777" w:rsidTr="004F1907">
        <w:trPr>
          <w:jc w:val="center"/>
        </w:trPr>
        <w:tc>
          <w:tcPr>
            <w:tcW w:w="973" w:type="dxa"/>
          </w:tcPr>
          <w:p w14:paraId="4BB5DFF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36</w:t>
            </w:r>
          </w:p>
        </w:tc>
        <w:tc>
          <w:tcPr>
            <w:tcW w:w="992" w:type="dxa"/>
          </w:tcPr>
          <w:p w14:paraId="1B5D75F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-0.0006</w:t>
            </w:r>
          </w:p>
        </w:tc>
        <w:tc>
          <w:tcPr>
            <w:tcW w:w="820" w:type="dxa"/>
          </w:tcPr>
          <w:p w14:paraId="6B82AAB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-0.98</w:t>
            </w:r>
          </w:p>
        </w:tc>
        <w:tc>
          <w:tcPr>
            <w:tcW w:w="990" w:type="dxa"/>
          </w:tcPr>
          <w:p w14:paraId="0EDD0F1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-0.0014</w:t>
            </w:r>
          </w:p>
        </w:tc>
        <w:tc>
          <w:tcPr>
            <w:tcW w:w="863" w:type="dxa"/>
          </w:tcPr>
          <w:p w14:paraId="5198DDE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c>
          <w:tcPr>
            <w:tcW w:w="900" w:type="dxa"/>
          </w:tcPr>
          <w:p w14:paraId="70863DC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-0.0223</w:t>
            </w:r>
          </w:p>
        </w:tc>
        <w:tc>
          <w:tcPr>
            <w:tcW w:w="914" w:type="dxa"/>
          </w:tcPr>
          <w:p w14:paraId="68FE2C4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-1.35</w:t>
            </w:r>
          </w:p>
        </w:tc>
        <w:tc>
          <w:tcPr>
            <w:tcW w:w="958" w:type="dxa"/>
          </w:tcPr>
          <w:p w14:paraId="79F67AC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0.0018</w:t>
            </w:r>
          </w:p>
        </w:tc>
        <w:tc>
          <w:tcPr>
            <w:tcW w:w="911" w:type="dxa"/>
          </w:tcPr>
          <w:p w14:paraId="7FD151A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0.12</w:t>
            </w:r>
          </w:p>
        </w:tc>
        <w:tc>
          <w:tcPr>
            <w:tcW w:w="1116" w:type="dxa"/>
          </w:tcPr>
          <w:p w14:paraId="1C373FD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-0.0545</w:t>
            </w:r>
          </w:p>
        </w:tc>
        <w:tc>
          <w:tcPr>
            <w:tcW w:w="1003" w:type="dxa"/>
          </w:tcPr>
          <w:p w14:paraId="0E9863BD" w14:textId="7D6CDBC4"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-4.47</w:t>
            </w:r>
            <w:r>
              <w:rPr>
                <w:rFonts w:ascii="Times New Roman" w:hAnsi="Times New Roman" w:cs="Times New Roman"/>
                <w:sz w:val="18"/>
                <w:szCs w:val="18"/>
              </w:rPr>
              <w:t>***</w:t>
            </w:r>
          </w:p>
        </w:tc>
        <w:tc>
          <w:tcPr>
            <w:tcW w:w="952" w:type="dxa"/>
          </w:tcPr>
          <w:p w14:paraId="0736F43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0.0062</w:t>
            </w:r>
          </w:p>
        </w:tc>
        <w:tc>
          <w:tcPr>
            <w:tcW w:w="800" w:type="dxa"/>
          </w:tcPr>
          <w:p w14:paraId="6243E8C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0.51</w:t>
            </w:r>
          </w:p>
        </w:tc>
        <w:tc>
          <w:tcPr>
            <w:tcW w:w="758" w:type="dxa"/>
          </w:tcPr>
          <w:p w14:paraId="6245EB5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0.21</w:t>
            </w:r>
          </w:p>
        </w:tc>
      </w:tr>
      <w:tr w:rsidR="0098016A" w:rsidRPr="00682B3C" w14:paraId="515E2641" w14:textId="77777777" w:rsidTr="004F1907">
        <w:trPr>
          <w:jc w:val="center"/>
        </w:trPr>
        <w:tc>
          <w:tcPr>
            <w:tcW w:w="973" w:type="dxa"/>
          </w:tcPr>
          <w:p w14:paraId="0D2DF05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37</w:t>
            </w:r>
          </w:p>
        </w:tc>
        <w:tc>
          <w:tcPr>
            <w:tcW w:w="992" w:type="dxa"/>
          </w:tcPr>
          <w:p w14:paraId="366AE88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0.0015</w:t>
            </w:r>
          </w:p>
        </w:tc>
        <w:tc>
          <w:tcPr>
            <w:tcW w:w="820" w:type="dxa"/>
          </w:tcPr>
          <w:p w14:paraId="3E67DE4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0.45</w:t>
            </w:r>
          </w:p>
        </w:tc>
        <w:tc>
          <w:tcPr>
            <w:tcW w:w="990" w:type="dxa"/>
          </w:tcPr>
          <w:p w14:paraId="31C75C6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-0.0164</w:t>
            </w:r>
          </w:p>
        </w:tc>
        <w:tc>
          <w:tcPr>
            <w:tcW w:w="863" w:type="dxa"/>
          </w:tcPr>
          <w:p w14:paraId="4831AD7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-0.23</w:t>
            </w:r>
          </w:p>
        </w:tc>
        <w:tc>
          <w:tcPr>
            <w:tcW w:w="900" w:type="dxa"/>
          </w:tcPr>
          <w:p w14:paraId="34D9AA3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-0.1017</w:t>
            </w:r>
          </w:p>
        </w:tc>
        <w:tc>
          <w:tcPr>
            <w:tcW w:w="914" w:type="dxa"/>
          </w:tcPr>
          <w:p w14:paraId="1D62F77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-1.08</w:t>
            </w:r>
          </w:p>
        </w:tc>
        <w:tc>
          <w:tcPr>
            <w:tcW w:w="958" w:type="dxa"/>
          </w:tcPr>
          <w:p w14:paraId="78BC45A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-0.1605</w:t>
            </w:r>
          </w:p>
        </w:tc>
        <w:tc>
          <w:tcPr>
            <w:tcW w:w="911" w:type="dxa"/>
          </w:tcPr>
          <w:p w14:paraId="69C9051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-1.81</w:t>
            </w:r>
          </w:p>
        </w:tc>
        <w:tc>
          <w:tcPr>
            <w:tcW w:w="1116" w:type="dxa"/>
          </w:tcPr>
          <w:p w14:paraId="5FD4182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-0.0334</w:t>
            </w:r>
          </w:p>
        </w:tc>
        <w:tc>
          <w:tcPr>
            <w:tcW w:w="1003" w:type="dxa"/>
          </w:tcPr>
          <w:p w14:paraId="66AF1B6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-0.48</w:t>
            </w:r>
          </w:p>
        </w:tc>
        <w:tc>
          <w:tcPr>
            <w:tcW w:w="952" w:type="dxa"/>
          </w:tcPr>
          <w:p w14:paraId="66BB480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0.0512</w:t>
            </w:r>
          </w:p>
        </w:tc>
        <w:tc>
          <w:tcPr>
            <w:tcW w:w="800" w:type="dxa"/>
          </w:tcPr>
          <w:p w14:paraId="39C85B2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0.74</w:t>
            </w:r>
          </w:p>
        </w:tc>
        <w:tc>
          <w:tcPr>
            <w:tcW w:w="758" w:type="dxa"/>
          </w:tcPr>
          <w:p w14:paraId="565D38F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r>
      <w:tr w:rsidR="0098016A" w:rsidRPr="00682B3C" w14:paraId="714243AA" w14:textId="77777777" w:rsidTr="004F1907">
        <w:trPr>
          <w:jc w:val="center"/>
        </w:trPr>
        <w:tc>
          <w:tcPr>
            <w:tcW w:w="973" w:type="dxa"/>
          </w:tcPr>
          <w:p w14:paraId="23EE680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38</w:t>
            </w:r>
          </w:p>
        </w:tc>
        <w:tc>
          <w:tcPr>
            <w:tcW w:w="992" w:type="dxa"/>
          </w:tcPr>
          <w:p w14:paraId="0C18A06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-0.0008</w:t>
            </w:r>
          </w:p>
        </w:tc>
        <w:tc>
          <w:tcPr>
            <w:tcW w:w="820" w:type="dxa"/>
          </w:tcPr>
          <w:p w14:paraId="27CEE93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-0.87</w:t>
            </w:r>
          </w:p>
        </w:tc>
        <w:tc>
          <w:tcPr>
            <w:tcW w:w="990" w:type="dxa"/>
          </w:tcPr>
          <w:p w14:paraId="47D67DC2"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0.0181</w:t>
            </w:r>
          </w:p>
        </w:tc>
        <w:tc>
          <w:tcPr>
            <w:tcW w:w="863" w:type="dxa"/>
          </w:tcPr>
          <w:p w14:paraId="0AA368F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0.94</w:t>
            </w:r>
          </w:p>
        </w:tc>
        <w:tc>
          <w:tcPr>
            <w:tcW w:w="900" w:type="dxa"/>
          </w:tcPr>
          <w:p w14:paraId="39FDF43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-0.0254</w:t>
            </w:r>
          </w:p>
        </w:tc>
        <w:tc>
          <w:tcPr>
            <w:tcW w:w="914" w:type="dxa"/>
          </w:tcPr>
          <w:p w14:paraId="5E8EB5D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-1.01</w:t>
            </w:r>
          </w:p>
        </w:tc>
        <w:tc>
          <w:tcPr>
            <w:tcW w:w="958" w:type="dxa"/>
          </w:tcPr>
          <w:p w14:paraId="23E2434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-0.0488</w:t>
            </w:r>
          </w:p>
        </w:tc>
        <w:tc>
          <w:tcPr>
            <w:tcW w:w="911" w:type="dxa"/>
          </w:tcPr>
          <w:p w14:paraId="3A3CF781" w14:textId="7372BE79"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-2.06</w:t>
            </w:r>
            <w:r>
              <w:rPr>
                <w:rFonts w:ascii="Times New Roman" w:hAnsi="Times New Roman" w:cs="Times New Roman"/>
                <w:sz w:val="18"/>
                <w:szCs w:val="18"/>
              </w:rPr>
              <w:t>**</w:t>
            </w:r>
          </w:p>
        </w:tc>
        <w:tc>
          <w:tcPr>
            <w:tcW w:w="1116" w:type="dxa"/>
          </w:tcPr>
          <w:p w14:paraId="4FEFE67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-0.0266</w:t>
            </w:r>
          </w:p>
        </w:tc>
        <w:tc>
          <w:tcPr>
            <w:tcW w:w="1003" w:type="dxa"/>
          </w:tcPr>
          <w:p w14:paraId="4169D5A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-1.44</w:t>
            </w:r>
          </w:p>
        </w:tc>
        <w:tc>
          <w:tcPr>
            <w:tcW w:w="952" w:type="dxa"/>
          </w:tcPr>
          <w:p w14:paraId="143525E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0.0110</w:t>
            </w:r>
          </w:p>
        </w:tc>
        <w:tc>
          <w:tcPr>
            <w:tcW w:w="800" w:type="dxa"/>
          </w:tcPr>
          <w:p w14:paraId="55FBF36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0.60</w:t>
            </w:r>
          </w:p>
        </w:tc>
        <w:tc>
          <w:tcPr>
            <w:tcW w:w="758" w:type="dxa"/>
          </w:tcPr>
          <w:p w14:paraId="3DB559C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w:t>
            </w:r>
          </w:p>
        </w:tc>
      </w:tr>
      <w:tr w:rsidR="0098016A" w:rsidRPr="00682B3C" w14:paraId="4D4A20A8" w14:textId="77777777" w:rsidTr="004F1907">
        <w:trPr>
          <w:jc w:val="center"/>
        </w:trPr>
        <w:tc>
          <w:tcPr>
            <w:tcW w:w="973" w:type="dxa"/>
          </w:tcPr>
          <w:p w14:paraId="162AD42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39</w:t>
            </w:r>
          </w:p>
        </w:tc>
        <w:tc>
          <w:tcPr>
            <w:tcW w:w="992" w:type="dxa"/>
          </w:tcPr>
          <w:p w14:paraId="041AD97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0.0009</w:t>
            </w:r>
          </w:p>
        </w:tc>
        <w:tc>
          <w:tcPr>
            <w:tcW w:w="820" w:type="dxa"/>
          </w:tcPr>
          <w:p w14:paraId="1516055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0.27</w:t>
            </w:r>
          </w:p>
        </w:tc>
        <w:tc>
          <w:tcPr>
            <w:tcW w:w="990" w:type="dxa"/>
          </w:tcPr>
          <w:p w14:paraId="08D6F921"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-0.0172</w:t>
            </w:r>
          </w:p>
        </w:tc>
        <w:tc>
          <w:tcPr>
            <w:tcW w:w="863" w:type="dxa"/>
          </w:tcPr>
          <w:p w14:paraId="3A200E6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-0.25</w:t>
            </w:r>
          </w:p>
        </w:tc>
        <w:tc>
          <w:tcPr>
            <w:tcW w:w="900" w:type="dxa"/>
          </w:tcPr>
          <w:p w14:paraId="7AD54DB8"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-0.1070</w:t>
            </w:r>
          </w:p>
        </w:tc>
        <w:tc>
          <w:tcPr>
            <w:tcW w:w="914" w:type="dxa"/>
          </w:tcPr>
          <w:p w14:paraId="641396E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-1.18</w:t>
            </w:r>
          </w:p>
        </w:tc>
        <w:tc>
          <w:tcPr>
            <w:tcW w:w="958" w:type="dxa"/>
          </w:tcPr>
          <w:p w14:paraId="5E914747"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-0.1663</w:t>
            </w:r>
          </w:p>
        </w:tc>
        <w:tc>
          <w:tcPr>
            <w:tcW w:w="911" w:type="dxa"/>
          </w:tcPr>
          <w:p w14:paraId="06685872" w14:textId="7ED00DC5"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-1.94</w:t>
            </w:r>
            <w:r>
              <w:rPr>
                <w:rFonts w:ascii="Times New Roman" w:hAnsi="Times New Roman" w:cs="Times New Roman"/>
                <w:sz w:val="18"/>
                <w:szCs w:val="18"/>
              </w:rPr>
              <w:t>*</w:t>
            </w:r>
          </w:p>
        </w:tc>
        <w:tc>
          <w:tcPr>
            <w:tcW w:w="1116" w:type="dxa"/>
          </w:tcPr>
          <w:p w14:paraId="6C15C53C"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-0.0293</w:t>
            </w:r>
          </w:p>
        </w:tc>
        <w:tc>
          <w:tcPr>
            <w:tcW w:w="1003" w:type="dxa"/>
          </w:tcPr>
          <w:p w14:paraId="1A3C750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-0.44</w:t>
            </w:r>
          </w:p>
        </w:tc>
        <w:tc>
          <w:tcPr>
            <w:tcW w:w="952" w:type="dxa"/>
          </w:tcPr>
          <w:p w14:paraId="1C61518D"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0.0472</w:t>
            </w:r>
          </w:p>
        </w:tc>
        <w:tc>
          <w:tcPr>
            <w:tcW w:w="800" w:type="dxa"/>
          </w:tcPr>
          <w:p w14:paraId="5C824BD0"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0.71</w:t>
            </w:r>
          </w:p>
        </w:tc>
        <w:tc>
          <w:tcPr>
            <w:tcW w:w="758" w:type="dxa"/>
          </w:tcPr>
          <w:p w14:paraId="0DA3503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0.06</w:t>
            </w:r>
          </w:p>
        </w:tc>
      </w:tr>
      <w:tr w:rsidR="0098016A" w:rsidRPr="00682B3C" w14:paraId="01716918" w14:textId="77777777" w:rsidTr="004F1907">
        <w:trPr>
          <w:jc w:val="center"/>
        </w:trPr>
        <w:tc>
          <w:tcPr>
            <w:tcW w:w="973" w:type="dxa"/>
          </w:tcPr>
          <w:p w14:paraId="2FD3A779"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40</w:t>
            </w:r>
          </w:p>
        </w:tc>
        <w:tc>
          <w:tcPr>
            <w:tcW w:w="992" w:type="dxa"/>
          </w:tcPr>
          <w:p w14:paraId="65CC89A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-0.0001</w:t>
            </w:r>
          </w:p>
        </w:tc>
        <w:tc>
          <w:tcPr>
            <w:tcW w:w="820" w:type="dxa"/>
          </w:tcPr>
          <w:p w14:paraId="72C9841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-0.07</w:t>
            </w:r>
          </w:p>
        </w:tc>
        <w:tc>
          <w:tcPr>
            <w:tcW w:w="990" w:type="dxa"/>
          </w:tcPr>
          <w:p w14:paraId="37DD379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0.0316</w:t>
            </w:r>
          </w:p>
        </w:tc>
        <w:tc>
          <w:tcPr>
            <w:tcW w:w="863" w:type="dxa"/>
          </w:tcPr>
          <w:p w14:paraId="3CA9FEB5"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1.67</w:t>
            </w:r>
          </w:p>
        </w:tc>
        <w:tc>
          <w:tcPr>
            <w:tcW w:w="900" w:type="dxa"/>
          </w:tcPr>
          <w:p w14:paraId="609D4CB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0.0085</w:t>
            </w:r>
          </w:p>
        </w:tc>
        <w:tc>
          <w:tcPr>
            <w:tcW w:w="914" w:type="dxa"/>
          </w:tcPr>
          <w:p w14:paraId="0D948543"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0.34</w:t>
            </w:r>
          </w:p>
        </w:tc>
        <w:tc>
          <w:tcPr>
            <w:tcW w:w="958" w:type="dxa"/>
          </w:tcPr>
          <w:p w14:paraId="15C91616"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-0.0419</w:t>
            </w:r>
          </w:p>
        </w:tc>
        <w:tc>
          <w:tcPr>
            <w:tcW w:w="911" w:type="dxa"/>
          </w:tcPr>
          <w:p w14:paraId="5E610D0D" w14:textId="0D45FC9A"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-1.80</w:t>
            </w:r>
            <w:r>
              <w:rPr>
                <w:rFonts w:ascii="Times New Roman" w:hAnsi="Times New Roman" w:cs="Times New Roman"/>
                <w:sz w:val="18"/>
                <w:szCs w:val="18"/>
              </w:rPr>
              <w:t>*</w:t>
            </w:r>
          </w:p>
        </w:tc>
        <w:tc>
          <w:tcPr>
            <w:tcW w:w="1116" w:type="dxa"/>
          </w:tcPr>
          <w:p w14:paraId="4C3E9B5E"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-0.0094</w:t>
            </w:r>
          </w:p>
        </w:tc>
        <w:tc>
          <w:tcPr>
            <w:tcW w:w="1003" w:type="dxa"/>
          </w:tcPr>
          <w:p w14:paraId="18DB315A"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-0.52</w:t>
            </w:r>
          </w:p>
        </w:tc>
        <w:tc>
          <w:tcPr>
            <w:tcW w:w="952" w:type="dxa"/>
          </w:tcPr>
          <w:p w14:paraId="2C01191F"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-0.0014</w:t>
            </w:r>
          </w:p>
        </w:tc>
        <w:tc>
          <w:tcPr>
            <w:tcW w:w="800" w:type="dxa"/>
          </w:tcPr>
          <w:p w14:paraId="412D826B"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-0.08</w:t>
            </w:r>
          </w:p>
        </w:tc>
        <w:tc>
          <w:tcPr>
            <w:tcW w:w="758" w:type="dxa"/>
          </w:tcPr>
          <w:p w14:paraId="09F119A4" w14:textId="77777777" w:rsidR="0098016A" w:rsidRPr="00682B3C" w:rsidRDefault="0098016A" w:rsidP="004F1907">
            <w:pPr>
              <w:jc w:val="center"/>
              <w:rPr>
                <w:rFonts w:ascii="Times New Roman" w:hAnsi="Times New Roman" w:cs="Times New Roman"/>
                <w:sz w:val="18"/>
                <w:szCs w:val="18"/>
              </w:rPr>
            </w:pPr>
            <w:r w:rsidRPr="00682B3C">
              <w:rPr>
                <w:rFonts w:ascii="Times New Roman" w:hAnsi="Times New Roman" w:cs="Times New Roman"/>
                <w:sz w:val="18"/>
                <w:szCs w:val="18"/>
              </w:rPr>
              <w:t>0.11</w:t>
            </w:r>
          </w:p>
        </w:tc>
      </w:tr>
    </w:tbl>
    <w:p w14:paraId="35A238B7" w14:textId="154487F4" w:rsidR="00A16978" w:rsidRPr="005D4647" w:rsidRDefault="00A16978" w:rsidP="00A16978">
      <w:pPr>
        <w:spacing w:after="0"/>
        <w:rPr>
          <w:rFonts w:ascii="Times New Roman" w:hAnsi="Times New Roman" w:cs="Times New Roman"/>
          <w:sz w:val="20"/>
          <w:szCs w:val="20"/>
        </w:rPr>
      </w:pPr>
      <w:r w:rsidRPr="005D4647">
        <w:rPr>
          <w:rFonts w:ascii="Times New Roman" w:hAnsi="Times New Roman" w:cs="Times New Roman"/>
          <w:sz w:val="20"/>
          <w:szCs w:val="20"/>
        </w:rPr>
        <w:t>Note: This table presents results from regressing after-cost returns</w:t>
      </w:r>
      <w:r w:rsidRPr="005D4647">
        <w:t xml:space="preserve"> </w:t>
      </w:r>
      <w:r w:rsidRPr="005D4647">
        <w:rPr>
          <w:rFonts w:ascii="Times New Roman" w:hAnsi="Times New Roman" w:cs="Times New Roman"/>
          <w:sz w:val="20"/>
          <w:szCs w:val="20"/>
        </w:rPr>
        <w:t xml:space="preserve">for </w:t>
      </w:r>
      <w:r w:rsidRPr="005D4647">
        <w:rPr>
          <w:rFonts w:ascii="Times New Roman" w:hAnsi="Times New Roman" w:cs="Times New Roman" w:hint="eastAsia"/>
          <w:sz w:val="20"/>
          <w:szCs w:val="20"/>
        </w:rPr>
        <w:t>covid-19 p</w:t>
      </w:r>
      <w:r w:rsidRPr="005D4647">
        <w:rPr>
          <w:rFonts w:ascii="Times New Roman" w:hAnsi="Times New Roman" w:cs="Times New Roman"/>
          <w:sz w:val="20"/>
          <w:szCs w:val="20"/>
        </w:rPr>
        <w:t>eriod to pairs trading strategies against the Fama–French and momentum factors as well as market reversal. The column labeled “Intercept” is the estimated intercept term in each regression. The columns labeled “t-stat” report the test statistic for the estimated coefficient on the left, computed using Newey–West standard errors with six lags. SMB (Small Minus Big): The return difference between small-cap and large</w:t>
      </w:r>
      <w:r w:rsidRPr="005D4647">
        <w:rPr>
          <w:rFonts w:ascii="Times New Roman" w:hAnsi="Times New Roman" w:cs="Times New Roman" w:hint="eastAsia"/>
          <w:sz w:val="20"/>
          <w:szCs w:val="20"/>
        </w:rPr>
        <w:t>-</w:t>
      </w:r>
      <w:r w:rsidRPr="005D4647">
        <w:rPr>
          <w:rFonts w:ascii="Times New Roman" w:hAnsi="Times New Roman" w:cs="Times New Roman"/>
          <w:sz w:val="20"/>
          <w:szCs w:val="20"/>
        </w:rPr>
        <w:t>cap portfolios, constructed based on float-adjusted market capitalization. HML (High Minus Low): The return difference between high and low book-to-market portfolios, sorted in June based on the previous December’s book-to-market ratio. MOM (Momentum): The return difference between high and low cumulative return portfolios, based on past 2-12 months' performance. MKT: Market factor, represented by a float-adjusted market cap-weighted index of all A-shares. Rf: The one-year deposit rate used as the risk-free rate.</w:t>
      </w:r>
    </w:p>
    <w:p w14:paraId="2B66A105" w14:textId="77777777" w:rsidR="00A16978" w:rsidRPr="005D4647" w:rsidRDefault="00A16978" w:rsidP="00A1697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1% level.</w:t>
      </w:r>
    </w:p>
    <w:p w14:paraId="1B3BFCCF" w14:textId="77777777" w:rsidR="00A16978" w:rsidRPr="005D4647" w:rsidRDefault="00A16978" w:rsidP="00A16978">
      <w:pPr>
        <w:spacing w:after="0"/>
        <w:rPr>
          <w:rFonts w:ascii="Times New Roman" w:hAnsi="Times New Roman" w:cs="Times New Roman"/>
          <w:sz w:val="20"/>
          <w:szCs w:val="20"/>
        </w:rPr>
      </w:pPr>
      <w:r w:rsidRPr="005D4647">
        <w:rPr>
          <w:rFonts w:ascii="Cambria Math" w:hAnsi="Cambria Math" w:cs="Cambria Math"/>
          <w:sz w:val="20"/>
          <w:szCs w:val="20"/>
        </w:rPr>
        <w:t>∗∗</w:t>
      </w:r>
      <w:r w:rsidRPr="005D4647">
        <w:rPr>
          <w:rFonts w:ascii="Times New Roman" w:hAnsi="Times New Roman" w:cs="Times New Roman"/>
          <w:sz w:val="20"/>
          <w:szCs w:val="20"/>
        </w:rPr>
        <w:t>Significant at the 5% level.</w:t>
      </w:r>
    </w:p>
    <w:p w14:paraId="14C2D947" w14:textId="1B2FBA31" w:rsidR="00EF21E3" w:rsidRPr="005D4647" w:rsidRDefault="00A16978" w:rsidP="00E12BAE">
      <w:pPr>
        <w:spacing w:after="0"/>
        <w:rPr>
          <w:rFonts w:ascii="Times New Roman" w:hAnsi="Times New Roman" w:cs="Times New Roman"/>
          <w:sz w:val="20"/>
          <w:szCs w:val="20"/>
        </w:rPr>
        <w:sectPr w:rsidR="00EF21E3" w:rsidRPr="005D4647" w:rsidSect="000725BE">
          <w:pgSz w:w="15840" w:h="12240" w:orient="landscape"/>
          <w:pgMar w:top="1440" w:right="1440" w:bottom="1440" w:left="1440" w:header="720" w:footer="720" w:gutter="0"/>
          <w:cols w:space="720"/>
          <w:docGrid w:linePitch="360"/>
        </w:sectPr>
      </w:pPr>
      <w:r w:rsidRPr="005D4647">
        <w:rPr>
          <w:rFonts w:ascii="Cambria Math" w:hAnsi="Cambria Math" w:cs="Cambria Math"/>
          <w:sz w:val="20"/>
          <w:szCs w:val="20"/>
        </w:rPr>
        <w:t>∗</w:t>
      </w:r>
      <w:r w:rsidRPr="005D4647">
        <w:rPr>
          <w:rFonts w:ascii="Times New Roman" w:hAnsi="Times New Roman" w:cs="Times New Roman"/>
          <w:sz w:val="20"/>
          <w:szCs w:val="20"/>
        </w:rPr>
        <w:t>Significant at the 10% level.</w:t>
      </w:r>
    </w:p>
    <w:p w14:paraId="09F6F758" w14:textId="22721535" w:rsidR="00542752" w:rsidRPr="00542752" w:rsidRDefault="00E12BAE" w:rsidP="00542752">
      <w:pPr>
        <w:rPr>
          <w:rFonts w:ascii="Times New Roman" w:hAnsi="Times New Roman" w:cs="Times New Roman"/>
          <w:sz w:val="24"/>
          <w:szCs w:val="24"/>
        </w:rPr>
      </w:pPr>
      <w:r w:rsidRPr="00542752">
        <w:rPr>
          <w:rFonts w:ascii="Times New Roman" w:hAnsi="Times New Roman" w:cs="Times New Roman"/>
          <w:sz w:val="24"/>
          <w:szCs w:val="24"/>
        </w:rPr>
        <w:lastRenderedPageBreak/>
        <w:t xml:space="preserve">We now turn our attention to the COVID-19 period as shown in Table 17. </w:t>
      </w:r>
      <w:r w:rsidR="00542752" w:rsidRPr="00542752">
        <w:rPr>
          <w:rFonts w:ascii="Times New Roman" w:hAnsi="Times New Roman" w:cs="Times New Roman"/>
          <w:sz w:val="24"/>
          <w:szCs w:val="24"/>
        </w:rPr>
        <w:t>The results reveal mixed and mostly insignificant alphas, indicating that pairs trading strategies did not generate abnormal returns beyond what was explained by the included risk factors during this period. Most portfolios have intercepts close to zero and are statistically insignificant. For instance, Portfolio 3 has an alpha of 15 bps per month with a t-statistic of 0.86, and Portfolio 4 shows an alpha of -3 bps per month with a t-statistic of -0.33. There are few instances of significant alphas; however, the t-statistics for the intercepts across portfolios are generally low, reinforcing the notion that pairs trading strategies neither significantly outperformed nor underperformed after adjusting for risk factors during the COVID-19 period.</w:t>
      </w:r>
    </w:p>
    <w:p w14:paraId="421BA504" w14:textId="088C077F"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coefficients on the market risk factor show mixed results. Some portfolios have positive market betas, while others are negative, but most are statistically insignificant. For example, Portfolio 2 has a market beta of 0.0301, approaching significance at the 10% level, suggesting a mild positive exposure to market movements. In contrast, Portfolio 9 has a negative market beta of -0.0173, indicating a slight inverse relationship with the market, though not statistically significant. The overall lack of significant market betas implies that pairs trading portfolios had limited exposure to market movements during the COVID-19 period, consistent with the market-neutral objective of pairs trading strategies.</w:t>
      </w:r>
    </w:p>
    <w:p w14:paraId="39965DA0" w14:textId="314A3D2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results show consistently negative and significant SMB coefficients across many portfolios, indicating a tilt towards large-cap stocks. For instance, Portfolio 7 has an SMB coefficient of -0.1108</w:t>
      </w:r>
      <w:r>
        <w:rPr>
          <w:rFonts w:ascii="Times New Roman" w:hAnsi="Times New Roman" w:cs="Times New Roman" w:hint="eastAsia"/>
          <w:sz w:val="24"/>
          <w:szCs w:val="24"/>
        </w:rPr>
        <w:t xml:space="preserve"> </w:t>
      </w:r>
      <w:r w:rsidRPr="00542752">
        <w:rPr>
          <w:rFonts w:ascii="Times New Roman" w:hAnsi="Times New Roman" w:cs="Times New Roman"/>
          <w:sz w:val="24"/>
          <w:szCs w:val="24"/>
        </w:rPr>
        <w:t>and Portfolio 8 reports an SMB coefficient of -0.0897</w:t>
      </w:r>
      <w:r>
        <w:rPr>
          <w:rFonts w:ascii="Times New Roman" w:hAnsi="Times New Roman" w:cs="Times New Roman"/>
          <w:sz w:val="24"/>
          <w:szCs w:val="24"/>
        </w:rPr>
        <w:t xml:space="preserve">. </w:t>
      </w:r>
      <w:r w:rsidRPr="00542752">
        <w:rPr>
          <w:rFonts w:ascii="Times New Roman" w:hAnsi="Times New Roman" w:cs="Times New Roman"/>
          <w:sz w:val="24"/>
          <w:szCs w:val="24"/>
        </w:rPr>
        <w:t>This negative and significant size exposure suggests that the portfolios performed better when large-cap stocks outperformed small-cap stocks, highlighting a preference for larger companies during this period. This shift may reflect investors' flight to quality during uncertain times, favoring more established firms with stronger balance sheets amid the pandemic-induced economic disruption.</w:t>
      </w:r>
    </w:p>
    <w:p w14:paraId="58928E6D" w14:textId="54ED0640"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value factor coefficients are generally negative and significant, indicating a tilt towards growth stocks over value stocks. For example, Portfolio 1 has an HML coefficient of -0.1341</w:t>
      </w:r>
      <w:r>
        <w:rPr>
          <w:rFonts w:ascii="Times New Roman" w:hAnsi="Times New Roman" w:cs="Times New Roman"/>
          <w:sz w:val="24"/>
          <w:szCs w:val="24"/>
        </w:rPr>
        <w:t xml:space="preserve">, </w:t>
      </w:r>
      <w:r w:rsidRPr="00542752">
        <w:rPr>
          <w:rFonts w:ascii="Times New Roman" w:hAnsi="Times New Roman" w:cs="Times New Roman"/>
          <w:sz w:val="24"/>
          <w:szCs w:val="24"/>
        </w:rPr>
        <w:t>and Portfolio 10 shows an HML coefficient of -0.1429</w:t>
      </w:r>
      <w:r>
        <w:rPr>
          <w:rFonts w:ascii="Times New Roman" w:hAnsi="Times New Roman" w:cs="Times New Roman"/>
          <w:sz w:val="24"/>
          <w:szCs w:val="24"/>
        </w:rPr>
        <w:t xml:space="preserve">. </w:t>
      </w:r>
      <w:r w:rsidRPr="00542752">
        <w:rPr>
          <w:rFonts w:ascii="Times New Roman" w:hAnsi="Times New Roman" w:cs="Times New Roman"/>
          <w:sz w:val="24"/>
          <w:szCs w:val="24"/>
        </w:rPr>
        <w:t>These results suggest that the portfolios performed better when growth stocks outperformed value stocks during the COVID-19 period. This trend aligns with the market conditions during the pandemic, where technology and growth-oriented sectors outperformed traditional value sectors, such as energy and finance, due to shifts in consumer behavior and economic activity.</w:t>
      </w:r>
    </w:p>
    <w:p w14:paraId="096EDA7F" w14:textId="6F762524"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 xml:space="preserve">The momentum factor exhibits strong negative and significant coefficients across most portfolios, reinforcing the contrarian nature of pairs trading strategies. For instance, Portfolio 9 has a momentum beta of -0.1008, and Portfolio 15 reports a momentum beta of -0.0913. The consistently negative exposure to momentum indicates that the pairs trading portfolios profited from betting against recent trends, performing better when recent losers outperformed recent winners. This is </w:t>
      </w:r>
      <w:r w:rsidRPr="00542752">
        <w:rPr>
          <w:rFonts w:ascii="Times New Roman" w:hAnsi="Times New Roman" w:cs="Times New Roman"/>
          <w:sz w:val="24"/>
          <w:szCs w:val="24"/>
        </w:rPr>
        <w:lastRenderedPageBreak/>
        <w:t>consistent with the fundamental principle of pairs trading, which seeks to exploit short-term price reversals and temporary deviations from historical relationships.</w:t>
      </w:r>
    </w:p>
    <w:p w14:paraId="7CC0E704" w14:textId="25C604AE"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coefficients on the market reversal factor are generally insignificant, with a few exceptions. Portfolio 4 shows a REV coefficient of 0.0380</w:t>
      </w:r>
      <w:r>
        <w:rPr>
          <w:rFonts w:ascii="Times New Roman" w:hAnsi="Times New Roman" w:cs="Times New Roman"/>
          <w:sz w:val="24"/>
          <w:szCs w:val="24"/>
        </w:rPr>
        <w:t xml:space="preserve">, </w:t>
      </w:r>
      <w:r w:rsidRPr="00542752">
        <w:rPr>
          <w:rFonts w:ascii="Times New Roman" w:hAnsi="Times New Roman" w:cs="Times New Roman"/>
          <w:sz w:val="24"/>
          <w:szCs w:val="24"/>
        </w:rPr>
        <w:t>suggesting that this portfolio may benefit from market-wide reversals. However, the overall impact of the reversal factor is limited, indicating that market-wide reversals played a minor role in explaining portfolio returns during the COVID-19 period.</w:t>
      </w:r>
    </w:p>
    <w:p w14:paraId="39991024"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adjusted R² values during the COVID-19 period range from low to moderate, indicating limited explanatory power of the five-factor model. For example, Portfolio 9 has an R² of 0.25, and Portfolio 15 has an R² of 0.26. These values suggest that while the model captures some of the variation in portfolio returns, a significant portion remains unexplained, possibly due to idiosyncratic factors or unique market conditions during the pandemic.</w:t>
      </w:r>
    </w:p>
    <w:p w14:paraId="400D0EFE" w14:textId="4E200ACE"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When comparing the COVID-19 period with the Financial Crisis (Table 15) and the Bullish and Bearish period (Table 16), several differences emerge. During the Financial Crisis, many portfolios exhibited significant negative alphas, indicating that pairs trading strategies underperformed after adjusting for risk factors. For example, Portfolio 1 had an alpha of -223 bps per month. Similarly, during the Bullish and Bearish period, alphas were generally negative but often not statistically significant. In contrast, during the COVID-19 period, alphas are mostly insignificant and close to zero, suggesting that pairs trading strategies neither significantly outperformed nor underperformed after adjusting for risk factors. This neutrality indicates that the profitability of pairs trading strategies during the COVID-19 period was largely explained by common risk factors, and there were fewer opportunities for generating abnormal returns.</w:t>
      </w:r>
    </w:p>
    <w:p w14:paraId="5004FEEA"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In the Financial Crisis, market betas were generally positive but insignificant, while during the Bullish and Bearish period, they were consistently negative and significant, indicating an inverse relationship with the market. In the COVID-19 period, market betas are mixed and generally insignificant, implying minimal exposure to market movements. This reflects the heightened uncertainty and rapid market shifts during the pandemic, where traditional correlations may have been disrupted.</w:t>
      </w:r>
    </w:p>
    <w:p w14:paraId="6AB42C46"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shift towards negative and significant SMB coefficients during the COVID-19 period contrasts with the previous periods. During the Financial Crisis and the Bullish and Bearish period, the SMB coefficients were mostly insignificant, indicating limited size exposure. The pronounced negative SMB coefficients during the COVID-19 period suggest a strategic tilt towards large-cap stocks, possibly as investors sought the relative safety of larger, more established companies amid the unprecedented global health crisis.</w:t>
      </w:r>
    </w:p>
    <w:p w14:paraId="1D136E65"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 xml:space="preserve">The negative and significant HML coefficients are more consistent during the COVID-19 period, indicating a stronger tilt towards growth stocks compared to previous periods. This aligns with the </w:t>
      </w:r>
      <w:r w:rsidRPr="00542752">
        <w:rPr>
          <w:rFonts w:ascii="Times New Roman" w:hAnsi="Times New Roman" w:cs="Times New Roman"/>
          <w:sz w:val="24"/>
          <w:szCs w:val="24"/>
        </w:rPr>
        <w:lastRenderedPageBreak/>
        <w:t>market dynamics during the pandemic, where growth sectors, particularly technology and healthcare, outperformed as they adapted to or benefited from the new environment.</w:t>
      </w:r>
    </w:p>
    <w:p w14:paraId="0D7EE0ED"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Across all periods, the momentum factor shows consistently negative and significant coefficients, confirming the contrarian nature of pairs trading strategies. However, the magnitude of the negative coefficients is notably high during the COVID-19 period, suggesting that betting against momentum was particularly relevant in this context, possibly due to increased volatility and rapid reversals in market trends.</w:t>
      </w:r>
    </w:p>
    <w:p w14:paraId="57879B78"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 analysis of Table 17 reveals that during the COVID-19 period, pairs trading strategies did not generate significant abnormal returns after adjusting for common risk factors. This contrasts with the Financial Crisis, where significant negative alphas indicated underperformance, and the Bullish and Bearish period, where alphas were negative but less significant. The neutral performance during the COVID-19 period suggests that pairs trading strategies were neither particularly effective nor detrimental in generating abnormal profits, possibly due to the unique and unprecedented market conditions.</w:t>
      </w:r>
    </w:p>
    <w:p w14:paraId="08642D5A" w14:textId="77777777" w:rsidR="00542752" w:rsidRPr="00542752"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Comparing the three periods, pairs trading strategies exhibited varying performance, influenced by market conditions. During the Financial Crisis, significant negative alphas indicated underperformance, possibly due to extreme volatility disrupting historical price relationships and the effectiveness of mean-reversion strategies. During the Bullish and Bearish period, negative alphas suggested underperformance after adjusting for risk factors, with strategies facing challenges in generating abnormal returns during stable market conditions. During the COVID-19 period, neutral alphas indicated that pairs trading strategies neither significantly outperformed nor underperformed, with returns largely explained by common risk factors.</w:t>
      </w:r>
    </w:p>
    <w:p w14:paraId="7BB9AF9C" w14:textId="6ACB3EA9" w:rsidR="004A4006" w:rsidRDefault="00542752" w:rsidP="00542752">
      <w:pPr>
        <w:rPr>
          <w:rFonts w:ascii="Times New Roman" w:hAnsi="Times New Roman" w:cs="Times New Roman"/>
          <w:sz w:val="24"/>
          <w:szCs w:val="24"/>
        </w:rPr>
      </w:pPr>
      <w:r w:rsidRPr="00542752">
        <w:rPr>
          <w:rFonts w:ascii="Times New Roman" w:hAnsi="Times New Roman" w:cs="Times New Roman"/>
          <w:sz w:val="24"/>
          <w:szCs w:val="24"/>
        </w:rPr>
        <w:t>These findings suggest that the effectiveness of pairs trading strategies is highly contingent on market conditions. During periods of extreme volatility, such as the Financial Crisis, pairs trading may struggle due to breakdowns in historical correlations. In contrast, during the unique conditions of the COVID-19 period, the strategies exhibited neutral performance, potentially reflecting rapid market adjustments and the influence of unprecedented factors not captured by traditional models. For practitioners and investors, these results underscore the importance of adapting pairs trading strategies to prevailing market conditions. The shift towards large-cap and growth stocks during the COVID-19 period highlights the need to monitor and adjust factor exposures in response to changing market dynamics. Additionally, the consistent negative relationship with the momentum factor emphasizes the value of contrarian approaches in pairs trading, particularly during periods of heightened volatility.</w:t>
      </w:r>
    </w:p>
    <w:p w14:paraId="4EE9E947" w14:textId="77777777" w:rsidR="00542752" w:rsidRPr="00542752" w:rsidRDefault="00542752" w:rsidP="00542752">
      <w:pPr>
        <w:rPr>
          <w:rFonts w:ascii="Times New Roman" w:hAnsi="Times New Roman" w:cs="Times New Roman"/>
          <w:sz w:val="24"/>
          <w:szCs w:val="24"/>
        </w:rPr>
      </w:pPr>
    </w:p>
    <w:p w14:paraId="20DCF8E0" w14:textId="7E6D601F" w:rsidR="004E1994" w:rsidRPr="005D4647" w:rsidRDefault="004E1994" w:rsidP="004C2C4D">
      <w:pPr>
        <w:pStyle w:val="Heading3"/>
        <w:rPr>
          <w:rFonts w:ascii="Times New Roman" w:hAnsi="Times New Roman" w:cs="Times New Roman"/>
          <w:color w:val="auto"/>
        </w:rPr>
      </w:pPr>
      <w:bookmarkStart w:id="36" w:name="_Toc179117944"/>
      <w:r w:rsidRPr="005D4647">
        <w:rPr>
          <w:rFonts w:ascii="Times New Roman" w:hAnsi="Times New Roman" w:cs="Times New Roman" w:hint="eastAsia"/>
          <w:color w:val="auto"/>
        </w:rPr>
        <w:lastRenderedPageBreak/>
        <w:t>5.3.2</w:t>
      </w:r>
      <w:r w:rsidR="004C2C4D" w:rsidRPr="005D4647">
        <w:rPr>
          <w:rFonts w:ascii="Times New Roman" w:hAnsi="Times New Roman" w:cs="Times New Roman" w:hint="eastAsia"/>
          <w:color w:val="auto"/>
        </w:rPr>
        <w:t xml:space="preserve"> </w:t>
      </w:r>
      <w:r w:rsidR="00D66A87" w:rsidRPr="005D4647">
        <w:rPr>
          <w:rFonts w:ascii="Times New Roman" w:hAnsi="Times New Roman" w:cs="Times New Roman" w:hint="eastAsia"/>
          <w:color w:val="auto"/>
        </w:rPr>
        <w:t>Value at Risk and Expected Shortfall</w:t>
      </w:r>
      <w:r w:rsidR="004C2C4D" w:rsidRPr="005D4647">
        <w:rPr>
          <w:rFonts w:ascii="Times New Roman" w:hAnsi="Times New Roman" w:cs="Times New Roman" w:hint="eastAsia"/>
          <w:color w:val="auto"/>
        </w:rPr>
        <w:t xml:space="preserve"> of Returns</w:t>
      </w:r>
      <w:bookmarkEnd w:id="36"/>
    </w:p>
    <w:p w14:paraId="43AA86B5" w14:textId="7EF94FAA" w:rsidR="00A9049D" w:rsidRPr="00A9049D" w:rsidRDefault="00A9049D" w:rsidP="00A9049D">
      <w:pPr>
        <w:rPr>
          <w:rFonts w:ascii="Times New Roman" w:hAnsi="Times New Roman" w:cs="Times New Roman"/>
          <w:sz w:val="24"/>
          <w:szCs w:val="24"/>
        </w:rPr>
      </w:pPr>
      <w:r w:rsidRPr="00A9049D">
        <w:rPr>
          <w:rFonts w:ascii="Times New Roman" w:hAnsi="Times New Roman" w:cs="Times New Roman"/>
          <w:sz w:val="24"/>
          <w:szCs w:val="24"/>
        </w:rPr>
        <w:t>In this section, we examine the risk profile of pairs trading strategies by analyzing the monthly VaR</w:t>
      </w:r>
      <w:r>
        <w:rPr>
          <w:rFonts w:ascii="Times New Roman" w:hAnsi="Times New Roman" w:cs="Times New Roman" w:hint="eastAsia"/>
          <w:sz w:val="24"/>
          <w:szCs w:val="24"/>
        </w:rPr>
        <w:t xml:space="preserve"> and ES</w:t>
      </w:r>
      <w:r w:rsidRPr="00A9049D">
        <w:rPr>
          <w:rFonts w:ascii="Times New Roman" w:hAnsi="Times New Roman" w:cs="Times New Roman"/>
          <w:sz w:val="24"/>
          <w:szCs w:val="24"/>
        </w:rPr>
        <w:t xml:space="preserve"> at the 1%, 5%, and 10% levels across three distinct periods: the Financial Crisis, the Bullish and Bearish period, and the COVID-19 period. This analysis focuses on the magnitude of potential losses under extreme market conditions, the differences in risk profiles across the periods, and the impact of implementing a one-day waiting strategy on VaR</w:t>
      </w:r>
      <w:r>
        <w:rPr>
          <w:rFonts w:ascii="Times New Roman" w:hAnsi="Times New Roman" w:cs="Times New Roman" w:hint="eastAsia"/>
          <w:sz w:val="24"/>
          <w:szCs w:val="24"/>
        </w:rPr>
        <w:t xml:space="preserve"> and ES</w:t>
      </w:r>
      <w:r w:rsidRPr="00A9049D">
        <w:rPr>
          <w:rFonts w:ascii="Times New Roman" w:hAnsi="Times New Roman" w:cs="Times New Roman"/>
          <w:sz w:val="24"/>
          <w:szCs w:val="24"/>
        </w:rPr>
        <w:t xml:space="preserve"> measures. The one-day waiting strategy involves delaying the execution of trades by one day after a trading signal is generated, which may influence the risk and return characteristics of the strategy.</w:t>
      </w:r>
    </w:p>
    <w:p w14:paraId="26E549AE" w14:textId="7FFEA890" w:rsidR="004A4006" w:rsidRPr="00A9049D" w:rsidRDefault="00A9049D" w:rsidP="00A9049D">
      <w:pPr>
        <w:rPr>
          <w:rFonts w:ascii="Times New Roman" w:hAnsi="Times New Roman" w:cs="Times New Roman"/>
          <w:sz w:val="24"/>
          <w:szCs w:val="24"/>
        </w:rPr>
      </w:pPr>
      <w:r w:rsidRPr="00A9049D">
        <w:rPr>
          <w:rFonts w:ascii="Times New Roman" w:hAnsi="Times New Roman" w:cs="Times New Roman"/>
          <w:sz w:val="24"/>
          <w:szCs w:val="24"/>
        </w:rPr>
        <w:t>Table 18 presents the monthly VaR percentiles for 40 pairs trading portfolios during the three periods. For each portfolio and period, the VaR at the 1%, 5%, and 10% levels is reported. The numbers outside the parentheses represent the VaR without the one-day waiting strategy, while the numbers inside the parentheses show the VaR with the one-day waiting strategy.</w:t>
      </w:r>
    </w:p>
    <w:p w14:paraId="77D05F66" w14:textId="77777777" w:rsidR="000E60D8" w:rsidRPr="000E60D8" w:rsidRDefault="000E60D8" w:rsidP="000E60D8">
      <w:pPr>
        <w:jc w:val="left"/>
        <w:rPr>
          <w:rFonts w:ascii="Times New Roman" w:hAnsi="Times New Roman" w:cs="Times New Roman"/>
          <w:sz w:val="24"/>
          <w:szCs w:val="24"/>
        </w:rPr>
      </w:pPr>
      <w:r w:rsidRPr="000E60D8">
        <w:rPr>
          <w:rFonts w:ascii="Times New Roman" w:hAnsi="Times New Roman" w:cs="Times New Roman"/>
          <w:sz w:val="24"/>
          <w:szCs w:val="24"/>
        </w:rPr>
        <w:t xml:space="preserve">During the </w:t>
      </w:r>
      <w:r w:rsidRPr="000E60D8">
        <w:rPr>
          <w:rFonts w:ascii="Times New Roman" w:hAnsi="Times New Roman" w:cs="Times New Roman"/>
          <w:b/>
          <w:bCs/>
          <w:sz w:val="24"/>
          <w:szCs w:val="24"/>
        </w:rPr>
        <w:t>Financial Crisis</w:t>
      </w:r>
      <w:r w:rsidRPr="000E60D8">
        <w:rPr>
          <w:rFonts w:ascii="Times New Roman" w:hAnsi="Times New Roman" w:cs="Times New Roman"/>
          <w:sz w:val="24"/>
          <w:szCs w:val="24"/>
        </w:rPr>
        <w:t>, portfolios exhibit significantly higher VaR values compared to the other periods, reflecting the elevated market risk and extreme volatility that characterized this period. The 1% VaR values for most portfolios are notably high, with some exceeding 20%. For example, Portfolio 10 reports a 1% VaR of 0.30 without the waiting strategy and 0.31 with waiting, indicating that there is a 1% chance of experiencing a monthly loss of 30% or more. Other portfolios, such as Portfolio 7, show similarly high values of 0.24 (no wait) and 0.25 (wait), underscoring the considerable risk exposure during the crisis. By contrast, certain portfolios, such as Portfolios 6, 9, 18, and 34, have relatively lower 1% VaR values, ranging from 0.03 to 0.11, suggesting that some strategies were less vulnerable to extreme market conditions.</w:t>
      </w:r>
    </w:p>
    <w:p w14:paraId="0FE8CEF5" w14:textId="77777777" w:rsidR="000E60D8" w:rsidRPr="000E60D8" w:rsidRDefault="000E60D8" w:rsidP="000E60D8">
      <w:pPr>
        <w:jc w:val="left"/>
        <w:rPr>
          <w:rFonts w:ascii="Times New Roman" w:hAnsi="Times New Roman" w:cs="Times New Roman"/>
          <w:sz w:val="24"/>
          <w:szCs w:val="24"/>
        </w:rPr>
      </w:pPr>
      <w:r w:rsidRPr="000E60D8">
        <w:rPr>
          <w:rFonts w:ascii="Times New Roman" w:hAnsi="Times New Roman" w:cs="Times New Roman"/>
          <w:sz w:val="24"/>
          <w:szCs w:val="24"/>
        </w:rPr>
        <w:t>At the 5% level, VaR values are generally between 0.03 and 0.16, with portfolios such as Portfolio 19 and Portfolio 10 showing the highest risk. This pattern is consistent with the 1% level findings, indicating that these portfolios are more susceptible to extreme losses. The 10% VaR values are lower across the board, typically between 0.02 and 0.07, indicating that smaller losses are more common and that the risk of severe losses is less frequent. Overall, the one-day waiting strategy has a minimal impact on VaR values during the Financial Crisis, with only slight changes observed across most portfolios, implying that delaying trade execution by one day did not significantly alter the risk profile.</w:t>
      </w:r>
    </w:p>
    <w:p w14:paraId="71584D11" w14:textId="77777777" w:rsidR="000E60D8" w:rsidRPr="000E60D8" w:rsidRDefault="000E60D8" w:rsidP="000E60D8">
      <w:pPr>
        <w:jc w:val="left"/>
        <w:rPr>
          <w:rFonts w:ascii="Times New Roman" w:hAnsi="Times New Roman" w:cs="Times New Roman"/>
          <w:sz w:val="24"/>
          <w:szCs w:val="24"/>
        </w:rPr>
      </w:pPr>
      <w:r w:rsidRPr="000E60D8">
        <w:rPr>
          <w:rFonts w:ascii="Times New Roman" w:hAnsi="Times New Roman" w:cs="Times New Roman"/>
          <w:sz w:val="24"/>
          <w:szCs w:val="24"/>
        </w:rPr>
        <w:t xml:space="preserve">The </w:t>
      </w:r>
      <w:r w:rsidRPr="000E60D8">
        <w:rPr>
          <w:rFonts w:ascii="Times New Roman" w:hAnsi="Times New Roman" w:cs="Times New Roman"/>
          <w:b/>
          <w:bCs/>
          <w:sz w:val="24"/>
          <w:szCs w:val="24"/>
        </w:rPr>
        <w:t>Bullish and Bearish period</w:t>
      </w:r>
      <w:r w:rsidRPr="000E60D8">
        <w:rPr>
          <w:rFonts w:ascii="Times New Roman" w:hAnsi="Times New Roman" w:cs="Times New Roman"/>
          <w:sz w:val="24"/>
          <w:szCs w:val="24"/>
        </w:rPr>
        <w:t xml:space="preserve"> exhibits much lower VaR values compared to the Financial Crisis, reflecting the reduced market volatility and more stable trading environment. At the 1% level, most portfolios show VaR values of 0.01 or 0.02, with almost no variation between portfolios. This uniformity in VaR values suggests a consistent risk profile across different strategies during this period. Similarly, at the 5% and 10% levels, the VaR values are nearly identical across portfolios, remaining at 0.01 or slightly below, further indicating minimal risk exposure.</w:t>
      </w:r>
    </w:p>
    <w:p w14:paraId="63916AA0" w14:textId="77777777" w:rsidR="000E60D8" w:rsidRPr="000E60D8" w:rsidRDefault="000E60D8" w:rsidP="000E60D8">
      <w:pPr>
        <w:jc w:val="left"/>
        <w:rPr>
          <w:rFonts w:ascii="Times New Roman" w:hAnsi="Times New Roman" w:cs="Times New Roman"/>
          <w:sz w:val="24"/>
          <w:szCs w:val="24"/>
        </w:rPr>
      </w:pPr>
      <w:r w:rsidRPr="000E60D8">
        <w:rPr>
          <w:rFonts w:ascii="Times New Roman" w:hAnsi="Times New Roman" w:cs="Times New Roman"/>
          <w:sz w:val="24"/>
          <w:szCs w:val="24"/>
        </w:rPr>
        <w:lastRenderedPageBreak/>
        <w:t>The one-day waiting strategy has negligible effects on VaR values during the Bullish and Bearish period. For instance, the 1% VaR for Portfolio 1 is 0.02 with and without the waiting strategy, and the same pattern holds for the majority of other portfolios. This minimal impact suggests that delaying trade execution by one day does not meaningfully alter the risk profile during periods of low volatility, consistent with the idea that mispricing opportunities are less transient in stable market conditions, allowing for delayed execution without incurring additional risk.</w:t>
      </w:r>
    </w:p>
    <w:p w14:paraId="5CB47A14"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During the COVID-19 period, VaR values are higher than those observed during the Bullish and Bearish period but generally lower than those during the Financial Crisis. This finding reflects the heightened but controlled volatility during the pandemic. At the 1% level, most portfolios report VaR values between 0.02 and 0.04, with a few outliers such as Portfolio 6, which has a 1% VaR of 0.10, and Portfolio 24, which also reports a 1% VaR of 0.10. These elevated values suggest that some strategies were more vulnerable to sudden market shocks during the pandemic.</w:t>
      </w:r>
    </w:p>
    <w:p w14:paraId="12BC3812"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The 5% VaR values during the COVID-19 period are mostly consistent at 0.02, indicating a lower probability of experiencing extreme losses. However, Portfolio 24 again stands out, with a 5% VaR of 0.04, reflecting its heightened risk profile. The 10% VaR values are generally between 0.01 and 0.02 for most portfolios, suggesting that while the likelihood of small losses is relatively high, the probability of severe losses remains limited. As with the other periods, the one-day waiting strategy has minimal effects on VaR values during the COVID-19 period, with only slight differences observed for a few portfolios. Notable exceptions include Portfolio 24, where the 1% and 5% VaR values remain high (0.10 and 0.04) regardless of the waiting strategy, suggesting that delaying execution does not mitigate the risk of extreme losses for this portfolio.</w:t>
      </w:r>
    </w:p>
    <w:p w14:paraId="59BFC61B"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The analysis of monthly VaR across the three periods highlights the impact of market conditions on risk exposure in pairs trading strategies. The Financial Crisis exhibited the highest VaR levels, indicating elevated risk and the potential for severe losses. During this period, the risk of extreme losses was more pronounced, with several portfolios showing VaR values above 20% at the 1% level. The Bullish and Bearish period showed much lower VaR values, reflecting the stability and reduced volatility of the market. The low and consistent VaR values across portfolios indicate that the risk profile was relatively uniform, with minimal chance of experiencing large losses. The COVID-19 period presented a middle ground, with moderate VaR values suggesting elevated but controlled risk. The variation in VaR values between portfolios during the COVID-19 period highlights that certain strategies were more exposed to sudden market shocks than others.</w:t>
      </w:r>
    </w:p>
    <w:p w14:paraId="2D1FE329"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 xml:space="preserve">Overall, the one-day waiting strategy has a minimal impact on VaR values across all three periods, indicating that delaying trade execution by one day does not substantially alter the risk profile of pairs trading strategies. This finding suggests that while immediate execution may be beneficial for capturing short-lived mispricings, the one-day delay does not significantly increase or reduce risk, particularly during stable market conditions. However, during volatile periods such as the </w:t>
      </w:r>
      <w:r w:rsidRPr="000E60D8">
        <w:rPr>
          <w:rFonts w:ascii="Times New Roman" w:hAnsi="Times New Roman" w:cs="Times New Roman"/>
          <w:sz w:val="24"/>
          <w:szCs w:val="24"/>
        </w:rPr>
        <w:lastRenderedPageBreak/>
        <w:t>Financial Crisis, the lack of change in VaR values may imply that extreme market conditions drive risk more than the timing of execution. This observation underscores the importance of understanding the underlying market dynamics and the nature of mispricing opportunities when implementing a one-day waiting strategy.</w:t>
      </w:r>
    </w:p>
    <w:p w14:paraId="3B5A5E35"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The findings from Table 18 suggest that careful portfolio selection and risk assessment are crucial when employing pairs trading strategies, especially during periods of elevated market stress. The high VaR values observed during the Financial Crisis highlight the potential for severe losses in extreme conditions, emphasizing the need for robust risk management practices. During more stable periods, such as the Bullish and Bearish period, the low and consistent VaR values suggest that pairs trading strategies are relatively safe, but the lack of significant risk reduction from the one-day waiting strategy implies that execution timing may be less critical in such environments.</w:t>
      </w:r>
    </w:p>
    <w:p w14:paraId="14DCE794" w14:textId="77777777" w:rsidR="000E60D8" w:rsidRPr="000E60D8" w:rsidRDefault="000E60D8" w:rsidP="000E60D8">
      <w:pPr>
        <w:rPr>
          <w:rFonts w:ascii="Times New Roman" w:hAnsi="Times New Roman" w:cs="Times New Roman"/>
          <w:sz w:val="24"/>
          <w:szCs w:val="24"/>
        </w:rPr>
      </w:pPr>
      <w:r w:rsidRPr="000E60D8">
        <w:rPr>
          <w:rFonts w:ascii="Times New Roman" w:hAnsi="Times New Roman" w:cs="Times New Roman"/>
          <w:sz w:val="24"/>
          <w:szCs w:val="24"/>
        </w:rPr>
        <w:t>In conclusion, the VaR analysis across the three periods demonstrates that pairs trading strategies are highly sensitive to market conditions, with risk exposure varying significantly between periods. While the one-day waiting strategy does not significantly alter risk profiles in most cases, it may still provide benefits in reducing transaction costs or avoiding false signals. Understanding the interaction between strategy timing and market conditions is essential for effectively managing risk and optimizing returns in pairs trading strategies.</w:t>
      </w:r>
    </w:p>
    <w:p w14:paraId="59C27D42" w14:textId="4B30A65D" w:rsidR="007120F1" w:rsidRPr="005D4647" w:rsidRDefault="00E573C9" w:rsidP="00C62C35">
      <w:pPr>
        <w:jc w:val="left"/>
        <w:rPr>
          <w:rFonts w:ascii="Times New Roman" w:hAnsi="Times New Roman" w:cs="Times New Roman"/>
          <w:sz w:val="24"/>
          <w:szCs w:val="24"/>
        </w:rPr>
      </w:pPr>
      <w:r w:rsidRPr="005D4647">
        <w:rPr>
          <w:rFonts w:ascii="Times New Roman" w:hAnsi="Times New Roman" w:cs="Times New Roman"/>
          <w:b/>
          <w:bCs/>
          <w:sz w:val="24"/>
          <w:szCs w:val="24"/>
        </w:rPr>
        <w:t>TABLE 1</w:t>
      </w:r>
      <w:r w:rsidR="00310C23" w:rsidRPr="005D4647">
        <w:rPr>
          <w:rFonts w:ascii="Times New Roman" w:hAnsi="Times New Roman" w:cs="Times New Roman" w:hint="eastAsia"/>
          <w:b/>
          <w:bCs/>
          <w:sz w:val="24"/>
          <w:szCs w:val="24"/>
        </w:rPr>
        <w:t>8</w:t>
      </w:r>
      <w:r w:rsidRPr="005D4647">
        <w:rPr>
          <w:rFonts w:ascii="Times New Roman" w:hAnsi="Times New Roman" w:cs="Times New Roman"/>
          <w:b/>
          <w:bCs/>
          <w:sz w:val="24"/>
          <w:szCs w:val="24"/>
        </w:rPr>
        <w:t xml:space="preserve">. </w:t>
      </w:r>
      <w:r w:rsidR="00890B31" w:rsidRPr="005D4647">
        <w:rPr>
          <w:rFonts w:ascii="Times New Roman" w:hAnsi="Times New Roman" w:cs="Times New Roman" w:hint="eastAsia"/>
          <w:sz w:val="24"/>
          <w:szCs w:val="24"/>
        </w:rPr>
        <w:t xml:space="preserve">Monthly </w:t>
      </w:r>
      <w:r w:rsidR="005B469A" w:rsidRPr="005D4647">
        <w:rPr>
          <w:rFonts w:ascii="Times New Roman" w:hAnsi="Times New Roman" w:cs="Times New Roman"/>
          <w:sz w:val="24"/>
          <w:szCs w:val="24"/>
        </w:rPr>
        <w:t>Value at risk (VAR)</w:t>
      </w:r>
      <w:r w:rsidR="005B469A" w:rsidRPr="005D4647">
        <w:rPr>
          <w:rFonts w:ascii="Times New Roman" w:hAnsi="Times New Roman" w:cs="Times New Roman" w:hint="eastAsia"/>
          <w:sz w:val="24"/>
          <w:szCs w:val="24"/>
        </w:rPr>
        <w:t xml:space="preserve"> </w:t>
      </w:r>
      <w:r w:rsidR="00D079AA" w:rsidRPr="005D4647">
        <w:rPr>
          <w:rFonts w:ascii="Times New Roman" w:hAnsi="Times New Roman" w:cs="Times New Roman" w:hint="eastAsia"/>
          <w:sz w:val="24"/>
          <w:szCs w:val="24"/>
        </w:rPr>
        <w:t>for All Three Periods</w:t>
      </w:r>
      <w:r w:rsidR="00FD2643" w:rsidRPr="005D4647">
        <w:rPr>
          <w:rFonts w:ascii="Times New Roman" w:hAnsi="Times New Roman" w:cs="Times New Roman" w:hint="eastAsia"/>
          <w:sz w:val="24"/>
          <w:szCs w:val="24"/>
        </w:rPr>
        <w:t xml:space="preserve"> After Trading Costs</w:t>
      </w:r>
      <w:r w:rsidR="005D542F">
        <w:rPr>
          <w:rFonts w:ascii="Times New Roman" w:hAnsi="Times New Roman" w:cs="Times New Roman" w:hint="eastAsia"/>
          <w:sz w:val="24"/>
          <w:szCs w:val="24"/>
        </w:rPr>
        <w:t xml:space="preserve"> With</w:t>
      </w:r>
      <w:r w:rsidR="00EC0B7F">
        <w:rPr>
          <w:rFonts w:ascii="Times New Roman" w:hAnsi="Times New Roman" w:cs="Times New Roman" w:hint="eastAsia"/>
          <w:sz w:val="24"/>
          <w:szCs w:val="24"/>
        </w:rPr>
        <w:t xml:space="preserve"> and Without</w:t>
      </w:r>
      <w:r w:rsidR="005D542F">
        <w:rPr>
          <w:rFonts w:ascii="Times New Roman" w:hAnsi="Times New Roman" w:cs="Times New Roman" w:hint="eastAsia"/>
          <w:sz w:val="24"/>
          <w:szCs w:val="24"/>
        </w:rPr>
        <w:t xml:space="preserve"> One Day Waiting</w:t>
      </w:r>
      <w:r w:rsidR="00310C23" w:rsidRPr="005D4647">
        <w:rPr>
          <w:rFonts w:ascii="Times New Roman" w:hAnsi="Times New Roman" w:cs="Times New Roman" w:hint="eastAsia"/>
          <w:sz w:val="24"/>
          <w:szCs w:val="24"/>
        </w:rPr>
        <w:t>.</w:t>
      </w:r>
    </w:p>
    <w:tbl>
      <w:tblPr>
        <w:tblStyle w:val="TableGrid"/>
        <w:tblW w:w="105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1076"/>
        <w:gridCol w:w="1075"/>
        <w:gridCol w:w="1075"/>
        <w:gridCol w:w="1075"/>
        <w:gridCol w:w="1075"/>
        <w:gridCol w:w="1075"/>
        <w:gridCol w:w="1050"/>
        <w:gridCol w:w="1050"/>
        <w:gridCol w:w="1050"/>
      </w:tblGrid>
      <w:tr w:rsidR="000E60D8" w:rsidRPr="004C6A96" w14:paraId="6B0146CB" w14:textId="77777777" w:rsidTr="00CA28C7">
        <w:trPr>
          <w:jc w:val="center"/>
        </w:trPr>
        <w:tc>
          <w:tcPr>
            <w:tcW w:w="896" w:type="dxa"/>
            <w:tcBorders>
              <w:top w:val="single" w:sz="4" w:space="0" w:color="auto"/>
              <w:bottom w:val="single" w:sz="4" w:space="0" w:color="auto"/>
            </w:tcBorders>
          </w:tcPr>
          <w:p w14:paraId="2CC92935" w14:textId="77777777" w:rsidR="000E60D8" w:rsidRPr="004C6A96" w:rsidRDefault="000E60D8" w:rsidP="00CA28C7">
            <w:pPr>
              <w:jc w:val="center"/>
              <w:rPr>
                <w:rFonts w:ascii="Times New Roman" w:hAnsi="Times New Roman" w:cs="Times New Roman"/>
                <w:b/>
                <w:bCs/>
                <w:sz w:val="20"/>
                <w:szCs w:val="20"/>
              </w:rPr>
            </w:pPr>
          </w:p>
        </w:tc>
        <w:tc>
          <w:tcPr>
            <w:tcW w:w="3390" w:type="dxa"/>
            <w:gridSpan w:val="3"/>
            <w:tcBorders>
              <w:top w:val="single" w:sz="4" w:space="0" w:color="auto"/>
              <w:bottom w:val="single" w:sz="4" w:space="0" w:color="auto"/>
            </w:tcBorders>
          </w:tcPr>
          <w:p w14:paraId="3C3EAE25"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Financial Crisis</w:t>
            </w:r>
          </w:p>
        </w:tc>
        <w:tc>
          <w:tcPr>
            <w:tcW w:w="3390" w:type="dxa"/>
            <w:gridSpan w:val="3"/>
            <w:tcBorders>
              <w:top w:val="single" w:sz="4" w:space="0" w:color="auto"/>
              <w:bottom w:val="single" w:sz="4" w:space="0" w:color="auto"/>
            </w:tcBorders>
          </w:tcPr>
          <w:p w14:paraId="4BAB9DC1"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Bullish and Bearish</w:t>
            </w:r>
          </w:p>
        </w:tc>
        <w:tc>
          <w:tcPr>
            <w:tcW w:w="2898" w:type="dxa"/>
            <w:gridSpan w:val="3"/>
            <w:tcBorders>
              <w:top w:val="single" w:sz="4" w:space="0" w:color="auto"/>
              <w:bottom w:val="single" w:sz="4" w:space="0" w:color="auto"/>
            </w:tcBorders>
          </w:tcPr>
          <w:p w14:paraId="11CFC690"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COVID-19</w:t>
            </w:r>
          </w:p>
        </w:tc>
      </w:tr>
      <w:tr w:rsidR="000E60D8" w:rsidRPr="004C6A96" w14:paraId="59109F0A" w14:textId="77777777" w:rsidTr="00CA28C7">
        <w:trPr>
          <w:jc w:val="center"/>
        </w:trPr>
        <w:tc>
          <w:tcPr>
            <w:tcW w:w="896" w:type="dxa"/>
            <w:tcBorders>
              <w:top w:val="single" w:sz="4" w:space="0" w:color="auto"/>
              <w:bottom w:val="single" w:sz="4" w:space="0" w:color="auto"/>
            </w:tcBorders>
          </w:tcPr>
          <w:p w14:paraId="2B05DAB3"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Portfolio</w:t>
            </w:r>
          </w:p>
        </w:tc>
        <w:tc>
          <w:tcPr>
            <w:tcW w:w="1130" w:type="dxa"/>
            <w:tcBorders>
              <w:top w:val="single" w:sz="4" w:space="0" w:color="auto"/>
              <w:bottom w:val="single" w:sz="4" w:space="0" w:color="auto"/>
            </w:tcBorders>
          </w:tcPr>
          <w:p w14:paraId="1AA3CFBC"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 VaR</w:t>
            </w:r>
          </w:p>
        </w:tc>
        <w:tc>
          <w:tcPr>
            <w:tcW w:w="1130" w:type="dxa"/>
            <w:tcBorders>
              <w:top w:val="single" w:sz="4" w:space="0" w:color="auto"/>
              <w:bottom w:val="single" w:sz="4" w:space="0" w:color="auto"/>
            </w:tcBorders>
          </w:tcPr>
          <w:p w14:paraId="19651672"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5% VaR</w:t>
            </w:r>
          </w:p>
        </w:tc>
        <w:tc>
          <w:tcPr>
            <w:tcW w:w="1130" w:type="dxa"/>
            <w:tcBorders>
              <w:top w:val="single" w:sz="4" w:space="0" w:color="auto"/>
              <w:bottom w:val="single" w:sz="4" w:space="0" w:color="auto"/>
            </w:tcBorders>
          </w:tcPr>
          <w:p w14:paraId="561AE143"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10% VaR</w:t>
            </w:r>
          </w:p>
        </w:tc>
        <w:tc>
          <w:tcPr>
            <w:tcW w:w="1130" w:type="dxa"/>
            <w:tcBorders>
              <w:top w:val="single" w:sz="4" w:space="0" w:color="auto"/>
              <w:bottom w:val="single" w:sz="4" w:space="0" w:color="auto"/>
            </w:tcBorders>
          </w:tcPr>
          <w:p w14:paraId="6040BCFA"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 VaR</w:t>
            </w:r>
          </w:p>
        </w:tc>
        <w:tc>
          <w:tcPr>
            <w:tcW w:w="1130" w:type="dxa"/>
            <w:tcBorders>
              <w:top w:val="single" w:sz="4" w:space="0" w:color="auto"/>
              <w:bottom w:val="single" w:sz="4" w:space="0" w:color="auto"/>
            </w:tcBorders>
          </w:tcPr>
          <w:p w14:paraId="2E9EA367"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5% VaR</w:t>
            </w:r>
          </w:p>
        </w:tc>
        <w:tc>
          <w:tcPr>
            <w:tcW w:w="1130" w:type="dxa"/>
            <w:tcBorders>
              <w:top w:val="single" w:sz="4" w:space="0" w:color="auto"/>
              <w:bottom w:val="single" w:sz="4" w:space="0" w:color="auto"/>
            </w:tcBorders>
          </w:tcPr>
          <w:p w14:paraId="16EF856E"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10% VaR</w:t>
            </w:r>
          </w:p>
        </w:tc>
        <w:tc>
          <w:tcPr>
            <w:tcW w:w="966" w:type="dxa"/>
            <w:tcBorders>
              <w:top w:val="single" w:sz="4" w:space="0" w:color="auto"/>
              <w:bottom w:val="single" w:sz="4" w:space="0" w:color="auto"/>
            </w:tcBorders>
          </w:tcPr>
          <w:p w14:paraId="7DDE8CB9"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 VaR</w:t>
            </w:r>
          </w:p>
        </w:tc>
        <w:tc>
          <w:tcPr>
            <w:tcW w:w="966" w:type="dxa"/>
            <w:tcBorders>
              <w:top w:val="single" w:sz="4" w:space="0" w:color="auto"/>
              <w:bottom w:val="single" w:sz="4" w:space="0" w:color="auto"/>
            </w:tcBorders>
          </w:tcPr>
          <w:p w14:paraId="5DC98526"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5% VaR</w:t>
            </w:r>
          </w:p>
        </w:tc>
        <w:tc>
          <w:tcPr>
            <w:tcW w:w="966" w:type="dxa"/>
            <w:tcBorders>
              <w:top w:val="single" w:sz="4" w:space="0" w:color="auto"/>
              <w:bottom w:val="single" w:sz="4" w:space="0" w:color="auto"/>
            </w:tcBorders>
          </w:tcPr>
          <w:p w14:paraId="1705EAE2" w14:textId="77777777" w:rsidR="000E60D8" w:rsidRPr="004C6A96" w:rsidRDefault="000E60D8" w:rsidP="00CA28C7">
            <w:pPr>
              <w:jc w:val="center"/>
              <w:rPr>
                <w:rFonts w:ascii="Times New Roman" w:hAnsi="Times New Roman" w:cs="Times New Roman"/>
                <w:b/>
                <w:bCs/>
                <w:sz w:val="20"/>
                <w:szCs w:val="20"/>
              </w:rPr>
            </w:pPr>
            <w:r w:rsidRPr="004C6A96">
              <w:rPr>
                <w:rFonts w:ascii="Times New Roman" w:hAnsi="Times New Roman" w:cs="Times New Roman"/>
                <w:b/>
                <w:bCs/>
                <w:sz w:val="20"/>
                <w:szCs w:val="20"/>
              </w:rPr>
              <w:t>10% VaR</w:t>
            </w:r>
          </w:p>
        </w:tc>
      </w:tr>
      <w:tr w:rsidR="000E60D8" w:rsidRPr="004C6A96" w14:paraId="4528AB6F" w14:textId="77777777" w:rsidTr="00CA28C7">
        <w:trPr>
          <w:jc w:val="center"/>
        </w:trPr>
        <w:tc>
          <w:tcPr>
            <w:tcW w:w="896" w:type="dxa"/>
            <w:tcBorders>
              <w:top w:val="single" w:sz="4" w:space="0" w:color="auto"/>
            </w:tcBorders>
          </w:tcPr>
          <w:p w14:paraId="6DB232A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w:t>
            </w:r>
          </w:p>
        </w:tc>
        <w:tc>
          <w:tcPr>
            <w:tcW w:w="1130" w:type="dxa"/>
            <w:tcBorders>
              <w:top w:val="single" w:sz="4" w:space="0" w:color="auto"/>
            </w:tcBorders>
          </w:tcPr>
          <w:p w14:paraId="684DF959" w14:textId="77777777" w:rsidR="000E60D8" w:rsidRPr="004C6A96" w:rsidRDefault="000E60D8" w:rsidP="00CA28C7">
            <w:pPr>
              <w:rPr>
                <w:rFonts w:ascii="Times New Roman" w:hAnsi="Times New Roman" w:cs="Times New Roman"/>
                <w:sz w:val="20"/>
                <w:szCs w:val="20"/>
              </w:rPr>
            </w:pPr>
            <w:r w:rsidRPr="004C6A96">
              <w:rPr>
                <w:rFonts w:ascii="Times New Roman" w:hAnsi="Times New Roman" w:cs="Times New Roman"/>
                <w:sz w:val="20"/>
                <w:szCs w:val="20"/>
              </w:rPr>
              <w:t>0.21(0.20)</w:t>
            </w:r>
          </w:p>
        </w:tc>
        <w:tc>
          <w:tcPr>
            <w:tcW w:w="1130" w:type="dxa"/>
            <w:tcBorders>
              <w:top w:val="single" w:sz="4" w:space="0" w:color="auto"/>
            </w:tcBorders>
          </w:tcPr>
          <w:p w14:paraId="1263AC8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0.13(0.06)</w:t>
            </w:r>
          </w:p>
        </w:tc>
        <w:tc>
          <w:tcPr>
            <w:tcW w:w="1130" w:type="dxa"/>
            <w:tcBorders>
              <w:top w:val="single" w:sz="4" w:space="0" w:color="auto"/>
            </w:tcBorders>
          </w:tcPr>
          <w:p w14:paraId="14DE0DF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0.04(0.03)</w:t>
            </w:r>
          </w:p>
        </w:tc>
        <w:tc>
          <w:tcPr>
            <w:tcW w:w="1130" w:type="dxa"/>
            <w:tcBorders>
              <w:top w:val="single" w:sz="4" w:space="0" w:color="auto"/>
            </w:tcBorders>
          </w:tcPr>
          <w:p w14:paraId="25CB41B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Borders>
              <w:top w:val="single" w:sz="4" w:space="0" w:color="auto"/>
            </w:tcBorders>
          </w:tcPr>
          <w:p w14:paraId="01A4895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Borders>
              <w:top w:val="single" w:sz="4" w:space="0" w:color="auto"/>
            </w:tcBorders>
          </w:tcPr>
          <w:p w14:paraId="20354DC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Borders>
              <w:top w:val="single" w:sz="4" w:space="0" w:color="auto"/>
            </w:tcBorders>
          </w:tcPr>
          <w:p w14:paraId="37F5CB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966" w:type="dxa"/>
            <w:tcBorders>
              <w:top w:val="single" w:sz="4" w:space="0" w:color="auto"/>
            </w:tcBorders>
          </w:tcPr>
          <w:p w14:paraId="6B8F842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Borders>
              <w:top w:val="single" w:sz="4" w:space="0" w:color="auto"/>
            </w:tcBorders>
          </w:tcPr>
          <w:p w14:paraId="7BCEBCA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E8DB899" w14:textId="77777777" w:rsidTr="00CA28C7">
        <w:trPr>
          <w:jc w:val="center"/>
        </w:trPr>
        <w:tc>
          <w:tcPr>
            <w:tcW w:w="896" w:type="dxa"/>
          </w:tcPr>
          <w:p w14:paraId="4445ADE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w:t>
            </w:r>
          </w:p>
        </w:tc>
        <w:tc>
          <w:tcPr>
            <w:tcW w:w="1130" w:type="dxa"/>
          </w:tcPr>
          <w:p w14:paraId="402D0B99" w14:textId="77777777" w:rsidR="000E60D8" w:rsidRPr="004C6A96" w:rsidRDefault="000E60D8" w:rsidP="00CA28C7">
            <w:pPr>
              <w:rPr>
                <w:rFonts w:ascii="Times New Roman" w:hAnsi="Times New Roman" w:cs="Times New Roman"/>
                <w:sz w:val="20"/>
                <w:szCs w:val="20"/>
              </w:rPr>
            </w:pPr>
            <w:r w:rsidRPr="004C6A96">
              <w:rPr>
                <w:rFonts w:ascii="Times New Roman" w:hAnsi="Times New Roman" w:cs="Times New Roman"/>
                <w:sz w:val="20"/>
                <w:szCs w:val="20"/>
              </w:rPr>
              <w:t>0.19(0.18)</w:t>
            </w:r>
          </w:p>
        </w:tc>
        <w:tc>
          <w:tcPr>
            <w:tcW w:w="1130" w:type="dxa"/>
          </w:tcPr>
          <w:p w14:paraId="1B22CB8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0.11(0.11)</w:t>
            </w:r>
          </w:p>
        </w:tc>
        <w:tc>
          <w:tcPr>
            <w:tcW w:w="1130" w:type="dxa"/>
          </w:tcPr>
          <w:p w14:paraId="20E6661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0.05(0.04)</w:t>
            </w:r>
          </w:p>
        </w:tc>
        <w:tc>
          <w:tcPr>
            <w:tcW w:w="1130" w:type="dxa"/>
          </w:tcPr>
          <w:p w14:paraId="41E8343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0428C98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BC6F5F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AD6BCA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966" w:type="dxa"/>
          </w:tcPr>
          <w:p w14:paraId="6B0F334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12FB70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32242831" w14:textId="77777777" w:rsidTr="00CA28C7">
        <w:trPr>
          <w:jc w:val="center"/>
        </w:trPr>
        <w:tc>
          <w:tcPr>
            <w:tcW w:w="896" w:type="dxa"/>
          </w:tcPr>
          <w:p w14:paraId="7DEFA7B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w:t>
            </w:r>
          </w:p>
        </w:tc>
        <w:tc>
          <w:tcPr>
            <w:tcW w:w="1130" w:type="dxa"/>
          </w:tcPr>
          <w:p w14:paraId="6E02D58C" w14:textId="77777777" w:rsidR="000E60D8" w:rsidRPr="004C6A96" w:rsidRDefault="000E60D8" w:rsidP="00CA28C7">
            <w:pPr>
              <w:rPr>
                <w:rFonts w:ascii="Times New Roman" w:hAnsi="Times New Roman" w:cs="Times New Roman"/>
                <w:sz w:val="20"/>
                <w:szCs w:val="20"/>
              </w:rPr>
            </w:pPr>
            <w:r w:rsidRPr="004C6A96">
              <w:rPr>
                <w:rFonts w:ascii="Times New Roman" w:hAnsi="Times New Roman" w:cs="Times New Roman"/>
                <w:sz w:val="20"/>
                <w:szCs w:val="20"/>
              </w:rPr>
              <w:t>0.21(0.20)</w:t>
            </w:r>
          </w:p>
        </w:tc>
        <w:tc>
          <w:tcPr>
            <w:tcW w:w="1130" w:type="dxa"/>
          </w:tcPr>
          <w:p w14:paraId="7DC75E9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0.11(0.09)</w:t>
            </w:r>
          </w:p>
        </w:tc>
        <w:tc>
          <w:tcPr>
            <w:tcW w:w="1130" w:type="dxa"/>
          </w:tcPr>
          <w:p w14:paraId="64855F2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0.05(0.03)</w:t>
            </w:r>
          </w:p>
        </w:tc>
        <w:tc>
          <w:tcPr>
            <w:tcW w:w="1130" w:type="dxa"/>
          </w:tcPr>
          <w:p w14:paraId="6BA095A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0A9A78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63103C6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0E9FA3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2B30A55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443A52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458393EA" w14:textId="77777777" w:rsidTr="00CA28C7">
        <w:trPr>
          <w:trHeight w:val="161"/>
          <w:jc w:val="center"/>
        </w:trPr>
        <w:tc>
          <w:tcPr>
            <w:tcW w:w="896" w:type="dxa"/>
          </w:tcPr>
          <w:p w14:paraId="3026BF8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4</w:t>
            </w:r>
          </w:p>
        </w:tc>
        <w:tc>
          <w:tcPr>
            <w:tcW w:w="1130" w:type="dxa"/>
          </w:tcPr>
          <w:p w14:paraId="598E401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0.16(0.16)</w:t>
            </w:r>
          </w:p>
        </w:tc>
        <w:tc>
          <w:tcPr>
            <w:tcW w:w="1130" w:type="dxa"/>
          </w:tcPr>
          <w:p w14:paraId="413DDB0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0.11(0.11)</w:t>
            </w:r>
          </w:p>
        </w:tc>
        <w:tc>
          <w:tcPr>
            <w:tcW w:w="1130" w:type="dxa"/>
          </w:tcPr>
          <w:p w14:paraId="7D0993C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0.07(0.05)</w:t>
            </w:r>
          </w:p>
        </w:tc>
        <w:tc>
          <w:tcPr>
            <w:tcW w:w="1130" w:type="dxa"/>
          </w:tcPr>
          <w:p w14:paraId="737653F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1D80FAF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8277D8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1E08D5E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401E70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8093D5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EF311F6" w14:textId="77777777" w:rsidTr="00CA28C7">
        <w:trPr>
          <w:jc w:val="center"/>
        </w:trPr>
        <w:tc>
          <w:tcPr>
            <w:tcW w:w="896" w:type="dxa"/>
          </w:tcPr>
          <w:p w14:paraId="63CE594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5</w:t>
            </w:r>
          </w:p>
        </w:tc>
        <w:tc>
          <w:tcPr>
            <w:tcW w:w="1130" w:type="dxa"/>
          </w:tcPr>
          <w:p w14:paraId="7E4356B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0.12(0.10)</w:t>
            </w:r>
          </w:p>
        </w:tc>
        <w:tc>
          <w:tcPr>
            <w:tcW w:w="1130" w:type="dxa"/>
          </w:tcPr>
          <w:p w14:paraId="7861F86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0.03(0.04)</w:t>
            </w:r>
          </w:p>
        </w:tc>
        <w:tc>
          <w:tcPr>
            <w:tcW w:w="1130" w:type="dxa"/>
          </w:tcPr>
          <w:p w14:paraId="618460E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2E86B97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0185D68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06830F9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CFB0AC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75DA16C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AA7B5B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2FF8590E" w14:textId="77777777" w:rsidTr="00CA28C7">
        <w:trPr>
          <w:jc w:val="center"/>
        </w:trPr>
        <w:tc>
          <w:tcPr>
            <w:tcW w:w="896" w:type="dxa"/>
          </w:tcPr>
          <w:p w14:paraId="6E04D41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6</w:t>
            </w:r>
          </w:p>
        </w:tc>
        <w:tc>
          <w:tcPr>
            <w:tcW w:w="1130" w:type="dxa"/>
          </w:tcPr>
          <w:p w14:paraId="4A4992B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0.11(0.10)</w:t>
            </w:r>
          </w:p>
        </w:tc>
        <w:tc>
          <w:tcPr>
            <w:tcW w:w="1130" w:type="dxa"/>
          </w:tcPr>
          <w:p w14:paraId="038EED1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0.05(0.04)</w:t>
            </w:r>
          </w:p>
        </w:tc>
        <w:tc>
          <w:tcPr>
            <w:tcW w:w="1130" w:type="dxa"/>
          </w:tcPr>
          <w:p w14:paraId="1D299CE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60757A8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15EA456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5774D79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387F49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0.10(0.10)</w:t>
            </w:r>
          </w:p>
        </w:tc>
        <w:tc>
          <w:tcPr>
            <w:tcW w:w="966" w:type="dxa"/>
          </w:tcPr>
          <w:p w14:paraId="0627C36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3E7F2D4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r>
      <w:tr w:rsidR="000E60D8" w:rsidRPr="004C6A96" w14:paraId="154CC8EB" w14:textId="77777777" w:rsidTr="00CA28C7">
        <w:trPr>
          <w:jc w:val="center"/>
        </w:trPr>
        <w:tc>
          <w:tcPr>
            <w:tcW w:w="896" w:type="dxa"/>
          </w:tcPr>
          <w:p w14:paraId="657D2F4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7</w:t>
            </w:r>
          </w:p>
        </w:tc>
        <w:tc>
          <w:tcPr>
            <w:tcW w:w="1130" w:type="dxa"/>
          </w:tcPr>
          <w:p w14:paraId="0E8B6B5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0.24(0.25)</w:t>
            </w:r>
          </w:p>
        </w:tc>
        <w:tc>
          <w:tcPr>
            <w:tcW w:w="1130" w:type="dxa"/>
          </w:tcPr>
          <w:p w14:paraId="15A0E8E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0.11(0.11)</w:t>
            </w:r>
          </w:p>
        </w:tc>
        <w:tc>
          <w:tcPr>
            <w:tcW w:w="1130" w:type="dxa"/>
          </w:tcPr>
          <w:p w14:paraId="5914B88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0.06(0.05)</w:t>
            </w:r>
          </w:p>
        </w:tc>
        <w:tc>
          <w:tcPr>
            <w:tcW w:w="1130" w:type="dxa"/>
          </w:tcPr>
          <w:p w14:paraId="0AF799C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57D39B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6BF5AB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AC3FB2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966" w:type="dxa"/>
          </w:tcPr>
          <w:p w14:paraId="5B86A51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77742D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0A9FD7B" w14:textId="77777777" w:rsidTr="00CA28C7">
        <w:trPr>
          <w:jc w:val="center"/>
        </w:trPr>
        <w:tc>
          <w:tcPr>
            <w:tcW w:w="896" w:type="dxa"/>
          </w:tcPr>
          <w:p w14:paraId="3DC48E6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8</w:t>
            </w:r>
          </w:p>
        </w:tc>
        <w:tc>
          <w:tcPr>
            <w:tcW w:w="1130" w:type="dxa"/>
          </w:tcPr>
          <w:p w14:paraId="3898C82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0.11(0.11)</w:t>
            </w:r>
          </w:p>
        </w:tc>
        <w:tc>
          <w:tcPr>
            <w:tcW w:w="1130" w:type="dxa"/>
          </w:tcPr>
          <w:p w14:paraId="5842A6B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0.05(0.04)</w:t>
            </w:r>
          </w:p>
        </w:tc>
        <w:tc>
          <w:tcPr>
            <w:tcW w:w="1130" w:type="dxa"/>
          </w:tcPr>
          <w:p w14:paraId="100225E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D73DE1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211BD86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444A665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54455B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99A40D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DB5C09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E7C4DCC" w14:textId="77777777" w:rsidTr="00CA28C7">
        <w:trPr>
          <w:jc w:val="center"/>
        </w:trPr>
        <w:tc>
          <w:tcPr>
            <w:tcW w:w="896" w:type="dxa"/>
          </w:tcPr>
          <w:p w14:paraId="646E19F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9</w:t>
            </w:r>
          </w:p>
        </w:tc>
        <w:tc>
          <w:tcPr>
            <w:tcW w:w="1130" w:type="dxa"/>
          </w:tcPr>
          <w:p w14:paraId="6EE81BF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0.06(0.06)</w:t>
            </w:r>
          </w:p>
        </w:tc>
        <w:tc>
          <w:tcPr>
            <w:tcW w:w="1130" w:type="dxa"/>
          </w:tcPr>
          <w:p w14:paraId="59857B6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70DC839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0.02(0.03)</w:t>
            </w:r>
          </w:p>
        </w:tc>
        <w:tc>
          <w:tcPr>
            <w:tcW w:w="1130" w:type="dxa"/>
          </w:tcPr>
          <w:p w14:paraId="56B25D1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13AA8F5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1495E0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6A954E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692B601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01205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2C701A76" w14:textId="77777777" w:rsidTr="00CA28C7">
        <w:trPr>
          <w:jc w:val="center"/>
        </w:trPr>
        <w:tc>
          <w:tcPr>
            <w:tcW w:w="896" w:type="dxa"/>
          </w:tcPr>
          <w:p w14:paraId="51C135E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10</w:t>
            </w:r>
          </w:p>
        </w:tc>
        <w:tc>
          <w:tcPr>
            <w:tcW w:w="1130" w:type="dxa"/>
          </w:tcPr>
          <w:p w14:paraId="7C3D612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0.30(0.31)</w:t>
            </w:r>
          </w:p>
        </w:tc>
        <w:tc>
          <w:tcPr>
            <w:tcW w:w="1130" w:type="dxa"/>
          </w:tcPr>
          <w:p w14:paraId="59C5735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0.17(0.15)</w:t>
            </w:r>
          </w:p>
        </w:tc>
        <w:tc>
          <w:tcPr>
            <w:tcW w:w="1130" w:type="dxa"/>
          </w:tcPr>
          <w:p w14:paraId="06E64D1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0.06(0.06)</w:t>
            </w:r>
          </w:p>
        </w:tc>
        <w:tc>
          <w:tcPr>
            <w:tcW w:w="1130" w:type="dxa"/>
          </w:tcPr>
          <w:p w14:paraId="4C280A3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71D269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45F432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5A1160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966" w:type="dxa"/>
          </w:tcPr>
          <w:p w14:paraId="0FD5D3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1913ECC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954455E" w14:textId="77777777" w:rsidTr="00CA28C7">
        <w:trPr>
          <w:jc w:val="center"/>
        </w:trPr>
        <w:tc>
          <w:tcPr>
            <w:tcW w:w="896" w:type="dxa"/>
          </w:tcPr>
          <w:p w14:paraId="63B3FE3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11</w:t>
            </w:r>
          </w:p>
        </w:tc>
        <w:tc>
          <w:tcPr>
            <w:tcW w:w="1130" w:type="dxa"/>
          </w:tcPr>
          <w:p w14:paraId="0B2CDD5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0.23(0.22)</w:t>
            </w:r>
          </w:p>
        </w:tc>
        <w:tc>
          <w:tcPr>
            <w:tcW w:w="1130" w:type="dxa"/>
          </w:tcPr>
          <w:p w14:paraId="533476D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0.08(0.07)</w:t>
            </w:r>
          </w:p>
        </w:tc>
        <w:tc>
          <w:tcPr>
            <w:tcW w:w="1130" w:type="dxa"/>
          </w:tcPr>
          <w:p w14:paraId="1EC042A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50CA59C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0.02(0.03)</w:t>
            </w:r>
          </w:p>
        </w:tc>
        <w:tc>
          <w:tcPr>
            <w:tcW w:w="1130" w:type="dxa"/>
          </w:tcPr>
          <w:p w14:paraId="7DE4432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8F1DB2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17258A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0ABF58C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69BCC16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82E87D8" w14:textId="77777777" w:rsidTr="00CA28C7">
        <w:trPr>
          <w:jc w:val="center"/>
        </w:trPr>
        <w:tc>
          <w:tcPr>
            <w:tcW w:w="896" w:type="dxa"/>
          </w:tcPr>
          <w:p w14:paraId="00F5DC6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12</w:t>
            </w:r>
          </w:p>
        </w:tc>
        <w:tc>
          <w:tcPr>
            <w:tcW w:w="1130" w:type="dxa"/>
          </w:tcPr>
          <w:p w14:paraId="7315FAB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0.07(0.07)</w:t>
            </w:r>
          </w:p>
        </w:tc>
        <w:tc>
          <w:tcPr>
            <w:tcW w:w="1130" w:type="dxa"/>
          </w:tcPr>
          <w:p w14:paraId="2D3F41E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6ECF110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8CE286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7F06A2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D25549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C2B6A2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966" w:type="dxa"/>
          </w:tcPr>
          <w:p w14:paraId="6893CAE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08DB17D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5C56E7D" w14:textId="77777777" w:rsidTr="00CA28C7">
        <w:trPr>
          <w:jc w:val="center"/>
        </w:trPr>
        <w:tc>
          <w:tcPr>
            <w:tcW w:w="896" w:type="dxa"/>
          </w:tcPr>
          <w:p w14:paraId="0C1E432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13</w:t>
            </w:r>
          </w:p>
        </w:tc>
        <w:tc>
          <w:tcPr>
            <w:tcW w:w="1130" w:type="dxa"/>
          </w:tcPr>
          <w:p w14:paraId="00033FA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0.21(0.17)</w:t>
            </w:r>
          </w:p>
        </w:tc>
        <w:tc>
          <w:tcPr>
            <w:tcW w:w="1130" w:type="dxa"/>
          </w:tcPr>
          <w:p w14:paraId="17ACE51F" w14:textId="77777777" w:rsidR="000E60D8" w:rsidRPr="004C6A96" w:rsidRDefault="000E60D8" w:rsidP="00CA28C7">
            <w:pPr>
              <w:rPr>
                <w:rFonts w:ascii="Times New Roman" w:hAnsi="Times New Roman" w:cs="Times New Roman"/>
                <w:sz w:val="20"/>
                <w:szCs w:val="20"/>
              </w:rPr>
            </w:pPr>
            <w:r w:rsidRPr="004C6A96">
              <w:rPr>
                <w:rFonts w:ascii="Times New Roman" w:hAnsi="Times New Roman" w:cs="Times New Roman"/>
                <w:sz w:val="20"/>
                <w:szCs w:val="20"/>
              </w:rPr>
              <w:t>0.07(0.06)</w:t>
            </w:r>
          </w:p>
        </w:tc>
        <w:tc>
          <w:tcPr>
            <w:tcW w:w="1130" w:type="dxa"/>
          </w:tcPr>
          <w:p w14:paraId="5EDEA3B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E3C6A4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0EC6D37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CAAEDE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47635F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0.06(0.05)</w:t>
            </w:r>
          </w:p>
        </w:tc>
        <w:tc>
          <w:tcPr>
            <w:tcW w:w="966" w:type="dxa"/>
          </w:tcPr>
          <w:p w14:paraId="060176F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013E801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431DA685" w14:textId="77777777" w:rsidTr="00CA28C7">
        <w:trPr>
          <w:jc w:val="center"/>
        </w:trPr>
        <w:tc>
          <w:tcPr>
            <w:tcW w:w="896" w:type="dxa"/>
          </w:tcPr>
          <w:p w14:paraId="122C93B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14</w:t>
            </w:r>
          </w:p>
        </w:tc>
        <w:tc>
          <w:tcPr>
            <w:tcW w:w="1130" w:type="dxa"/>
          </w:tcPr>
          <w:p w14:paraId="532BC4C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0.12(0.12)</w:t>
            </w:r>
          </w:p>
        </w:tc>
        <w:tc>
          <w:tcPr>
            <w:tcW w:w="1130" w:type="dxa"/>
          </w:tcPr>
          <w:p w14:paraId="5128AB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0.08(0.08)</w:t>
            </w:r>
          </w:p>
        </w:tc>
        <w:tc>
          <w:tcPr>
            <w:tcW w:w="1130" w:type="dxa"/>
          </w:tcPr>
          <w:p w14:paraId="205AA40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0.04(0.06)</w:t>
            </w:r>
          </w:p>
        </w:tc>
        <w:tc>
          <w:tcPr>
            <w:tcW w:w="1130" w:type="dxa"/>
          </w:tcPr>
          <w:p w14:paraId="5053BDA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7A01F2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4D76FA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7E2859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0.02(0.03)</w:t>
            </w:r>
          </w:p>
        </w:tc>
        <w:tc>
          <w:tcPr>
            <w:tcW w:w="966" w:type="dxa"/>
          </w:tcPr>
          <w:p w14:paraId="382C201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0FD6EBB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7F319AA5" w14:textId="77777777" w:rsidTr="00CA28C7">
        <w:trPr>
          <w:jc w:val="center"/>
        </w:trPr>
        <w:tc>
          <w:tcPr>
            <w:tcW w:w="896" w:type="dxa"/>
          </w:tcPr>
          <w:p w14:paraId="638A0A6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15</w:t>
            </w:r>
          </w:p>
        </w:tc>
        <w:tc>
          <w:tcPr>
            <w:tcW w:w="1130" w:type="dxa"/>
          </w:tcPr>
          <w:p w14:paraId="41BD828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1E44897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659BA8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7B56686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0.21(0.02)</w:t>
            </w:r>
          </w:p>
        </w:tc>
        <w:tc>
          <w:tcPr>
            <w:tcW w:w="1130" w:type="dxa"/>
          </w:tcPr>
          <w:p w14:paraId="3CF0CFB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D5DD9F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148029A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966" w:type="dxa"/>
          </w:tcPr>
          <w:p w14:paraId="13C9EF3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44EACFC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69382F07" w14:textId="77777777" w:rsidTr="00CA28C7">
        <w:trPr>
          <w:jc w:val="center"/>
        </w:trPr>
        <w:tc>
          <w:tcPr>
            <w:tcW w:w="896" w:type="dxa"/>
          </w:tcPr>
          <w:p w14:paraId="2D06A33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16</w:t>
            </w:r>
          </w:p>
        </w:tc>
        <w:tc>
          <w:tcPr>
            <w:tcW w:w="1130" w:type="dxa"/>
          </w:tcPr>
          <w:p w14:paraId="72B0C88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0.07(0.08)</w:t>
            </w:r>
          </w:p>
        </w:tc>
        <w:tc>
          <w:tcPr>
            <w:tcW w:w="1130" w:type="dxa"/>
          </w:tcPr>
          <w:p w14:paraId="0308CDF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0.04(0.05)</w:t>
            </w:r>
          </w:p>
        </w:tc>
        <w:tc>
          <w:tcPr>
            <w:tcW w:w="1130" w:type="dxa"/>
          </w:tcPr>
          <w:p w14:paraId="03D1383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0C659F0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1917C6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55DDFC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D5F196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745EF5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9FFE66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4AED6A86" w14:textId="77777777" w:rsidTr="00CA28C7">
        <w:trPr>
          <w:jc w:val="center"/>
        </w:trPr>
        <w:tc>
          <w:tcPr>
            <w:tcW w:w="896" w:type="dxa"/>
          </w:tcPr>
          <w:p w14:paraId="2B70FF6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17</w:t>
            </w:r>
          </w:p>
        </w:tc>
        <w:tc>
          <w:tcPr>
            <w:tcW w:w="1130" w:type="dxa"/>
          </w:tcPr>
          <w:p w14:paraId="2901EBE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0.06(0.05)</w:t>
            </w:r>
          </w:p>
        </w:tc>
        <w:tc>
          <w:tcPr>
            <w:tcW w:w="1130" w:type="dxa"/>
          </w:tcPr>
          <w:p w14:paraId="49C4CC1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DD5BAB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0.02(0.03)</w:t>
            </w:r>
          </w:p>
        </w:tc>
        <w:tc>
          <w:tcPr>
            <w:tcW w:w="1130" w:type="dxa"/>
          </w:tcPr>
          <w:p w14:paraId="2B69A33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0EA7B54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52E10F2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0.01(0.00)</w:t>
            </w:r>
          </w:p>
        </w:tc>
        <w:tc>
          <w:tcPr>
            <w:tcW w:w="966" w:type="dxa"/>
          </w:tcPr>
          <w:p w14:paraId="1F0FEA4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409C1AE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FC02F8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6FFBACBE" w14:textId="77777777" w:rsidTr="00CA28C7">
        <w:trPr>
          <w:jc w:val="center"/>
        </w:trPr>
        <w:tc>
          <w:tcPr>
            <w:tcW w:w="896" w:type="dxa"/>
          </w:tcPr>
          <w:p w14:paraId="111C6DE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18</w:t>
            </w:r>
          </w:p>
        </w:tc>
        <w:tc>
          <w:tcPr>
            <w:tcW w:w="1130" w:type="dxa"/>
          </w:tcPr>
          <w:p w14:paraId="0AB0D48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0.06(0.05)</w:t>
            </w:r>
          </w:p>
        </w:tc>
        <w:tc>
          <w:tcPr>
            <w:tcW w:w="1130" w:type="dxa"/>
          </w:tcPr>
          <w:p w14:paraId="3CD59C2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69D35F1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6CF43C5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70BCA66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048CFE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45CAEF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02B09EE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CCD031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3BF944EA" w14:textId="77777777" w:rsidTr="00CA28C7">
        <w:trPr>
          <w:jc w:val="center"/>
        </w:trPr>
        <w:tc>
          <w:tcPr>
            <w:tcW w:w="896" w:type="dxa"/>
          </w:tcPr>
          <w:p w14:paraId="251EF8C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19</w:t>
            </w:r>
          </w:p>
        </w:tc>
        <w:tc>
          <w:tcPr>
            <w:tcW w:w="1130" w:type="dxa"/>
          </w:tcPr>
          <w:p w14:paraId="30399DA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0.24(0.23)</w:t>
            </w:r>
          </w:p>
        </w:tc>
        <w:tc>
          <w:tcPr>
            <w:tcW w:w="1130" w:type="dxa"/>
          </w:tcPr>
          <w:p w14:paraId="2D625A4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0.07(0.06)</w:t>
            </w:r>
          </w:p>
        </w:tc>
        <w:tc>
          <w:tcPr>
            <w:tcW w:w="1130" w:type="dxa"/>
          </w:tcPr>
          <w:p w14:paraId="312E0F4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F0C636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94DDC4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B09622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0.00(0.00)</w:t>
            </w:r>
          </w:p>
        </w:tc>
        <w:tc>
          <w:tcPr>
            <w:tcW w:w="966" w:type="dxa"/>
          </w:tcPr>
          <w:p w14:paraId="2207F08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25A41E6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42F0C5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65C171E9" w14:textId="77777777" w:rsidTr="00CA28C7">
        <w:trPr>
          <w:jc w:val="center"/>
        </w:trPr>
        <w:tc>
          <w:tcPr>
            <w:tcW w:w="896" w:type="dxa"/>
          </w:tcPr>
          <w:p w14:paraId="64D5A0A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20</w:t>
            </w:r>
          </w:p>
        </w:tc>
        <w:tc>
          <w:tcPr>
            <w:tcW w:w="1130" w:type="dxa"/>
          </w:tcPr>
          <w:p w14:paraId="7280B96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0.13(0.14)</w:t>
            </w:r>
          </w:p>
        </w:tc>
        <w:tc>
          <w:tcPr>
            <w:tcW w:w="1130" w:type="dxa"/>
          </w:tcPr>
          <w:p w14:paraId="4F5567A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A7562C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0.02(0.03)</w:t>
            </w:r>
          </w:p>
        </w:tc>
        <w:tc>
          <w:tcPr>
            <w:tcW w:w="1130" w:type="dxa"/>
          </w:tcPr>
          <w:p w14:paraId="245B5D9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60220F8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5BB2F5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91439B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27F790F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F80A8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21A6153" w14:textId="77777777" w:rsidTr="00CA28C7">
        <w:trPr>
          <w:jc w:val="center"/>
        </w:trPr>
        <w:tc>
          <w:tcPr>
            <w:tcW w:w="896" w:type="dxa"/>
          </w:tcPr>
          <w:p w14:paraId="493BD92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21</w:t>
            </w:r>
          </w:p>
        </w:tc>
        <w:tc>
          <w:tcPr>
            <w:tcW w:w="1130" w:type="dxa"/>
          </w:tcPr>
          <w:p w14:paraId="1805868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0.16(0.16)</w:t>
            </w:r>
          </w:p>
        </w:tc>
        <w:tc>
          <w:tcPr>
            <w:tcW w:w="1130" w:type="dxa"/>
          </w:tcPr>
          <w:p w14:paraId="2706C41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0.04(0.03)</w:t>
            </w:r>
          </w:p>
        </w:tc>
        <w:tc>
          <w:tcPr>
            <w:tcW w:w="1130" w:type="dxa"/>
          </w:tcPr>
          <w:p w14:paraId="499D27B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2D0908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0.61(0.02)</w:t>
            </w:r>
          </w:p>
        </w:tc>
        <w:tc>
          <w:tcPr>
            <w:tcW w:w="1130" w:type="dxa"/>
          </w:tcPr>
          <w:p w14:paraId="4E9A9D4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C8FCD1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3BC86B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0289B2C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79CB6B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9715166" w14:textId="77777777" w:rsidTr="00CA28C7">
        <w:trPr>
          <w:jc w:val="center"/>
        </w:trPr>
        <w:tc>
          <w:tcPr>
            <w:tcW w:w="896" w:type="dxa"/>
          </w:tcPr>
          <w:p w14:paraId="59148BA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22</w:t>
            </w:r>
          </w:p>
        </w:tc>
        <w:tc>
          <w:tcPr>
            <w:tcW w:w="1130" w:type="dxa"/>
          </w:tcPr>
          <w:p w14:paraId="043DC7E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0.09(0.05)</w:t>
            </w:r>
          </w:p>
        </w:tc>
        <w:tc>
          <w:tcPr>
            <w:tcW w:w="1130" w:type="dxa"/>
          </w:tcPr>
          <w:p w14:paraId="512BB58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0.04(0.03)</w:t>
            </w:r>
          </w:p>
        </w:tc>
        <w:tc>
          <w:tcPr>
            <w:tcW w:w="1130" w:type="dxa"/>
          </w:tcPr>
          <w:p w14:paraId="14DFBB2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1130" w:type="dxa"/>
          </w:tcPr>
          <w:p w14:paraId="661ADEF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FE7AA5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657F20A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913837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CA7A1A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5F0942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6BF6627D" w14:textId="77777777" w:rsidTr="00CA28C7">
        <w:trPr>
          <w:jc w:val="center"/>
        </w:trPr>
        <w:tc>
          <w:tcPr>
            <w:tcW w:w="896" w:type="dxa"/>
          </w:tcPr>
          <w:p w14:paraId="2B4C81B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23</w:t>
            </w:r>
          </w:p>
        </w:tc>
        <w:tc>
          <w:tcPr>
            <w:tcW w:w="1130" w:type="dxa"/>
          </w:tcPr>
          <w:p w14:paraId="3119CE4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0.13(0.13)</w:t>
            </w:r>
          </w:p>
        </w:tc>
        <w:tc>
          <w:tcPr>
            <w:tcW w:w="1130" w:type="dxa"/>
          </w:tcPr>
          <w:p w14:paraId="460C6B5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0.05(0.04)</w:t>
            </w:r>
          </w:p>
        </w:tc>
        <w:tc>
          <w:tcPr>
            <w:tcW w:w="1130" w:type="dxa"/>
          </w:tcPr>
          <w:p w14:paraId="657EBCB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A1BEAE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C0FF2B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ADE486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0.00(0.00)</w:t>
            </w:r>
          </w:p>
        </w:tc>
        <w:tc>
          <w:tcPr>
            <w:tcW w:w="966" w:type="dxa"/>
          </w:tcPr>
          <w:p w14:paraId="3C8CFBB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07A1D3B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644798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4EAC83E" w14:textId="77777777" w:rsidTr="00CA28C7">
        <w:trPr>
          <w:jc w:val="center"/>
        </w:trPr>
        <w:tc>
          <w:tcPr>
            <w:tcW w:w="896" w:type="dxa"/>
          </w:tcPr>
          <w:p w14:paraId="662D55A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24</w:t>
            </w:r>
          </w:p>
        </w:tc>
        <w:tc>
          <w:tcPr>
            <w:tcW w:w="1130" w:type="dxa"/>
          </w:tcPr>
          <w:p w14:paraId="743D199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0.06(0.06)</w:t>
            </w:r>
          </w:p>
        </w:tc>
        <w:tc>
          <w:tcPr>
            <w:tcW w:w="1130" w:type="dxa"/>
          </w:tcPr>
          <w:p w14:paraId="670B180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2FA5DFD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0.04(0.03)</w:t>
            </w:r>
          </w:p>
        </w:tc>
        <w:tc>
          <w:tcPr>
            <w:tcW w:w="1130" w:type="dxa"/>
          </w:tcPr>
          <w:p w14:paraId="098A363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0.09(0.04)</w:t>
            </w:r>
          </w:p>
        </w:tc>
        <w:tc>
          <w:tcPr>
            <w:tcW w:w="1130" w:type="dxa"/>
          </w:tcPr>
          <w:p w14:paraId="164FC64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1130" w:type="dxa"/>
          </w:tcPr>
          <w:p w14:paraId="0D75B4B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77A3533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966" w:type="dxa"/>
          </w:tcPr>
          <w:p w14:paraId="4FBBF9F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797126C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r>
      <w:tr w:rsidR="000E60D8" w:rsidRPr="004C6A96" w14:paraId="7090E1D5" w14:textId="77777777" w:rsidTr="00CA28C7">
        <w:trPr>
          <w:jc w:val="center"/>
        </w:trPr>
        <w:tc>
          <w:tcPr>
            <w:tcW w:w="896" w:type="dxa"/>
          </w:tcPr>
          <w:p w14:paraId="3E109B5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lastRenderedPageBreak/>
              <w:t>25</w:t>
            </w:r>
          </w:p>
        </w:tc>
        <w:tc>
          <w:tcPr>
            <w:tcW w:w="1130" w:type="dxa"/>
          </w:tcPr>
          <w:p w14:paraId="1E24F20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0.04(0.05)</w:t>
            </w:r>
          </w:p>
        </w:tc>
        <w:tc>
          <w:tcPr>
            <w:tcW w:w="1130" w:type="dxa"/>
          </w:tcPr>
          <w:p w14:paraId="0A66266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0BDBFCD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17E5E4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37F4864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AD0A85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1D5E05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350BB32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1CE3F73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4E356E2" w14:textId="77777777" w:rsidTr="00CA28C7">
        <w:trPr>
          <w:jc w:val="center"/>
        </w:trPr>
        <w:tc>
          <w:tcPr>
            <w:tcW w:w="896" w:type="dxa"/>
          </w:tcPr>
          <w:p w14:paraId="0134A0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26</w:t>
            </w:r>
          </w:p>
        </w:tc>
        <w:tc>
          <w:tcPr>
            <w:tcW w:w="1130" w:type="dxa"/>
          </w:tcPr>
          <w:p w14:paraId="5AF23C5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A0276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6B9B4D2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FEBC66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53284E2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4C4A8F4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0.01(0.00)</w:t>
            </w:r>
          </w:p>
        </w:tc>
        <w:tc>
          <w:tcPr>
            <w:tcW w:w="966" w:type="dxa"/>
          </w:tcPr>
          <w:p w14:paraId="636836B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3008F29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24F3C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60A4547" w14:textId="77777777" w:rsidTr="00CA28C7">
        <w:trPr>
          <w:jc w:val="center"/>
        </w:trPr>
        <w:tc>
          <w:tcPr>
            <w:tcW w:w="896" w:type="dxa"/>
          </w:tcPr>
          <w:p w14:paraId="7088CC9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27</w:t>
            </w:r>
          </w:p>
        </w:tc>
        <w:tc>
          <w:tcPr>
            <w:tcW w:w="1130" w:type="dxa"/>
          </w:tcPr>
          <w:p w14:paraId="4B1D379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0.09(0.09)</w:t>
            </w:r>
          </w:p>
        </w:tc>
        <w:tc>
          <w:tcPr>
            <w:tcW w:w="1130" w:type="dxa"/>
          </w:tcPr>
          <w:p w14:paraId="3AEB407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6E14616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EE8ABC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5F125CD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5E80676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F0B458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6E7698C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6D0744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348AA0D" w14:textId="77777777" w:rsidTr="00CA28C7">
        <w:trPr>
          <w:jc w:val="center"/>
        </w:trPr>
        <w:tc>
          <w:tcPr>
            <w:tcW w:w="896" w:type="dxa"/>
          </w:tcPr>
          <w:p w14:paraId="23107B1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28</w:t>
            </w:r>
          </w:p>
        </w:tc>
        <w:tc>
          <w:tcPr>
            <w:tcW w:w="1130" w:type="dxa"/>
          </w:tcPr>
          <w:p w14:paraId="4A4E704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0.09(0.09)</w:t>
            </w:r>
          </w:p>
        </w:tc>
        <w:tc>
          <w:tcPr>
            <w:tcW w:w="1130" w:type="dxa"/>
          </w:tcPr>
          <w:p w14:paraId="3E362E9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3FA6CFD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7D805BA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4048C26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4256ADD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125771A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3FAF48F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428F01E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078BE5B" w14:textId="77777777" w:rsidTr="00CA28C7">
        <w:trPr>
          <w:jc w:val="center"/>
        </w:trPr>
        <w:tc>
          <w:tcPr>
            <w:tcW w:w="896" w:type="dxa"/>
          </w:tcPr>
          <w:p w14:paraId="15B071D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29</w:t>
            </w:r>
          </w:p>
        </w:tc>
        <w:tc>
          <w:tcPr>
            <w:tcW w:w="1130" w:type="dxa"/>
          </w:tcPr>
          <w:p w14:paraId="2D0D0D8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0.09(0.09)</w:t>
            </w:r>
          </w:p>
        </w:tc>
        <w:tc>
          <w:tcPr>
            <w:tcW w:w="1130" w:type="dxa"/>
          </w:tcPr>
          <w:p w14:paraId="68CC76D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06F6FF0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CA3685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3E7C56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5D8CBF6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B98D5F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31548FD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141EE66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6FDC57E" w14:textId="77777777" w:rsidTr="00CA28C7">
        <w:trPr>
          <w:jc w:val="center"/>
        </w:trPr>
        <w:tc>
          <w:tcPr>
            <w:tcW w:w="896" w:type="dxa"/>
          </w:tcPr>
          <w:p w14:paraId="332B557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30</w:t>
            </w:r>
          </w:p>
        </w:tc>
        <w:tc>
          <w:tcPr>
            <w:tcW w:w="1130" w:type="dxa"/>
          </w:tcPr>
          <w:p w14:paraId="207B919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0.06(0.06)</w:t>
            </w:r>
          </w:p>
        </w:tc>
        <w:tc>
          <w:tcPr>
            <w:tcW w:w="1130" w:type="dxa"/>
          </w:tcPr>
          <w:p w14:paraId="3F8D833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2EFDB5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6BF631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674A31B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4612B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EC2D31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329D0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643180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2EC2D22" w14:textId="77777777" w:rsidTr="00CA28C7">
        <w:trPr>
          <w:jc w:val="center"/>
        </w:trPr>
        <w:tc>
          <w:tcPr>
            <w:tcW w:w="896" w:type="dxa"/>
          </w:tcPr>
          <w:p w14:paraId="608E63C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31</w:t>
            </w:r>
          </w:p>
        </w:tc>
        <w:tc>
          <w:tcPr>
            <w:tcW w:w="1130" w:type="dxa"/>
          </w:tcPr>
          <w:p w14:paraId="51962CB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0.21(0.21)</w:t>
            </w:r>
          </w:p>
        </w:tc>
        <w:tc>
          <w:tcPr>
            <w:tcW w:w="1130" w:type="dxa"/>
          </w:tcPr>
          <w:p w14:paraId="093F6D5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6153315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F97FAE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1480F07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195034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CACA28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966" w:type="dxa"/>
          </w:tcPr>
          <w:p w14:paraId="45E3CAB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EE3C43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2FF227BB" w14:textId="77777777" w:rsidTr="00CA28C7">
        <w:trPr>
          <w:jc w:val="center"/>
        </w:trPr>
        <w:tc>
          <w:tcPr>
            <w:tcW w:w="896" w:type="dxa"/>
          </w:tcPr>
          <w:p w14:paraId="098C241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32</w:t>
            </w:r>
          </w:p>
        </w:tc>
        <w:tc>
          <w:tcPr>
            <w:tcW w:w="1130" w:type="dxa"/>
          </w:tcPr>
          <w:p w14:paraId="6050EBF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0.18(0.17)</w:t>
            </w:r>
          </w:p>
        </w:tc>
        <w:tc>
          <w:tcPr>
            <w:tcW w:w="1130" w:type="dxa"/>
          </w:tcPr>
          <w:p w14:paraId="1B79D86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0.08(0.04)</w:t>
            </w:r>
          </w:p>
        </w:tc>
        <w:tc>
          <w:tcPr>
            <w:tcW w:w="1130" w:type="dxa"/>
          </w:tcPr>
          <w:p w14:paraId="2C7071B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70C7421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73F203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3BC35F6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12FDD9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3453D3C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0EF0337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16CAF0C" w14:textId="77777777" w:rsidTr="00CA28C7">
        <w:trPr>
          <w:jc w:val="center"/>
        </w:trPr>
        <w:tc>
          <w:tcPr>
            <w:tcW w:w="896" w:type="dxa"/>
          </w:tcPr>
          <w:p w14:paraId="77EAF4D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33</w:t>
            </w:r>
          </w:p>
        </w:tc>
        <w:tc>
          <w:tcPr>
            <w:tcW w:w="1130" w:type="dxa"/>
          </w:tcPr>
          <w:p w14:paraId="0BBEE57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0.06(0.06)</w:t>
            </w:r>
          </w:p>
        </w:tc>
        <w:tc>
          <w:tcPr>
            <w:tcW w:w="1130" w:type="dxa"/>
          </w:tcPr>
          <w:p w14:paraId="3576FE7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10C35E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C7DAF1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CB412E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6346DFB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100821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7B8B585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BC8CCF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3C371E0" w14:textId="77777777" w:rsidTr="00CA28C7">
        <w:trPr>
          <w:jc w:val="center"/>
        </w:trPr>
        <w:tc>
          <w:tcPr>
            <w:tcW w:w="896" w:type="dxa"/>
          </w:tcPr>
          <w:p w14:paraId="51842E7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34</w:t>
            </w:r>
          </w:p>
        </w:tc>
        <w:tc>
          <w:tcPr>
            <w:tcW w:w="1130" w:type="dxa"/>
          </w:tcPr>
          <w:p w14:paraId="56F81DB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0797F68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6BDA649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0.03(0.02)</w:t>
            </w:r>
          </w:p>
        </w:tc>
        <w:tc>
          <w:tcPr>
            <w:tcW w:w="1130" w:type="dxa"/>
          </w:tcPr>
          <w:p w14:paraId="3452389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5150FD9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B1DB82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0.00(0.00)</w:t>
            </w:r>
          </w:p>
        </w:tc>
        <w:tc>
          <w:tcPr>
            <w:tcW w:w="966" w:type="dxa"/>
          </w:tcPr>
          <w:p w14:paraId="2E2E039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364C686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C4E529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55777198" w14:textId="77777777" w:rsidTr="00CA28C7">
        <w:trPr>
          <w:jc w:val="center"/>
        </w:trPr>
        <w:tc>
          <w:tcPr>
            <w:tcW w:w="896" w:type="dxa"/>
          </w:tcPr>
          <w:p w14:paraId="0BF4845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35</w:t>
            </w:r>
          </w:p>
        </w:tc>
        <w:tc>
          <w:tcPr>
            <w:tcW w:w="1130" w:type="dxa"/>
          </w:tcPr>
          <w:p w14:paraId="3E8652B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421F8D5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4F7E4D8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B70DE6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40FFAC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4140EA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0.00(0.00)</w:t>
            </w:r>
          </w:p>
        </w:tc>
        <w:tc>
          <w:tcPr>
            <w:tcW w:w="966" w:type="dxa"/>
          </w:tcPr>
          <w:p w14:paraId="3082708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1724122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DD87E7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1C8E3341" w14:textId="77777777" w:rsidTr="00CA28C7">
        <w:trPr>
          <w:jc w:val="center"/>
        </w:trPr>
        <w:tc>
          <w:tcPr>
            <w:tcW w:w="896" w:type="dxa"/>
          </w:tcPr>
          <w:p w14:paraId="624DA51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36</w:t>
            </w:r>
          </w:p>
        </w:tc>
        <w:tc>
          <w:tcPr>
            <w:tcW w:w="1130" w:type="dxa"/>
          </w:tcPr>
          <w:p w14:paraId="57C256A4"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0.07(0.07)</w:t>
            </w:r>
          </w:p>
        </w:tc>
        <w:tc>
          <w:tcPr>
            <w:tcW w:w="1130" w:type="dxa"/>
          </w:tcPr>
          <w:p w14:paraId="5582A6C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1044C19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38C27DA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85BC01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12E6252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22D06DE"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46D2C1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5B4260F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28C3E725" w14:textId="77777777" w:rsidTr="00CA28C7">
        <w:trPr>
          <w:jc w:val="center"/>
        </w:trPr>
        <w:tc>
          <w:tcPr>
            <w:tcW w:w="896" w:type="dxa"/>
          </w:tcPr>
          <w:p w14:paraId="16510A7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37</w:t>
            </w:r>
          </w:p>
        </w:tc>
        <w:tc>
          <w:tcPr>
            <w:tcW w:w="1130" w:type="dxa"/>
          </w:tcPr>
          <w:p w14:paraId="3E0A9C5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0.30(0.10)</w:t>
            </w:r>
          </w:p>
        </w:tc>
        <w:tc>
          <w:tcPr>
            <w:tcW w:w="1130" w:type="dxa"/>
          </w:tcPr>
          <w:p w14:paraId="381CA92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0.08(0.03)</w:t>
            </w:r>
          </w:p>
        </w:tc>
        <w:tc>
          <w:tcPr>
            <w:tcW w:w="1130" w:type="dxa"/>
          </w:tcPr>
          <w:p w14:paraId="3E91CDB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7A8E37E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3D028E6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261CD86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0.00(0.00)</w:t>
            </w:r>
          </w:p>
        </w:tc>
        <w:tc>
          <w:tcPr>
            <w:tcW w:w="966" w:type="dxa"/>
          </w:tcPr>
          <w:p w14:paraId="3BA6FE5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1077894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54D9209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r>
      <w:tr w:rsidR="000E60D8" w:rsidRPr="004C6A96" w14:paraId="341970E0" w14:textId="77777777" w:rsidTr="00CA28C7">
        <w:trPr>
          <w:jc w:val="center"/>
        </w:trPr>
        <w:tc>
          <w:tcPr>
            <w:tcW w:w="896" w:type="dxa"/>
          </w:tcPr>
          <w:p w14:paraId="7E87494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38</w:t>
            </w:r>
          </w:p>
        </w:tc>
        <w:tc>
          <w:tcPr>
            <w:tcW w:w="1130" w:type="dxa"/>
          </w:tcPr>
          <w:p w14:paraId="271457DB"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0.05(0.05)</w:t>
            </w:r>
          </w:p>
        </w:tc>
        <w:tc>
          <w:tcPr>
            <w:tcW w:w="1130" w:type="dxa"/>
          </w:tcPr>
          <w:p w14:paraId="527B45A6"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0.04(0.03)</w:t>
            </w:r>
          </w:p>
        </w:tc>
        <w:tc>
          <w:tcPr>
            <w:tcW w:w="1130" w:type="dxa"/>
          </w:tcPr>
          <w:p w14:paraId="5E2BCA0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50F1FE0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0.07(0.02)</w:t>
            </w:r>
          </w:p>
        </w:tc>
        <w:tc>
          <w:tcPr>
            <w:tcW w:w="1130" w:type="dxa"/>
          </w:tcPr>
          <w:p w14:paraId="6EAC299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5DC3684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2C846C7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6F412688"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3170166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r w:rsidR="000E60D8" w:rsidRPr="004C6A96" w14:paraId="0C1D4D53" w14:textId="77777777" w:rsidTr="00CA28C7">
        <w:trPr>
          <w:jc w:val="center"/>
        </w:trPr>
        <w:tc>
          <w:tcPr>
            <w:tcW w:w="896" w:type="dxa"/>
          </w:tcPr>
          <w:p w14:paraId="4F0BFEF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39</w:t>
            </w:r>
          </w:p>
        </w:tc>
        <w:tc>
          <w:tcPr>
            <w:tcW w:w="1130" w:type="dxa"/>
          </w:tcPr>
          <w:p w14:paraId="1A412F69"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0.08(0.08)</w:t>
            </w:r>
          </w:p>
        </w:tc>
        <w:tc>
          <w:tcPr>
            <w:tcW w:w="1130" w:type="dxa"/>
          </w:tcPr>
          <w:p w14:paraId="51C4954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7D9F9F3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6FAC7D7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4757033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1130" w:type="dxa"/>
          </w:tcPr>
          <w:p w14:paraId="70226675"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72C199C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966" w:type="dxa"/>
          </w:tcPr>
          <w:p w14:paraId="08354A21"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966" w:type="dxa"/>
          </w:tcPr>
          <w:p w14:paraId="7F697793"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r>
      <w:tr w:rsidR="000E60D8" w:rsidRPr="004C6A96" w14:paraId="7A9A2B36" w14:textId="77777777" w:rsidTr="00CA28C7">
        <w:trPr>
          <w:jc w:val="center"/>
        </w:trPr>
        <w:tc>
          <w:tcPr>
            <w:tcW w:w="896" w:type="dxa"/>
          </w:tcPr>
          <w:p w14:paraId="5B2C137C"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40</w:t>
            </w:r>
          </w:p>
        </w:tc>
        <w:tc>
          <w:tcPr>
            <w:tcW w:w="1130" w:type="dxa"/>
          </w:tcPr>
          <w:p w14:paraId="44F46DF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0.29(0.29)</w:t>
            </w:r>
          </w:p>
        </w:tc>
        <w:tc>
          <w:tcPr>
            <w:tcW w:w="1130" w:type="dxa"/>
          </w:tcPr>
          <w:p w14:paraId="702A6D9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0.04(0.04)</w:t>
            </w:r>
          </w:p>
        </w:tc>
        <w:tc>
          <w:tcPr>
            <w:tcW w:w="1130" w:type="dxa"/>
          </w:tcPr>
          <w:p w14:paraId="26BC5A0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0.03(0.03)</w:t>
            </w:r>
          </w:p>
        </w:tc>
        <w:tc>
          <w:tcPr>
            <w:tcW w:w="1130" w:type="dxa"/>
          </w:tcPr>
          <w:p w14:paraId="22D5D220"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0.02(0.02)</w:t>
            </w:r>
          </w:p>
        </w:tc>
        <w:tc>
          <w:tcPr>
            <w:tcW w:w="1130" w:type="dxa"/>
          </w:tcPr>
          <w:p w14:paraId="7FEACF77"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1130" w:type="dxa"/>
          </w:tcPr>
          <w:p w14:paraId="6E26111F"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56BCD12"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0.02(0.01)</w:t>
            </w:r>
          </w:p>
        </w:tc>
        <w:tc>
          <w:tcPr>
            <w:tcW w:w="966" w:type="dxa"/>
          </w:tcPr>
          <w:p w14:paraId="53A6FA4A"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c>
          <w:tcPr>
            <w:tcW w:w="966" w:type="dxa"/>
          </w:tcPr>
          <w:p w14:paraId="47DCBF0D" w14:textId="77777777" w:rsidR="000E60D8" w:rsidRPr="004C6A96" w:rsidRDefault="000E60D8" w:rsidP="00CA28C7">
            <w:pPr>
              <w:jc w:val="center"/>
              <w:rPr>
                <w:rFonts w:ascii="Times New Roman" w:hAnsi="Times New Roman" w:cs="Times New Roman"/>
                <w:sz w:val="20"/>
                <w:szCs w:val="20"/>
              </w:rPr>
            </w:pPr>
            <w:r w:rsidRPr="004C6A96">
              <w:rPr>
                <w:rFonts w:ascii="Times New Roman" w:hAnsi="Times New Roman" w:cs="Times New Roman"/>
                <w:sz w:val="20"/>
                <w:szCs w:val="20"/>
              </w:rPr>
              <w:t>0.01(0.01)</w:t>
            </w:r>
          </w:p>
        </w:tc>
      </w:tr>
    </w:tbl>
    <w:p w14:paraId="30D2FAFA" w14:textId="24C915D0" w:rsidR="004A4006" w:rsidRPr="00110E7E" w:rsidRDefault="00110E7E" w:rsidP="00110E7E">
      <w:pPr>
        <w:rPr>
          <w:rFonts w:ascii="Times New Roman" w:hAnsi="Times New Roman" w:cs="Times New Roman"/>
          <w:sz w:val="20"/>
          <w:szCs w:val="20"/>
        </w:rPr>
      </w:pPr>
      <w:r w:rsidRPr="00110E7E">
        <w:rPr>
          <w:rFonts w:ascii="Times New Roman" w:hAnsi="Times New Roman" w:cs="Times New Roman"/>
          <w:sz w:val="20"/>
          <w:szCs w:val="20"/>
        </w:rPr>
        <w:t>Note: The monthly Value at Risk (VaR) percentiles for pairs trading strategies from January 2005 to June 2024 are reported for all three periods. Pairs are constructed using a 12-month formation period based on a minimum-distance criterion, followed by a 6-month trading period. In this format, the VaR percentiles provide insights into the potential losses that might occur under extreme market conditions for each period, ensuring a comprehensive understanding of the risk profile associated with the pairs trading strategies.</w:t>
      </w:r>
      <w:r w:rsidR="00EC0B7F">
        <w:rPr>
          <w:rFonts w:ascii="Times New Roman" w:hAnsi="Times New Roman" w:cs="Times New Roman" w:hint="eastAsia"/>
          <w:sz w:val="20"/>
          <w:szCs w:val="20"/>
        </w:rPr>
        <w:t xml:space="preserve"> </w:t>
      </w:r>
      <w:r w:rsidR="00EC0B7F" w:rsidRPr="00EC0B7F">
        <w:rPr>
          <w:rFonts w:ascii="Times New Roman" w:hAnsi="Times New Roman" w:cs="Times New Roman"/>
          <w:sz w:val="20"/>
          <w:szCs w:val="20"/>
        </w:rPr>
        <w:t xml:space="preserve">The data in </w:t>
      </w:r>
      <w:r w:rsidR="00EC0B7F">
        <w:rPr>
          <w:rFonts w:ascii="Times New Roman" w:hAnsi="Times New Roman" w:cs="Times New Roman"/>
          <w:sz w:val="20"/>
          <w:szCs w:val="20"/>
        </w:rPr>
        <w:t>‘</w:t>
      </w:r>
      <w:r w:rsidR="00EC0B7F" w:rsidRPr="00EC0B7F">
        <w:rPr>
          <w:rFonts w:ascii="Times New Roman" w:hAnsi="Times New Roman" w:cs="Times New Roman"/>
          <w:sz w:val="20"/>
          <w:szCs w:val="20"/>
        </w:rPr>
        <w:t>()</w:t>
      </w:r>
      <w:r w:rsidR="00EC0B7F">
        <w:rPr>
          <w:rFonts w:ascii="Times New Roman" w:hAnsi="Times New Roman" w:cs="Times New Roman"/>
          <w:sz w:val="20"/>
          <w:szCs w:val="20"/>
        </w:rPr>
        <w:t>’</w:t>
      </w:r>
      <w:r w:rsidR="00EC0B7F" w:rsidRPr="00EC0B7F">
        <w:rPr>
          <w:rFonts w:ascii="Times New Roman" w:hAnsi="Times New Roman" w:cs="Times New Roman"/>
          <w:sz w:val="20"/>
          <w:szCs w:val="20"/>
        </w:rPr>
        <w:t xml:space="preserve"> are the results of the one day waiting strategy.</w:t>
      </w:r>
    </w:p>
    <w:p w14:paraId="3DC9C40B" w14:textId="77777777" w:rsidR="009114A0" w:rsidRPr="005D4647" w:rsidRDefault="009114A0" w:rsidP="00C62C35">
      <w:pPr>
        <w:jc w:val="left"/>
      </w:pPr>
    </w:p>
    <w:p w14:paraId="408507C4" w14:textId="1A4F7F14" w:rsidR="000E60D8" w:rsidRDefault="000E60D8" w:rsidP="00864BEC">
      <w:pPr>
        <w:rPr>
          <w:rFonts w:ascii="Times New Roman" w:hAnsi="Times New Roman" w:cs="Times New Roman"/>
          <w:sz w:val="24"/>
          <w:szCs w:val="24"/>
        </w:rPr>
      </w:pPr>
      <w:r w:rsidRPr="000E60D8">
        <w:rPr>
          <w:rFonts w:ascii="Times New Roman" w:hAnsi="Times New Roman" w:cs="Times New Roman"/>
          <w:sz w:val="24"/>
          <w:szCs w:val="24"/>
        </w:rPr>
        <w:t>The updated Table 19 presents the monthly ES percentiles for 40 pairs trading portfolios during three distinct periods: the Financial Crisis, the Bullish and Bearish period, and the COVID-19 period. The ES values are reported at the 1%, 5%, and 10% levels, with figures outside the parentheses representing results without the one-day waiting strategy and those inside parentheses indicating results with the one-day waiting strategy. T</w:t>
      </w:r>
      <w:r>
        <w:rPr>
          <w:rFonts w:ascii="Times New Roman" w:hAnsi="Times New Roman" w:cs="Times New Roman"/>
          <w:sz w:val="24"/>
          <w:szCs w:val="24"/>
        </w:rPr>
        <w:t xml:space="preserve">he </w:t>
      </w:r>
      <w:r w:rsidRPr="000E60D8">
        <w:rPr>
          <w:rFonts w:ascii="Times New Roman" w:hAnsi="Times New Roman" w:cs="Times New Roman"/>
          <w:sz w:val="24"/>
          <w:szCs w:val="24"/>
        </w:rPr>
        <w:t>ES provides a measure of average losses beyond the</w:t>
      </w:r>
      <w:r>
        <w:rPr>
          <w:rFonts w:ascii="Times New Roman" w:hAnsi="Times New Roman" w:cs="Times New Roman"/>
          <w:sz w:val="24"/>
          <w:szCs w:val="24"/>
        </w:rPr>
        <w:t xml:space="preserve"> </w:t>
      </w:r>
      <w:r w:rsidRPr="000E60D8">
        <w:rPr>
          <w:rFonts w:ascii="Times New Roman" w:hAnsi="Times New Roman" w:cs="Times New Roman"/>
          <w:sz w:val="24"/>
          <w:szCs w:val="24"/>
        </w:rPr>
        <w:t>VaR threshold, giving a deeper understanding of potential extreme losses during volatile periods.</w:t>
      </w:r>
    </w:p>
    <w:p w14:paraId="247A809A"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During the Financial Crisis, portfolios exhibited substantially higher ES values compared to the other periods, reflecting the extreme risk exposure in this turbulent environment. Significant variation in ES values across portfolios is observed, indicating that some strategies were more susceptible to tail risk than others. At the 1% level, Portfolio 11 stands out with an ES value of 45%, indicating an average loss of 45% in the worst 1% of cases, while Portfolio 19 shows a similarly high ES of 47%. Portfolios such as 15, 18, 33, and 34 display relatively lower 1% ES values ranging from 6% to 8%, suggesting less exposure to extreme losses. This pattern continues at the 5% and 10% levels, where Portfolio 11 still shows notably high ES values, while portfolios like 26, 34, and 35 exhibit much lower ES values. These findings suggest that certain pairs trading strategies experienced more severe losses during the crisis, potentially due to breakdowns in the historical relationships that underpin pairs trading.</w:t>
      </w:r>
    </w:p>
    <w:p w14:paraId="0AA45044"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 xml:space="preserve">The impact of the one-day waiting strategy on ES during the Financial Crisis is generally minimal for most portfolios. However, a few notable exceptions include Portfolio 5, where the 1% ES </w:t>
      </w:r>
      <w:r w:rsidRPr="0029741D">
        <w:rPr>
          <w:rFonts w:ascii="Times New Roman" w:hAnsi="Times New Roman" w:cs="Times New Roman"/>
          <w:sz w:val="24"/>
          <w:szCs w:val="24"/>
        </w:rPr>
        <w:lastRenderedPageBreak/>
        <w:t>decreases from 20% to 11%, indicating that delaying the trade execution can mitigate extreme losses in specific cases. Similarly, Portfolio 37 exhibits a substantial reduction in ES at the 1% level from 33% to 17%, highlighting that the effectiveness of the waiting strategy is context-dependent. This reduction is likely due to the waiting strategy’s ability to filter out some of the most extreme price movements, which often result from short-term market dislocations. The ES values are consistently higher than the corresponding VaR values (Table 18), reflecting the nature of ES as a more conservative risk measure. Overall, the Financial Crisis period demonstrates the importance of carefully evaluating risk management strategies, as even small adjustments in execution timing can lead to significant differences in tail risk for particular portfolios.</w:t>
      </w:r>
    </w:p>
    <w:p w14:paraId="5CA7FCA5"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In contrast to the Financial Crisis, the ES values during the Bullish and Bearish period are significantly lower, indicating reduced tail risk. ES values are relatively consistent across portfolios, with minimal variation. At the 1% level, most portfolios report ES values of 2% to 3%, suggesting average losses of 2% to 3% in the worst 1% of cases. This consistency continues at the 5% and 10% levels, where ES values are typically 1% or lower, reflecting a stable risk environment with minimal exposure to extreme losses. The uniformity in ES across portfolios suggests that the pairs trading strategies performed predictably during this period, with little differentiation in tail risk among the portfolios. The one-day waiting strategy has negligible impact on ES during the Bullish and Bearish period, with ES values almost identical with or without waiting. This finding implies that under stable market conditions, the timing of trade execution has a limited effect on mitigating tail risk, as the market did not experience the rapid and extreme fluctuations characteristic of the Financial Crisis.</w:t>
      </w:r>
    </w:p>
    <w:p w14:paraId="33942BC5"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During the COVID-19 period, the ES values are higher than those observed in the Bullish and Bearish period but generally lower than those recorded during the Financial Crisis, suggesting a moderate level of risk exposure. At the 1% level, most portfolios show ES values ranging from 3% to 4%, with Portfolios 6 and 24 displaying higher ES values of 13% and 12%, respectively, reflecting elevated tail risk. The 5% ES values range from 2% to 8%, again with Portfolios 6 and 24 showing higher risk exposure. At the 10% level, ES values are mostly between 2% and 6%, with portfolios that have higher 1% ES values also showing higher 10% ES values. This alignment across different risk levels suggests that certain pairs trading strategies were consistently more vulnerable to extreme losses during the COVID-19 period, possibly due to abrupt changes in market conditions and rapid shifts in investor sentiment.</w:t>
      </w:r>
    </w:p>
    <w:p w14:paraId="565FF8A3"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 xml:space="preserve">Similar to the other periods, the one-day waiting strategy has minimal impact on ES during the COVID-19 period. For most portfolios, ES values are nearly identical with or without the waiting strategy. However, Portfolio 6 experiences a slight reduction in 1% ES from 13% to 12% with the waiting strategy, suggesting a small decrease in tail risk. These findings indicate that the waiting strategy’s ability to reduce extreme losses is limited under the volatile but not crisis-level conditions of the COVID-19 period. The consistently higher ES values compared to VaR values, </w:t>
      </w:r>
      <w:r w:rsidRPr="0029741D">
        <w:rPr>
          <w:rFonts w:ascii="Times New Roman" w:hAnsi="Times New Roman" w:cs="Times New Roman"/>
          <w:sz w:val="24"/>
          <w:szCs w:val="24"/>
        </w:rPr>
        <w:lastRenderedPageBreak/>
        <w:t>particularly in portfolios with high tail risk, underscore the role of ES as a more comprehensive risk measure that accounts for the average severity of losses beyond the VaR threshold.</w:t>
      </w:r>
    </w:p>
    <w:p w14:paraId="3AD25769"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When comparing ES levels across the three periods, the Financial Crisis stands out as the period with the highest tail risk, as indicated by the significantly elevated ES values. The Bullish and Bearish period, by contrast, shows the lowest ES values, reflecting minimal tail risk during stable market conditions. The COVID-19 period falls in between, with moderate ES values that suggest increased but manageable risk compared to the stable period. This variation in ES values highlights how tail risk is influenced by broader market conditions and the specific characteristics of each period. During the Financial Crisis, the extreme market volatility and breakdown of traditional correlations led to severe losses for pairs trading strategies, while the relative calm of the Bullish and Bearish period allowed these strategies to perform predictably.</w:t>
      </w:r>
    </w:p>
    <w:p w14:paraId="32703AF3"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The one-day waiting strategy’s impact on ES varies across the three periods, showing the most pronounced effect during the Financial Crisis. Portfolios such as 5 and 37 benefit from a notable reduction in ES, suggesting that the strategy can effectively reduce tail risk in highly volatile environments. During the Bullish and Bearish period, the strategy has almost no effect, and its impact during the COVID-19 period is similarly limited. This suggests that the effectiveness of the waiting strategy in mitigating extreme losses depends on market conditions and portfolio-specific factors. Portfolios that are highly sensitive to short-term market dislocations are more likely to benefit from delayed execution, while those with more stable performance profiles see little to no benefit.</w:t>
      </w:r>
    </w:p>
    <w:p w14:paraId="16925405"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The relationship between ES and VaR is evident across all periods. ES provides a deeper insight into tail risk by averaging losses beyond the VaR threshold, making it a more comprehensive measure of potential extreme losses. Portfolios identified as high-risk by VaR are also high-risk according to ES, indicating consistency between these risk measures. Both indicators show similar patterns in risk exposure, with ES values complementing VaR by providing additional information on the severity of losses in the tail of the distribution. This alignment between VaR and ES highlights the importance of using both measures in risk assessment to capture the full extent of potential losses.</w:t>
      </w:r>
    </w:p>
    <w:p w14:paraId="06AE1232"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The analysis of ES across the three periods offers several insights into the risk profiles of pairs trading strategies. The ES values highlight the significant variation in tail risk depending on market conditions, with the Financial Crisis posing the highest risk and the Bullish and Bearish period the lowest. Portfolio-specific differences in ES also suggest that some portfolios are inherently more exposed to extreme losses, particularly during volatile periods. These findings emphasize the importance of portfolio selection and comprehensive risk assessment when implementing pairs trading strategies in different market environments.</w:t>
      </w:r>
    </w:p>
    <w:p w14:paraId="5EFCBB7D"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lastRenderedPageBreak/>
        <w:t>The one-day waiting strategy generally does not significantly reduce tail risk, as measured by ES, similar to its limited impact on VaR. However, in certain portfolios, the strategy can effectively reduce extreme losses, indicating its potential utility in specific cases. Overall, the waiting strategy’s limited effectiveness suggests that other risk management techniques, such as diversification and hedging, may be more appropriate for reducing tail risk, particularly during periods of heightened market volatility. The complementary relationship between ES and VaR highlights the value of incorporating both measures into risk assessment frameworks to ensure a comprehensive understanding of potential losses.</w:t>
      </w:r>
    </w:p>
    <w:p w14:paraId="20B19483" w14:textId="77777777" w:rsidR="0029741D" w:rsidRPr="0029741D" w:rsidRDefault="0029741D" w:rsidP="0029741D">
      <w:pPr>
        <w:rPr>
          <w:rFonts w:ascii="Times New Roman" w:hAnsi="Times New Roman" w:cs="Times New Roman"/>
          <w:sz w:val="24"/>
          <w:szCs w:val="24"/>
        </w:rPr>
      </w:pPr>
      <w:r w:rsidRPr="0029741D">
        <w:rPr>
          <w:rFonts w:ascii="Times New Roman" w:hAnsi="Times New Roman" w:cs="Times New Roman"/>
          <w:sz w:val="24"/>
          <w:szCs w:val="24"/>
        </w:rPr>
        <w:t>In conclusion, the analysis of monthly ES across the three periods, along with the comparison to VaR, reveals several key findings. ES offers a more complete view of potential extreme losses than VaR, particularly during periods of high market volatility like the Financial Crisis. The one-day waiting strategy’s impact on ES is limited, with only a few portfolios showing meaningful reductions in tail risk. As such, the strategy may not be a reliable tool for risk mitigation across all periods and portfolios. To manage tail risk effectively, investors should combine VaR and ES in their risk assessments and consider additional risk management strategies, particularly during periods of heightened market volatility.</w:t>
      </w:r>
    </w:p>
    <w:p w14:paraId="1CD25331" w14:textId="77777777" w:rsidR="00864BEC" w:rsidRPr="0029741D" w:rsidRDefault="00864BEC" w:rsidP="00864BEC">
      <w:pPr>
        <w:rPr>
          <w:rFonts w:ascii="Times New Roman" w:hAnsi="Times New Roman" w:cs="Times New Roman"/>
          <w:sz w:val="24"/>
          <w:szCs w:val="24"/>
        </w:rPr>
      </w:pPr>
    </w:p>
    <w:p w14:paraId="0AD33100" w14:textId="77777777" w:rsidR="00F70682" w:rsidRPr="005D4647" w:rsidRDefault="00B943F1" w:rsidP="00F70682">
      <w:pPr>
        <w:jc w:val="left"/>
        <w:rPr>
          <w:rFonts w:ascii="Times New Roman" w:hAnsi="Times New Roman" w:cs="Times New Roman"/>
          <w:sz w:val="24"/>
          <w:szCs w:val="24"/>
        </w:rPr>
      </w:pPr>
      <w:r w:rsidRPr="005D4647">
        <w:rPr>
          <w:rFonts w:ascii="Times New Roman" w:hAnsi="Times New Roman" w:cs="Times New Roman"/>
          <w:b/>
          <w:bCs/>
          <w:sz w:val="24"/>
          <w:szCs w:val="24"/>
        </w:rPr>
        <w:t>TABLE 1</w:t>
      </w:r>
      <w:r w:rsidR="00310C23" w:rsidRPr="005D4647">
        <w:rPr>
          <w:rFonts w:ascii="Times New Roman" w:hAnsi="Times New Roman" w:cs="Times New Roman" w:hint="eastAsia"/>
          <w:b/>
          <w:bCs/>
          <w:sz w:val="24"/>
          <w:szCs w:val="24"/>
        </w:rPr>
        <w:t>9</w:t>
      </w:r>
      <w:r w:rsidRPr="005D4647">
        <w:rPr>
          <w:rFonts w:ascii="Times New Roman" w:hAnsi="Times New Roman" w:cs="Times New Roman"/>
          <w:b/>
          <w:bCs/>
          <w:sz w:val="24"/>
          <w:szCs w:val="24"/>
        </w:rPr>
        <w:t>.</w:t>
      </w:r>
      <w:r w:rsidRPr="005D4647">
        <w:rPr>
          <w:rFonts w:ascii="Times New Roman" w:hAnsi="Times New Roman" w:cs="Times New Roman"/>
          <w:sz w:val="24"/>
          <w:szCs w:val="24"/>
        </w:rPr>
        <w:t xml:space="preserve"> </w:t>
      </w:r>
      <w:r w:rsidR="00890B31" w:rsidRPr="005D4647">
        <w:rPr>
          <w:rFonts w:ascii="Times New Roman" w:hAnsi="Times New Roman" w:cs="Times New Roman" w:hint="eastAsia"/>
          <w:sz w:val="24"/>
          <w:szCs w:val="24"/>
        </w:rPr>
        <w:t xml:space="preserve">Monthly </w:t>
      </w:r>
      <w:r w:rsidRPr="005D4647">
        <w:rPr>
          <w:rFonts w:ascii="Times New Roman" w:hAnsi="Times New Roman" w:cs="Times New Roman" w:hint="eastAsia"/>
          <w:sz w:val="24"/>
          <w:szCs w:val="24"/>
        </w:rPr>
        <w:t>Expected Shortfall</w:t>
      </w:r>
      <w:r w:rsidRPr="005D4647">
        <w:rPr>
          <w:rFonts w:ascii="Times New Roman" w:hAnsi="Times New Roman" w:cs="Times New Roman"/>
          <w:sz w:val="24"/>
          <w:szCs w:val="24"/>
        </w:rPr>
        <w:t xml:space="preserve"> (</w:t>
      </w:r>
      <w:r w:rsidRPr="005D4647">
        <w:rPr>
          <w:rFonts w:ascii="Times New Roman" w:hAnsi="Times New Roman" w:cs="Times New Roman" w:hint="eastAsia"/>
          <w:sz w:val="24"/>
          <w:szCs w:val="24"/>
        </w:rPr>
        <w:t>ES</w:t>
      </w:r>
      <w:r w:rsidRPr="005D4647">
        <w:rPr>
          <w:rFonts w:ascii="Times New Roman" w:hAnsi="Times New Roman" w:cs="Times New Roman"/>
          <w:sz w:val="24"/>
          <w:szCs w:val="24"/>
        </w:rPr>
        <w:t>)</w:t>
      </w:r>
      <w:r w:rsidRPr="005D4647">
        <w:rPr>
          <w:rFonts w:ascii="Times New Roman" w:hAnsi="Times New Roman" w:cs="Times New Roman" w:hint="eastAsia"/>
          <w:sz w:val="24"/>
          <w:szCs w:val="24"/>
        </w:rPr>
        <w:t xml:space="preserve"> for All Three Periods After Trading Costs</w:t>
      </w:r>
      <w:r w:rsidR="00782DA8">
        <w:rPr>
          <w:rFonts w:ascii="Times New Roman" w:hAnsi="Times New Roman" w:cs="Times New Roman" w:hint="eastAsia"/>
          <w:sz w:val="24"/>
          <w:szCs w:val="24"/>
        </w:rPr>
        <w:t xml:space="preserve"> </w:t>
      </w:r>
      <w:r w:rsidR="00F70682">
        <w:rPr>
          <w:rFonts w:ascii="Times New Roman" w:hAnsi="Times New Roman" w:cs="Times New Roman" w:hint="eastAsia"/>
          <w:sz w:val="24"/>
          <w:szCs w:val="24"/>
        </w:rPr>
        <w:t>With and Without One Day Waiting</w:t>
      </w:r>
      <w:r w:rsidR="00F70682" w:rsidRPr="005D4647">
        <w:rPr>
          <w:rFonts w:ascii="Times New Roman" w:hAnsi="Times New Roman" w:cs="Times New Roman" w:hint="eastAsia"/>
          <w:sz w:val="24"/>
          <w:szCs w:val="24"/>
        </w:rPr>
        <w:t>.</w:t>
      </w:r>
    </w:p>
    <w:tbl>
      <w:tblPr>
        <w:tblStyle w:val="TableGrid"/>
        <w:tblW w:w="105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gridCol w:w="1076"/>
        <w:gridCol w:w="1075"/>
        <w:gridCol w:w="1075"/>
        <w:gridCol w:w="1075"/>
        <w:gridCol w:w="1075"/>
        <w:gridCol w:w="1075"/>
        <w:gridCol w:w="1050"/>
        <w:gridCol w:w="1050"/>
        <w:gridCol w:w="1050"/>
      </w:tblGrid>
      <w:tr w:rsidR="000E60D8" w:rsidRPr="00BF113A" w14:paraId="2936D949" w14:textId="77777777" w:rsidTr="00CA28C7">
        <w:trPr>
          <w:jc w:val="center"/>
        </w:trPr>
        <w:tc>
          <w:tcPr>
            <w:tcW w:w="896" w:type="dxa"/>
            <w:tcBorders>
              <w:top w:val="single" w:sz="4" w:space="0" w:color="auto"/>
              <w:bottom w:val="single" w:sz="4" w:space="0" w:color="auto"/>
            </w:tcBorders>
          </w:tcPr>
          <w:p w14:paraId="7F208165" w14:textId="77777777" w:rsidR="000E60D8" w:rsidRPr="00BF113A" w:rsidRDefault="000E60D8" w:rsidP="00CA28C7">
            <w:pPr>
              <w:jc w:val="center"/>
              <w:rPr>
                <w:rFonts w:ascii="Times New Roman" w:hAnsi="Times New Roman" w:cs="Times New Roman"/>
                <w:b/>
                <w:bCs/>
                <w:sz w:val="20"/>
                <w:szCs w:val="20"/>
              </w:rPr>
            </w:pPr>
          </w:p>
        </w:tc>
        <w:tc>
          <w:tcPr>
            <w:tcW w:w="3390" w:type="dxa"/>
            <w:gridSpan w:val="3"/>
            <w:tcBorders>
              <w:top w:val="single" w:sz="4" w:space="0" w:color="auto"/>
              <w:bottom w:val="single" w:sz="4" w:space="0" w:color="auto"/>
            </w:tcBorders>
          </w:tcPr>
          <w:p w14:paraId="1D10EA8B"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Financial Crisis</w:t>
            </w:r>
          </w:p>
        </w:tc>
        <w:tc>
          <w:tcPr>
            <w:tcW w:w="3390" w:type="dxa"/>
            <w:gridSpan w:val="3"/>
            <w:tcBorders>
              <w:top w:val="single" w:sz="4" w:space="0" w:color="auto"/>
              <w:bottom w:val="single" w:sz="4" w:space="0" w:color="auto"/>
            </w:tcBorders>
          </w:tcPr>
          <w:p w14:paraId="2D028AB9"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Bullish and Bearish</w:t>
            </w:r>
          </w:p>
        </w:tc>
        <w:tc>
          <w:tcPr>
            <w:tcW w:w="2898" w:type="dxa"/>
            <w:gridSpan w:val="3"/>
            <w:tcBorders>
              <w:top w:val="single" w:sz="4" w:space="0" w:color="auto"/>
              <w:bottom w:val="single" w:sz="4" w:space="0" w:color="auto"/>
            </w:tcBorders>
          </w:tcPr>
          <w:p w14:paraId="5590A5D6"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COVID-19</w:t>
            </w:r>
          </w:p>
        </w:tc>
      </w:tr>
      <w:tr w:rsidR="000E60D8" w:rsidRPr="00BF113A" w14:paraId="608379ED" w14:textId="77777777" w:rsidTr="00CA28C7">
        <w:trPr>
          <w:jc w:val="center"/>
        </w:trPr>
        <w:tc>
          <w:tcPr>
            <w:tcW w:w="896" w:type="dxa"/>
            <w:tcBorders>
              <w:top w:val="single" w:sz="4" w:space="0" w:color="auto"/>
              <w:bottom w:val="single" w:sz="4" w:space="0" w:color="auto"/>
            </w:tcBorders>
          </w:tcPr>
          <w:p w14:paraId="383A977E"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Portfolio</w:t>
            </w:r>
          </w:p>
        </w:tc>
        <w:tc>
          <w:tcPr>
            <w:tcW w:w="1130" w:type="dxa"/>
            <w:tcBorders>
              <w:top w:val="single" w:sz="4" w:space="0" w:color="auto"/>
              <w:bottom w:val="single" w:sz="4" w:space="0" w:color="auto"/>
            </w:tcBorders>
          </w:tcPr>
          <w:p w14:paraId="3AD28BAC"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 ES</w:t>
            </w:r>
          </w:p>
        </w:tc>
        <w:tc>
          <w:tcPr>
            <w:tcW w:w="1130" w:type="dxa"/>
            <w:tcBorders>
              <w:top w:val="single" w:sz="4" w:space="0" w:color="auto"/>
              <w:bottom w:val="single" w:sz="4" w:space="0" w:color="auto"/>
            </w:tcBorders>
          </w:tcPr>
          <w:p w14:paraId="3A452997"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5% ES</w:t>
            </w:r>
          </w:p>
        </w:tc>
        <w:tc>
          <w:tcPr>
            <w:tcW w:w="1130" w:type="dxa"/>
            <w:tcBorders>
              <w:top w:val="single" w:sz="4" w:space="0" w:color="auto"/>
              <w:bottom w:val="single" w:sz="4" w:space="0" w:color="auto"/>
            </w:tcBorders>
          </w:tcPr>
          <w:p w14:paraId="0A59531C"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10% ES</w:t>
            </w:r>
          </w:p>
        </w:tc>
        <w:tc>
          <w:tcPr>
            <w:tcW w:w="1130" w:type="dxa"/>
            <w:tcBorders>
              <w:top w:val="single" w:sz="4" w:space="0" w:color="auto"/>
              <w:bottom w:val="single" w:sz="4" w:space="0" w:color="auto"/>
            </w:tcBorders>
          </w:tcPr>
          <w:p w14:paraId="1FD61711"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 ES</w:t>
            </w:r>
          </w:p>
        </w:tc>
        <w:tc>
          <w:tcPr>
            <w:tcW w:w="1130" w:type="dxa"/>
            <w:tcBorders>
              <w:top w:val="single" w:sz="4" w:space="0" w:color="auto"/>
              <w:bottom w:val="single" w:sz="4" w:space="0" w:color="auto"/>
            </w:tcBorders>
          </w:tcPr>
          <w:p w14:paraId="733F9BFF"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5% ES</w:t>
            </w:r>
          </w:p>
        </w:tc>
        <w:tc>
          <w:tcPr>
            <w:tcW w:w="1130" w:type="dxa"/>
            <w:tcBorders>
              <w:top w:val="single" w:sz="4" w:space="0" w:color="auto"/>
              <w:bottom w:val="single" w:sz="4" w:space="0" w:color="auto"/>
            </w:tcBorders>
          </w:tcPr>
          <w:p w14:paraId="6A508802"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10% ES</w:t>
            </w:r>
          </w:p>
        </w:tc>
        <w:tc>
          <w:tcPr>
            <w:tcW w:w="966" w:type="dxa"/>
            <w:tcBorders>
              <w:top w:val="single" w:sz="4" w:space="0" w:color="auto"/>
              <w:bottom w:val="single" w:sz="4" w:space="0" w:color="auto"/>
            </w:tcBorders>
          </w:tcPr>
          <w:p w14:paraId="2E7EB707"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 ES</w:t>
            </w:r>
          </w:p>
        </w:tc>
        <w:tc>
          <w:tcPr>
            <w:tcW w:w="966" w:type="dxa"/>
            <w:tcBorders>
              <w:top w:val="single" w:sz="4" w:space="0" w:color="auto"/>
              <w:bottom w:val="single" w:sz="4" w:space="0" w:color="auto"/>
            </w:tcBorders>
          </w:tcPr>
          <w:p w14:paraId="4E405C83"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5% ES</w:t>
            </w:r>
          </w:p>
        </w:tc>
        <w:tc>
          <w:tcPr>
            <w:tcW w:w="966" w:type="dxa"/>
            <w:tcBorders>
              <w:top w:val="single" w:sz="4" w:space="0" w:color="auto"/>
              <w:bottom w:val="single" w:sz="4" w:space="0" w:color="auto"/>
            </w:tcBorders>
          </w:tcPr>
          <w:p w14:paraId="1629E6AF" w14:textId="77777777" w:rsidR="000E60D8" w:rsidRPr="00BF113A" w:rsidRDefault="000E60D8" w:rsidP="00CA28C7">
            <w:pPr>
              <w:jc w:val="center"/>
              <w:rPr>
                <w:rFonts w:ascii="Times New Roman" w:hAnsi="Times New Roman" w:cs="Times New Roman"/>
                <w:b/>
                <w:bCs/>
                <w:sz w:val="20"/>
                <w:szCs w:val="20"/>
              </w:rPr>
            </w:pPr>
            <w:r w:rsidRPr="00BF113A">
              <w:rPr>
                <w:rFonts w:ascii="Times New Roman" w:hAnsi="Times New Roman" w:cs="Times New Roman"/>
                <w:b/>
                <w:bCs/>
                <w:sz w:val="20"/>
                <w:szCs w:val="20"/>
              </w:rPr>
              <w:t>10% ES</w:t>
            </w:r>
          </w:p>
        </w:tc>
      </w:tr>
      <w:tr w:rsidR="000E60D8" w:rsidRPr="00BF113A" w14:paraId="7003A928" w14:textId="77777777" w:rsidTr="00CA28C7">
        <w:trPr>
          <w:jc w:val="center"/>
        </w:trPr>
        <w:tc>
          <w:tcPr>
            <w:tcW w:w="896" w:type="dxa"/>
            <w:tcBorders>
              <w:top w:val="single" w:sz="4" w:space="0" w:color="auto"/>
            </w:tcBorders>
          </w:tcPr>
          <w:p w14:paraId="2EE9555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w:t>
            </w:r>
          </w:p>
        </w:tc>
        <w:tc>
          <w:tcPr>
            <w:tcW w:w="1130" w:type="dxa"/>
            <w:tcBorders>
              <w:top w:val="single" w:sz="4" w:space="0" w:color="auto"/>
            </w:tcBorders>
          </w:tcPr>
          <w:p w14:paraId="487B8EB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0.21(0.21)</w:t>
            </w:r>
          </w:p>
        </w:tc>
        <w:tc>
          <w:tcPr>
            <w:tcW w:w="1130" w:type="dxa"/>
            <w:tcBorders>
              <w:top w:val="single" w:sz="4" w:space="0" w:color="auto"/>
            </w:tcBorders>
          </w:tcPr>
          <w:p w14:paraId="471F17D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0.19(0.16)</w:t>
            </w:r>
          </w:p>
        </w:tc>
        <w:tc>
          <w:tcPr>
            <w:tcW w:w="1130" w:type="dxa"/>
            <w:tcBorders>
              <w:top w:val="single" w:sz="4" w:space="0" w:color="auto"/>
            </w:tcBorders>
          </w:tcPr>
          <w:p w14:paraId="0EE160C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0.13(0.10)</w:t>
            </w:r>
          </w:p>
        </w:tc>
        <w:tc>
          <w:tcPr>
            <w:tcW w:w="1130" w:type="dxa"/>
            <w:tcBorders>
              <w:top w:val="single" w:sz="4" w:space="0" w:color="auto"/>
            </w:tcBorders>
          </w:tcPr>
          <w:p w14:paraId="774A807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Borders>
              <w:top w:val="single" w:sz="4" w:space="0" w:color="auto"/>
            </w:tcBorders>
          </w:tcPr>
          <w:p w14:paraId="002E5A3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Borders>
              <w:top w:val="single" w:sz="4" w:space="0" w:color="auto"/>
            </w:tcBorders>
          </w:tcPr>
          <w:p w14:paraId="0D4726A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Borders>
              <w:top w:val="single" w:sz="4" w:space="0" w:color="auto"/>
            </w:tcBorders>
          </w:tcPr>
          <w:p w14:paraId="7DA1A8A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0.04(0.03)</w:t>
            </w:r>
          </w:p>
        </w:tc>
        <w:tc>
          <w:tcPr>
            <w:tcW w:w="966" w:type="dxa"/>
            <w:tcBorders>
              <w:top w:val="single" w:sz="4" w:space="0" w:color="auto"/>
            </w:tcBorders>
          </w:tcPr>
          <w:p w14:paraId="3DCF354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Borders>
              <w:top w:val="single" w:sz="4" w:space="0" w:color="auto"/>
            </w:tcBorders>
          </w:tcPr>
          <w:p w14:paraId="513B6E4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r>
      <w:tr w:rsidR="000E60D8" w:rsidRPr="00BF113A" w14:paraId="4A34870A" w14:textId="77777777" w:rsidTr="00CA28C7">
        <w:trPr>
          <w:jc w:val="center"/>
        </w:trPr>
        <w:tc>
          <w:tcPr>
            <w:tcW w:w="896" w:type="dxa"/>
          </w:tcPr>
          <w:p w14:paraId="577D694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w:t>
            </w:r>
          </w:p>
        </w:tc>
        <w:tc>
          <w:tcPr>
            <w:tcW w:w="1130" w:type="dxa"/>
          </w:tcPr>
          <w:p w14:paraId="013CAB7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0.24(0.25)</w:t>
            </w:r>
          </w:p>
        </w:tc>
        <w:tc>
          <w:tcPr>
            <w:tcW w:w="1130" w:type="dxa"/>
          </w:tcPr>
          <w:p w14:paraId="0F8B234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0.17(0.17)</w:t>
            </w:r>
          </w:p>
        </w:tc>
        <w:tc>
          <w:tcPr>
            <w:tcW w:w="1130" w:type="dxa"/>
          </w:tcPr>
          <w:p w14:paraId="67D4A72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0.13(0.12)</w:t>
            </w:r>
          </w:p>
        </w:tc>
        <w:tc>
          <w:tcPr>
            <w:tcW w:w="1130" w:type="dxa"/>
          </w:tcPr>
          <w:p w14:paraId="641DFC3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6D60C4A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3466421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202685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416A82D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2E2B324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r>
      <w:tr w:rsidR="000E60D8" w:rsidRPr="00BF113A" w14:paraId="253406C1" w14:textId="77777777" w:rsidTr="00CA28C7">
        <w:trPr>
          <w:jc w:val="center"/>
        </w:trPr>
        <w:tc>
          <w:tcPr>
            <w:tcW w:w="896" w:type="dxa"/>
          </w:tcPr>
          <w:p w14:paraId="5C2D5BC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w:t>
            </w:r>
          </w:p>
        </w:tc>
        <w:tc>
          <w:tcPr>
            <w:tcW w:w="1130" w:type="dxa"/>
          </w:tcPr>
          <w:p w14:paraId="5326D6A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0.24(0.23)</w:t>
            </w:r>
          </w:p>
        </w:tc>
        <w:tc>
          <w:tcPr>
            <w:tcW w:w="1130" w:type="dxa"/>
          </w:tcPr>
          <w:p w14:paraId="1404C99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0.17(0.16)</w:t>
            </w:r>
          </w:p>
        </w:tc>
        <w:tc>
          <w:tcPr>
            <w:tcW w:w="1130" w:type="dxa"/>
          </w:tcPr>
          <w:p w14:paraId="16B5627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0.12(0.10)</w:t>
            </w:r>
          </w:p>
        </w:tc>
        <w:tc>
          <w:tcPr>
            <w:tcW w:w="1130" w:type="dxa"/>
          </w:tcPr>
          <w:p w14:paraId="478E6DA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1130" w:type="dxa"/>
          </w:tcPr>
          <w:p w14:paraId="3E1283E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675A162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0610674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966" w:type="dxa"/>
          </w:tcPr>
          <w:p w14:paraId="3E55EBF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014A949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58BE240F" w14:textId="77777777" w:rsidTr="00CA28C7">
        <w:trPr>
          <w:trHeight w:val="161"/>
          <w:jc w:val="center"/>
        </w:trPr>
        <w:tc>
          <w:tcPr>
            <w:tcW w:w="896" w:type="dxa"/>
          </w:tcPr>
          <w:p w14:paraId="57F3EB0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4</w:t>
            </w:r>
          </w:p>
        </w:tc>
        <w:tc>
          <w:tcPr>
            <w:tcW w:w="1130" w:type="dxa"/>
          </w:tcPr>
          <w:p w14:paraId="438CA43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0.17(0.18)</w:t>
            </w:r>
          </w:p>
        </w:tc>
        <w:tc>
          <w:tcPr>
            <w:tcW w:w="1130" w:type="dxa"/>
          </w:tcPr>
          <w:p w14:paraId="05843EA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0.14(0.14)</w:t>
            </w:r>
          </w:p>
        </w:tc>
        <w:tc>
          <w:tcPr>
            <w:tcW w:w="1130" w:type="dxa"/>
          </w:tcPr>
          <w:p w14:paraId="3D64456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0.11(0.11)</w:t>
            </w:r>
          </w:p>
        </w:tc>
        <w:tc>
          <w:tcPr>
            <w:tcW w:w="1130" w:type="dxa"/>
          </w:tcPr>
          <w:p w14:paraId="4AC6D40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48C22F4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5C9C528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41673B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1C62CEB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15A0E6A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r>
      <w:tr w:rsidR="000E60D8" w:rsidRPr="00BF113A" w14:paraId="1BE1E0D1" w14:textId="77777777" w:rsidTr="00CA28C7">
        <w:trPr>
          <w:jc w:val="center"/>
        </w:trPr>
        <w:tc>
          <w:tcPr>
            <w:tcW w:w="896" w:type="dxa"/>
          </w:tcPr>
          <w:p w14:paraId="117A298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5</w:t>
            </w:r>
          </w:p>
        </w:tc>
        <w:tc>
          <w:tcPr>
            <w:tcW w:w="1130" w:type="dxa"/>
          </w:tcPr>
          <w:p w14:paraId="1698880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0.20(0.11)</w:t>
            </w:r>
          </w:p>
        </w:tc>
        <w:tc>
          <w:tcPr>
            <w:tcW w:w="1130" w:type="dxa"/>
          </w:tcPr>
          <w:p w14:paraId="74A70F7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0.09(0.08)</w:t>
            </w:r>
          </w:p>
        </w:tc>
        <w:tc>
          <w:tcPr>
            <w:tcW w:w="1130" w:type="dxa"/>
          </w:tcPr>
          <w:p w14:paraId="480843E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0021FDA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1130" w:type="dxa"/>
          </w:tcPr>
          <w:p w14:paraId="330D293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1AF20CC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2E002B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76D4B53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939DD0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r>
      <w:tr w:rsidR="000E60D8" w:rsidRPr="00BF113A" w14:paraId="254DC1F6" w14:textId="77777777" w:rsidTr="00CA28C7">
        <w:trPr>
          <w:jc w:val="center"/>
        </w:trPr>
        <w:tc>
          <w:tcPr>
            <w:tcW w:w="896" w:type="dxa"/>
          </w:tcPr>
          <w:p w14:paraId="437A620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6</w:t>
            </w:r>
          </w:p>
        </w:tc>
        <w:tc>
          <w:tcPr>
            <w:tcW w:w="1130" w:type="dxa"/>
          </w:tcPr>
          <w:p w14:paraId="490F97E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0.17(0.17)</w:t>
            </w:r>
          </w:p>
        </w:tc>
        <w:tc>
          <w:tcPr>
            <w:tcW w:w="1130" w:type="dxa"/>
          </w:tcPr>
          <w:p w14:paraId="764398A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0.09(0.09)</w:t>
            </w:r>
          </w:p>
        </w:tc>
        <w:tc>
          <w:tcPr>
            <w:tcW w:w="1130" w:type="dxa"/>
          </w:tcPr>
          <w:p w14:paraId="1A44957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0.07(0.06)</w:t>
            </w:r>
          </w:p>
        </w:tc>
        <w:tc>
          <w:tcPr>
            <w:tcW w:w="1130" w:type="dxa"/>
          </w:tcPr>
          <w:p w14:paraId="5427AD4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112E967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434E423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Pr>
          <w:p w14:paraId="2C50328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0.13(0.12)</w:t>
            </w:r>
          </w:p>
        </w:tc>
        <w:tc>
          <w:tcPr>
            <w:tcW w:w="966" w:type="dxa"/>
          </w:tcPr>
          <w:p w14:paraId="1BAEE4A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966" w:type="dxa"/>
          </w:tcPr>
          <w:p w14:paraId="1F87517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0.06(0.05)</w:t>
            </w:r>
          </w:p>
        </w:tc>
      </w:tr>
      <w:tr w:rsidR="000E60D8" w:rsidRPr="00BF113A" w14:paraId="1FAEDC63" w14:textId="77777777" w:rsidTr="00CA28C7">
        <w:trPr>
          <w:jc w:val="center"/>
        </w:trPr>
        <w:tc>
          <w:tcPr>
            <w:tcW w:w="896" w:type="dxa"/>
          </w:tcPr>
          <w:p w14:paraId="3316D1E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7</w:t>
            </w:r>
          </w:p>
        </w:tc>
        <w:tc>
          <w:tcPr>
            <w:tcW w:w="1130" w:type="dxa"/>
          </w:tcPr>
          <w:p w14:paraId="0D7EAAF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0.31(0.32)</w:t>
            </w:r>
          </w:p>
        </w:tc>
        <w:tc>
          <w:tcPr>
            <w:tcW w:w="1130" w:type="dxa"/>
          </w:tcPr>
          <w:p w14:paraId="4F7078E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0.19(0.20)</w:t>
            </w:r>
          </w:p>
        </w:tc>
        <w:tc>
          <w:tcPr>
            <w:tcW w:w="1130" w:type="dxa"/>
          </w:tcPr>
          <w:p w14:paraId="28DA125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0.13(0.14)</w:t>
            </w:r>
          </w:p>
        </w:tc>
        <w:tc>
          <w:tcPr>
            <w:tcW w:w="1130" w:type="dxa"/>
          </w:tcPr>
          <w:p w14:paraId="50FECC8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59F93BF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497E8CA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16E6002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0.04(0.03)</w:t>
            </w:r>
          </w:p>
        </w:tc>
        <w:tc>
          <w:tcPr>
            <w:tcW w:w="966" w:type="dxa"/>
          </w:tcPr>
          <w:p w14:paraId="10A01E0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69ACA7D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4175BC79" w14:textId="77777777" w:rsidTr="00CA28C7">
        <w:trPr>
          <w:jc w:val="center"/>
        </w:trPr>
        <w:tc>
          <w:tcPr>
            <w:tcW w:w="896" w:type="dxa"/>
          </w:tcPr>
          <w:p w14:paraId="1249852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8</w:t>
            </w:r>
          </w:p>
        </w:tc>
        <w:tc>
          <w:tcPr>
            <w:tcW w:w="1130" w:type="dxa"/>
          </w:tcPr>
          <w:p w14:paraId="2986E69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37480CA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0.09(0.09)</w:t>
            </w:r>
          </w:p>
        </w:tc>
        <w:tc>
          <w:tcPr>
            <w:tcW w:w="1130" w:type="dxa"/>
          </w:tcPr>
          <w:p w14:paraId="6219996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0B1E527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254D8CF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2B25F0B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990888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68D27A0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6DA080A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0365CA8B" w14:textId="77777777" w:rsidTr="00CA28C7">
        <w:trPr>
          <w:jc w:val="center"/>
        </w:trPr>
        <w:tc>
          <w:tcPr>
            <w:tcW w:w="896" w:type="dxa"/>
          </w:tcPr>
          <w:p w14:paraId="5CCC546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9</w:t>
            </w:r>
          </w:p>
        </w:tc>
        <w:tc>
          <w:tcPr>
            <w:tcW w:w="1130" w:type="dxa"/>
          </w:tcPr>
          <w:p w14:paraId="25CE190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0.13(0.13)</w:t>
            </w:r>
          </w:p>
        </w:tc>
        <w:tc>
          <w:tcPr>
            <w:tcW w:w="1130" w:type="dxa"/>
          </w:tcPr>
          <w:p w14:paraId="6EA405A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257AA4A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6D0B563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66F8252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58B5E51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52380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Pr>
          <w:p w14:paraId="4DFAD9C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2B80B32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r>
      <w:tr w:rsidR="000E60D8" w:rsidRPr="00BF113A" w14:paraId="5EC5BDC1" w14:textId="77777777" w:rsidTr="00CA28C7">
        <w:trPr>
          <w:jc w:val="center"/>
        </w:trPr>
        <w:tc>
          <w:tcPr>
            <w:tcW w:w="896" w:type="dxa"/>
          </w:tcPr>
          <w:p w14:paraId="7317F52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10</w:t>
            </w:r>
          </w:p>
        </w:tc>
        <w:tc>
          <w:tcPr>
            <w:tcW w:w="1130" w:type="dxa"/>
          </w:tcPr>
          <w:p w14:paraId="792413D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0.31(0.33)</w:t>
            </w:r>
          </w:p>
        </w:tc>
        <w:tc>
          <w:tcPr>
            <w:tcW w:w="1130" w:type="dxa"/>
          </w:tcPr>
          <w:p w14:paraId="781AB82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0.26(0.26)</w:t>
            </w:r>
          </w:p>
        </w:tc>
        <w:tc>
          <w:tcPr>
            <w:tcW w:w="1130" w:type="dxa"/>
          </w:tcPr>
          <w:p w14:paraId="3417E39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0.17(0.17)</w:t>
            </w:r>
          </w:p>
        </w:tc>
        <w:tc>
          <w:tcPr>
            <w:tcW w:w="1130" w:type="dxa"/>
          </w:tcPr>
          <w:p w14:paraId="138425C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4FAAF78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6CE79A0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0C0D45D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966" w:type="dxa"/>
          </w:tcPr>
          <w:p w14:paraId="743D9C5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7AA31E1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3717309F" w14:textId="77777777" w:rsidTr="00CA28C7">
        <w:trPr>
          <w:jc w:val="center"/>
        </w:trPr>
        <w:tc>
          <w:tcPr>
            <w:tcW w:w="896" w:type="dxa"/>
          </w:tcPr>
          <w:p w14:paraId="630D82E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11</w:t>
            </w:r>
          </w:p>
        </w:tc>
        <w:tc>
          <w:tcPr>
            <w:tcW w:w="1130" w:type="dxa"/>
          </w:tcPr>
          <w:p w14:paraId="1862F5E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0.45(0.45)</w:t>
            </w:r>
          </w:p>
        </w:tc>
        <w:tc>
          <w:tcPr>
            <w:tcW w:w="1130" w:type="dxa"/>
          </w:tcPr>
          <w:p w14:paraId="2780D55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0.20(0.19)</w:t>
            </w:r>
          </w:p>
        </w:tc>
        <w:tc>
          <w:tcPr>
            <w:tcW w:w="1130" w:type="dxa"/>
          </w:tcPr>
          <w:p w14:paraId="14865C4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018FD80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0660620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3A9CC72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2B914C7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002F6E4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36A6C66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12333718" w14:textId="77777777" w:rsidTr="00CA28C7">
        <w:trPr>
          <w:jc w:val="center"/>
        </w:trPr>
        <w:tc>
          <w:tcPr>
            <w:tcW w:w="896" w:type="dxa"/>
          </w:tcPr>
          <w:p w14:paraId="0FB110A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12</w:t>
            </w:r>
          </w:p>
        </w:tc>
        <w:tc>
          <w:tcPr>
            <w:tcW w:w="1130" w:type="dxa"/>
          </w:tcPr>
          <w:p w14:paraId="16D824F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1130" w:type="dxa"/>
          </w:tcPr>
          <w:p w14:paraId="7D0FEDB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671EEC8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2864E4A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41A51DA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766E9B7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0C4E958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3DCBDE9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1284D8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0B14FECE" w14:textId="77777777" w:rsidTr="00CA28C7">
        <w:trPr>
          <w:jc w:val="center"/>
        </w:trPr>
        <w:tc>
          <w:tcPr>
            <w:tcW w:w="896" w:type="dxa"/>
          </w:tcPr>
          <w:p w14:paraId="51D561A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13</w:t>
            </w:r>
          </w:p>
        </w:tc>
        <w:tc>
          <w:tcPr>
            <w:tcW w:w="1130" w:type="dxa"/>
          </w:tcPr>
          <w:p w14:paraId="020FCD3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0.26(0.24)</w:t>
            </w:r>
          </w:p>
        </w:tc>
        <w:tc>
          <w:tcPr>
            <w:tcW w:w="1130" w:type="dxa"/>
          </w:tcPr>
          <w:p w14:paraId="333F608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0.16(0.14)</w:t>
            </w:r>
          </w:p>
        </w:tc>
        <w:tc>
          <w:tcPr>
            <w:tcW w:w="1130" w:type="dxa"/>
          </w:tcPr>
          <w:p w14:paraId="2167472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0.10(0.09)</w:t>
            </w:r>
          </w:p>
        </w:tc>
        <w:tc>
          <w:tcPr>
            <w:tcW w:w="1130" w:type="dxa"/>
          </w:tcPr>
          <w:p w14:paraId="12219CC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2E88509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3E878F1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189129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0.07(0.07)</w:t>
            </w:r>
          </w:p>
        </w:tc>
        <w:tc>
          <w:tcPr>
            <w:tcW w:w="966" w:type="dxa"/>
          </w:tcPr>
          <w:p w14:paraId="329BDFC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0.05(0.04)</w:t>
            </w:r>
          </w:p>
        </w:tc>
        <w:tc>
          <w:tcPr>
            <w:tcW w:w="966" w:type="dxa"/>
          </w:tcPr>
          <w:p w14:paraId="20E4F84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r>
      <w:tr w:rsidR="000E60D8" w:rsidRPr="00BF113A" w14:paraId="6D6B5AE6" w14:textId="77777777" w:rsidTr="00CA28C7">
        <w:trPr>
          <w:jc w:val="center"/>
        </w:trPr>
        <w:tc>
          <w:tcPr>
            <w:tcW w:w="896" w:type="dxa"/>
          </w:tcPr>
          <w:p w14:paraId="3F7FDDD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14</w:t>
            </w:r>
          </w:p>
        </w:tc>
        <w:tc>
          <w:tcPr>
            <w:tcW w:w="1130" w:type="dxa"/>
          </w:tcPr>
          <w:p w14:paraId="276EFD2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0.13(0.14)</w:t>
            </w:r>
          </w:p>
        </w:tc>
        <w:tc>
          <w:tcPr>
            <w:tcW w:w="1130" w:type="dxa"/>
          </w:tcPr>
          <w:p w14:paraId="67F30F9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0.11(0.11)</w:t>
            </w:r>
          </w:p>
        </w:tc>
        <w:tc>
          <w:tcPr>
            <w:tcW w:w="1130" w:type="dxa"/>
          </w:tcPr>
          <w:p w14:paraId="72AA242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0.08(0.09)</w:t>
            </w:r>
          </w:p>
        </w:tc>
        <w:tc>
          <w:tcPr>
            <w:tcW w:w="1130" w:type="dxa"/>
          </w:tcPr>
          <w:p w14:paraId="043A595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4D814E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0.01(0.02)</w:t>
            </w:r>
          </w:p>
        </w:tc>
        <w:tc>
          <w:tcPr>
            <w:tcW w:w="1130" w:type="dxa"/>
          </w:tcPr>
          <w:p w14:paraId="74A2935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1BFC022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2DEC0C0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397462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3F02A503" w14:textId="77777777" w:rsidTr="00CA28C7">
        <w:trPr>
          <w:jc w:val="center"/>
        </w:trPr>
        <w:tc>
          <w:tcPr>
            <w:tcW w:w="896" w:type="dxa"/>
          </w:tcPr>
          <w:p w14:paraId="4A8B18B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15</w:t>
            </w:r>
          </w:p>
        </w:tc>
        <w:tc>
          <w:tcPr>
            <w:tcW w:w="1130" w:type="dxa"/>
          </w:tcPr>
          <w:p w14:paraId="5541468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443AAB0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19BF7E5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625F7B5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0.21(0.03)</w:t>
            </w:r>
          </w:p>
        </w:tc>
        <w:tc>
          <w:tcPr>
            <w:tcW w:w="1130" w:type="dxa"/>
          </w:tcPr>
          <w:p w14:paraId="040AC1D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0.12(0.02)</w:t>
            </w:r>
          </w:p>
        </w:tc>
        <w:tc>
          <w:tcPr>
            <w:tcW w:w="1130" w:type="dxa"/>
          </w:tcPr>
          <w:p w14:paraId="2BBB592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0.06(0.01)</w:t>
            </w:r>
          </w:p>
        </w:tc>
        <w:tc>
          <w:tcPr>
            <w:tcW w:w="966" w:type="dxa"/>
          </w:tcPr>
          <w:p w14:paraId="4D5722C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966" w:type="dxa"/>
          </w:tcPr>
          <w:p w14:paraId="22DDF35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37CC987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2E02A3A2" w14:textId="77777777" w:rsidTr="00CA28C7">
        <w:trPr>
          <w:jc w:val="center"/>
        </w:trPr>
        <w:tc>
          <w:tcPr>
            <w:tcW w:w="896" w:type="dxa"/>
          </w:tcPr>
          <w:p w14:paraId="6381475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16</w:t>
            </w:r>
          </w:p>
        </w:tc>
        <w:tc>
          <w:tcPr>
            <w:tcW w:w="1130" w:type="dxa"/>
          </w:tcPr>
          <w:p w14:paraId="719BD4D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0.08(0.09)</w:t>
            </w:r>
          </w:p>
        </w:tc>
        <w:tc>
          <w:tcPr>
            <w:tcW w:w="1130" w:type="dxa"/>
          </w:tcPr>
          <w:p w14:paraId="024100F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12CEDAE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24AF805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1130" w:type="dxa"/>
          </w:tcPr>
          <w:p w14:paraId="7BDC817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555ED07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316FA41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22F7F2A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1D24F61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0AB9B3C4" w14:textId="77777777" w:rsidTr="00CA28C7">
        <w:trPr>
          <w:jc w:val="center"/>
        </w:trPr>
        <w:tc>
          <w:tcPr>
            <w:tcW w:w="896" w:type="dxa"/>
          </w:tcPr>
          <w:p w14:paraId="364C435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17</w:t>
            </w:r>
          </w:p>
        </w:tc>
        <w:tc>
          <w:tcPr>
            <w:tcW w:w="1130" w:type="dxa"/>
          </w:tcPr>
          <w:p w14:paraId="26BF162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1130" w:type="dxa"/>
          </w:tcPr>
          <w:p w14:paraId="0BC1919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1BFB02E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07AB48D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5116095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55703E8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4E1B42D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06E019B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E47FCC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579EF3C2" w14:textId="77777777" w:rsidTr="00CA28C7">
        <w:trPr>
          <w:jc w:val="center"/>
        </w:trPr>
        <w:tc>
          <w:tcPr>
            <w:tcW w:w="896" w:type="dxa"/>
          </w:tcPr>
          <w:p w14:paraId="11322CA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18</w:t>
            </w:r>
          </w:p>
        </w:tc>
        <w:tc>
          <w:tcPr>
            <w:tcW w:w="1130" w:type="dxa"/>
          </w:tcPr>
          <w:p w14:paraId="4CE7392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5D88D2D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650CEF4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3C45201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42EDA26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317CD15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1C76E03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1784D5B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E0742E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4B3E67DA" w14:textId="77777777" w:rsidTr="00CA28C7">
        <w:trPr>
          <w:jc w:val="center"/>
        </w:trPr>
        <w:tc>
          <w:tcPr>
            <w:tcW w:w="896" w:type="dxa"/>
          </w:tcPr>
          <w:p w14:paraId="07FA30C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19</w:t>
            </w:r>
          </w:p>
        </w:tc>
        <w:tc>
          <w:tcPr>
            <w:tcW w:w="1130" w:type="dxa"/>
          </w:tcPr>
          <w:p w14:paraId="242DC07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0.47(0.47)</w:t>
            </w:r>
          </w:p>
        </w:tc>
        <w:tc>
          <w:tcPr>
            <w:tcW w:w="1130" w:type="dxa"/>
          </w:tcPr>
          <w:p w14:paraId="0A3E943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0.20(0.21)</w:t>
            </w:r>
          </w:p>
        </w:tc>
        <w:tc>
          <w:tcPr>
            <w:tcW w:w="1130" w:type="dxa"/>
          </w:tcPr>
          <w:p w14:paraId="1DC7DD4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1781304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5226102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194755E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0B76AA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966" w:type="dxa"/>
          </w:tcPr>
          <w:p w14:paraId="7783DD3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18CB531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52AAB390" w14:textId="77777777" w:rsidTr="00CA28C7">
        <w:trPr>
          <w:jc w:val="center"/>
        </w:trPr>
        <w:tc>
          <w:tcPr>
            <w:tcW w:w="896" w:type="dxa"/>
          </w:tcPr>
          <w:p w14:paraId="3422E44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20</w:t>
            </w:r>
          </w:p>
        </w:tc>
        <w:tc>
          <w:tcPr>
            <w:tcW w:w="1130" w:type="dxa"/>
          </w:tcPr>
          <w:p w14:paraId="399C0F3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0.15(0.14)</w:t>
            </w:r>
          </w:p>
        </w:tc>
        <w:tc>
          <w:tcPr>
            <w:tcW w:w="1130" w:type="dxa"/>
          </w:tcPr>
          <w:p w14:paraId="3301B81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0.09(0.09)</w:t>
            </w:r>
          </w:p>
        </w:tc>
        <w:tc>
          <w:tcPr>
            <w:tcW w:w="1130" w:type="dxa"/>
          </w:tcPr>
          <w:p w14:paraId="6400C3F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0C69D01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5261C10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0B36F0E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5C3983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Pr>
          <w:p w14:paraId="4BB363D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3C097A6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08EEDCB3" w14:textId="77777777" w:rsidTr="00CA28C7">
        <w:trPr>
          <w:jc w:val="center"/>
        </w:trPr>
        <w:tc>
          <w:tcPr>
            <w:tcW w:w="896" w:type="dxa"/>
          </w:tcPr>
          <w:p w14:paraId="79B780D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21</w:t>
            </w:r>
          </w:p>
        </w:tc>
        <w:tc>
          <w:tcPr>
            <w:tcW w:w="1130" w:type="dxa"/>
          </w:tcPr>
          <w:p w14:paraId="0FD696A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0.22(0.22)</w:t>
            </w:r>
          </w:p>
        </w:tc>
        <w:tc>
          <w:tcPr>
            <w:tcW w:w="1130" w:type="dxa"/>
          </w:tcPr>
          <w:p w14:paraId="365EDA7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6FEEDCF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1130" w:type="dxa"/>
          </w:tcPr>
          <w:p w14:paraId="39A0E21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0.61(0.02)</w:t>
            </w:r>
          </w:p>
        </w:tc>
        <w:tc>
          <w:tcPr>
            <w:tcW w:w="1130" w:type="dxa"/>
          </w:tcPr>
          <w:p w14:paraId="6C0ED39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0.31(0.01)</w:t>
            </w:r>
          </w:p>
        </w:tc>
        <w:tc>
          <w:tcPr>
            <w:tcW w:w="1130" w:type="dxa"/>
          </w:tcPr>
          <w:p w14:paraId="0FD8210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0.16(0.01)</w:t>
            </w:r>
          </w:p>
        </w:tc>
        <w:tc>
          <w:tcPr>
            <w:tcW w:w="966" w:type="dxa"/>
          </w:tcPr>
          <w:p w14:paraId="71779C7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14BBB29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7FC0224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35C1D83C" w14:textId="77777777" w:rsidTr="00CA28C7">
        <w:trPr>
          <w:jc w:val="center"/>
        </w:trPr>
        <w:tc>
          <w:tcPr>
            <w:tcW w:w="896" w:type="dxa"/>
          </w:tcPr>
          <w:p w14:paraId="4E9584A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22</w:t>
            </w:r>
          </w:p>
        </w:tc>
        <w:tc>
          <w:tcPr>
            <w:tcW w:w="1130" w:type="dxa"/>
          </w:tcPr>
          <w:p w14:paraId="590E313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0.10(0.05)</w:t>
            </w:r>
          </w:p>
        </w:tc>
        <w:tc>
          <w:tcPr>
            <w:tcW w:w="1130" w:type="dxa"/>
          </w:tcPr>
          <w:p w14:paraId="1083CAB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0.07(0.05)</w:t>
            </w:r>
          </w:p>
        </w:tc>
        <w:tc>
          <w:tcPr>
            <w:tcW w:w="1130" w:type="dxa"/>
          </w:tcPr>
          <w:p w14:paraId="2B04113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0.05(0.04)</w:t>
            </w:r>
          </w:p>
        </w:tc>
        <w:tc>
          <w:tcPr>
            <w:tcW w:w="1130" w:type="dxa"/>
          </w:tcPr>
          <w:p w14:paraId="5614484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6326F1C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6816AC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48D9D86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966" w:type="dxa"/>
          </w:tcPr>
          <w:p w14:paraId="684EDAA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342620B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28815B8F" w14:textId="77777777" w:rsidTr="00CA28C7">
        <w:trPr>
          <w:jc w:val="center"/>
        </w:trPr>
        <w:tc>
          <w:tcPr>
            <w:tcW w:w="896" w:type="dxa"/>
          </w:tcPr>
          <w:p w14:paraId="689141C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23</w:t>
            </w:r>
          </w:p>
        </w:tc>
        <w:tc>
          <w:tcPr>
            <w:tcW w:w="1130" w:type="dxa"/>
          </w:tcPr>
          <w:p w14:paraId="279529D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0.22(0.23)</w:t>
            </w:r>
          </w:p>
        </w:tc>
        <w:tc>
          <w:tcPr>
            <w:tcW w:w="1130" w:type="dxa"/>
          </w:tcPr>
          <w:p w14:paraId="2071E51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0.11(0.11)</w:t>
            </w:r>
          </w:p>
        </w:tc>
        <w:tc>
          <w:tcPr>
            <w:tcW w:w="1130" w:type="dxa"/>
          </w:tcPr>
          <w:p w14:paraId="4C6E2C4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0.07(0.07)</w:t>
            </w:r>
          </w:p>
        </w:tc>
        <w:tc>
          <w:tcPr>
            <w:tcW w:w="1130" w:type="dxa"/>
          </w:tcPr>
          <w:p w14:paraId="39A5448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144209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4468629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39B0C0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1E28515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966" w:type="dxa"/>
          </w:tcPr>
          <w:p w14:paraId="0BC53B5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40CFF8B3" w14:textId="77777777" w:rsidTr="00CA28C7">
        <w:trPr>
          <w:jc w:val="center"/>
        </w:trPr>
        <w:tc>
          <w:tcPr>
            <w:tcW w:w="896" w:type="dxa"/>
          </w:tcPr>
          <w:p w14:paraId="05A23B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24</w:t>
            </w:r>
          </w:p>
        </w:tc>
        <w:tc>
          <w:tcPr>
            <w:tcW w:w="1130" w:type="dxa"/>
          </w:tcPr>
          <w:p w14:paraId="3BC684A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49DB9BB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0.06(0.05)</w:t>
            </w:r>
          </w:p>
        </w:tc>
        <w:tc>
          <w:tcPr>
            <w:tcW w:w="1130" w:type="dxa"/>
          </w:tcPr>
          <w:p w14:paraId="08F172E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31D2D7D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0.09(0.04)</w:t>
            </w:r>
          </w:p>
        </w:tc>
        <w:tc>
          <w:tcPr>
            <w:tcW w:w="1130" w:type="dxa"/>
          </w:tcPr>
          <w:p w14:paraId="00AE787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0.07(0.03)</w:t>
            </w:r>
          </w:p>
        </w:tc>
        <w:tc>
          <w:tcPr>
            <w:tcW w:w="1130" w:type="dxa"/>
          </w:tcPr>
          <w:p w14:paraId="404F692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0.05(0.03)</w:t>
            </w:r>
          </w:p>
        </w:tc>
        <w:tc>
          <w:tcPr>
            <w:tcW w:w="966" w:type="dxa"/>
          </w:tcPr>
          <w:p w14:paraId="41810E4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0F0D7F5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13DA829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20131753" w14:textId="77777777" w:rsidTr="00CA28C7">
        <w:trPr>
          <w:jc w:val="center"/>
        </w:trPr>
        <w:tc>
          <w:tcPr>
            <w:tcW w:w="896" w:type="dxa"/>
          </w:tcPr>
          <w:p w14:paraId="0584C6D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lastRenderedPageBreak/>
              <w:t>25</w:t>
            </w:r>
          </w:p>
        </w:tc>
        <w:tc>
          <w:tcPr>
            <w:tcW w:w="1130" w:type="dxa"/>
          </w:tcPr>
          <w:p w14:paraId="51CC06F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1B33C65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2C4CA93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1404398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01200A1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453025F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32C659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966" w:type="dxa"/>
          </w:tcPr>
          <w:p w14:paraId="3943464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64EAD5A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5BEFD3A8" w14:textId="77777777" w:rsidTr="00CA28C7">
        <w:trPr>
          <w:jc w:val="center"/>
        </w:trPr>
        <w:tc>
          <w:tcPr>
            <w:tcW w:w="896" w:type="dxa"/>
          </w:tcPr>
          <w:p w14:paraId="177292B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26</w:t>
            </w:r>
          </w:p>
        </w:tc>
        <w:tc>
          <w:tcPr>
            <w:tcW w:w="1130" w:type="dxa"/>
          </w:tcPr>
          <w:p w14:paraId="2173158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570CB0F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1CEE731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02C1EE0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64D576F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6C425F5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49515E0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19049D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276EAD0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7ECCD276" w14:textId="77777777" w:rsidTr="00CA28C7">
        <w:trPr>
          <w:jc w:val="center"/>
        </w:trPr>
        <w:tc>
          <w:tcPr>
            <w:tcW w:w="896" w:type="dxa"/>
          </w:tcPr>
          <w:p w14:paraId="1A97BB2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27</w:t>
            </w:r>
          </w:p>
        </w:tc>
        <w:tc>
          <w:tcPr>
            <w:tcW w:w="1130" w:type="dxa"/>
          </w:tcPr>
          <w:p w14:paraId="49F2DEC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0.10(0.10)</w:t>
            </w:r>
          </w:p>
        </w:tc>
        <w:tc>
          <w:tcPr>
            <w:tcW w:w="1130" w:type="dxa"/>
          </w:tcPr>
          <w:p w14:paraId="0559EA9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0.07(0.07)</w:t>
            </w:r>
          </w:p>
        </w:tc>
        <w:tc>
          <w:tcPr>
            <w:tcW w:w="1130" w:type="dxa"/>
          </w:tcPr>
          <w:p w14:paraId="658A4CD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05B2E31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3ABDF2E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241C0E5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35FD11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DE527E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0B3802B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1D716F09" w14:textId="77777777" w:rsidTr="00CA28C7">
        <w:trPr>
          <w:jc w:val="center"/>
        </w:trPr>
        <w:tc>
          <w:tcPr>
            <w:tcW w:w="896" w:type="dxa"/>
          </w:tcPr>
          <w:p w14:paraId="12B2EA9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28</w:t>
            </w:r>
          </w:p>
        </w:tc>
        <w:tc>
          <w:tcPr>
            <w:tcW w:w="1130" w:type="dxa"/>
          </w:tcPr>
          <w:p w14:paraId="74DF322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3194911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1130" w:type="dxa"/>
          </w:tcPr>
          <w:p w14:paraId="2B8FB1D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42A5862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631951B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5D611D3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1A9CBB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966" w:type="dxa"/>
          </w:tcPr>
          <w:p w14:paraId="19F959C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0DF57AB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12354A4C" w14:textId="77777777" w:rsidTr="00CA28C7">
        <w:trPr>
          <w:jc w:val="center"/>
        </w:trPr>
        <w:tc>
          <w:tcPr>
            <w:tcW w:w="896" w:type="dxa"/>
          </w:tcPr>
          <w:p w14:paraId="23BD7AB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29</w:t>
            </w:r>
          </w:p>
        </w:tc>
        <w:tc>
          <w:tcPr>
            <w:tcW w:w="1130" w:type="dxa"/>
          </w:tcPr>
          <w:p w14:paraId="3719C58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0.11(0.10)</w:t>
            </w:r>
          </w:p>
        </w:tc>
        <w:tc>
          <w:tcPr>
            <w:tcW w:w="1130" w:type="dxa"/>
          </w:tcPr>
          <w:p w14:paraId="72BAA57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0.08(0.08)</w:t>
            </w:r>
          </w:p>
        </w:tc>
        <w:tc>
          <w:tcPr>
            <w:tcW w:w="1130" w:type="dxa"/>
          </w:tcPr>
          <w:p w14:paraId="7D6B1B5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11042F7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1130" w:type="dxa"/>
          </w:tcPr>
          <w:p w14:paraId="689DF33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0E88A96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2BD68F4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61439AF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99CDF7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54237568" w14:textId="77777777" w:rsidTr="00CA28C7">
        <w:trPr>
          <w:jc w:val="center"/>
        </w:trPr>
        <w:tc>
          <w:tcPr>
            <w:tcW w:w="896" w:type="dxa"/>
          </w:tcPr>
          <w:p w14:paraId="2170015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30</w:t>
            </w:r>
          </w:p>
        </w:tc>
        <w:tc>
          <w:tcPr>
            <w:tcW w:w="1130" w:type="dxa"/>
          </w:tcPr>
          <w:p w14:paraId="60EFC47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0.07(0.07)</w:t>
            </w:r>
          </w:p>
        </w:tc>
        <w:tc>
          <w:tcPr>
            <w:tcW w:w="1130" w:type="dxa"/>
          </w:tcPr>
          <w:p w14:paraId="694FDD1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37E2BF5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10D30E4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0BD6761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3D7CCC6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7B9B3C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2A31B90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093E0C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395D64E6" w14:textId="77777777" w:rsidTr="00CA28C7">
        <w:trPr>
          <w:jc w:val="center"/>
        </w:trPr>
        <w:tc>
          <w:tcPr>
            <w:tcW w:w="896" w:type="dxa"/>
          </w:tcPr>
          <w:p w14:paraId="6F5BF05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31</w:t>
            </w:r>
          </w:p>
        </w:tc>
        <w:tc>
          <w:tcPr>
            <w:tcW w:w="1130" w:type="dxa"/>
          </w:tcPr>
          <w:p w14:paraId="351F55F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0.24(0.24)</w:t>
            </w:r>
          </w:p>
        </w:tc>
        <w:tc>
          <w:tcPr>
            <w:tcW w:w="1130" w:type="dxa"/>
          </w:tcPr>
          <w:p w14:paraId="0E31352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0.15(0.15)</w:t>
            </w:r>
          </w:p>
        </w:tc>
        <w:tc>
          <w:tcPr>
            <w:tcW w:w="1130" w:type="dxa"/>
          </w:tcPr>
          <w:p w14:paraId="10D0E5E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0.09(0.09)</w:t>
            </w:r>
          </w:p>
        </w:tc>
        <w:tc>
          <w:tcPr>
            <w:tcW w:w="1130" w:type="dxa"/>
          </w:tcPr>
          <w:p w14:paraId="39105C0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43A7709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0996B72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5FD47C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10B6A93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4A87087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4A58DE49" w14:textId="77777777" w:rsidTr="00CA28C7">
        <w:trPr>
          <w:jc w:val="center"/>
        </w:trPr>
        <w:tc>
          <w:tcPr>
            <w:tcW w:w="896" w:type="dxa"/>
          </w:tcPr>
          <w:p w14:paraId="4EF49BF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32</w:t>
            </w:r>
          </w:p>
        </w:tc>
        <w:tc>
          <w:tcPr>
            <w:tcW w:w="1130" w:type="dxa"/>
          </w:tcPr>
          <w:p w14:paraId="190FB5A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0.21(0.18)</w:t>
            </w:r>
          </w:p>
        </w:tc>
        <w:tc>
          <w:tcPr>
            <w:tcW w:w="1130" w:type="dxa"/>
          </w:tcPr>
          <w:p w14:paraId="0AB8DBF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0.16(0.13)</w:t>
            </w:r>
          </w:p>
        </w:tc>
        <w:tc>
          <w:tcPr>
            <w:tcW w:w="1130" w:type="dxa"/>
          </w:tcPr>
          <w:p w14:paraId="70DAE50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0.10(0.08)</w:t>
            </w:r>
          </w:p>
        </w:tc>
        <w:tc>
          <w:tcPr>
            <w:tcW w:w="1130" w:type="dxa"/>
          </w:tcPr>
          <w:p w14:paraId="1890F8A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0CA0516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7D5E8B8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2F1B374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Pr>
          <w:p w14:paraId="422436B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0253225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3CC457D9" w14:textId="77777777" w:rsidTr="00CA28C7">
        <w:trPr>
          <w:jc w:val="center"/>
        </w:trPr>
        <w:tc>
          <w:tcPr>
            <w:tcW w:w="896" w:type="dxa"/>
          </w:tcPr>
          <w:p w14:paraId="4E54745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33</w:t>
            </w:r>
          </w:p>
        </w:tc>
        <w:tc>
          <w:tcPr>
            <w:tcW w:w="1130" w:type="dxa"/>
          </w:tcPr>
          <w:p w14:paraId="18FFBB3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0.10(0.10)</w:t>
            </w:r>
          </w:p>
        </w:tc>
        <w:tc>
          <w:tcPr>
            <w:tcW w:w="1130" w:type="dxa"/>
          </w:tcPr>
          <w:p w14:paraId="25BF159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2EACE49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39C9D29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0EA1AA8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6B16C5B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3AB054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0.02(0.03)</w:t>
            </w:r>
          </w:p>
        </w:tc>
        <w:tc>
          <w:tcPr>
            <w:tcW w:w="966" w:type="dxa"/>
          </w:tcPr>
          <w:p w14:paraId="32F700F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48ECBAB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116A2F32" w14:textId="77777777" w:rsidTr="00CA28C7">
        <w:trPr>
          <w:jc w:val="center"/>
        </w:trPr>
        <w:tc>
          <w:tcPr>
            <w:tcW w:w="896" w:type="dxa"/>
          </w:tcPr>
          <w:p w14:paraId="536AF75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34</w:t>
            </w:r>
          </w:p>
        </w:tc>
        <w:tc>
          <w:tcPr>
            <w:tcW w:w="1130" w:type="dxa"/>
          </w:tcPr>
          <w:p w14:paraId="499FF12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17F3BE5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7CD8C5A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232443A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1130" w:type="dxa"/>
          </w:tcPr>
          <w:p w14:paraId="41454F2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1AF9E54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FDCCBE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548715D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D5E9AE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74BB71AB" w14:textId="77777777" w:rsidTr="00CA28C7">
        <w:trPr>
          <w:jc w:val="center"/>
        </w:trPr>
        <w:tc>
          <w:tcPr>
            <w:tcW w:w="896" w:type="dxa"/>
          </w:tcPr>
          <w:p w14:paraId="31A1546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35</w:t>
            </w:r>
          </w:p>
        </w:tc>
        <w:tc>
          <w:tcPr>
            <w:tcW w:w="1130" w:type="dxa"/>
          </w:tcPr>
          <w:p w14:paraId="152EBE1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0.08(0.07)</w:t>
            </w:r>
          </w:p>
        </w:tc>
        <w:tc>
          <w:tcPr>
            <w:tcW w:w="1130" w:type="dxa"/>
          </w:tcPr>
          <w:p w14:paraId="3D3F62A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43B97D6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3E0C001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6D6BD32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5C919CB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593544C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B9CB0F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753E5E7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485781C0" w14:textId="77777777" w:rsidTr="00CA28C7">
        <w:trPr>
          <w:jc w:val="center"/>
        </w:trPr>
        <w:tc>
          <w:tcPr>
            <w:tcW w:w="896" w:type="dxa"/>
          </w:tcPr>
          <w:p w14:paraId="560496F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36</w:t>
            </w:r>
          </w:p>
        </w:tc>
        <w:tc>
          <w:tcPr>
            <w:tcW w:w="1130" w:type="dxa"/>
          </w:tcPr>
          <w:p w14:paraId="0921817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656F867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1130" w:type="dxa"/>
          </w:tcPr>
          <w:p w14:paraId="028783B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23D3D0B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0FFA541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1179113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C96EF9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7571F73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30264CA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3D8F146D" w14:textId="77777777" w:rsidTr="00CA28C7">
        <w:trPr>
          <w:jc w:val="center"/>
        </w:trPr>
        <w:tc>
          <w:tcPr>
            <w:tcW w:w="896" w:type="dxa"/>
          </w:tcPr>
          <w:p w14:paraId="60198FD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37</w:t>
            </w:r>
          </w:p>
        </w:tc>
        <w:tc>
          <w:tcPr>
            <w:tcW w:w="1130" w:type="dxa"/>
          </w:tcPr>
          <w:p w14:paraId="4FB03D4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0.33(0.17)</w:t>
            </w:r>
          </w:p>
        </w:tc>
        <w:tc>
          <w:tcPr>
            <w:tcW w:w="1130" w:type="dxa"/>
          </w:tcPr>
          <w:p w14:paraId="372C285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0.20(0.08)</w:t>
            </w:r>
          </w:p>
        </w:tc>
        <w:tc>
          <w:tcPr>
            <w:tcW w:w="1130" w:type="dxa"/>
          </w:tcPr>
          <w:p w14:paraId="341426A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0.12(0.05)</w:t>
            </w:r>
          </w:p>
        </w:tc>
        <w:tc>
          <w:tcPr>
            <w:tcW w:w="1130" w:type="dxa"/>
          </w:tcPr>
          <w:p w14:paraId="041BFCD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0.04(0.03)</w:t>
            </w:r>
          </w:p>
        </w:tc>
        <w:tc>
          <w:tcPr>
            <w:tcW w:w="1130" w:type="dxa"/>
          </w:tcPr>
          <w:p w14:paraId="40BE5BC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61D2CAA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6EB6980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966" w:type="dxa"/>
          </w:tcPr>
          <w:p w14:paraId="6DF3396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26EF189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r>
      <w:tr w:rsidR="000E60D8" w:rsidRPr="00BF113A" w14:paraId="1F2652CC" w14:textId="77777777" w:rsidTr="00CA28C7">
        <w:trPr>
          <w:jc w:val="center"/>
        </w:trPr>
        <w:tc>
          <w:tcPr>
            <w:tcW w:w="896" w:type="dxa"/>
          </w:tcPr>
          <w:p w14:paraId="350F5C9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38</w:t>
            </w:r>
          </w:p>
        </w:tc>
        <w:tc>
          <w:tcPr>
            <w:tcW w:w="1130" w:type="dxa"/>
          </w:tcPr>
          <w:p w14:paraId="295FA8C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0.07(0.08)</w:t>
            </w:r>
          </w:p>
        </w:tc>
        <w:tc>
          <w:tcPr>
            <w:tcW w:w="1130" w:type="dxa"/>
          </w:tcPr>
          <w:p w14:paraId="55DBB72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690E6EF1"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0.04(0.04)</w:t>
            </w:r>
          </w:p>
        </w:tc>
        <w:tc>
          <w:tcPr>
            <w:tcW w:w="1130" w:type="dxa"/>
          </w:tcPr>
          <w:p w14:paraId="69C3059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0.07(0.02)</w:t>
            </w:r>
          </w:p>
        </w:tc>
        <w:tc>
          <w:tcPr>
            <w:tcW w:w="1130" w:type="dxa"/>
          </w:tcPr>
          <w:p w14:paraId="79BA5D39"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0.05(0.01)</w:t>
            </w:r>
          </w:p>
        </w:tc>
        <w:tc>
          <w:tcPr>
            <w:tcW w:w="1130" w:type="dxa"/>
          </w:tcPr>
          <w:p w14:paraId="7D975F12"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0.03(0.01)</w:t>
            </w:r>
          </w:p>
        </w:tc>
        <w:tc>
          <w:tcPr>
            <w:tcW w:w="966" w:type="dxa"/>
          </w:tcPr>
          <w:p w14:paraId="3327300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966" w:type="dxa"/>
          </w:tcPr>
          <w:p w14:paraId="016B159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966" w:type="dxa"/>
          </w:tcPr>
          <w:p w14:paraId="0428753D"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r w:rsidR="000E60D8" w:rsidRPr="00BF113A" w14:paraId="21B4FA12" w14:textId="77777777" w:rsidTr="00CA28C7">
        <w:trPr>
          <w:jc w:val="center"/>
        </w:trPr>
        <w:tc>
          <w:tcPr>
            <w:tcW w:w="896" w:type="dxa"/>
          </w:tcPr>
          <w:p w14:paraId="1C430C7A"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39</w:t>
            </w:r>
          </w:p>
        </w:tc>
        <w:tc>
          <w:tcPr>
            <w:tcW w:w="1130" w:type="dxa"/>
          </w:tcPr>
          <w:p w14:paraId="5342748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0.15(0.15)</w:t>
            </w:r>
          </w:p>
        </w:tc>
        <w:tc>
          <w:tcPr>
            <w:tcW w:w="1130" w:type="dxa"/>
          </w:tcPr>
          <w:p w14:paraId="377D5D30"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0.07(0.07)</w:t>
            </w:r>
          </w:p>
        </w:tc>
        <w:tc>
          <w:tcPr>
            <w:tcW w:w="1130" w:type="dxa"/>
          </w:tcPr>
          <w:p w14:paraId="5F6CB92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0.05(0.05)</w:t>
            </w:r>
          </w:p>
        </w:tc>
        <w:tc>
          <w:tcPr>
            <w:tcW w:w="1130" w:type="dxa"/>
          </w:tcPr>
          <w:p w14:paraId="6907E84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6F66E73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1130" w:type="dxa"/>
          </w:tcPr>
          <w:p w14:paraId="59C06F9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c>
          <w:tcPr>
            <w:tcW w:w="966" w:type="dxa"/>
          </w:tcPr>
          <w:p w14:paraId="4685A21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0.06(0.06)</w:t>
            </w:r>
          </w:p>
        </w:tc>
        <w:tc>
          <w:tcPr>
            <w:tcW w:w="966" w:type="dxa"/>
          </w:tcPr>
          <w:p w14:paraId="0FA8029B"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0.03(0.03)</w:t>
            </w:r>
          </w:p>
        </w:tc>
        <w:tc>
          <w:tcPr>
            <w:tcW w:w="966" w:type="dxa"/>
          </w:tcPr>
          <w:p w14:paraId="3B78BB44"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r>
      <w:tr w:rsidR="000E60D8" w:rsidRPr="00BF113A" w14:paraId="6C447EA9" w14:textId="77777777" w:rsidTr="00CA28C7">
        <w:trPr>
          <w:jc w:val="center"/>
        </w:trPr>
        <w:tc>
          <w:tcPr>
            <w:tcW w:w="896" w:type="dxa"/>
          </w:tcPr>
          <w:p w14:paraId="36EA3A4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40</w:t>
            </w:r>
          </w:p>
        </w:tc>
        <w:tc>
          <w:tcPr>
            <w:tcW w:w="1130" w:type="dxa"/>
          </w:tcPr>
          <w:p w14:paraId="52C9FF3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0.41(0.42)</w:t>
            </w:r>
          </w:p>
        </w:tc>
        <w:tc>
          <w:tcPr>
            <w:tcW w:w="1130" w:type="dxa"/>
          </w:tcPr>
          <w:p w14:paraId="2A51E4BC"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0.20(0.20)</w:t>
            </w:r>
          </w:p>
        </w:tc>
        <w:tc>
          <w:tcPr>
            <w:tcW w:w="1130" w:type="dxa"/>
          </w:tcPr>
          <w:p w14:paraId="22C0D9C3"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0.12(0.12)</w:t>
            </w:r>
          </w:p>
        </w:tc>
        <w:tc>
          <w:tcPr>
            <w:tcW w:w="1130" w:type="dxa"/>
          </w:tcPr>
          <w:p w14:paraId="5B6EE308"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480897E7"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0.02(0.02)</w:t>
            </w:r>
          </w:p>
        </w:tc>
        <w:tc>
          <w:tcPr>
            <w:tcW w:w="1130" w:type="dxa"/>
          </w:tcPr>
          <w:p w14:paraId="0CB84546"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966" w:type="dxa"/>
          </w:tcPr>
          <w:p w14:paraId="1446456E"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0.03(0.02)</w:t>
            </w:r>
          </w:p>
        </w:tc>
        <w:tc>
          <w:tcPr>
            <w:tcW w:w="966" w:type="dxa"/>
          </w:tcPr>
          <w:p w14:paraId="66E24CDF"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0.02(0.01)</w:t>
            </w:r>
          </w:p>
        </w:tc>
        <w:tc>
          <w:tcPr>
            <w:tcW w:w="966" w:type="dxa"/>
          </w:tcPr>
          <w:p w14:paraId="12AC04E5" w14:textId="77777777" w:rsidR="000E60D8" w:rsidRPr="00BF113A" w:rsidRDefault="000E60D8" w:rsidP="00CA28C7">
            <w:pPr>
              <w:jc w:val="center"/>
              <w:rPr>
                <w:rFonts w:ascii="Times New Roman" w:hAnsi="Times New Roman" w:cs="Times New Roman"/>
                <w:sz w:val="20"/>
                <w:szCs w:val="20"/>
              </w:rPr>
            </w:pPr>
            <w:r w:rsidRPr="00BF113A">
              <w:rPr>
                <w:rFonts w:ascii="Times New Roman" w:hAnsi="Times New Roman" w:cs="Times New Roman"/>
                <w:sz w:val="20"/>
                <w:szCs w:val="20"/>
              </w:rPr>
              <w:t>0.01(0.01)</w:t>
            </w:r>
          </w:p>
        </w:tc>
      </w:tr>
    </w:tbl>
    <w:p w14:paraId="1F1D092F" w14:textId="75D3AA04" w:rsidR="00943ECE" w:rsidRPr="00110E7E" w:rsidRDefault="00943ECE" w:rsidP="00943ECE">
      <w:pPr>
        <w:rPr>
          <w:rFonts w:ascii="Times New Roman" w:hAnsi="Times New Roman" w:cs="Times New Roman"/>
          <w:sz w:val="20"/>
          <w:szCs w:val="20"/>
        </w:rPr>
      </w:pPr>
      <w:r w:rsidRPr="00110E7E">
        <w:rPr>
          <w:rFonts w:ascii="Times New Roman" w:hAnsi="Times New Roman" w:cs="Times New Roman"/>
          <w:sz w:val="20"/>
          <w:szCs w:val="20"/>
        </w:rPr>
        <w:t xml:space="preserve">Note: The </w:t>
      </w:r>
      <w:r w:rsidRPr="00943ECE">
        <w:rPr>
          <w:rFonts w:ascii="Times New Roman" w:hAnsi="Times New Roman" w:cs="Times New Roman"/>
          <w:sz w:val="20"/>
          <w:szCs w:val="20"/>
        </w:rPr>
        <w:t xml:space="preserve">monthly </w:t>
      </w:r>
      <w:r w:rsidRPr="00943ECE">
        <w:rPr>
          <w:rFonts w:ascii="Times New Roman" w:hAnsi="Times New Roman" w:cs="Times New Roman" w:hint="eastAsia"/>
          <w:sz w:val="20"/>
          <w:szCs w:val="20"/>
        </w:rPr>
        <w:t>Expected Shortfall</w:t>
      </w:r>
      <w:r w:rsidRPr="00943ECE">
        <w:rPr>
          <w:rFonts w:ascii="Times New Roman" w:hAnsi="Times New Roman" w:cs="Times New Roman"/>
          <w:sz w:val="20"/>
          <w:szCs w:val="20"/>
        </w:rPr>
        <w:t xml:space="preserve"> (</w:t>
      </w:r>
      <w:r w:rsidRPr="00943ECE">
        <w:rPr>
          <w:rFonts w:ascii="Times New Roman" w:hAnsi="Times New Roman" w:cs="Times New Roman" w:hint="eastAsia"/>
          <w:sz w:val="20"/>
          <w:szCs w:val="20"/>
        </w:rPr>
        <w:t>ES</w:t>
      </w:r>
      <w:r w:rsidRPr="00943ECE">
        <w:rPr>
          <w:rFonts w:ascii="Times New Roman" w:hAnsi="Times New Roman" w:cs="Times New Roman"/>
          <w:sz w:val="20"/>
          <w:szCs w:val="20"/>
        </w:rPr>
        <w:t>)</w:t>
      </w:r>
      <w:r w:rsidRPr="00943ECE">
        <w:rPr>
          <w:rFonts w:ascii="Times New Roman" w:hAnsi="Times New Roman" w:cs="Times New Roman" w:hint="eastAsia"/>
          <w:sz w:val="20"/>
          <w:szCs w:val="20"/>
        </w:rPr>
        <w:t xml:space="preserve"> </w:t>
      </w:r>
      <w:r w:rsidRPr="00943ECE">
        <w:rPr>
          <w:rFonts w:ascii="Times New Roman" w:hAnsi="Times New Roman" w:cs="Times New Roman"/>
          <w:sz w:val="20"/>
          <w:szCs w:val="20"/>
        </w:rPr>
        <w:t>percentiles</w:t>
      </w:r>
      <w:r w:rsidRPr="00110E7E">
        <w:rPr>
          <w:rFonts w:ascii="Times New Roman" w:hAnsi="Times New Roman" w:cs="Times New Roman"/>
          <w:sz w:val="20"/>
          <w:szCs w:val="20"/>
        </w:rPr>
        <w:t xml:space="preserve"> for pairs trading strategies from January 2005 to June 2024 are reported for all three periods. Pairs are constructed using a 12-month formation period based on a minimum-distance criterion, followed by a 6-month trading period. In this format, the VaR percentiles provide insights into the potential losses that might occur under extreme market conditions for each period, ensuring a comprehensive understanding of the risk profile associated with the pairs trading strategies.</w:t>
      </w:r>
      <w:r>
        <w:rPr>
          <w:rFonts w:ascii="Times New Roman" w:hAnsi="Times New Roman" w:cs="Times New Roman" w:hint="eastAsia"/>
          <w:sz w:val="20"/>
          <w:szCs w:val="20"/>
        </w:rPr>
        <w:t xml:space="preserve"> </w:t>
      </w:r>
      <w:r w:rsidRPr="00EC0B7F">
        <w:rPr>
          <w:rFonts w:ascii="Times New Roman" w:hAnsi="Times New Roman" w:cs="Times New Roman"/>
          <w:sz w:val="20"/>
          <w:szCs w:val="20"/>
        </w:rPr>
        <w:t xml:space="preserve">The data in </w:t>
      </w:r>
      <w:r>
        <w:rPr>
          <w:rFonts w:ascii="Times New Roman" w:hAnsi="Times New Roman" w:cs="Times New Roman"/>
          <w:sz w:val="20"/>
          <w:szCs w:val="20"/>
        </w:rPr>
        <w:t>‘</w:t>
      </w:r>
      <w:r w:rsidRPr="00EC0B7F">
        <w:rPr>
          <w:rFonts w:ascii="Times New Roman" w:hAnsi="Times New Roman" w:cs="Times New Roman"/>
          <w:sz w:val="20"/>
          <w:szCs w:val="20"/>
        </w:rPr>
        <w:t>()</w:t>
      </w:r>
      <w:r>
        <w:rPr>
          <w:rFonts w:ascii="Times New Roman" w:hAnsi="Times New Roman" w:cs="Times New Roman"/>
          <w:sz w:val="20"/>
          <w:szCs w:val="20"/>
        </w:rPr>
        <w:t>’</w:t>
      </w:r>
      <w:r w:rsidRPr="00EC0B7F">
        <w:rPr>
          <w:rFonts w:ascii="Times New Roman" w:hAnsi="Times New Roman" w:cs="Times New Roman"/>
          <w:sz w:val="20"/>
          <w:szCs w:val="20"/>
        </w:rPr>
        <w:t xml:space="preserve"> are the results of the one day waiting strategy.</w:t>
      </w:r>
    </w:p>
    <w:p w14:paraId="057DB3F0" w14:textId="77777777" w:rsidR="00B943F1" w:rsidRPr="005D4647" w:rsidRDefault="00B943F1" w:rsidP="00B943F1">
      <w:pPr>
        <w:jc w:val="left"/>
        <w:rPr>
          <w:rFonts w:ascii="Times New Roman" w:hAnsi="Times New Roman" w:cs="Times New Roman"/>
          <w:b/>
          <w:bCs/>
          <w:sz w:val="24"/>
          <w:szCs w:val="24"/>
        </w:rPr>
      </w:pPr>
    </w:p>
    <w:p w14:paraId="55DCF783" w14:textId="5ED3CC33" w:rsidR="002613E3" w:rsidRPr="003F34CE" w:rsidRDefault="00F6186C" w:rsidP="003F34CE">
      <w:pPr>
        <w:pStyle w:val="Heading2"/>
        <w:rPr>
          <w:rFonts w:ascii="Times New Roman" w:hAnsi="Times New Roman" w:cs="Times New Roman"/>
          <w:color w:val="000000" w:themeColor="text1"/>
          <w:sz w:val="24"/>
          <w:szCs w:val="24"/>
        </w:rPr>
      </w:pPr>
      <w:bookmarkStart w:id="37" w:name="_Toc179117945"/>
      <w:r w:rsidRPr="00F6186C">
        <w:rPr>
          <w:rFonts w:ascii="Times New Roman" w:hAnsi="Times New Roman" w:cs="Times New Roman" w:hint="eastAsia"/>
          <w:color w:val="000000" w:themeColor="text1"/>
          <w:sz w:val="24"/>
          <w:szCs w:val="24"/>
        </w:rPr>
        <w:t xml:space="preserve">5.4 </w:t>
      </w:r>
      <w:r w:rsidR="00CC1AD4">
        <w:rPr>
          <w:rFonts w:ascii="Times New Roman" w:hAnsi="Times New Roman" w:cs="Times New Roman" w:hint="eastAsia"/>
          <w:color w:val="000000" w:themeColor="text1"/>
          <w:sz w:val="24"/>
          <w:szCs w:val="24"/>
        </w:rPr>
        <w:t>Ro</w:t>
      </w:r>
      <w:r w:rsidR="00824B55">
        <w:rPr>
          <w:rFonts w:ascii="Times New Roman" w:hAnsi="Times New Roman" w:cs="Times New Roman" w:hint="eastAsia"/>
          <w:color w:val="000000" w:themeColor="text1"/>
          <w:sz w:val="24"/>
          <w:szCs w:val="24"/>
        </w:rPr>
        <w:t>bustness</w:t>
      </w:r>
      <w:r w:rsidRPr="00F6186C">
        <w:rPr>
          <w:rFonts w:ascii="Times New Roman" w:hAnsi="Times New Roman" w:cs="Times New Roman" w:hint="eastAsia"/>
          <w:color w:val="000000" w:themeColor="text1"/>
          <w:sz w:val="24"/>
          <w:szCs w:val="24"/>
        </w:rPr>
        <w:t xml:space="preserve"> Analysis</w:t>
      </w:r>
      <w:bookmarkEnd w:id="37"/>
    </w:p>
    <w:p w14:paraId="1E1BEA9A" w14:textId="57187128" w:rsidR="002613E3" w:rsidRDefault="003F34CE" w:rsidP="00B543FE">
      <w:pPr>
        <w:pStyle w:val="Heading3"/>
        <w:rPr>
          <w:rFonts w:ascii="Times New Roman" w:hAnsi="Times New Roman" w:cs="Times New Roman"/>
          <w:color w:val="auto"/>
        </w:rPr>
      </w:pPr>
      <w:bookmarkStart w:id="38" w:name="_Toc179117946"/>
      <w:r w:rsidRPr="00B543FE">
        <w:rPr>
          <w:rFonts w:ascii="Times New Roman" w:hAnsi="Times New Roman" w:cs="Times New Roman"/>
          <w:color w:val="auto"/>
        </w:rPr>
        <w:t>5.4.1 Performance Analysis of Long and Short Positions</w:t>
      </w:r>
      <w:bookmarkEnd w:id="38"/>
    </w:p>
    <w:p w14:paraId="14135C76" w14:textId="02AF1628" w:rsidR="00B543FE" w:rsidRPr="00B543FE" w:rsidRDefault="00B543FE" w:rsidP="00B543FE">
      <w:pPr>
        <w:rPr>
          <w:rFonts w:ascii="Times New Roman" w:hAnsi="Times New Roman" w:cs="Times New Roman"/>
          <w:sz w:val="24"/>
          <w:szCs w:val="24"/>
        </w:rPr>
      </w:pPr>
      <w:r w:rsidRPr="00B543FE">
        <w:rPr>
          <w:rFonts w:ascii="Times New Roman" w:hAnsi="Times New Roman" w:cs="Times New Roman"/>
          <w:sz w:val="24"/>
          <w:szCs w:val="24"/>
        </w:rPr>
        <w:t>In this section, we conduct a detailed analysis of the performance of long and short positions within the pairs trading strategy across three distinct periods: the Financial Crisis Period, the Bullish and Bearish Period, and the COVID-19 Period. The aim is to assess the robustness of the strategy by examining the individual contributions of the long and short positions to the overall performance.</w:t>
      </w:r>
    </w:p>
    <w:p w14:paraId="08E93333" w14:textId="3A84AD8B" w:rsidR="00B543FE" w:rsidRPr="00B543FE" w:rsidRDefault="00B543FE" w:rsidP="00B543FE">
      <w:pPr>
        <w:rPr>
          <w:rFonts w:ascii="Times New Roman" w:hAnsi="Times New Roman" w:cs="Times New Roman"/>
          <w:sz w:val="24"/>
          <w:szCs w:val="24"/>
        </w:rPr>
      </w:pPr>
      <w:r w:rsidRPr="00B543FE">
        <w:rPr>
          <w:rFonts w:ascii="Times New Roman" w:hAnsi="Times New Roman" w:cs="Times New Roman"/>
          <w:sz w:val="24"/>
          <w:szCs w:val="24"/>
        </w:rPr>
        <w:t>There are at least three reasons to separately examine the returns to the long and short portfolios that make up a pairs position. First, separating the returns of the long and short positions offers further insights into the nature of mean reversion. If pairs trading purely exploits mean reversion, then the abnormal returns from the long and short positions should theoretically be symmetric. This is because the initiation of the trade is equally likely to be triggered by either of the two stocks in the pair. Thus, if the returns are asymmetric, it suggests the presence of other underlying factors influencing the strategy’s profitability.</w:t>
      </w:r>
    </w:p>
    <w:p w14:paraId="2C5DE541" w14:textId="0F02920E" w:rsidR="00B543FE" w:rsidRPr="00B543FE" w:rsidRDefault="00B543FE" w:rsidP="00B543FE">
      <w:pPr>
        <w:rPr>
          <w:rFonts w:ascii="Times New Roman" w:hAnsi="Times New Roman" w:cs="Times New Roman"/>
          <w:sz w:val="24"/>
          <w:szCs w:val="24"/>
        </w:rPr>
      </w:pPr>
      <w:r w:rsidRPr="00B543FE">
        <w:rPr>
          <w:rFonts w:ascii="Times New Roman" w:hAnsi="Times New Roman" w:cs="Times New Roman"/>
          <w:sz w:val="24"/>
          <w:szCs w:val="24"/>
        </w:rPr>
        <w:t>Second, if the excess returns are predominantly driven by the short position, it becomes crucial to evaluate the feasibility and sustainability of the strategy, considering potential short-sale constraints. These constraints—such as difficulties in borrowing stocks or high borrowing costs—could impede arbitrageurs from fully exploiting these opportunities, thus sustaining the strategy's high profitability. Understanding the nature of short-side returns is essential for assessing the overall viability of the strategy.</w:t>
      </w:r>
    </w:p>
    <w:p w14:paraId="4C847E79" w14:textId="70A9CD6B" w:rsidR="00B543FE" w:rsidRPr="00B543FE" w:rsidRDefault="00B543FE" w:rsidP="00B543FE">
      <w:pPr>
        <w:rPr>
          <w:rFonts w:ascii="Times New Roman" w:hAnsi="Times New Roman" w:cs="Times New Roman"/>
          <w:sz w:val="24"/>
          <w:szCs w:val="24"/>
        </w:rPr>
      </w:pPr>
      <w:r w:rsidRPr="00B543FE">
        <w:rPr>
          <w:rFonts w:ascii="Times New Roman" w:hAnsi="Times New Roman" w:cs="Times New Roman"/>
          <w:sz w:val="24"/>
          <w:szCs w:val="24"/>
        </w:rPr>
        <w:lastRenderedPageBreak/>
        <w:t>Lastly, the risk exposures of the long and short positions may provide additional clues regarding the profitability of the pairs strategy. For instance, if the long and short portfolios exhibit different sensitivities to non-stationary risk factors, such as bankruptcy risk, it could explain why the strategy generates returns. Therefore, analyzing the risk characteristics of the long and short positions can help identify the underlying drivers of the pairs trading performance.</w:t>
      </w:r>
    </w:p>
    <w:p w14:paraId="320B5217" w14:textId="7F191B32" w:rsidR="000C28BA" w:rsidRPr="00AA1E54" w:rsidRDefault="00B543FE" w:rsidP="00AA1E54">
      <w:pPr>
        <w:rPr>
          <w:rFonts w:ascii="Times New Roman" w:hAnsi="Times New Roman" w:cs="Times New Roman"/>
          <w:sz w:val="24"/>
          <w:szCs w:val="24"/>
        </w:rPr>
      </w:pPr>
      <w:r w:rsidRPr="00AA1E54">
        <w:rPr>
          <w:rFonts w:ascii="Times New Roman" w:hAnsi="Times New Roman" w:cs="Times New Roman"/>
          <w:sz w:val="24"/>
          <w:szCs w:val="24"/>
        </w:rPr>
        <w:t>Table 20-22 summarize the returns and risk exposures of the long and short positions within the pairs trading strategy, offering important insights into the sources of profitability and potential risks associated with the strategy.</w:t>
      </w:r>
    </w:p>
    <w:p w14:paraId="39EC144B" w14:textId="77777777"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During the Financial Crisis period, most long and short positions exhibited negative alphas, indicating underperformance after adjusting for risk factors. This underperformance was statistically significant for many short positions, suggesting that these results were not due to random chance. The mean returns of long positions were generally positive but low, while short positions typically had negative returns, leading to a drag on the overall performance of the pairs trading strategy.</w:t>
      </w:r>
    </w:p>
    <w:p w14:paraId="30D34CED" w14:textId="61C8E1F9"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The mean returns of long positions were modest, with Sharpe Ratios mostly close to zero, indicating low risk-adjusted returns. For instance, Portfolio 9 showed a higher mean return of 84</w:t>
      </w:r>
      <w:r>
        <w:rPr>
          <w:rFonts w:ascii="Times New Roman" w:hAnsi="Times New Roman" w:cs="Times New Roman" w:hint="eastAsia"/>
          <w:sz w:val="24"/>
          <w:szCs w:val="24"/>
        </w:rPr>
        <w:t xml:space="preserve"> bps</w:t>
      </w:r>
      <w:r w:rsidRPr="00670A51">
        <w:rPr>
          <w:rFonts w:ascii="Times New Roman" w:hAnsi="Times New Roman" w:cs="Times New Roman"/>
          <w:sz w:val="24"/>
          <w:szCs w:val="24"/>
        </w:rPr>
        <w:t xml:space="preserve"> and a Sharpe Ratio of 0.13, outperforming other portfolios. However, the alpha of most long positions was negative and statistically significant, implying that any gains were not sufficient to generate abnormal returns after accounting for common risk factors. This suggests that the long positions, despite occasionally capturing upward price movements, were not able to outperform the overall market volatility.</w:t>
      </w:r>
    </w:p>
    <w:p w14:paraId="353AE51C" w14:textId="6C51B318"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 xml:space="preserve">Short positions generally had negative mean returns and Sharpe Ratios, indicating that they contributed to losses during the Financial Crisis. Most short positions exhibited negative and statistically significant alphas, highlighting their poor performance. For instance, Portfolio 15 had an alpha of </w:t>
      </w:r>
      <w:r>
        <w:rPr>
          <w:rFonts w:ascii="Times New Roman" w:hAnsi="Times New Roman" w:cs="Times New Roman"/>
          <w:sz w:val="24"/>
          <w:szCs w:val="24"/>
        </w:rPr>
        <w:t>-</w:t>
      </w:r>
      <w:r w:rsidRPr="00670A51">
        <w:rPr>
          <w:rFonts w:ascii="Times New Roman" w:hAnsi="Times New Roman" w:cs="Times New Roman"/>
          <w:sz w:val="24"/>
          <w:szCs w:val="24"/>
        </w:rPr>
        <w:t>206</w:t>
      </w:r>
      <w:r>
        <w:rPr>
          <w:rFonts w:ascii="Times New Roman" w:hAnsi="Times New Roman" w:cs="Times New Roman"/>
          <w:sz w:val="24"/>
          <w:szCs w:val="24"/>
        </w:rPr>
        <w:t xml:space="preserve"> bps</w:t>
      </w:r>
      <w:r w:rsidRPr="00670A51">
        <w:rPr>
          <w:rFonts w:ascii="Times New Roman" w:hAnsi="Times New Roman" w:cs="Times New Roman"/>
          <w:sz w:val="24"/>
          <w:szCs w:val="24"/>
        </w:rPr>
        <w:t xml:space="preserve"> with a t-statistic of -3.93, underscoring its significant underperformance. The sharp market declines, coupled with high volatility and regulatory restrictions on short selling, likely contributed to these negative results.</w:t>
      </w:r>
    </w:p>
    <w:p w14:paraId="2F7421D0" w14:textId="77777777"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The significant negative alphas and mean returns for short positions highlight their consistent underperformance during the Financial Crisis. While long positions showed some positive mean returns, their alphas were predominantly negative, suggesting that they failed to deliver significant abnormal returns. The turbulent market environment, characterized by sudden price reversals and high volatility, may have adversely affected short positions and disrupted the effectiveness of pairs trading strategies during this period.</w:t>
      </w:r>
    </w:p>
    <w:p w14:paraId="4165BC18" w14:textId="77777777"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 xml:space="preserve">During the Bullish and Bearish Period, both long and short positions exhibited consistent negative alphas across almost all portfolios, indicating that pairs trading strategies struggled to generate abnormal returns in this environment. Long positions showed modest positive mean returns, while </w:t>
      </w:r>
      <w:r w:rsidRPr="00670A51">
        <w:rPr>
          <w:rFonts w:ascii="Times New Roman" w:hAnsi="Times New Roman" w:cs="Times New Roman"/>
          <w:sz w:val="24"/>
          <w:szCs w:val="24"/>
        </w:rPr>
        <w:lastRenderedPageBreak/>
        <w:t>short positions generally had negative mean returns. The alphas for short positions were often statistically significant, indicating underperformance even after adjusting for risk factors.</w:t>
      </w:r>
    </w:p>
    <w:p w14:paraId="76EDC513" w14:textId="77777777"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Long positions displayed small positive mean returns, with Sharpe Ratios ranging from 0.01 to 0.18. Portfolios 17, 33, and 39 showed relatively higher mean returns and Sharpe Ratios compared to others. However, most long positions had negative alphas, and the t-statistics were insignificant, implying that their positive returns were not abnormal. This suggests that the long positions were merely benefiting from the general upward market trend rather than successfully exploiting mispricing opportunities.</w:t>
      </w:r>
    </w:p>
    <w:p w14:paraId="1AAE5A5F" w14:textId="50A1AA92"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Short positions, in contrast, had negative mean returns and Sharpe Ratios, indicating that they detracted from the overall performance of the pairs trading strategy. The alphas for short positions were overwhelmingly negative and statistically significant across all portfolios, highlighting their consistent underperformance. For example, Portfolio 28 had an alpha of -92</w:t>
      </w:r>
      <w:r>
        <w:rPr>
          <w:rFonts w:ascii="Times New Roman" w:hAnsi="Times New Roman" w:cs="Times New Roman"/>
          <w:sz w:val="24"/>
          <w:szCs w:val="24"/>
        </w:rPr>
        <w:t xml:space="preserve"> bps</w:t>
      </w:r>
      <w:r w:rsidRPr="00670A51">
        <w:rPr>
          <w:rFonts w:ascii="Times New Roman" w:hAnsi="Times New Roman" w:cs="Times New Roman"/>
          <w:sz w:val="24"/>
          <w:szCs w:val="24"/>
        </w:rPr>
        <w:t xml:space="preserve"> with a t-statistic of -5.01, demonstrating significant negative abnormal returns. The persistent underperformance of short positions can be attributed to the bullish market bias during this period, where upward price movements were more frequent than downward reversals, making it challenging for short positions to capture meaningful gains.</w:t>
      </w:r>
    </w:p>
    <w:p w14:paraId="2DCDBAB7" w14:textId="77777777" w:rsidR="00670A51" w:rsidRPr="00670A51" w:rsidRDefault="00670A51" w:rsidP="00670A51">
      <w:pPr>
        <w:rPr>
          <w:rFonts w:ascii="Times New Roman" w:hAnsi="Times New Roman" w:cs="Times New Roman"/>
          <w:sz w:val="24"/>
          <w:szCs w:val="24"/>
        </w:rPr>
      </w:pPr>
      <w:r w:rsidRPr="00670A51">
        <w:rPr>
          <w:rFonts w:ascii="Times New Roman" w:hAnsi="Times New Roman" w:cs="Times New Roman"/>
          <w:sz w:val="24"/>
          <w:szCs w:val="24"/>
        </w:rPr>
        <w:t>The consistent negative alphas and significant t-statistics for short positions indicate that they underperformed during this period, possibly due to the overall bullish market environment. In contrast, the positive mean returns for long positions were insufficient to offset the losses from short positions, especially after adjusting for risk factors. This suggests that the pairs trading strategy faced challenges in generating abnormal returns during stable market conditions, as low volatility limited the opportunities for profiting from temporary mispricings.</w:t>
      </w:r>
    </w:p>
    <w:p w14:paraId="6F425A89" w14:textId="77777777"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During the COVID-19 period, the alphas for long positions were mostly insignificant, while short positions continued to show negative and significant alphas. Both long and short positions exhibited modest mean returns, with long positions slightly positive and short positions negative. This neutrality in long positions' performance suggests that they neither significantly contributed to nor detracted from the overall returns of the pairs trading strategy during this period.</w:t>
      </w:r>
    </w:p>
    <w:p w14:paraId="5F982BA9" w14:textId="45B70612"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Long positions had small positive mean returns and low Sharpe Ratios. For instance, Portfolio 30 showed a higher mean return of 4</w:t>
      </w:r>
      <w:r>
        <w:rPr>
          <w:rFonts w:ascii="Times New Roman" w:hAnsi="Times New Roman" w:cs="Times New Roman"/>
          <w:sz w:val="24"/>
          <w:szCs w:val="24"/>
        </w:rPr>
        <w:t>2 bps</w:t>
      </w:r>
      <w:r w:rsidRPr="00266B91">
        <w:rPr>
          <w:rFonts w:ascii="Times New Roman" w:hAnsi="Times New Roman" w:cs="Times New Roman"/>
          <w:sz w:val="24"/>
          <w:szCs w:val="24"/>
        </w:rPr>
        <w:t xml:space="preserve"> and a Sharpe Ratio of 0.14. However, the alphas for long positions were close to zero and mostly insignificant, suggesting that long positions did not generate meaningful abnormal returns after accounting for common risk factors. This indicates that the pairs trading strategy struggled to capture meaningful profits in the volatile and rapidly changing market environment of the COVID-19 period.</w:t>
      </w:r>
    </w:p>
    <w:p w14:paraId="6BCFCFD4" w14:textId="0053186F"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 xml:space="preserve">Short positions had negative mean returns and Sharpe Ratios, though the magnitudes were smaller compared to previous periods. For example, Portfolio 13 had an alpha of </w:t>
      </w:r>
      <w:r>
        <w:rPr>
          <w:rFonts w:ascii="Times New Roman" w:hAnsi="Times New Roman" w:cs="Times New Roman"/>
          <w:sz w:val="24"/>
          <w:szCs w:val="24"/>
        </w:rPr>
        <w:t>-</w:t>
      </w:r>
      <w:r w:rsidRPr="00266B91">
        <w:rPr>
          <w:rFonts w:ascii="Times New Roman" w:hAnsi="Times New Roman" w:cs="Times New Roman"/>
          <w:sz w:val="24"/>
          <w:szCs w:val="24"/>
        </w:rPr>
        <w:t>50</w:t>
      </w:r>
      <w:r>
        <w:rPr>
          <w:rFonts w:ascii="Times New Roman" w:hAnsi="Times New Roman" w:cs="Times New Roman"/>
          <w:sz w:val="24"/>
          <w:szCs w:val="24"/>
        </w:rPr>
        <w:t xml:space="preserve"> bps</w:t>
      </w:r>
      <w:r w:rsidRPr="00266B91">
        <w:rPr>
          <w:rFonts w:ascii="Times New Roman" w:hAnsi="Times New Roman" w:cs="Times New Roman"/>
          <w:sz w:val="24"/>
          <w:szCs w:val="24"/>
        </w:rPr>
        <w:t xml:space="preserve"> with a t-statistic of -4.06, indicating significant underperformance. However, the severity of underperformance was </w:t>
      </w:r>
      <w:r w:rsidRPr="00266B91">
        <w:rPr>
          <w:rFonts w:ascii="Times New Roman" w:hAnsi="Times New Roman" w:cs="Times New Roman"/>
          <w:sz w:val="24"/>
          <w:szCs w:val="24"/>
        </w:rPr>
        <w:lastRenderedPageBreak/>
        <w:t>reduced compared to the Financial Crisis and Bullish and Bearish periods. The high market volatility and frequent reversals during the COVID-19 period may have provided more opportunities for short positions to partially recover losses, reducing their overall negative impact on the strategy.</w:t>
      </w:r>
    </w:p>
    <w:p w14:paraId="1E64E543" w14:textId="77777777"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The COVID-19 period was characterized by high volatility and rapid market reversals. The reduced underperformance of short positions compared to previous periods suggests that the strategy faced less adverse conditions, as the market's quick reversals may have provided opportunities to capture short-term mispricings. Meanwhile, long positions showed neutral performance, neither adding to nor detracting significantly from the strategy’s overall returns. This suggests that while the pairs trading strategy was more resilient during the COVID-19 period, it still struggled to generate significant abnormal returns.</w:t>
      </w:r>
    </w:p>
    <w:p w14:paraId="18A1A199" w14:textId="77777777"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The performance of long and short positions varied significantly across the three market periods. During the Financial Crisis, long positions had mixed mean returns, with some portfolios performing relatively well, while their alphas were predominantly negative, indicating underperformance after adjusting for risk. In the Bullish and Bearish Period, long positions consistently showed positive mean returns, but the alphas were negative, suggesting that they did not generate abnormal returns. In the COVID-19 Period, long positions had modest positive mean returns, and the alphas were mostly insignificant, indicating neutral performance.</w:t>
      </w:r>
    </w:p>
    <w:p w14:paraId="0BC1191E" w14:textId="77777777"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Short positions exhibited negative mean returns and significant negative alphas across all periods, highlighting their consistent underperformance. The severity of underperformance varied, with the Financial Crisis being the worst, followed by the Bullish and Bearish Period, and then the COVID-19 Period. The short positions had low to negative Sharpe Ratios, reflecting poor risk-adjusted performance, while long positions generally had modest Sharpe Ratios, indicating limited risk-adjusted returns.</w:t>
      </w:r>
    </w:p>
    <w:p w14:paraId="09ED3FA9" w14:textId="77777777" w:rsidR="00266B91" w:rsidRPr="00266B91" w:rsidRDefault="00266B91" w:rsidP="00266B91">
      <w:pPr>
        <w:rPr>
          <w:rFonts w:ascii="Times New Roman" w:hAnsi="Times New Roman" w:cs="Times New Roman"/>
          <w:sz w:val="24"/>
          <w:szCs w:val="24"/>
        </w:rPr>
      </w:pPr>
      <w:r w:rsidRPr="00266B91">
        <w:rPr>
          <w:rFonts w:ascii="Times New Roman" w:hAnsi="Times New Roman" w:cs="Times New Roman"/>
          <w:sz w:val="24"/>
          <w:szCs w:val="24"/>
        </w:rPr>
        <w:t>Overall, the effectiveness of pairs trading strategies is highly dependent on market conditions. During extreme volatility, such as the Financial Crisis, pairs trading strategies struggled due to breakdowns in historical price relationships and the inherent difficulties in capturing temporary mispricings. In contrast, during stable periods like the Bullish and Bearish Period, low volatility limited the opportunities for the strategy to profit, leading to underperformance. During the COVID-19 Period, the strategy exhibited more neutral performance, reflecting the challenges posed by rapid market reversals and heightened uncertainty.</w:t>
      </w:r>
    </w:p>
    <w:p w14:paraId="02EB5108" w14:textId="6AB543D1" w:rsidR="003F34CE" w:rsidRPr="007B1C8F" w:rsidRDefault="003F34CE" w:rsidP="00C62C35">
      <w:pPr>
        <w:jc w:val="left"/>
        <w:rPr>
          <w:rFonts w:ascii="Times New Roman" w:hAnsi="Times New Roman" w:cs="Times New Roman"/>
          <w:sz w:val="24"/>
          <w:szCs w:val="24"/>
        </w:rPr>
      </w:pPr>
      <w:r w:rsidRPr="007B1C8F">
        <w:rPr>
          <w:rFonts w:ascii="Times New Roman" w:hAnsi="Times New Roman" w:cs="Times New Roman"/>
          <w:b/>
          <w:bCs/>
          <w:sz w:val="24"/>
          <w:szCs w:val="24"/>
        </w:rPr>
        <w:t>TABLE 20.</w:t>
      </w:r>
      <w:r w:rsidRPr="007B1C8F">
        <w:rPr>
          <w:rFonts w:ascii="Times New Roman" w:hAnsi="Times New Roman" w:cs="Times New Roman"/>
          <w:sz w:val="24"/>
          <w:szCs w:val="24"/>
        </w:rPr>
        <w:t xml:space="preserve"> </w:t>
      </w:r>
      <w:r w:rsidR="007B1C8F" w:rsidRPr="007B1C8F">
        <w:rPr>
          <w:rFonts w:ascii="Times New Roman" w:hAnsi="Times New Roman" w:cs="Times New Roman"/>
          <w:sz w:val="24"/>
          <w:szCs w:val="24"/>
        </w:rPr>
        <w:t>Risk-Adjusted Returns</w:t>
      </w:r>
      <w:r w:rsidR="007B1C8F" w:rsidRPr="007B1C8F">
        <w:rPr>
          <w:rFonts w:ascii="Times New Roman" w:eastAsiaTheme="majorEastAsia" w:hAnsi="Times New Roman" w:cs="Times New Roman"/>
          <w:sz w:val="24"/>
          <w:szCs w:val="24"/>
        </w:rPr>
        <w:t xml:space="preserve"> of Long and Short Positions</w:t>
      </w:r>
      <w:r w:rsidR="007B1C8F" w:rsidRPr="007B1C8F">
        <w:rPr>
          <w:rFonts w:ascii="Times New Roman" w:hAnsi="Times New Roman" w:cs="Times New Roman"/>
          <w:sz w:val="24"/>
          <w:szCs w:val="24"/>
        </w:rPr>
        <w:t xml:space="preserve"> after Trading Costs for </w:t>
      </w:r>
      <w:r w:rsidR="009E6A24">
        <w:rPr>
          <w:rFonts w:ascii="Times New Roman" w:hAnsi="Times New Roman" w:cs="Times New Roman" w:hint="eastAsia"/>
          <w:sz w:val="24"/>
          <w:szCs w:val="24"/>
        </w:rPr>
        <w:t>Financial Crisis</w:t>
      </w:r>
      <w:r w:rsidR="007B1C8F" w:rsidRPr="007B1C8F">
        <w:rPr>
          <w:rFonts w:ascii="Times New Roman" w:hAnsi="Times New Roman" w:cs="Times New Roman"/>
          <w:sz w:val="24"/>
          <w:szCs w:val="24"/>
        </w:rPr>
        <w:t xml:space="preserve"> Period.</w:t>
      </w:r>
    </w:p>
    <w:tbl>
      <w:tblPr>
        <w:tblStyle w:val="TableGrid"/>
        <w:tblW w:w="92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260"/>
        <w:gridCol w:w="900"/>
        <w:gridCol w:w="900"/>
        <w:gridCol w:w="1080"/>
        <w:gridCol w:w="1080"/>
        <w:gridCol w:w="990"/>
        <w:gridCol w:w="900"/>
        <w:gridCol w:w="1109"/>
      </w:tblGrid>
      <w:tr w:rsidR="00670A51" w:rsidRPr="00853947" w14:paraId="0D3D8C1C" w14:textId="77777777" w:rsidTr="00CA28C7">
        <w:trPr>
          <w:jc w:val="center"/>
        </w:trPr>
        <w:tc>
          <w:tcPr>
            <w:tcW w:w="1075" w:type="dxa"/>
            <w:tcBorders>
              <w:top w:val="single" w:sz="4" w:space="0" w:color="auto"/>
              <w:bottom w:val="single" w:sz="4" w:space="0" w:color="auto"/>
            </w:tcBorders>
          </w:tcPr>
          <w:p w14:paraId="78429618" w14:textId="77777777" w:rsidR="00670A51" w:rsidRPr="00853947" w:rsidRDefault="00670A51" w:rsidP="00CA28C7">
            <w:pPr>
              <w:jc w:val="center"/>
              <w:rPr>
                <w:rFonts w:ascii="Times New Roman" w:hAnsi="Times New Roman" w:cs="Times New Roman"/>
                <w:b/>
                <w:bCs/>
                <w:sz w:val="20"/>
                <w:szCs w:val="20"/>
              </w:rPr>
            </w:pPr>
          </w:p>
        </w:tc>
        <w:tc>
          <w:tcPr>
            <w:tcW w:w="4140" w:type="dxa"/>
            <w:gridSpan w:val="4"/>
            <w:tcBorders>
              <w:top w:val="single" w:sz="4" w:space="0" w:color="auto"/>
              <w:bottom w:val="single" w:sz="4" w:space="0" w:color="auto"/>
            </w:tcBorders>
          </w:tcPr>
          <w:p w14:paraId="2D85199F"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Long</w:t>
            </w:r>
          </w:p>
        </w:tc>
        <w:tc>
          <w:tcPr>
            <w:tcW w:w="4079" w:type="dxa"/>
            <w:gridSpan w:val="4"/>
            <w:tcBorders>
              <w:top w:val="single" w:sz="4" w:space="0" w:color="auto"/>
              <w:bottom w:val="single" w:sz="4" w:space="0" w:color="auto"/>
            </w:tcBorders>
          </w:tcPr>
          <w:p w14:paraId="6634A8D3"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Short</w:t>
            </w:r>
          </w:p>
        </w:tc>
      </w:tr>
      <w:tr w:rsidR="00670A51" w:rsidRPr="00853947" w14:paraId="44BB7C78" w14:textId="77777777" w:rsidTr="00CA28C7">
        <w:trPr>
          <w:jc w:val="center"/>
        </w:trPr>
        <w:tc>
          <w:tcPr>
            <w:tcW w:w="1075" w:type="dxa"/>
            <w:tcBorders>
              <w:top w:val="single" w:sz="4" w:space="0" w:color="auto"/>
              <w:bottom w:val="single" w:sz="4" w:space="0" w:color="auto"/>
            </w:tcBorders>
          </w:tcPr>
          <w:p w14:paraId="0D34BF67"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Portfolio</w:t>
            </w:r>
          </w:p>
        </w:tc>
        <w:tc>
          <w:tcPr>
            <w:tcW w:w="1260" w:type="dxa"/>
            <w:tcBorders>
              <w:top w:val="single" w:sz="4" w:space="0" w:color="auto"/>
              <w:bottom w:val="single" w:sz="4" w:space="0" w:color="auto"/>
            </w:tcBorders>
          </w:tcPr>
          <w:p w14:paraId="3B9F92DB"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Mean</w:t>
            </w:r>
          </w:p>
        </w:tc>
        <w:tc>
          <w:tcPr>
            <w:tcW w:w="900" w:type="dxa"/>
            <w:tcBorders>
              <w:top w:val="single" w:sz="4" w:space="0" w:color="auto"/>
              <w:bottom w:val="single" w:sz="4" w:space="0" w:color="auto"/>
            </w:tcBorders>
          </w:tcPr>
          <w:p w14:paraId="73D1BD7D"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505F4DC2"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Alpha</w:t>
            </w:r>
          </w:p>
        </w:tc>
        <w:tc>
          <w:tcPr>
            <w:tcW w:w="1080" w:type="dxa"/>
            <w:tcBorders>
              <w:top w:val="single" w:sz="4" w:space="0" w:color="auto"/>
              <w:bottom w:val="single" w:sz="4" w:space="0" w:color="auto"/>
            </w:tcBorders>
          </w:tcPr>
          <w:p w14:paraId="7336F426"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i/>
                <w:iCs/>
                <w:sz w:val="20"/>
                <w:szCs w:val="20"/>
              </w:rPr>
              <w:t>t</w:t>
            </w:r>
            <w:r w:rsidRPr="00853947">
              <w:rPr>
                <w:rFonts w:ascii="Times New Roman" w:hAnsi="Times New Roman" w:cs="Times New Roman"/>
                <w:b/>
                <w:bCs/>
                <w:sz w:val="20"/>
                <w:szCs w:val="20"/>
              </w:rPr>
              <w:t>-stat</w:t>
            </w:r>
          </w:p>
        </w:tc>
        <w:tc>
          <w:tcPr>
            <w:tcW w:w="1080" w:type="dxa"/>
            <w:tcBorders>
              <w:top w:val="single" w:sz="4" w:space="0" w:color="auto"/>
              <w:bottom w:val="single" w:sz="4" w:space="0" w:color="auto"/>
            </w:tcBorders>
          </w:tcPr>
          <w:p w14:paraId="1E414C7E"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Mean</w:t>
            </w:r>
          </w:p>
        </w:tc>
        <w:tc>
          <w:tcPr>
            <w:tcW w:w="990" w:type="dxa"/>
            <w:tcBorders>
              <w:top w:val="single" w:sz="4" w:space="0" w:color="auto"/>
              <w:bottom w:val="single" w:sz="4" w:space="0" w:color="auto"/>
            </w:tcBorders>
          </w:tcPr>
          <w:p w14:paraId="4A204CD3"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54300654"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sz w:val="20"/>
                <w:szCs w:val="20"/>
              </w:rPr>
              <w:t>Alpha</w:t>
            </w:r>
          </w:p>
        </w:tc>
        <w:tc>
          <w:tcPr>
            <w:tcW w:w="1109" w:type="dxa"/>
            <w:tcBorders>
              <w:top w:val="single" w:sz="4" w:space="0" w:color="auto"/>
              <w:bottom w:val="single" w:sz="4" w:space="0" w:color="auto"/>
            </w:tcBorders>
          </w:tcPr>
          <w:p w14:paraId="516FAFE3" w14:textId="77777777" w:rsidR="00670A51" w:rsidRPr="00853947" w:rsidRDefault="00670A51" w:rsidP="00CA28C7">
            <w:pPr>
              <w:jc w:val="center"/>
              <w:rPr>
                <w:rFonts w:ascii="Times New Roman" w:hAnsi="Times New Roman" w:cs="Times New Roman"/>
                <w:b/>
                <w:bCs/>
                <w:sz w:val="20"/>
                <w:szCs w:val="20"/>
              </w:rPr>
            </w:pPr>
            <w:r w:rsidRPr="00853947">
              <w:rPr>
                <w:rFonts w:ascii="Times New Roman" w:hAnsi="Times New Roman" w:cs="Times New Roman"/>
                <w:b/>
                <w:bCs/>
                <w:i/>
                <w:iCs/>
                <w:sz w:val="20"/>
                <w:szCs w:val="20"/>
              </w:rPr>
              <w:t>t</w:t>
            </w:r>
            <w:r w:rsidRPr="00853947">
              <w:rPr>
                <w:rFonts w:ascii="Times New Roman" w:hAnsi="Times New Roman" w:cs="Times New Roman"/>
                <w:b/>
                <w:bCs/>
                <w:sz w:val="20"/>
                <w:szCs w:val="20"/>
              </w:rPr>
              <w:t>-stat</w:t>
            </w:r>
          </w:p>
        </w:tc>
      </w:tr>
      <w:tr w:rsidR="00670A51" w:rsidRPr="00853947" w14:paraId="4E595BE6" w14:textId="77777777" w:rsidTr="00CA28C7">
        <w:trPr>
          <w:jc w:val="center"/>
        </w:trPr>
        <w:tc>
          <w:tcPr>
            <w:tcW w:w="1075" w:type="dxa"/>
            <w:tcBorders>
              <w:top w:val="single" w:sz="4" w:space="0" w:color="auto"/>
            </w:tcBorders>
          </w:tcPr>
          <w:p w14:paraId="67A2DBB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w:t>
            </w:r>
          </w:p>
        </w:tc>
        <w:tc>
          <w:tcPr>
            <w:tcW w:w="1260" w:type="dxa"/>
            <w:tcBorders>
              <w:top w:val="single" w:sz="4" w:space="0" w:color="auto"/>
            </w:tcBorders>
          </w:tcPr>
          <w:p w14:paraId="6DD4BAD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-0.0103</w:t>
            </w:r>
          </w:p>
        </w:tc>
        <w:tc>
          <w:tcPr>
            <w:tcW w:w="900" w:type="dxa"/>
            <w:tcBorders>
              <w:top w:val="single" w:sz="4" w:space="0" w:color="auto"/>
            </w:tcBorders>
            <w:vAlign w:val="bottom"/>
          </w:tcPr>
          <w:p w14:paraId="1510105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tcBorders>
              <w:top w:val="single" w:sz="4" w:space="0" w:color="auto"/>
            </w:tcBorders>
            <w:vAlign w:val="bottom"/>
          </w:tcPr>
          <w:p w14:paraId="244F8B6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-0.0168</w:t>
            </w:r>
          </w:p>
        </w:tc>
        <w:tc>
          <w:tcPr>
            <w:tcW w:w="1080" w:type="dxa"/>
            <w:tcBorders>
              <w:top w:val="single" w:sz="4" w:space="0" w:color="auto"/>
            </w:tcBorders>
            <w:vAlign w:val="bottom"/>
          </w:tcPr>
          <w:p w14:paraId="1AA4F32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-2.20**</w:t>
            </w:r>
          </w:p>
        </w:tc>
        <w:tc>
          <w:tcPr>
            <w:tcW w:w="1080" w:type="dxa"/>
            <w:tcBorders>
              <w:top w:val="single" w:sz="4" w:space="0" w:color="auto"/>
            </w:tcBorders>
            <w:vAlign w:val="bottom"/>
          </w:tcPr>
          <w:p w14:paraId="4510B9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-0.0114</w:t>
            </w:r>
          </w:p>
        </w:tc>
        <w:tc>
          <w:tcPr>
            <w:tcW w:w="990" w:type="dxa"/>
            <w:tcBorders>
              <w:top w:val="single" w:sz="4" w:space="0" w:color="auto"/>
            </w:tcBorders>
            <w:vAlign w:val="bottom"/>
          </w:tcPr>
          <w:p w14:paraId="2DB3808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-0.23</w:t>
            </w:r>
          </w:p>
        </w:tc>
        <w:tc>
          <w:tcPr>
            <w:tcW w:w="900" w:type="dxa"/>
            <w:tcBorders>
              <w:top w:val="single" w:sz="4" w:space="0" w:color="auto"/>
            </w:tcBorders>
            <w:vAlign w:val="bottom"/>
          </w:tcPr>
          <w:p w14:paraId="5A576DB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-0.0165</w:t>
            </w:r>
          </w:p>
        </w:tc>
        <w:tc>
          <w:tcPr>
            <w:tcW w:w="1109" w:type="dxa"/>
            <w:tcBorders>
              <w:top w:val="single" w:sz="4" w:space="0" w:color="auto"/>
            </w:tcBorders>
          </w:tcPr>
          <w:p w14:paraId="67193D8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-6.07***</w:t>
            </w:r>
          </w:p>
        </w:tc>
      </w:tr>
      <w:tr w:rsidR="00670A51" w:rsidRPr="00853947" w14:paraId="1FA677E2" w14:textId="77777777" w:rsidTr="00CA28C7">
        <w:trPr>
          <w:jc w:val="center"/>
        </w:trPr>
        <w:tc>
          <w:tcPr>
            <w:tcW w:w="1075" w:type="dxa"/>
          </w:tcPr>
          <w:p w14:paraId="55275ED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w:t>
            </w:r>
          </w:p>
        </w:tc>
        <w:tc>
          <w:tcPr>
            <w:tcW w:w="1260" w:type="dxa"/>
          </w:tcPr>
          <w:p w14:paraId="626D771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-0.0064</w:t>
            </w:r>
          </w:p>
        </w:tc>
        <w:tc>
          <w:tcPr>
            <w:tcW w:w="900" w:type="dxa"/>
            <w:vAlign w:val="bottom"/>
          </w:tcPr>
          <w:p w14:paraId="1C7E1D7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-0.09</w:t>
            </w:r>
          </w:p>
        </w:tc>
        <w:tc>
          <w:tcPr>
            <w:tcW w:w="900" w:type="dxa"/>
            <w:vAlign w:val="bottom"/>
          </w:tcPr>
          <w:p w14:paraId="2D3D715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-0.0134</w:t>
            </w:r>
          </w:p>
        </w:tc>
        <w:tc>
          <w:tcPr>
            <w:tcW w:w="1080" w:type="dxa"/>
            <w:vAlign w:val="bottom"/>
          </w:tcPr>
          <w:p w14:paraId="2930F96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-2.33**</w:t>
            </w:r>
          </w:p>
        </w:tc>
        <w:tc>
          <w:tcPr>
            <w:tcW w:w="1080" w:type="dxa"/>
            <w:vAlign w:val="bottom"/>
          </w:tcPr>
          <w:p w14:paraId="56DCE17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0.0023</w:t>
            </w:r>
          </w:p>
        </w:tc>
        <w:tc>
          <w:tcPr>
            <w:tcW w:w="990" w:type="dxa"/>
            <w:vAlign w:val="bottom"/>
          </w:tcPr>
          <w:p w14:paraId="72C2BED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3421114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-0.0072</w:t>
            </w:r>
          </w:p>
        </w:tc>
        <w:tc>
          <w:tcPr>
            <w:tcW w:w="1109" w:type="dxa"/>
          </w:tcPr>
          <w:p w14:paraId="73A1C24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-0.99</w:t>
            </w:r>
          </w:p>
        </w:tc>
      </w:tr>
      <w:tr w:rsidR="00670A51" w:rsidRPr="00853947" w14:paraId="117696F8" w14:textId="77777777" w:rsidTr="00CA28C7">
        <w:trPr>
          <w:jc w:val="center"/>
        </w:trPr>
        <w:tc>
          <w:tcPr>
            <w:tcW w:w="1075" w:type="dxa"/>
          </w:tcPr>
          <w:p w14:paraId="5051D00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lastRenderedPageBreak/>
              <w:t>3</w:t>
            </w:r>
          </w:p>
        </w:tc>
        <w:tc>
          <w:tcPr>
            <w:tcW w:w="1260" w:type="dxa"/>
          </w:tcPr>
          <w:p w14:paraId="6DA6557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-0.0080</w:t>
            </w:r>
          </w:p>
        </w:tc>
        <w:tc>
          <w:tcPr>
            <w:tcW w:w="900" w:type="dxa"/>
            <w:vAlign w:val="bottom"/>
          </w:tcPr>
          <w:p w14:paraId="212A780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754C43E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-0.0135</w:t>
            </w:r>
          </w:p>
        </w:tc>
        <w:tc>
          <w:tcPr>
            <w:tcW w:w="1080" w:type="dxa"/>
            <w:vAlign w:val="bottom"/>
          </w:tcPr>
          <w:p w14:paraId="09D5726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-2.42**</w:t>
            </w:r>
          </w:p>
        </w:tc>
        <w:tc>
          <w:tcPr>
            <w:tcW w:w="1080" w:type="dxa"/>
            <w:vAlign w:val="bottom"/>
          </w:tcPr>
          <w:p w14:paraId="5C91799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-0.0062</w:t>
            </w:r>
          </w:p>
        </w:tc>
        <w:tc>
          <w:tcPr>
            <w:tcW w:w="990" w:type="dxa"/>
            <w:vAlign w:val="bottom"/>
          </w:tcPr>
          <w:p w14:paraId="53F31A0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30398B6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-0.0110</w:t>
            </w:r>
          </w:p>
        </w:tc>
        <w:tc>
          <w:tcPr>
            <w:tcW w:w="1109" w:type="dxa"/>
          </w:tcPr>
          <w:p w14:paraId="2AA4DB1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-5.51***</w:t>
            </w:r>
          </w:p>
        </w:tc>
      </w:tr>
      <w:tr w:rsidR="00670A51" w:rsidRPr="00853947" w14:paraId="08AC41F1" w14:textId="77777777" w:rsidTr="00CA28C7">
        <w:trPr>
          <w:trHeight w:val="161"/>
          <w:jc w:val="center"/>
        </w:trPr>
        <w:tc>
          <w:tcPr>
            <w:tcW w:w="1075" w:type="dxa"/>
          </w:tcPr>
          <w:p w14:paraId="0D8A5AC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4</w:t>
            </w:r>
          </w:p>
        </w:tc>
        <w:tc>
          <w:tcPr>
            <w:tcW w:w="1260" w:type="dxa"/>
          </w:tcPr>
          <w:p w14:paraId="0FC8232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-0.0088</w:t>
            </w:r>
          </w:p>
        </w:tc>
        <w:tc>
          <w:tcPr>
            <w:tcW w:w="900" w:type="dxa"/>
            <w:vAlign w:val="bottom"/>
          </w:tcPr>
          <w:p w14:paraId="0BF8AFB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-0.11</w:t>
            </w:r>
          </w:p>
        </w:tc>
        <w:tc>
          <w:tcPr>
            <w:tcW w:w="900" w:type="dxa"/>
            <w:vAlign w:val="bottom"/>
          </w:tcPr>
          <w:p w14:paraId="5E79A33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-0.0167</w:t>
            </w:r>
          </w:p>
        </w:tc>
        <w:tc>
          <w:tcPr>
            <w:tcW w:w="1080" w:type="dxa"/>
            <w:vAlign w:val="bottom"/>
          </w:tcPr>
          <w:p w14:paraId="7B778DD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-2.13**</w:t>
            </w:r>
          </w:p>
        </w:tc>
        <w:tc>
          <w:tcPr>
            <w:tcW w:w="1080" w:type="dxa"/>
            <w:vAlign w:val="bottom"/>
          </w:tcPr>
          <w:p w14:paraId="3489133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-0.0045</w:t>
            </w:r>
          </w:p>
        </w:tc>
        <w:tc>
          <w:tcPr>
            <w:tcW w:w="990" w:type="dxa"/>
            <w:vAlign w:val="bottom"/>
          </w:tcPr>
          <w:p w14:paraId="09B257E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-0.08</w:t>
            </w:r>
          </w:p>
        </w:tc>
        <w:tc>
          <w:tcPr>
            <w:tcW w:w="900" w:type="dxa"/>
            <w:vAlign w:val="bottom"/>
          </w:tcPr>
          <w:p w14:paraId="19E2301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-0.0124</w:t>
            </w:r>
          </w:p>
        </w:tc>
        <w:tc>
          <w:tcPr>
            <w:tcW w:w="1109" w:type="dxa"/>
          </w:tcPr>
          <w:p w14:paraId="155C155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-3.22***</w:t>
            </w:r>
          </w:p>
        </w:tc>
      </w:tr>
      <w:tr w:rsidR="00670A51" w:rsidRPr="00853947" w14:paraId="0BF065E4" w14:textId="77777777" w:rsidTr="00CA28C7">
        <w:trPr>
          <w:jc w:val="center"/>
        </w:trPr>
        <w:tc>
          <w:tcPr>
            <w:tcW w:w="1075" w:type="dxa"/>
          </w:tcPr>
          <w:p w14:paraId="536A740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w:t>
            </w:r>
          </w:p>
        </w:tc>
        <w:tc>
          <w:tcPr>
            <w:tcW w:w="1260" w:type="dxa"/>
          </w:tcPr>
          <w:p w14:paraId="35F1C9D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-0.0012</w:t>
            </w:r>
          </w:p>
        </w:tc>
        <w:tc>
          <w:tcPr>
            <w:tcW w:w="900" w:type="dxa"/>
            <w:vAlign w:val="bottom"/>
          </w:tcPr>
          <w:p w14:paraId="17DA32A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w:t>
            </w:r>
          </w:p>
        </w:tc>
        <w:tc>
          <w:tcPr>
            <w:tcW w:w="900" w:type="dxa"/>
            <w:vAlign w:val="bottom"/>
          </w:tcPr>
          <w:p w14:paraId="28D4E9F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-0.0064</w:t>
            </w:r>
          </w:p>
        </w:tc>
        <w:tc>
          <w:tcPr>
            <w:tcW w:w="1080" w:type="dxa"/>
            <w:vAlign w:val="bottom"/>
          </w:tcPr>
          <w:p w14:paraId="0B2040F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-1.44</w:t>
            </w:r>
          </w:p>
        </w:tc>
        <w:tc>
          <w:tcPr>
            <w:tcW w:w="1080" w:type="dxa"/>
            <w:vAlign w:val="bottom"/>
          </w:tcPr>
          <w:p w14:paraId="6F67DDF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-0.0011</w:t>
            </w:r>
          </w:p>
        </w:tc>
        <w:tc>
          <w:tcPr>
            <w:tcW w:w="990" w:type="dxa"/>
            <w:vAlign w:val="bottom"/>
          </w:tcPr>
          <w:p w14:paraId="7EBC834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w:t>
            </w:r>
          </w:p>
        </w:tc>
        <w:tc>
          <w:tcPr>
            <w:tcW w:w="900" w:type="dxa"/>
            <w:vAlign w:val="bottom"/>
          </w:tcPr>
          <w:p w14:paraId="210566E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-0.0068</w:t>
            </w:r>
          </w:p>
        </w:tc>
        <w:tc>
          <w:tcPr>
            <w:tcW w:w="1109" w:type="dxa"/>
          </w:tcPr>
          <w:p w14:paraId="67498E9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-2.24**</w:t>
            </w:r>
          </w:p>
        </w:tc>
      </w:tr>
      <w:tr w:rsidR="00670A51" w:rsidRPr="00853947" w14:paraId="64B169D3" w14:textId="77777777" w:rsidTr="00CA28C7">
        <w:trPr>
          <w:jc w:val="center"/>
        </w:trPr>
        <w:tc>
          <w:tcPr>
            <w:tcW w:w="1075" w:type="dxa"/>
          </w:tcPr>
          <w:p w14:paraId="20819B4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6</w:t>
            </w:r>
          </w:p>
        </w:tc>
        <w:tc>
          <w:tcPr>
            <w:tcW w:w="1260" w:type="dxa"/>
          </w:tcPr>
          <w:p w14:paraId="272F605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-0.0094</w:t>
            </w:r>
          </w:p>
        </w:tc>
        <w:tc>
          <w:tcPr>
            <w:tcW w:w="900" w:type="dxa"/>
            <w:vAlign w:val="bottom"/>
          </w:tcPr>
          <w:p w14:paraId="5F8ED59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-0.25</w:t>
            </w:r>
          </w:p>
        </w:tc>
        <w:tc>
          <w:tcPr>
            <w:tcW w:w="900" w:type="dxa"/>
            <w:vAlign w:val="bottom"/>
          </w:tcPr>
          <w:p w14:paraId="05A6189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-0.0101</w:t>
            </w:r>
          </w:p>
        </w:tc>
        <w:tc>
          <w:tcPr>
            <w:tcW w:w="1080" w:type="dxa"/>
            <w:vAlign w:val="bottom"/>
          </w:tcPr>
          <w:p w14:paraId="50094A6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-3.30***</w:t>
            </w:r>
          </w:p>
        </w:tc>
        <w:tc>
          <w:tcPr>
            <w:tcW w:w="1080" w:type="dxa"/>
            <w:vAlign w:val="bottom"/>
          </w:tcPr>
          <w:p w14:paraId="0F78B94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-0.0119</w:t>
            </w:r>
          </w:p>
        </w:tc>
        <w:tc>
          <w:tcPr>
            <w:tcW w:w="990" w:type="dxa"/>
            <w:vAlign w:val="bottom"/>
          </w:tcPr>
          <w:p w14:paraId="25677F9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-0.42</w:t>
            </w:r>
          </w:p>
        </w:tc>
        <w:tc>
          <w:tcPr>
            <w:tcW w:w="900" w:type="dxa"/>
            <w:vAlign w:val="bottom"/>
          </w:tcPr>
          <w:p w14:paraId="0E96148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-0.0110</w:t>
            </w:r>
          </w:p>
        </w:tc>
        <w:tc>
          <w:tcPr>
            <w:tcW w:w="1109" w:type="dxa"/>
          </w:tcPr>
          <w:p w14:paraId="2E9D542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-5.43***</w:t>
            </w:r>
          </w:p>
        </w:tc>
      </w:tr>
      <w:tr w:rsidR="00670A51" w:rsidRPr="00853947" w14:paraId="07B489F3" w14:textId="77777777" w:rsidTr="00CA28C7">
        <w:trPr>
          <w:jc w:val="center"/>
        </w:trPr>
        <w:tc>
          <w:tcPr>
            <w:tcW w:w="1075" w:type="dxa"/>
          </w:tcPr>
          <w:p w14:paraId="0535BCD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7</w:t>
            </w:r>
          </w:p>
        </w:tc>
        <w:tc>
          <w:tcPr>
            <w:tcW w:w="1260" w:type="dxa"/>
          </w:tcPr>
          <w:p w14:paraId="7999466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-0.0030</w:t>
            </w:r>
          </w:p>
        </w:tc>
        <w:tc>
          <w:tcPr>
            <w:tcW w:w="900" w:type="dxa"/>
            <w:vAlign w:val="bottom"/>
          </w:tcPr>
          <w:p w14:paraId="082E211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-0.04</w:t>
            </w:r>
          </w:p>
        </w:tc>
        <w:tc>
          <w:tcPr>
            <w:tcW w:w="900" w:type="dxa"/>
            <w:vAlign w:val="bottom"/>
          </w:tcPr>
          <w:p w14:paraId="6CB8B3E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-0.0109</w:t>
            </w:r>
          </w:p>
        </w:tc>
        <w:tc>
          <w:tcPr>
            <w:tcW w:w="1080" w:type="dxa"/>
            <w:vAlign w:val="bottom"/>
          </w:tcPr>
          <w:p w14:paraId="04DA1CA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-1.58</w:t>
            </w:r>
          </w:p>
        </w:tc>
        <w:tc>
          <w:tcPr>
            <w:tcW w:w="1080" w:type="dxa"/>
            <w:vAlign w:val="bottom"/>
          </w:tcPr>
          <w:p w14:paraId="3E8AF37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0.0006</w:t>
            </w:r>
          </w:p>
        </w:tc>
        <w:tc>
          <w:tcPr>
            <w:tcW w:w="990" w:type="dxa"/>
            <w:vAlign w:val="bottom"/>
          </w:tcPr>
          <w:p w14:paraId="73A9DA5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w:t>
            </w:r>
          </w:p>
        </w:tc>
        <w:tc>
          <w:tcPr>
            <w:tcW w:w="900" w:type="dxa"/>
            <w:vAlign w:val="bottom"/>
          </w:tcPr>
          <w:p w14:paraId="56292BF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-0.0070</w:t>
            </w:r>
          </w:p>
        </w:tc>
        <w:tc>
          <w:tcPr>
            <w:tcW w:w="1109" w:type="dxa"/>
          </w:tcPr>
          <w:p w14:paraId="04889B2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-1.16</w:t>
            </w:r>
          </w:p>
        </w:tc>
      </w:tr>
      <w:tr w:rsidR="00670A51" w:rsidRPr="00853947" w14:paraId="11EEFB45" w14:textId="77777777" w:rsidTr="00CA28C7">
        <w:trPr>
          <w:jc w:val="center"/>
        </w:trPr>
        <w:tc>
          <w:tcPr>
            <w:tcW w:w="1075" w:type="dxa"/>
          </w:tcPr>
          <w:p w14:paraId="341CE8E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8</w:t>
            </w:r>
          </w:p>
        </w:tc>
        <w:tc>
          <w:tcPr>
            <w:tcW w:w="1260" w:type="dxa"/>
          </w:tcPr>
          <w:p w14:paraId="541F8D2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0.0040</w:t>
            </w:r>
          </w:p>
        </w:tc>
        <w:tc>
          <w:tcPr>
            <w:tcW w:w="900" w:type="dxa"/>
            <w:vAlign w:val="bottom"/>
          </w:tcPr>
          <w:p w14:paraId="5977FE7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6B6921F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-0.0043</w:t>
            </w:r>
          </w:p>
        </w:tc>
        <w:tc>
          <w:tcPr>
            <w:tcW w:w="1080" w:type="dxa"/>
            <w:vAlign w:val="bottom"/>
          </w:tcPr>
          <w:p w14:paraId="3B4A118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-0.63</w:t>
            </w:r>
          </w:p>
        </w:tc>
        <w:tc>
          <w:tcPr>
            <w:tcW w:w="1080" w:type="dxa"/>
            <w:vAlign w:val="bottom"/>
          </w:tcPr>
          <w:p w14:paraId="238F0C1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-0.0037</w:t>
            </w:r>
          </w:p>
        </w:tc>
        <w:tc>
          <w:tcPr>
            <w:tcW w:w="990" w:type="dxa"/>
            <w:vAlign w:val="bottom"/>
          </w:tcPr>
          <w:p w14:paraId="41CF69A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4D1423D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-0.0078</w:t>
            </w:r>
          </w:p>
        </w:tc>
        <w:tc>
          <w:tcPr>
            <w:tcW w:w="1109" w:type="dxa"/>
          </w:tcPr>
          <w:p w14:paraId="18AF236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-1.92*</w:t>
            </w:r>
          </w:p>
        </w:tc>
      </w:tr>
      <w:tr w:rsidR="00670A51" w:rsidRPr="00853947" w14:paraId="709EC67B" w14:textId="77777777" w:rsidTr="00CA28C7">
        <w:trPr>
          <w:jc w:val="center"/>
        </w:trPr>
        <w:tc>
          <w:tcPr>
            <w:tcW w:w="1075" w:type="dxa"/>
          </w:tcPr>
          <w:p w14:paraId="182A446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9</w:t>
            </w:r>
          </w:p>
        </w:tc>
        <w:tc>
          <w:tcPr>
            <w:tcW w:w="1260" w:type="dxa"/>
          </w:tcPr>
          <w:p w14:paraId="288F286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0.0084</w:t>
            </w:r>
          </w:p>
        </w:tc>
        <w:tc>
          <w:tcPr>
            <w:tcW w:w="900" w:type="dxa"/>
            <w:vAlign w:val="bottom"/>
          </w:tcPr>
          <w:p w14:paraId="170E542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1BBF60B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0.0048</w:t>
            </w:r>
          </w:p>
        </w:tc>
        <w:tc>
          <w:tcPr>
            <w:tcW w:w="1080" w:type="dxa"/>
            <w:vAlign w:val="bottom"/>
          </w:tcPr>
          <w:p w14:paraId="17EE32A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0.91</w:t>
            </w:r>
          </w:p>
        </w:tc>
        <w:tc>
          <w:tcPr>
            <w:tcW w:w="1080" w:type="dxa"/>
            <w:vAlign w:val="bottom"/>
          </w:tcPr>
          <w:p w14:paraId="281B342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-0.0130</w:t>
            </w:r>
          </w:p>
        </w:tc>
        <w:tc>
          <w:tcPr>
            <w:tcW w:w="990" w:type="dxa"/>
            <w:vAlign w:val="bottom"/>
          </w:tcPr>
          <w:p w14:paraId="36AB6D3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-0.18</w:t>
            </w:r>
          </w:p>
        </w:tc>
        <w:tc>
          <w:tcPr>
            <w:tcW w:w="900" w:type="dxa"/>
            <w:vAlign w:val="bottom"/>
          </w:tcPr>
          <w:p w14:paraId="6989BCA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-0.0212</w:t>
            </w:r>
          </w:p>
        </w:tc>
        <w:tc>
          <w:tcPr>
            <w:tcW w:w="1109" w:type="dxa"/>
          </w:tcPr>
          <w:p w14:paraId="6417658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-3.16***</w:t>
            </w:r>
          </w:p>
        </w:tc>
      </w:tr>
      <w:tr w:rsidR="00670A51" w:rsidRPr="00853947" w14:paraId="0962C296" w14:textId="77777777" w:rsidTr="00CA28C7">
        <w:trPr>
          <w:jc w:val="center"/>
        </w:trPr>
        <w:tc>
          <w:tcPr>
            <w:tcW w:w="1075" w:type="dxa"/>
          </w:tcPr>
          <w:p w14:paraId="16313FB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10</w:t>
            </w:r>
          </w:p>
        </w:tc>
        <w:tc>
          <w:tcPr>
            <w:tcW w:w="1260" w:type="dxa"/>
          </w:tcPr>
          <w:p w14:paraId="7A67147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-0.0019</w:t>
            </w:r>
          </w:p>
        </w:tc>
        <w:tc>
          <w:tcPr>
            <w:tcW w:w="900" w:type="dxa"/>
            <w:vAlign w:val="bottom"/>
          </w:tcPr>
          <w:p w14:paraId="5F882AA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05D8852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-0.0093</w:t>
            </w:r>
          </w:p>
        </w:tc>
        <w:tc>
          <w:tcPr>
            <w:tcW w:w="1080" w:type="dxa"/>
            <w:vAlign w:val="bottom"/>
          </w:tcPr>
          <w:p w14:paraId="5E79367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-1.79*</w:t>
            </w:r>
          </w:p>
        </w:tc>
        <w:tc>
          <w:tcPr>
            <w:tcW w:w="1080" w:type="dxa"/>
            <w:vAlign w:val="bottom"/>
          </w:tcPr>
          <w:p w14:paraId="6B2BFC8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0.0003</w:t>
            </w:r>
          </w:p>
        </w:tc>
        <w:tc>
          <w:tcPr>
            <w:tcW w:w="990" w:type="dxa"/>
            <w:vAlign w:val="bottom"/>
          </w:tcPr>
          <w:p w14:paraId="11848E5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w:t>
            </w:r>
          </w:p>
        </w:tc>
        <w:tc>
          <w:tcPr>
            <w:tcW w:w="900" w:type="dxa"/>
            <w:vAlign w:val="bottom"/>
          </w:tcPr>
          <w:p w14:paraId="255515F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-0.0071</w:t>
            </w:r>
          </w:p>
        </w:tc>
        <w:tc>
          <w:tcPr>
            <w:tcW w:w="1109" w:type="dxa"/>
          </w:tcPr>
          <w:p w14:paraId="4C3787D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-1.17</w:t>
            </w:r>
          </w:p>
        </w:tc>
      </w:tr>
      <w:tr w:rsidR="00670A51" w:rsidRPr="00853947" w14:paraId="4C8E92B0" w14:textId="77777777" w:rsidTr="00CA28C7">
        <w:trPr>
          <w:jc w:val="center"/>
        </w:trPr>
        <w:tc>
          <w:tcPr>
            <w:tcW w:w="1075" w:type="dxa"/>
          </w:tcPr>
          <w:p w14:paraId="2CCF9D8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11</w:t>
            </w:r>
          </w:p>
        </w:tc>
        <w:tc>
          <w:tcPr>
            <w:tcW w:w="1260" w:type="dxa"/>
          </w:tcPr>
          <w:p w14:paraId="33DC18B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-0.0061</w:t>
            </w:r>
          </w:p>
        </w:tc>
        <w:tc>
          <w:tcPr>
            <w:tcW w:w="900" w:type="dxa"/>
            <w:vAlign w:val="bottom"/>
          </w:tcPr>
          <w:p w14:paraId="1DAE07C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386DB74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-0.0178</w:t>
            </w:r>
          </w:p>
        </w:tc>
        <w:tc>
          <w:tcPr>
            <w:tcW w:w="1080" w:type="dxa"/>
            <w:vAlign w:val="bottom"/>
          </w:tcPr>
          <w:p w14:paraId="641C47E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-2.64***</w:t>
            </w:r>
          </w:p>
        </w:tc>
        <w:tc>
          <w:tcPr>
            <w:tcW w:w="1080" w:type="dxa"/>
            <w:vAlign w:val="bottom"/>
          </w:tcPr>
          <w:p w14:paraId="2BFE419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-0.0066</w:t>
            </w:r>
          </w:p>
        </w:tc>
        <w:tc>
          <w:tcPr>
            <w:tcW w:w="990" w:type="dxa"/>
            <w:vAlign w:val="bottom"/>
          </w:tcPr>
          <w:p w14:paraId="542799F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0E4B987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-0.0121</w:t>
            </w:r>
          </w:p>
        </w:tc>
        <w:tc>
          <w:tcPr>
            <w:tcW w:w="1109" w:type="dxa"/>
          </w:tcPr>
          <w:p w14:paraId="0523E18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-5.85***</w:t>
            </w:r>
          </w:p>
        </w:tc>
      </w:tr>
      <w:tr w:rsidR="00670A51" w:rsidRPr="00853947" w14:paraId="2194C85F" w14:textId="77777777" w:rsidTr="00CA28C7">
        <w:trPr>
          <w:jc w:val="center"/>
        </w:trPr>
        <w:tc>
          <w:tcPr>
            <w:tcW w:w="1075" w:type="dxa"/>
          </w:tcPr>
          <w:p w14:paraId="149E43B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12</w:t>
            </w:r>
          </w:p>
        </w:tc>
        <w:tc>
          <w:tcPr>
            <w:tcW w:w="1260" w:type="dxa"/>
          </w:tcPr>
          <w:p w14:paraId="16981B1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0.0005</w:t>
            </w:r>
          </w:p>
        </w:tc>
        <w:tc>
          <w:tcPr>
            <w:tcW w:w="900" w:type="dxa"/>
            <w:vAlign w:val="bottom"/>
          </w:tcPr>
          <w:p w14:paraId="6454453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w:t>
            </w:r>
          </w:p>
        </w:tc>
        <w:tc>
          <w:tcPr>
            <w:tcW w:w="900" w:type="dxa"/>
            <w:vAlign w:val="bottom"/>
          </w:tcPr>
          <w:p w14:paraId="0FF0B64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-0.0074</w:t>
            </w:r>
          </w:p>
        </w:tc>
        <w:tc>
          <w:tcPr>
            <w:tcW w:w="1080" w:type="dxa"/>
            <w:vAlign w:val="bottom"/>
          </w:tcPr>
          <w:p w14:paraId="208DDDC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-1.30</w:t>
            </w:r>
          </w:p>
        </w:tc>
        <w:tc>
          <w:tcPr>
            <w:tcW w:w="1080" w:type="dxa"/>
            <w:vAlign w:val="bottom"/>
          </w:tcPr>
          <w:p w14:paraId="7D82955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-0.0046</w:t>
            </w:r>
          </w:p>
        </w:tc>
        <w:tc>
          <w:tcPr>
            <w:tcW w:w="990" w:type="dxa"/>
            <w:vAlign w:val="bottom"/>
          </w:tcPr>
          <w:p w14:paraId="15A7968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-0.09</w:t>
            </w:r>
          </w:p>
        </w:tc>
        <w:tc>
          <w:tcPr>
            <w:tcW w:w="900" w:type="dxa"/>
            <w:vAlign w:val="bottom"/>
          </w:tcPr>
          <w:p w14:paraId="594678C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-0.0095</w:t>
            </w:r>
          </w:p>
        </w:tc>
        <w:tc>
          <w:tcPr>
            <w:tcW w:w="1109" w:type="dxa"/>
          </w:tcPr>
          <w:p w14:paraId="7F9566C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-3.23***</w:t>
            </w:r>
          </w:p>
        </w:tc>
      </w:tr>
      <w:tr w:rsidR="00670A51" w:rsidRPr="00853947" w14:paraId="5D79C46C" w14:textId="77777777" w:rsidTr="00CA28C7">
        <w:trPr>
          <w:jc w:val="center"/>
        </w:trPr>
        <w:tc>
          <w:tcPr>
            <w:tcW w:w="1075" w:type="dxa"/>
          </w:tcPr>
          <w:p w14:paraId="63D7A38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13</w:t>
            </w:r>
          </w:p>
        </w:tc>
        <w:tc>
          <w:tcPr>
            <w:tcW w:w="1260" w:type="dxa"/>
          </w:tcPr>
          <w:p w14:paraId="62A942A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-0.0056</w:t>
            </w:r>
          </w:p>
        </w:tc>
        <w:tc>
          <w:tcPr>
            <w:tcW w:w="900" w:type="dxa"/>
            <w:vAlign w:val="bottom"/>
          </w:tcPr>
          <w:p w14:paraId="126F5EA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55901A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-0.0138</w:t>
            </w:r>
          </w:p>
        </w:tc>
        <w:tc>
          <w:tcPr>
            <w:tcW w:w="1080" w:type="dxa"/>
            <w:vAlign w:val="bottom"/>
          </w:tcPr>
          <w:p w14:paraId="145FBE1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-1.86*</w:t>
            </w:r>
          </w:p>
        </w:tc>
        <w:tc>
          <w:tcPr>
            <w:tcW w:w="1080" w:type="dxa"/>
            <w:vAlign w:val="bottom"/>
          </w:tcPr>
          <w:p w14:paraId="380BB5D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0.0031</w:t>
            </w:r>
          </w:p>
        </w:tc>
        <w:tc>
          <w:tcPr>
            <w:tcW w:w="990" w:type="dxa"/>
            <w:vAlign w:val="bottom"/>
          </w:tcPr>
          <w:p w14:paraId="344B07B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0.04</w:t>
            </w:r>
          </w:p>
        </w:tc>
        <w:tc>
          <w:tcPr>
            <w:tcW w:w="900" w:type="dxa"/>
            <w:vAlign w:val="bottom"/>
          </w:tcPr>
          <w:p w14:paraId="3D74BE5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-0.0061</w:t>
            </w:r>
          </w:p>
        </w:tc>
        <w:tc>
          <w:tcPr>
            <w:tcW w:w="1109" w:type="dxa"/>
          </w:tcPr>
          <w:p w14:paraId="42B60F6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-0.80</w:t>
            </w:r>
          </w:p>
        </w:tc>
      </w:tr>
      <w:tr w:rsidR="00670A51" w:rsidRPr="00853947" w14:paraId="67510D93" w14:textId="77777777" w:rsidTr="00CA28C7">
        <w:trPr>
          <w:jc w:val="center"/>
        </w:trPr>
        <w:tc>
          <w:tcPr>
            <w:tcW w:w="1075" w:type="dxa"/>
          </w:tcPr>
          <w:p w14:paraId="2371538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14</w:t>
            </w:r>
          </w:p>
        </w:tc>
        <w:tc>
          <w:tcPr>
            <w:tcW w:w="1260" w:type="dxa"/>
          </w:tcPr>
          <w:p w14:paraId="4D9F2CC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-0.0075</w:t>
            </w:r>
          </w:p>
        </w:tc>
        <w:tc>
          <w:tcPr>
            <w:tcW w:w="900" w:type="dxa"/>
            <w:vAlign w:val="bottom"/>
          </w:tcPr>
          <w:p w14:paraId="6E859EF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-0.12</w:t>
            </w:r>
          </w:p>
        </w:tc>
        <w:tc>
          <w:tcPr>
            <w:tcW w:w="900" w:type="dxa"/>
            <w:vAlign w:val="bottom"/>
          </w:tcPr>
          <w:p w14:paraId="173141C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-0.0136</w:t>
            </w:r>
          </w:p>
        </w:tc>
        <w:tc>
          <w:tcPr>
            <w:tcW w:w="1080" w:type="dxa"/>
            <w:vAlign w:val="bottom"/>
          </w:tcPr>
          <w:p w14:paraId="57B632E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-2.56**</w:t>
            </w:r>
          </w:p>
        </w:tc>
        <w:tc>
          <w:tcPr>
            <w:tcW w:w="1080" w:type="dxa"/>
            <w:vAlign w:val="bottom"/>
          </w:tcPr>
          <w:p w14:paraId="03CBDB8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0.0016</w:t>
            </w:r>
          </w:p>
        </w:tc>
        <w:tc>
          <w:tcPr>
            <w:tcW w:w="990" w:type="dxa"/>
            <w:vAlign w:val="bottom"/>
          </w:tcPr>
          <w:p w14:paraId="3EB19D7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3EF1B1E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0.0006</w:t>
            </w:r>
          </w:p>
        </w:tc>
        <w:tc>
          <w:tcPr>
            <w:tcW w:w="1109" w:type="dxa"/>
          </w:tcPr>
          <w:p w14:paraId="594280B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0.11</w:t>
            </w:r>
          </w:p>
        </w:tc>
      </w:tr>
      <w:tr w:rsidR="00670A51" w:rsidRPr="00853947" w14:paraId="55BA8733" w14:textId="77777777" w:rsidTr="00CA28C7">
        <w:trPr>
          <w:jc w:val="center"/>
        </w:trPr>
        <w:tc>
          <w:tcPr>
            <w:tcW w:w="1075" w:type="dxa"/>
          </w:tcPr>
          <w:p w14:paraId="2B82AE7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15</w:t>
            </w:r>
          </w:p>
        </w:tc>
        <w:tc>
          <w:tcPr>
            <w:tcW w:w="1260" w:type="dxa"/>
          </w:tcPr>
          <w:p w14:paraId="4F6C2B4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-0.0007</w:t>
            </w:r>
          </w:p>
        </w:tc>
        <w:tc>
          <w:tcPr>
            <w:tcW w:w="900" w:type="dxa"/>
            <w:vAlign w:val="bottom"/>
          </w:tcPr>
          <w:p w14:paraId="03C51C0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w:t>
            </w:r>
          </w:p>
        </w:tc>
        <w:tc>
          <w:tcPr>
            <w:tcW w:w="900" w:type="dxa"/>
            <w:vAlign w:val="bottom"/>
          </w:tcPr>
          <w:p w14:paraId="3BD1458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-0.0075</w:t>
            </w:r>
          </w:p>
        </w:tc>
        <w:tc>
          <w:tcPr>
            <w:tcW w:w="1080" w:type="dxa"/>
            <w:vAlign w:val="bottom"/>
          </w:tcPr>
          <w:p w14:paraId="666652F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-1.97**</w:t>
            </w:r>
          </w:p>
        </w:tc>
        <w:tc>
          <w:tcPr>
            <w:tcW w:w="1080" w:type="dxa"/>
            <w:vAlign w:val="bottom"/>
          </w:tcPr>
          <w:p w14:paraId="7E88D92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-0.0137</w:t>
            </w:r>
          </w:p>
        </w:tc>
        <w:tc>
          <w:tcPr>
            <w:tcW w:w="990" w:type="dxa"/>
            <w:vAlign w:val="bottom"/>
          </w:tcPr>
          <w:p w14:paraId="62FF220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-0.23</w:t>
            </w:r>
          </w:p>
        </w:tc>
        <w:tc>
          <w:tcPr>
            <w:tcW w:w="900" w:type="dxa"/>
            <w:vAlign w:val="bottom"/>
          </w:tcPr>
          <w:p w14:paraId="70C857C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-0.0206</w:t>
            </w:r>
          </w:p>
        </w:tc>
        <w:tc>
          <w:tcPr>
            <w:tcW w:w="1109" w:type="dxa"/>
          </w:tcPr>
          <w:p w14:paraId="50DD52B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-3.93***</w:t>
            </w:r>
          </w:p>
        </w:tc>
      </w:tr>
      <w:tr w:rsidR="00670A51" w:rsidRPr="00853947" w14:paraId="778C3E26" w14:textId="77777777" w:rsidTr="00CA28C7">
        <w:trPr>
          <w:jc w:val="center"/>
        </w:trPr>
        <w:tc>
          <w:tcPr>
            <w:tcW w:w="1075" w:type="dxa"/>
          </w:tcPr>
          <w:p w14:paraId="6FE1982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16</w:t>
            </w:r>
          </w:p>
        </w:tc>
        <w:tc>
          <w:tcPr>
            <w:tcW w:w="1260" w:type="dxa"/>
          </w:tcPr>
          <w:p w14:paraId="3C95F35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-0.0039</w:t>
            </w:r>
          </w:p>
        </w:tc>
        <w:tc>
          <w:tcPr>
            <w:tcW w:w="900" w:type="dxa"/>
            <w:vAlign w:val="bottom"/>
          </w:tcPr>
          <w:p w14:paraId="5FA54A3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631CF24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-0.0112</w:t>
            </w:r>
          </w:p>
        </w:tc>
        <w:tc>
          <w:tcPr>
            <w:tcW w:w="1080" w:type="dxa"/>
            <w:vAlign w:val="bottom"/>
          </w:tcPr>
          <w:p w14:paraId="68866C0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-2.74***</w:t>
            </w:r>
          </w:p>
        </w:tc>
        <w:tc>
          <w:tcPr>
            <w:tcW w:w="1080" w:type="dxa"/>
            <w:vAlign w:val="bottom"/>
          </w:tcPr>
          <w:p w14:paraId="07EAF5C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-0.0032</w:t>
            </w:r>
          </w:p>
        </w:tc>
        <w:tc>
          <w:tcPr>
            <w:tcW w:w="990" w:type="dxa"/>
            <w:vAlign w:val="bottom"/>
          </w:tcPr>
          <w:p w14:paraId="5BE4883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694AC8D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-0.0082</w:t>
            </w:r>
          </w:p>
        </w:tc>
        <w:tc>
          <w:tcPr>
            <w:tcW w:w="1109" w:type="dxa"/>
          </w:tcPr>
          <w:p w14:paraId="75090ED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-2.71***</w:t>
            </w:r>
          </w:p>
        </w:tc>
      </w:tr>
      <w:tr w:rsidR="00670A51" w:rsidRPr="00853947" w14:paraId="287352F9" w14:textId="77777777" w:rsidTr="00CA28C7">
        <w:trPr>
          <w:jc w:val="center"/>
        </w:trPr>
        <w:tc>
          <w:tcPr>
            <w:tcW w:w="1075" w:type="dxa"/>
          </w:tcPr>
          <w:p w14:paraId="5A39406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17</w:t>
            </w:r>
          </w:p>
        </w:tc>
        <w:tc>
          <w:tcPr>
            <w:tcW w:w="1260" w:type="dxa"/>
          </w:tcPr>
          <w:p w14:paraId="616867F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0.0060</w:t>
            </w:r>
          </w:p>
        </w:tc>
        <w:tc>
          <w:tcPr>
            <w:tcW w:w="900" w:type="dxa"/>
            <w:vAlign w:val="bottom"/>
          </w:tcPr>
          <w:p w14:paraId="7D6A341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0.10</w:t>
            </w:r>
          </w:p>
        </w:tc>
        <w:tc>
          <w:tcPr>
            <w:tcW w:w="900" w:type="dxa"/>
            <w:vAlign w:val="bottom"/>
          </w:tcPr>
          <w:p w14:paraId="6E5C643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0.0002</w:t>
            </w:r>
          </w:p>
        </w:tc>
        <w:tc>
          <w:tcPr>
            <w:tcW w:w="1080" w:type="dxa"/>
            <w:vAlign w:val="bottom"/>
          </w:tcPr>
          <w:p w14:paraId="697E5FE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0.05</w:t>
            </w:r>
          </w:p>
        </w:tc>
        <w:tc>
          <w:tcPr>
            <w:tcW w:w="1080" w:type="dxa"/>
            <w:vAlign w:val="bottom"/>
          </w:tcPr>
          <w:p w14:paraId="303343B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-0.0095</w:t>
            </w:r>
          </w:p>
        </w:tc>
        <w:tc>
          <w:tcPr>
            <w:tcW w:w="990" w:type="dxa"/>
            <w:vAlign w:val="bottom"/>
          </w:tcPr>
          <w:p w14:paraId="39B8BE6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-0.19</w:t>
            </w:r>
          </w:p>
        </w:tc>
        <w:tc>
          <w:tcPr>
            <w:tcW w:w="900" w:type="dxa"/>
            <w:vAlign w:val="bottom"/>
          </w:tcPr>
          <w:p w14:paraId="7F6D853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-0.0160</w:t>
            </w:r>
          </w:p>
        </w:tc>
        <w:tc>
          <w:tcPr>
            <w:tcW w:w="1109" w:type="dxa"/>
          </w:tcPr>
          <w:p w14:paraId="279C0B8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-6.33***</w:t>
            </w:r>
          </w:p>
        </w:tc>
      </w:tr>
      <w:tr w:rsidR="00670A51" w:rsidRPr="00853947" w14:paraId="0AF66151" w14:textId="77777777" w:rsidTr="00CA28C7">
        <w:trPr>
          <w:jc w:val="center"/>
        </w:trPr>
        <w:tc>
          <w:tcPr>
            <w:tcW w:w="1075" w:type="dxa"/>
          </w:tcPr>
          <w:p w14:paraId="6B42E9E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18</w:t>
            </w:r>
          </w:p>
        </w:tc>
        <w:tc>
          <w:tcPr>
            <w:tcW w:w="1260" w:type="dxa"/>
          </w:tcPr>
          <w:p w14:paraId="01134B4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0.0017</w:t>
            </w:r>
          </w:p>
        </w:tc>
        <w:tc>
          <w:tcPr>
            <w:tcW w:w="900" w:type="dxa"/>
            <w:vAlign w:val="bottom"/>
          </w:tcPr>
          <w:p w14:paraId="5C3AF9D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5D8EB4C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-0.0040</w:t>
            </w:r>
          </w:p>
        </w:tc>
        <w:tc>
          <w:tcPr>
            <w:tcW w:w="1080" w:type="dxa"/>
            <w:vAlign w:val="bottom"/>
          </w:tcPr>
          <w:p w14:paraId="46B9D9C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-1.55</w:t>
            </w:r>
          </w:p>
        </w:tc>
        <w:tc>
          <w:tcPr>
            <w:tcW w:w="1080" w:type="dxa"/>
            <w:vAlign w:val="bottom"/>
          </w:tcPr>
          <w:p w14:paraId="62E5B7C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-0.0063</w:t>
            </w:r>
          </w:p>
        </w:tc>
        <w:tc>
          <w:tcPr>
            <w:tcW w:w="990" w:type="dxa"/>
            <w:vAlign w:val="bottom"/>
          </w:tcPr>
          <w:p w14:paraId="21C86ED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2150F94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-0.0112</w:t>
            </w:r>
          </w:p>
        </w:tc>
        <w:tc>
          <w:tcPr>
            <w:tcW w:w="1109" w:type="dxa"/>
          </w:tcPr>
          <w:p w14:paraId="3A7739E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-6.90***</w:t>
            </w:r>
          </w:p>
        </w:tc>
      </w:tr>
      <w:tr w:rsidR="00670A51" w:rsidRPr="00853947" w14:paraId="14BBCCE2" w14:textId="77777777" w:rsidTr="00CA28C7">
        <w:trPr>
          <w:jc w:val="center"/>
        </w:trPr>
        <w:tc>
          <w:tcPr>
            <w:tcW w:w="1075" w:type="dxa"/>
          </w:tcPr>
          <w:p w14:paraId="29000B9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19</w:t>
            </w:r>
          </w:p>
        </w:tc>
        <w:tc>
          <w:tcPr>
            <w:tcW w:w="1260" w:type="dxa"/>
          </w:tcPr>
          <w:p w14:paraId="01C944F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-0.0222</w:t>
            </w:r>
          </w:p>
        </w:tc>
        <w:tc>
          <w:tcPr>
            <w:tcW w:w="900" w:type="dxa"/>
            <w:vAlign w:val="bottom"/>
          </w:tcPr>
          <w:p w14:paraId="2166CE6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-0.18</w:t>
            </w:r>
          </w:p>
        </w:tc>
        <w:tc>
          <w:tcPr>
            <w:tcW w:w="900" w:type="dxa"/>
            <w:vAlign w:val="bottom"/>
          </w:tcPr>
          <w:p w14:paraId="0008509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-0.0219</w:t>
            </w:r>
          </w:p>
        </w:tc>
        <w:tc>
          <w:tcPr>
            <w:tcW w:w="1080" w:type="dxa"/>
            <w:vAlign w:val="bottom"/>
          </w:tcPr>
          <w:p w14:paraId="5A09345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-2.30**</w:t>
            </w:r>
          </w:p>
        </w:tc>
        <w:tc>
          <w:tcPr>
            <w:tcW w:w="1080" w:type="dxa"/>
            <w:vAlign w:val="bottom"/>
          </w:tcPr>
          <w:p w14:paraId="2E297B8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-0.0106</w:t>
            </w:r>
          </w:p>
        </w:tc>
        <w:tc>
          <w:tcPr>
            <w:tcW w:w="990" w:type="dxa"/>
            <w:vAlign w:val="bottom"/>
          </w:tcPr>
          <w:p w14:paraId="087562B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-0.15</w:t>
            </w:r>
          </w:p>
        </w:tc>
        <w:tc>
          <w:tcPr>
            <w:tcW w:w="900" w:type="dxa"/>
            <w:vAlign w:val="bottom"/>
          </w:tcPr>
          <w:p w14:paraId="1A59749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-0.0168</w:t>
            </w:r>
          </w:p>
        </w:tc>
        <w:tc>
          <w:tcPr>
            <w:tcW w:w="1109" w:type="dxa"/>
          </w:tcPr>
          <w:p w14:paraId="74DB1B8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-5.81***</w:t>
            </w:r>
          </w:p>
        </w:tc>
      </w:tr>
      <w:tr w:rsidR="00670A51" w:rsidRPr="00853947" w14:paraId="109F8BA6" w14:textId="77777777" w:rsidTr="00CA28C7">
        <w:trPr>
          <w:jc w:val="center"/>
        </w:trPr>
        <w:tc>
          <w:tcPr>
            <w:tcW w:w="1075" w:type="dxa"/>
          </w:tcPr>
          <w:p w14:paraId="03AFAE7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20</w:t>
            </w:r>
          </w:p>
        </w:tc>
        <w:tc>
          <w:tcPr>
            <w:tcW w:w="1260" w:type="dxa"/>
          </w:tcPr>
          <w:p w14:paraId="05C556E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0.0082</w:t>
            </w:r>
          </w:p>
        </w:tc>
        <w:tc>
          <w:tcPr>
            <w:tcW w:w="900" w:type="dxa"/>
            <w:vAlign w:val="bottom"/>
          </w:tcPr>
          <w:p w14:paraId="7EA310C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0.10</w:t>
            </w:r>
          </w:p>
        </w:tc>
        <w:tc>
          <w:tcPr>
            <w:tcW w:w="900" w:type="dxa"/>
            <w:vAlign w:val="bottom"/>
          </w:tcPr>
          <w:p w14:paraId="50C701E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-0.0094</w:t>
            </w:r>
          </w:p>
        </w:tc>
        <w:tc>
          <w:tcPr>
            <w:tcW w:w="1080" w:type="dxa"/>
            <w:vAlign w:val="bottom"/>
          </w:tcPr>
          <w:p w14:paraId="7DA1A8F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-1.98**</w:t>
            </w:r>
          </w:p>
        </w:tc>
        <w:tc>
          <w:tcPr>
            <w:tcW w:w="1080" w:type="dxa"/>
            <w:vAlign w:val="bottom"/>
          </w:tcPr>
          <w:p w14:paraId="3DDB79E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-0.0063</w:t>
            </w:r>
          </w:p>
        </w:tc>
        <w:tc>
          <w:tcPr>
            <w:tcW w:w="990" w:type="dxa"/>
            <w:vAlign w:val="bottom"/>
          </w:tcPr>
          <w:p w14:paraId="27E03D8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60A6319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-0.0149</w:t>
            </w:r>
          </w:p>
        </w:tc>
        <w:tc>
          <w:tcPr>
            <w:tcW w:w="1109" w:type="dxa"/>
          </w:tcPr>
          <w:p w14:paraId="62CA941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-4.24***</w:t>
            </w:r>
          </w:p>
        </w:tc>
      </w:tr>
      <w:tr w:rsidR="00670A51" w:rsidRPr="00853947" w14:paraId="1787597C" w14:textId="77777777" w:rsidTr="00CA28C7">
        <w:trPr>
          <w:jc w:val="center"/>
        </w:trPr>
        <w:tc>
          <w:tcPr>
            <w:tcW w:w="1075" w:type="dxa"/>
          </w:tcPr>
          <w:p w14:paraId="53BD249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21</w:t>
            </w:r>
          </w:p>
        </w:tc>
        <w:tc>
          <w:tcPr>
            <w:tcW w:w="1260" w:type="dxa"/>
          </w:tcPr>
          <w:p w14:paraId="1A32758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-0.0007</w:t>
            </w:r>
          </w:p>
        </w:tc>
        <w:tc>
          <w:tcPr>
            <w:tcW w:w="900" w:type="dxa"/>
            <w:vAlign w:val="bottom"/>
          </w:tcPr>
          <w:p w14:paraId="1CD465E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w:t>
            </w:r>
          </w:p>
        </w:tc>
        <w:tc>
          <w:tcPr>
            <w:tcW w:w="900" w:type="dxa"/>
            <w:vAlign w:val="bottom"/>
          </w:tcPr>
          <w:p w14:paraId="1B5569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-0.0217</w:t>
            </w:r>
          </w:p>
        </w:tc>
        <w:tc>
          <w:tcPr>
            <w:tcW w:w="1080" w:type="dxa"/>
            <w:vAlign w:val="bottom"/>
          </w:tcPr>
          <w:p w14:paraId="36C755C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-2.57**</w:t>
            </w:r>
          </w:p>
        </w:tc>
        <w:tc>
          <w:tcPr>
            <w:tcW w:w="1080" w:type="dxa"/>
            <w:vAlign w:val="bottom"/>
          </w:tcPr>
          <w:p w14:paraId="18336BE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-0.0093</w:t>
            </w:r>
          </w:p>
        </w:tc>
        <w:tc>
          <w:tcPr>
            <w:tcW w:w="990" w:type="dxa"/>
            <w:vAlign w:val="bottom"/>
          </w:tcPr>
          <w:p w14:paraId="07BF028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-0.20</w:t>
            </w:r>
          </w:p>
        </w:tc>
        <w:tc>
          <w:tcPr>
            <w:tcW w:w="900" w:type="dxa"/>
            <w:vAlign w:val="bottom"/>
          </w:tcPr>
          <w:p w14:paraId="45D1338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-0.0084</w:t>
            </w:r>
          </w:p>
        </w:tc>
        <w:tc>
          <w:tcPr>
            <w:tcW w:w="1109" w:type="dxa"/>
          </w:tcPr>
          <w:p w14:paraId="05B1F81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-2.39**</w:t>
            </w:r>
          </w:p>
        </w:tc>
      </w:tr>
      <w:tr w:rsidR="00670A51" w:rsidRPr="00853947" w14:paraId="5D482177" w14:textId="77777777" w:rsidTr="00CA28C7">
        <w:trPr>
          <w:jc w:val="center"/>
        </w:trPr>
        <w:tc>
          <w:tcPr>
            <w:tcW w:w="1075" w:type="dxa"/>
          </w:tcPr>
          <w:p w14:paraId="3E80965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22</w:t>
            </w:r>
          </w:p>
        </w:tc>
        <w:tc>
          <w:tcPr>
            <w:tcW w:w="1260" w:type="dxa"/>
          </w:tcPr>
          <w:p w14:paraId="6613FB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-0.0047</w:t>
            </w:r>
          </w:p>
        </w:tc>
        <w:tc>
          <w:tcPr>
            <w:tcW w:w="900" w:type="dxa"/>
            <w:vAlign w:val="bottom"/>
          </w:tcPr>
          <w:p w14:paraId="27AE739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-0.08</w:t>
            </w:r>
          </w:p>
        </w:tc>
        <w:tc>
          <w:tcPr>
            <w:tcW w:w="900" w:type="dxa"/>
            <w:vAlign w:val="bottom"/>
          </w:tcPr>
          <w:p w14:paraId="6A94EBC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-0.0100</w:t>
            </w:r>
          </w:p>
        </w:tc>
        <w:tc>
          <w:tcPr>
            <w:tcW w:w="1080" w:type="dxa"/>
            <w:vAlign w:val="bottom"/>
          </w:tcPr>
          <w:p w14:paraId="6E250FA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-1.71*</w:t>
            </w:r>
          </w:p>
        </w:tc>
        <w:tc>
          <w:tcPr>
            <w:tcW w:w="1080" w:type="dxa"/>
            <w:vAlign w:val="bottom"/>
          </w:tcPr>
          <w:p w14:paraId="1ED71B0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-0.0031</w:t>
            </w:r>
          </w:p>
        </w:tc>
        <w:tc>
          <w:tcPr>
            <w:tcW w:w="990" w:type="dxa"/>
            <w:vAlign w:val="bottom"/>
          </w:tcPr>
          <w:p w14:paraId="3D353B8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3E389AC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-0.0115</w:t>
            </w:r>
          </w:p>
        </w:tc>
        <w:tc>
          <w:tcPr>
            <w:tcW w:w="1109" w:type="dxa"/>
          </w:tcPr>
          <w:p w14:paraId="1C96B91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-3.67***</w:t>
            </w:r>
          </w:p>
        </w:tc>
      </w:tr>
      <w:tr w:rsidR="00670A51" w:rsidRPr="00853947" w14:paraId="7C526E8E" w14:textId="77777777" w:rsidTr="00CA28C7">
        <w:trPr>
          <w:jc w:val="center"/>
        </w:trPr>
        <w:tc>
          <w:tcPr>
            <w:tcW w:w="1075" w:type="dxa"/>
          </w:tcPr>
          <w:p w14:paraId="3338B83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23</w:t>
            </w:r>
          </w:p>
        </w:tc>
        <w:tc>
          <w:tcPr>
            <w:tcW w:w="1260" w:type="dxa"/>
          </w:tcPr>
          <w:p w14:paraId="21FFAB4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0.0011</w:t>
            </w:r>
          </w:p>
        </w:tc>
        <w:tc>
          <w:tcPr>
            <w:tcW w:w="900" w:type="dxa"/>
            <w:vAlign w:val="bottom"/>
          </w:tcPr>
          <w:p w14:paraId="6859F34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0.02</w:t>
            </w:r>
          </w:p>
        </w:tc>
        <w:tc>
          <w:tcPr>
            <w:tcW w:w="900" w:type="dxa"/>
            <w:vAlign w:val="bottom"/>
          </w:tcPr>
          <w:p w14:paraId="5DD768C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-0.0063</w:t>
            </w:r>
          </w:p>
        </w:tc>
        <w:tc>
          <w:tcPr>
            <w:tcW w:w="1080" w:type="dxa"/>
            <w:vAlign w:val="bottom"/>
          </w:tcPr>
          <w:p w14:paraId="2BDC512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-0.99</w:t>
            </w:r>
          </w:p>
        </w:tc>
        <w:tc>
          <w:tcPr>
            <w:tcW w:w="1080" w:type="dxa"/>
            <w:vAlign w:val="bottom"/>
          </w:tcPr>
          <w:p w14:paraId="3E22D08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-0.0071</w:t>
            </w:r>
          </w:p>
        </w:tc>
        <w:tc>
          <w:tcPr>
            <w:tcW w:w="990" w:type="dxa"/>
            <w:vAlign w:val="bottom"/>
          </w:tcPr>
          <w:p w14:paraId="58A60F0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-0.10</w:t>
            </w:r>
          </w:p>
        </w:tc>
        <w:tc>
          <w:tcPr>
            <w:tcW w:w="900" w:type="dxa"/>
            <w:vAlign w:val="bottom"/>
          </w:tcPr>
          <w:p w14:paraId="759B466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-0.0105</w:t>
            </w:r>
          </w:p>
        </w:tc>
        <w:tc>
          <w:tcPr>
            <w:tcW w:w="1109" w:type="dxa"/>
          </w:tcPr>
          <w:p w14:paraId="60E996F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-4.76***</w:t>
            </w:r>
          </w:p>
        </w:tc>
      </w:tr>
      <w:tr w:rsidR="00670A51" w:rsidRPr="00853947" w14:paraId="61BFEC67" w14:textId="77777777" w:rsidTr="00CA28C7">
        <w:trPr>
          <w:jc w:val="center"/>
        </w:trPr>
        <w:tc>
          <w:tcPr>
            <w:tcW w:w="1075" w:type="dxa"/>
          </w:tcPr>
          <w:p w14:paraId="0168271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24</w:t>
            </w:r>
          </w:p>
        </w:tc>
        <w:tc>
          <w:tcPr>
            <w:tcW w:w="1260" w:type="dxa"/>
          </w:tcPr>
          <w:p w14:paraId="13B0473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-0.0117</w:t>
            </w:r>
          </w:p>
        </w:tc>
        <w:tc>
          <w:tcPr>
            <w:tcW w:w="900" w:type="dxa"/>
            <w:vAlign w:val="bottom"/>
          </w:tcPr>
          <w:p w14:paraId="6CA9DD9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-0.38</w:t>
            </w:r>
          </w:p>
        </w:tc>
        <w:tc>
          <w:tcPr>
            <w:tcW w:w="900" w:type="dxa"/>
            <w:vAlign w:val="bottom"/>
          </w:tcPr>
          <w:p w14:paraId="4BA75E9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-0.0125</w:t>
            </w:r>
          </w:p>
        </w:tc>
        <w:tc>
          <w:tcPr>
            <w:tcW w:w="1080" w:type="dxa"/>
            <w:vAlign w:val="bottom"/>
          </w:tcPr>
          <w:p w14:paraId="6EE559E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-5.12**</w:t>
            </w:r>
          </w:p>
        </w:tc>
        <w:tc>
          <w:tcPr>
            <w:tcW w:w="1080" w:type="dxa"/>
            <w:vAlign w:val="bottom"/>
          </w:tcPr>
          <w:p w14:paraId="6FB75EA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-0.0091</w:t>
            </w:r>
          </w:p>
        </w:tc>
        <w:tc>
          <w:tcPr>
            <w:tcW w:w="990" w:type="dxa"/>
            <w:vAlign w:val="bottom"/>
          </w:tcPr>
          <w:p w14:paraId="68B6A45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-0.30</w:t>
            </w:r>
          </w:p>
        </w:tc>
        <w:tc>
          <w:tcPr>
            <w:tcW w:w="900" w:type="dxa"/>
            <w:vAlign w:val="bottom"/>
          </w:tcPr>
          <w:p w14:paraId="41CBE46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-0.0103</w:t>
            </w:r>
          </w:p>
        </w:tc>
        <w:tc>
          <w:tcPr>
            <w:tcW w:w="1109" w:type="dxa"/>
          </w:tcPr>
          <w:p w14:paraId="4605A60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-5.45***</w:t>
            </w:r>
          </w:p>
        </w:tc>
      </w:tr>
      <w:tr w:rsidR="00670A51" w:rsidRPr="00853947" w14:paraId="2F96B41E" w14:textId="77777777" w:rsidTr="00CA28C7">
        <w:trPr>
          <w:jc w:val="center"/>
        </w:trPr>
        <w:tc>
          <w:tcPr>
            <w:tcW w:w="1075" w:type="dxa"/>
          </w:tcPr>
          <w:p w14:paraId="1ADD27A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25</w:t>
            </w:r>
          </w:p>
        </w:tc>
        <w:tc>
          <w:tcPr>
            <w:tcW w:w="1260" w:type="dxa"/>
          </w:tcPr>
          <w:p w14:paraId="3146EB4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-0.0053</w:t>
            </w:r>
          </w:p>
        </w:tc>
        <w:tc>
          <w:tcPr>
            <w:tcW w:w="900" w:type="dxa"/>
            <w:vAlign w:val="bottom"/>
          </w:tcPr>
          <w:p w14:paraId="08BD438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5FD3B2F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-0.0102</w:t>
            </w:r>
          </w:p>
        </w:tc>
        <w:tc>
          <w:tcPr>
            <w:tcW w:w="1080" w:type="dxa"/>
            <w:vAlign w:val="bottom"/>
          </w:tcPr>
          <w:p w14:paraId="57854DF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-1.54</w:t>
            </w:r>
          </w:p>
        </w:tc>
        <w:tc>
          <w:tcPr>
            <w:tcW w:w="1080" w:type="dxa"/>
            <w:vAlign w:val="bottom"/>
          </w:tcPr>
          <w:p w14:paraId="300C412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-0.0103</w:t>
            </w:r>
          </w:p>
        </w:tc>
        <w:tc>
          <w:tcPr>
            <w:tcW w:w="990" w:type="dxa"/>
            <w:vAlign w:val="bottom"/>
          </w:tcPr>
          <w:p w14:paraId="612CB29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-0.17</w:t>
            </w:r>
          </w:p>
        </w:tc>
        <w:tc>
          <w:tcPr>
            <w:tcW w:w="900" w:type="dxa"/>
            <w:vAlign w:val="bottom"/>
          </w:tcPr>
          <w:p w14:paraId="0ACC058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-0.0153</w:t>
            </w:r>
          </w:p>
        </w:tc>
        <w:tc>
          <w:tcPr>
            <w:tcW w:w="1109" w:type="dxa"/>
          </w:tcPr>
          <w:p w14:paraId="4FFCC82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-5.76***</w:t>
            </w:r>
          </w:p>
        </w:tc>
      </w:tr>
      <w:tr w:rsidR="00670A51" w:rsidRPr="00853947" w14:paraId="6543580F" w14:textId="77777777" w:rsidTr="00CA28C7">
        <w:trPr>
          <w:jc w:val="center"/>
        </w:trPr>
        <w:tc>
          <w:tcPr>
            <w:tcW w:w="1075" w:type="dxa"/>
          </w:tcPr>
          <w:p w14:paraId="4388AEB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26</w:t>
            </w:r>
          </w:p>
        </w:tc>
        <w:tc>
          <w:tcPr>
            <w:tcW w:w="1260" w:type="dxa"/>
          </w:tcPr>
          <w:p w14:paraId="6DA3E88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0.0018</w:t>
            </w:r>
          </w:p>
        </w:tc>
        <w:tc>
          <w:tcPr>
            <w:tcW w:w="900" w:type="dxa"/>
            <w:vAlign w:val="bottom"/>
          </w:tcPr>
          <w:p w14:paraId="441BECB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7E54FD5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-0.0106</w:t>
            </w:r>
          </w:p>
        </w:tc>
        <w:tc>
          <w:tcPr>
            <w:tcW w:w="1080" w:type="dxa"/>
            <w:vAlign w:val="bottom"/>
          </w:tcPr>
          <w:p w14:paraId="1D891E0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-2.17**</w:t>
            </w:r>
          </w:p>
        </w:tc>
        <w:tc>
          <w:tcPr>
            <w:tcW w:w="1080" w:type="dxa"/>
            <w:vAlign w:val="bottom"/>
          </w:tcPr>
          <w:p w14:paraId="30509C7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-0.0033</w:t>
            </w:r>
          </w:p>
        </w:tc>
        <w:tc>
          <w:tcPr>
            <w:tcW w:w="990" w:type="dxa"/>
            <w:vAlign w:val="bottom"/>
          </w:tcPr>
          <w:p w14:paraId="1F8FA9D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-0.08</w:t>
            </w:r>
          </w:p>
        </w:tc>
        <w:tc>
          <w:tcPr>
            <w:tcW w:w="900" w:type="dxa"/>
            <w:vAlign w:val="bottom"/>
          </w:tcPr>
          <w:p w14:paraId="6572AB4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-0.0066</w:t>
            </w:r>
          </w:p>
        </w:tc>
        <w:tc>
          <w:tcPr>
            <w:tcW w:w="1109" w:type="dxa"/>
          </w:tcPr>
          <w:p w14:paraId="7B22131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-0.94</w:t>
            </w:r>
          </w:p>
        </w:tc>
      </w:tr>
      <w:tr w:rsidR="00670A51" w:rsidRPr="00853947" w14:paraId="3B4D05BC" w14:textId="77777777" w:rsidTr="00CA28C7">
        <w:trPr>
          <w:jc w:val="center"/>
        </w:trPr>
        <w:tc>
          <w:tcPr>
            <w:tcW w:w="1075" w:type="dxa"/>
          </w:tcPr>
          <w:p w14:paraId="6396174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27</w:t>
            </w:r>
          </w:p>
        </w:tc>
        <w:tc>
          <w:tcPr>
            <w:tcW w:w="1260" w:type="dxa"/>
          </w:tcPr>
          <w:p w14:paraId="10080B3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-0.0028</w:t>
            </w:r>
          </w:p>
        </w:tc>
        <w:tc>
          <w:tcPr>
            <w:tcW w:w="900" w:type="dxa"/>
            <w:vAlign w:val="bottom"/>
          </w:tcPr>
          <w:p w14:paraId="1FA2D93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4574724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-0.0113</w:t>
            </w:r>
          </w:p>
        </w:tc>
        <w:tc>
          <w:tcPr>
            <w:tcW w:w="1080" w:type="dxa"/>
            <w:vAlign w:val="bottom"/>
          </w:tcPr>
          <w:p w14:paraId="1F507FA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-2.24**</w:t>
            </w:r>
          </w:p>
        </w:tc>
        <w:tc>
          <w:tcPr>
            <w:tcW w:w="1080" w:type="dxa"/>
            <w:vAlign w:val="bottom"/>
          </w:tcPr>
          <w:p w14:paraId="6E3D370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-0.0055</w:t>
            </w:r>
          </w:p>
        </w:tc>
        <w:tc>
          <w:tcPr>
            <w:tcW w:w="990" w:type="dxa"/>
            <w:vAlign w:val="bottom"/>
          </w:tcPr>
          <w:p w14:paraId="3D74E4D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487B786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-0.0173</w:t>
            </w:r>
          </w:p>
        </w:tc>
        <w:tc>
          <w:tcPr>
            <w:tcW w:w="1109" w:type="dxa"/>
          </w:tcPr>
          <w:p w14:paraId="43C6C3A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-3.17***</w:t>
            </w:r>
          </w:p>
        </w:tc>
      </w:tr>
      <w:tr w:rsidR="00670A51" w:rsidRPr="00853947" w14:paraId="41E1EF92" w14:textId="77777777" w:rsidTr="00CA28C7">
        <w:trPr>
          <w:jc w:val="center"/>
        </w:trPr>
        <w:tc>
          <w:tcPr>
            <w:tcW w:w="1075" w:type="dxa"/>
          </w:tcPr>
          <w:p w14:paraId="14E1C0E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28</w:t>
            </w:r>
          </w:p>
        </w:tc>
        <w:tc>
          <w:tcPr>
            <w:tcW w:w="1260" w:type="dxa"/>
          </w:tcPr>
          <w:p w14:paraId="33B171C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-0.0085</w:t>
            </w:r>
          </w:p>
        </w:tc>
        <w:tc>
          <w:tcPr>
            <w:tcW w:w="900" w:type="dxa"/>
            <w:vAlign w:val="bottom"/>
          </w:tcPr>
          <w:p w14:paraId="396774D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-0.12</w:t>
            </w:r>
          </w:p>
        </w:tc>
        <w:tc>
          <w:tcPr>
            <w:tcW w:w="900" w:type="dxa"/>
            <w:vAlign w:val="bottom"/>
          </w:tcPr>
          <w:p w14:paraId="50F9BB1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-0.0114</w:t>
            </w:r>
          </w:p>
        </w:tc>
        <w:tc>
          <w:tcPr>
            <w:tcW w:w="1080" w:type="dxa"/>
            <w:vAlign w:val="bottom"/>
          </w:tcPr>
          <w:p w14:paraId="178A2AA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-1.98**</w:t>
            </w:r>
          </w:p>
        </w:tc>
        <w:tc>
          <w:tcPr>
            <w:tcW w:w="1080" w:type="dxa"/>
            <w:vAlign w:val="bottom"/>
          </w:tcPr>
          <w:p w14:paraId="2A94353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-0.0114</w:t>
            </w:r>
          </w:p>
        </w:tc>
        <w:tc>
          <w:tcPr>
            <w:tcW w:w="990" w:type="dxa"/>
            <w:vAlign w:val="bottom"/>
          </w:tcPr>
          <w:p w14:paraId="12C98CC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592B021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-0.0159</w:t>
            </w:r>
          </w:p>
        </w:tc>
        <w:tc>
          <w:tcPr>
            <w:tcW w:w="1109" w:type="dxa"/>
          </w:tcPr>
          <w:p w14:paraId="61FCFF7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-5.52***</w:t>
            </w:r>
          </w:p>
        </w:tc>
      </w:tr>
      <w:tr w:rsidR="00670A51" w:rsidRPr="00853947" w14:paraId="3B41DD21" w14:textId="77777777" w:rsidTr="00CA28C7">
        <w:trPr>
          <w:jc w:val="center"/>
        </w:trPr>
        <w:tc>
          <w:tcPr>
            <w:tcW w:w="1075" w:type="dxa"/>
          </w:tcPr>
          <w:p w14:paraId="13B07E5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29</w:t>
            </w:r>
          </w:p>
        </w:tc>
        <w:tc>
          <w:tcPr>
            <w:tcW w:w="1260" w:type="dxa"/>
          </w:tcPr>
          <w:p w14:paraId="74ECBD2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-0.0020</w:t>
            </w:r>
          </w:p>
        </w:tc>
        <w:tc>
          <w:tcPr>
            <w:tcW w:w="900" w:type="dxa"/>
            <w:vAlign w:val="bottom"/>
          </w:tcPr>
          <w:p w14:paraId="3922702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-0.04</w:t>
            </w:r>
          </w:p>
        </w:tc>
        <w:tc>
          <w:tcPr>
            <w:tcW w:w="900" w:type="dxa"/>
            <w:vAlign w:val="bottom"/>
          </w:tcPr>
          <w:p w14:paraId="7935EF0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-0.0093</w:t>
            </w:r>
          </w:p>
        </w:tc>
        <w:tc>
          <w:tcPr>
            <w:tcW w:w="1080" w:type="dxa"/>
            <w:vAlign w:val="bottom"/>
          </w:tcPr>
          <w:p w14:paraId="251F850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-2.23**</w:t>
            </w:r>
          </w:p>
        </w:tc>
        <w:tc>
          <w:tcPr>
            <w:tcW w:w="1080" w:type="dxa"/>
            <w:vAlign w:val="bottom"/>
          </w:tcPr>
          <w:p w14:paraId="453E70A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-0.0054</w:t>
            </w:r>
          </w:p>
        </w:tc>
        <w:tc>
          <w:tcPr>
            <w:tcW w:w="990" w:type="dxa"/>
            <w:vAlign w:val="bottom"/>
          </w:tcPr>
          <w:p w14:paraId="0775534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3B076CC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-0.0171</w:t>
            </w:r>
          </w:p>
        </w:tc>
        <w:tc>
          <w:tcPr>
            <w:tcW w:w="1109" w:type="dxa"/>
          </w:tcPr>
          <w:p w14:paraId="26E506C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-3.09***</w:t>
            </w:r>
          </w:p>
        </w:tc>
      </w:tr>
      <w:tr w:rsidR="00670A51" w:rsidRPr="00853947" w14:paraId="1EE9F108" w14:textId="77777777" w:rsidTr="00CA28C7">
        <w:trPr>
          <w:jc w:val="center"/>
        </w:trPr>
        <w:tc>
          <w:tcPr>
            <w:tcW w:w="1075" w:type="dxa"/>
          </w:tcPr>
          <w:p w14:paraId="68CD16D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30</w:t>
            </w:r>
          </w:p>
        </w:tc>
        <w:tc>
          <w:tcPr>
            <w:tcW w:w="1260" w:type="dxa"/>
          </w:tcPr>
          <w:p w14:paraId="1EF2773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-0.0001</w:t>
            </w:r>
          </w:p>
        </w:tc>
        <w:tc>
          <w:tcPr>
            <w:tcW w:w="900" w:type="dxa"/>
            <w:vAlign w:val="bottom"/>
          </w:tcPr>
          <w:p w14:paraId="56D3966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w:t>
            </w:r>
          </w:p>
        </w:tc>
        <w:tc>
          <w:tcPr>
            <w:tcW w:w="900" w:type="dxa"/>
            <w:vAlign w:val="bottom"/>
          </w:tcPr>
          <w:p w14:paraId="0E3CB93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-0.0041</w:t>
            </w:r>
          </w:p>
        </w:tc>
        <w:tc>
          <w:tcPr>
            <w:tcW w:w="1080" w:type="dxa"/>
            <w:vAlign w:val="bottom"/>
          </w:tcPr>
          <w:p w14:paraId="4A9A52B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-0.99</w:t>
            </w:r>
          </w:p>
        </w:tc>
        <w:tc>
          <w:tcPr>
            <w:tcW w:w="1080" w:type="dxa"/>
            <w:vAlign w:val="bottom"/>
          </w:tcPr>
          <w:p w14:paraId="1D64FBB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-0.0029</w:t>
            </w:r>
          </w:p>
        </w:tc>
        <w:tc>
          <w:tcPr>
            <w:tcW w:w="990" w:type="dxa"/>
            <w:vAlign w:val="bottom"/>
          </w:tcPr>
          <w:p w14:paraId="461A951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04D78BB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-0.0079</w:t>
            </w:r>
          </w:p>
        </w:tc>
        <w:tc>
          <w:tcPr>
            <w:tcW w:w="1109" w:type="dxa"/>
          </w:tcPr>
          <w:p w14:paraId="5C17FA4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-3.36***</w:t>
            </w:r>
          </w:p>
        </w:tc>
      </w:tr>
      <w:tr w:rsidR="00670A51" w:rsidRPr="00853947" w14:paraId="6D26A182" w14:textId="77777777" w:rsidTr="00CA28C7">
        <w:trPr>
          <w:jc w:val="center"/>
        </w:trPr>
        <w:tc>
          <w:tcPr>
            <w:tcW w:w="1075" w:type="dxa"/>
          </w:tcPr>
          <w:p w14:paraId="0FD074F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31</w:t>
            </w:r>
          </w:p>
        </w:tc>
        <w:tc>
          <w:tcPr>
            <w:tcW w:w="1260" w:type="dxa"/>
          </w:tcPr>
          <w:p w14:paraId="4B23A58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-0.0031</w:t>
            </w:r>
          </w:p>
        </w:tc>
        <w:tc>
          <w:tcPr>
            <w:tcW w:w="900" w:type="dxa"/>
            <w:vAlign w:val="bottom"/>
          </w:tcPr>
          <w:p w14:paraId="31932E8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-0.03</w:t>
            </w:r>
          </w:p>
        </w:tc>
        <w:tc>
          <w:tcPr>
            <w:tcW w:w="900" w:type="dxa"/>
            <w:vAlign w:val="bottom"/>
          </w:tcPr>
          <w:p w14:paraId="766CA0C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-0.0097</w:t>
            </w:r>
          </w:p>
        </w:tc>
        <w:tc>
          <w:tcPr>
            <w:tcW w:w="1080" w:type="dxa"/>
            <w:vAlign w:val="bottom"/>
          </w:tcPr>
          <w:p w14:paraId="40609A7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-1.07</w:t>
            </w:r>
          </w:p>
        </w:tc>
        <w:tc>
          <w:tcPr>
            <w:tcW w:w="1080" w:type="dxa"/>
            <w:vAlign w:val="bottom"/>
          </w:tcPr>
          <w:p w14:paraId="55123B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-0.0103</w:t>
            </w:r>
          </w:p>
        </w:tc>
        <w:tc>
          <w:tcPr>
            <w:tcW w:w="990" w:type="dxa"/>
            <w:vAlign w:val="bottom"/>
          </w:tcPr>
          <w:p w14:paraId="378BB00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-0.13</w:t>
            </w:r>
          </w:p>
        </w:tc>
        <w:tc>
          <w:tcPr>
            <w:tcW w:w="900" w:type="dxa"/>
            <w:vAlign w:val="bottom"/>
          </w:tcPr>
          <w:p w14:paraId="04EE11D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-0.0160</w:t>
            </w:r>
          </w:p>
        </w:tc>
        <w:tc>
          <w:tcPr>
            <w:tcW w:w="1109" w:type="dxa"/>
          </w:tcPr>
          <w:p w14:paraId="3C2EDED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-5.26***</w:t>
            </w:r>
          </w:p>
        </w:tc>
      </w:tr>
      <w:tr w:rsidR="00670A51" w:rsidRPr="00853947" w14:paraId="3F368F16" w14:textId="77777777" w:rsidTr="00CA28C7">
        <w:trPr>
          <w:jc w:val="center"/>
        </w:trPr>
        <w:tc>
          <w:tcPr>
            <w:tcW w:w="1075" w:type="dxa"/>
          </w:tcPr>
          <w:p w14:paraId="7E0EF12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32</w:t>
            </w:r>
          </w:p>
        </w:tc>
        <w:tc>
          <w:tcPr>
            <w:tcW w:w="1260" w:type="dxa"/>
          </w:tcPr>
          <w:p w14:paraId="1E46922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0.0020</w:t>
            </w:r>
          </w:p>
        </w:tc>
        <w:tc>
          <w:tcPr>
            <w:tcW w:w="900" w:type="dxa"/>
            <w:vAlign w:val="bottom"/>
          </w:tcPr>
          <w:p w14:paraId="1462B1E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0.04</w:t>
            </w:r>
          </w:p>
        </w:tc>
        <w:tc>
          <w:tcPr>
            <w:tcW w:w="900" w:type="dxa"/>
            <w:vAlign w:val="bottom"/>
          </w:tcPr>
          <w:p w14:paraId="295081F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-0.0034</w:t>
            </w:r>
          </w:p>
        </w:tc>
        <w:tc>
          <w:tcPr>
            <w:tcW w:w="1080" w:type="dxa"/>
            <w:vAlign w:val="bottom"/>
          </w:tcPr>
          <w:p w14:paraId="1096319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-0.54</w:t>
            </w:r>
          </w:p>
        </w:tc>
        <w:tc>
          <w:tcPr>
            <w:tcW w:w="1080" w:type="dxa"/>
            <w:vAlign w:val="bottom"/>
          </w:tcPr>
          <w:p w14:paraId="6CF9B11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0.0116</w:t>
            </w:r>
          </w:p>
        </w:tc>
        <w:tc>
          <w:tcPr>
            <w:tcW w:w="990" w:type="dxa"/>
            <w:vAlign w:val="bottom"/>
          </w:tcPr>
          <w:p w14:paraId="420CB36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0.15</w:t>
            </w:r>
          </w:p>
        </w:tc>
        <w:tc>
          <w:tcPr>
            <w:tcW w:w="900" w:type="dxa"/>
            <w:vAlign w:val="bottom"/>
          </w:tcPr>
          <w:p w14:paraId="7C4A3DD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-0.0032</w:t>
            </w:r>
          </w:p>
        </w:tc>
        <w:tc>
          <w:tcPr>
            <w:tcW w:w="1109" w:type="dxa"/>
          </w:tcPr>
          <w:p w14:paraId="47345F3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-0.61</w:t>
            </w:r>
          </w:p>
        </w:tc>
      </w:tr>
      <w:tr w:rsidR="00670A51" w:rsidRPr="00853947" w14:paraId="682970DC" w14:textId="77777777" w:rsidTr="00CA28C7">
        <w:trPr>
          <w:jc w:val="center"/>
        </w:trPr>
        <w:tc>
          <w:tcPr>
            <w:tcW w:w="1075" w:type="dxa"/>
          </w:tcPr>
          <w:p w14:paraId="2B1C165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33</w:t>
            </w:r>
          </w:p>
        </w:tc>
        <w:tc>
          <w:tcPr>
            <w:tcW w:w="1260" w:type="dxa"/>
          </w:tcPr>
          <w:p w14:paraId="6F92995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-0.0028</w:t>
            </w:r>
          </w:p>
        </w:tc>
        <w:tc>
          <w:tcPr>
            <w:tcW w:w="900" w:type="dxa"/>
            <w:vAlign w:val="bottom"/>
          </w:tcPr>
          <w:p w14:paraId="6610A6B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27D8C91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-0.0002</w:t>
            </w:r>
          </w:p>
        </w:tc>
        <w:tc>
          <w:tcPr>
            <w:tcW w:w="1080" w:type="dxa"/>
            <w:vAlign w:val="bottom"/>
          </w:tcPr>
          <w:p w14:paraId="42A6846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w:t>
            </w:r>
          </w:p>
        </w:tc>
        <w:tc>
          <w:tcPr>
            <w:tcW w:w="1080" w:type="dxa"/>
            <w:vAlign w:val="bottom"/>
          </w:tcPr>
          <w:p w14:paraId="0932BE4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-0.0064</w:t>
            </w:r>
          </w:p>
        </w:tc>
        <w:tc>
          <w:tcPr>
            <w:tcW w:w="990" w:type="dxa"/>
            <w:vAlign w:val="bottom"/>
          </w:tcPr>
          <w:p w14:paraId="7ABABFF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-0.15</w:t>
            </w:r>
          </w:p>
        </w:tc>
        <w:tc>
          <w:tcPr>
            <w:tcW w:w="900" w:type="dxa"/>
            <w:vAlign w:val="bottom"/>
          </w:tcPr>
          <w:p w14:paraId="6962A76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-0.0182</w:t>
            </w:r>
          </w:p>
        </w:tc>
        <w:tc>
          <w:tcPr>
            <w:tcW w:w="1109" w:type="dxa"/>
          </w:tcPr>
          <w:p w14:paraId="08BD7B2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-3.64***</w:t>
            </w:r>
          </w:p>
        </w:tc>
      </w:tr>
      <w:tr w:rsidR="00670A51" w:rsidRPr="00853947" w14:paraId="1170A9FA" w14:textId="77777777" w:rsidTr="00CA28C7">
        <w:trPr>
          <w:jc w:val="center"/>
        </w:trPr>
        <w:tc>
          <w:tcPr>
            <w:tcW w:w="1075" w:type="dxa"/>
          </w:tcPr>
          <w:p w14:paraId="18DB99E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34</w:t>
            </w:r>
          </w:p>
        </w:tc>
        <w:tc>
          <w:tcPr>
            <w:tcW w:w="1260" w:type="dxa"/>
          </w:tcPr>
          <w:p w14:paraId="3BAB7DD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-0.0031</w:t>
            </w:r>
          </w:p>
        </w:tc>
        <w:tc>
          <w:tcPr>
            <w:tcW w:w="900" w:type="dxa"/>
            <w:vAlign w:val="bottom"/>
          </w:tcPr>
          <w:p w14:paraId="3D0896C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0D8CFDB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-0.0083</w:t>
            </w:r>
          </w:p>
        </w:tc>
        <w:tc>
          <w:tcPr>
            <w:tcW w:w="1080" w:type="dxa"/>
            <w:vAlign w:val="bottom"/>
          </w:tcPr>
          <w:p w14:paraId="74ED98B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-2.09**</w:t>
            </w:r>
          </w:p>
        </w:tc>
        <w:tc>
          <w:tcPr>
            <w:tcW w:w="1080" w:type="dxa"/>
            <w:vAlign w:val="bottom"/>
          </w:tcPr>
          <w:p w14:paraId="5A08726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-0.0041</w:t>
            </w:r>
          </w:p>
        </w:tc>
        <w:tc>
          <w:tcPr>
            <w:tcW w:w="990" w:type="dxa"/>
            <w:vAlign w:val="bottom"/>
          </w:tcPr>
          <w:p w14:paraId="1119D60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-0.09</w:t>
            </w:r>
          </w:p>
        </w:tc>
        <w:tc>
          <w:tcPr>
            <w:tcW w:w="900" w:type="dxa"/>
            <w:vAlign w:val="bottom"/>
          </w:tcPr>
          <w:p w14:paraId="273480A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-0.0103</w:t>
            </w:r>
          </w:p>
        </w:tc>
        <w:tc>
          <w:tcPr>
            <w:tcW w:w="1109" w:type="dxa"/>
          </w:tcPr>
          <w:p w14:paraId="2437F2F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-3.89***</w:t>
            </w:r>
          </w:p>
        </w:tc>
      </w:tr>
      <w:tr w:rsidR="00670A51" w:rsidRPr="00853947" w14:paraId="786E1D9B" w14:textId="77777777" w:rsidTr="00CA28C7">
        <w:trPr>
          <w:jc w:val="center"/>
        </w:trPr>
        <w:tc>
          <w:tcPr>
            <w:tcW w:w="1075" w:type="dxa"/>
          </w:tcPr>
          <w:p w14:paraId="2A3590C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35</w:t>
            </w:r>
          </w:p>
        </w:tc>
        <w:tc>
          <w:tcPr>
            <w:tcW w:w="1260" w:type="dxa"/>
          </w:tcPr>
          <w:p w14:paraId="6400A5B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-0.0041</w:t>
            </w:r>
          </w:p>
        </w:tc>
        <w:tc>
          <w:tcPr>
            <w:tcW w:w="900" w:type="dxa"/>
            <w:vAlign w:val="bottom"/>
          </w:tcPr>
          <w:p w14:paraId="07E1715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-0.09</w:t>
            </w:r>
          </w:p>
        </w:tc>
        <w:tc>
          <w:tcPr>
            <w:tcW w:w="900" w:type="dxa"/>
            <w:vAlign w:val="bottom"/>
          </w:tcPr>
          <w:p w14:paraId="6EC6AC2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-0.0046</w:t>
            </w:r>
          </w:p>
        </w:tc>
        <w:tc>
          <w:tcPr>
            <w:tcW w:w="1080" w:type="dxa"/>
            <w:vAlign w:val="bottom"/>
          </w:tcPr>
          <w:p w14:paraId="56C6B32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-1.07</w:t>
            </w:r>
          </w:p>
        </w:tc>
        <w:tc>
          <w:tcPr>
            <w:tcW w:w="1080" w:type="dxa"/>
            <w:vAlign w:val="bottom"/>
          </w:tcPr>
          <w:p w14:paraId="1FD2A892"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-0.0047</w:t>
            </w:r>
          </w:p>
        </w:tc>
        <w:tc>
          <w:tcPr>
            <w:tcW w:w="990" w:type="dxa"/>
            <w:vAlign w:val="bottom"/>
          </w:tcPr>
          <w:p w14:paraId="6F99A9A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-0.11</w:t>
            </w:r>
          </w:p>
        </w:tc>
        <w:tc>
          <w:tcPr>
            <w:tcW w:w="900" w:type="dxa"/>
            <w:vAlign w:val="bottom"/>
          </w:tcPr>
          <w:p w14:paraId="750D4EF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-0.0156</w:t>
            </w:r>
          </w:p>
        </w:tc>
        <w:tc>
          <w:tcPr>
            <w:tcW w:w="1109" w:type="dxa"/>
          </w:tcPr>
          <w:p w14:paraId="1A9C477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-6.68***</w:t>
            </w:r>
          </w:p>
        </w:tc>
      </w:tr>
      <w:tr w:rsidR="00670A51" w:rsidRPr="00853947" w14:paraId="03024884" w14:textId="77777777" w:rsidTr="00CA28C7">
        <w:trPr>
          <w:jc w:val="center"/>
        </w:trPr>
        <w:tc>
          <w:tcPr>
            <w:tcW w:w="1075" w:type="dxa"/>
          </w:tcPr>
          <w:p w14:paraId="3372B5C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36</w:t>
            </w:r>
          </w:p>
        </w:tc>
        <w:tc>
          <w:tcPr>
            <w:tcW w:w="1260" w:type="dxa"/>
          </w:tcPr>
          <w:p w14:paraId="52B541E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-0.0046</w:t>
            </w:r>
          </w:p>
        </w:tc>
        <w:tc>
          <w:tcPr>
            <w:tcW w:w="900" w:type="dxa"/>
            <w:vAlign w:val="bottom"/>
          </w:tcPr>
          <w:p w14:paraId="0EAF13B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-0.10</w:t>
            </w:r>
          </w:p>
        </w:tc>
        <w:tc>
          <w:tcPr>
            <w:tcW w:w="900" w:type="dxa"/>
            <w:vAlign w:val="bottom"/>
          </w:tcPr>
          <w:p w14:paraId="6D95100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-0.0054</w:t>
            </w:r>
          </w:p>
        </w:tc>
        <w:tc>
          <w:tcPr>
            <w:tcW w:w="1080" w:type="dxa"/>
            <w:vAlign w:val="bottom"/>
          </w:tcPr>
          <w:p w14:paraId="0A95AD2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-1.73*</w:t>
            </w:r>
          </w:p>
        </w:tc>
        <w:tc>
          <w:tcPr>
            <w:tcW w:w="1080" w:type="dxa"/>
            <w:vAlign w:val="bottom"/>
          </w:tcPr>
          <w:p w14:paraId="2B1F556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-0.0061</w:t>
            </w:r>
          </w:p>
        </w:tc>
        <w:tc>
          <w:tcPr>
            <w:tcW w:w="990" w:type="dxa"/>
            <w:vAlign w:val="bottom"/>
          </w:tcPr>
          <w:p w14:paraId="6C1C33C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10FB073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-0.0138</w:t>
            </w:r>
          </w:p>
        </w:tc>
        <w:tc>
          <w:tcPr>
            <w:tcW w:w="1109" w:type="dxa"/>
          </w:tcPr>
          <w:p w14:paraId="0950FCE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-5.75***</w:t>
            </w:r>
          </w:p>
        </w:tc>
      </w:tr>
      <w:tr w:rsidR="00670A51" w:rsidRPr="00853947" w14:paraId="67DA5333" w14:textId="77777777" w:rsidTr="00CA28C7">
        <w:trPr>
          <w:jc w:val="center"/>
        </w:trPr>
        <w:tc>
          <w:tcPr>
            <w:tcW w:w="1075" w:type="dxa"/>
          </w:tcPr>
          <w:p w14:paraId="09A49E5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37</w:t>
            </w:r>
          </w:p>
        </w:tc>
        <w:tc>
          <w:tcPr>
            <w:tcW w:w="1260" w:type="dxa"/>
          </w:tcPr>
          <w:p w14:paraId="0B5B0D6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-0.0076</w:t>
            </w:r>
          </w:p>
        </w:tc>
        <w:tc>
          <w:tcPr>
            <w:tcW w:w="900" w:type="dxa"/>
            <w:vAlign w:val="bottom"/>
          </w:tcPr>
          <w:p w14:paraId="3F1F0AA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-0.10</w:t>
            </w:r>
          </w:p>
        </w:tc>
        <w:tc>
          <w:tcPr>
            <w:tcW w:w="900" w:type="dxa"/>
            <w:vAlign w:val="bottom"/>
          </w:tcPr>
          <w:p w14:paraId="24E92B4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-0.0142</w:t>
            </w:r>
          </w:p>
        </w:tc>
        <w:tc>
          <w:tcPr>
            <w:tcW w:w="1080" w:type="dxa"/>
            <w:vAlign w:val="bottom"/>
          </w:tcPr>
          <w:p w14:paraId="202DF79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-2.41**</w:t>
            </w:r>
          </w:p>
        </w:tc>
        <w:tc>
          <w:tcPr>
            <w:tcW w:w="1080" w:type="dxa"/>
            <w:vAlign w:val="bottom"/>
          </w:tcPr>
          <w:p w14:paraId="1E81446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-0.0118</w:t>
            </w:r>
          </w:p>
        </w:tc>
        <w:tc>
          <w:tcPr>
            <w:tcW w:w="990" w:type="dxa"/>
            <w:vAlign w:val="bottom"/>
          </w:tcPr>
          <w:p w14:paraId="602A4C1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-0.16</w:t>
            </w:r>
          </w:p>
        </w:tc>
        <w:tc>
          <w:tcPr>
            <w:tcW w:w="900" w:type="dxa"/>
            <w:vAlign w:val="bottom"/>
          </w:tcPr>
          <w:p w14:paraId="51B59699"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-0.0151</w:t>
            </w:r>
          </w:p>
        </w:tc>
        <w:tc>
          <w:tcPr>
            <w:tcW w:w="1109" w:type="dxa"/>
          </w:tcPr>
          <w:p w14:paraId="3E5F44A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-4.12***</w:t>
            </w:r>
          </w:p>
        </w:tc>
      </w:tr>
      <w:tr w:rsidR="00670A51" w:rsidRPr="00853947" w14:paraId="3BC6DCAE" w14:textId="77777777" w:rsidTr="00CA28C7">
        <w:trPr>
          <w:jc w:val="center"/>
        </w:trPr>
        <w:tc>
          <w:tcPr>
            <w:tcW w:w="1075" w:type="dxa"/>
          </w:tcPr>
          <w:p w14:paraId="3DB6A7C4"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38</w:t>
            </w:r>
          </w:p>
        </w:tc>
        <w:tc>
          <w:tcPr>
            <w:tcW w:w="1260" w:type="dxa"/>
          </w:tcPr>
          <w:p w14:paraId="234ED4A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0.0095</w:t>
            </w:r>
          </w:p>
        </w:tc>
        <w:tc>
          <w:tcPr>
            <w:tcW w:w="900" w:type="dxa"/>
            <w:vAlign w:val="bottom"/>
          </w:tcPr>
          <w:p w14:paraId="2242062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0.14</w:t>
            </w:r>
          </w:p>
        </w:tc>
        <w:tc>
          <w:tcPr>
            <w:tcW w:w="900" w:type="dxa"/>
            <w:vAlign w:val="bottom"/>
          </w:tcPr>
          <w:p w14:paraId="59F3ECEC"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0.0019</w:t>
            </w:r>
          </w:p>
        </w:tc>
        <w:tc>
          <w:tcPr>
            <w:tcW w:w="1080" w:type="dxa"/>
            <w:vAlign w:val="bottom"/>
          </w:tcPr>
          <w:p w14:paraId="7DD50E3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0.47</w:t>
            </w:r>
          </w:p>
        </w:tc>
        <w:tc>
          <w:tcPr>
            <w:tcW w:w="1080" w:type="dxa"/>
            <w:vAlign w:val="bottom"/>
          </w:tcPr>
          <w:p w14:paraId="7190720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-0.0075</w:t>
            </w:r>
          </w:p>
        </w:tc>
        <w:tc>
          <w:tcPr>
            <w:tcW w:w="990" w:type="dxa"/>
            <w:vAlign w:val="bottom"/>
          </w:tcPr>
          <w:p w14:paraId="4D73935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-0.17</w:t>
            </w:r>
          </w:p>
        </w:tc>
        <w:tc>
          <w:tcPr>
            <w:tcW w:w="900" w:type="dxa"/>
            <w:vAlign w:val="bottom"/>
          </w:tcPr>
          <w:p w14:paraId="65E95DBB"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-0.0102</w:t>
            </w:r>
          </w:p>
        </w:tc>
        <w:tc>
          <w:tcPr>
            <w:tcW w:w="1109" w:type="dxa"/>
          </w:tcPr>
          <w:p w14:paraId="44BDADF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-3.51***</w:t>
            </w:r>
          </w:p>
        </w:tc>
      </w:tr>
      <w:tr w:rsidR="00670A51" w:rsidRPr="00853947" w14:paraId="6D42B4DB" w14:textId="77777777" w:rsidTr="00CA28C7">
        <w:trPr>
          <w:jc w:val="center"/>
        </w:trPr>
        <w:tc>
          <w:tcPr>
            <w:tcW w:w="1075" w:type="dxa"/>
          </w:tcPr>
          <w:p w14:paraId="570CC8C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39</w:t>
            </w:r>
          </w:p>
        </w:tc>
        <w:tc>
          <w:tcPr>
            <w:tcW w:w="1260" w:type="dxa"/>
          </w:tcPr>
          <w:p w14:paraId="207FD57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-0.0047</w:t>
            </w:r>
          </w:p>
        </w:tc>
        <w:tc>
          <w:tcPr>
            <w:tcW w:w="900" w:type="dxa"/>
            <w:vAlign w:val="bottom"/>
          </w:tcPr>
          <w:p w14:paraId="632CCEC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-0.07</w:t>
            </w:r>
          </w:p>
        </w:tc>
        <w:tc>
          <w:tcPr>
            <w:tcW w:w="900" w:type="dxa"/>
            <w:vAlign w:val="bottom"/>
          </w:tcPr>
          <w:p w14:paraId="4906A4DA"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-0.0118</w:t>
            </w:r>
          </w:p>
        </w:tc>
        <w:tc>
          <w:tcPr>
            <w:tcW w:w="1080" w:type="dxa"/>
            <w:vAlign w:val="bottom"/>
          </w:tcPr>
          <w:p w14:paraId="1EEF2E3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-1.96**</w:t>
            </w:r>
          </w:p>
        </w:tc>
        <w:tc>
          <w:tcPr>
            <w:tcW w:w="1080" w:type="dxa"/>
            <w:vAlign w:val="bottom"/>
          </w:tcPr>
          <w:p w14:paraId="58CDBB57"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-0.0116</w:t>
            </w:r>
          </w:p>
        </w:tc>
        <w:tc>
          <w:tcPr>
            <w:tcW w:w="990" w:type="dxa"/>
            <w:vAlign w:val="bottom"/>
          </w:tcPr>
          <w:p w14:paraId="6798E8FF"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-0.12</w:t>
            </w:r>
          </w:p>
        </w:tc>
        <w:tc>
          <w:tcPr>
            <w:tcW w:w="900" w:type="dxa"/>
            <w:vAlign w:val="bottom"/>
          </w:tcPr>
          <w:p w14:paraId="702F6A2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-0.0191</w:t>
            </w:r>
          </w:p>
        </w:tc>
        <w:tc>
          <w:tcPr>
            <w:tcW w:w="1109" w:type="dxa"/>
          </w:tcPr>
          <w:p w14:paraId="66087378"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-3.50***</w:t>
            </w:r>
          </w:p>
        </w:tc>
      </w:tr>
      <w:tr w:rsidR="00670A51" w:rsidRPr="00853947" w14:paraId="0DC1093D" w14:textId="77777777" w:rsidTr="00CA28C7">
        <w:trPr>
          <w:jc w:val="center"/>
        </w:trPr>
        <w:tc>
          <w:tcPr>
            <w:tcW w:w="1075" w:type="dxa"/>
          </w:tcPr>
          <w:p w14:paraId="332135D6"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40</w:t>
            </w:r>
          </w:p>
        </w:tc>
        <w:tc>
          <w:tcPr>
            <w:tcW w:w="1260" w:type="dxa"/>
          </w:tcPr>
          <w:p w14:paraId="1C1B2B6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0.0100</w:t>
            </w:r>
          </w:p>
        </w:tc>
        <w:tc>
          <w:tcPr>
            <w:tcW w:w="900" w:type="dxa"/>
            <w:vAlign w:val="bottom"/>
          </w:tcPr>
          <w:p w14:paraId="595C23DE"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0.06</w:t>
            </w:r>
          </w:p>
        </w:tc>
        <w:tc>
          <w:tcPr>
            <w:tcW w:w="900" w:type="dxa"/>
            <w:vAlign w:val="bottom"/>
          </w:tcPr>
          <w:p w14:paraId="3ED8F09D"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0.0022</w:t>
            </w:r>
          </w:p>
        </w:tc>
        <w:tc>
          <w:tcPr>
            <w:tcW w:w="1080" w:type="dxa"/>
            <w:vAlign w:val="bottom"/>
          </w:tcPr>
          <w:p w14:paraId="23937F45"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0.48</w:t>
            </w:r>
          </w:p>
        </w:tc>
        <w:tc>
          <w:tcPr>
            <w:tcW w:w="1080" w:type="dxa"/>
            <w:vAlign w:val="bottom"/>
          </w:tcPr>
          <w:p w14:paraId="6C86317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-0.0021</w:t>
            </w:r>
          </w:p>
        </w:tc>
        <w:tc>
          <w:tcPr>
            <w:tcW w:w="990" w:type="dxa"/>
            <w:vAlign w:val="bottom"/>
          </w:tcPr>
          <w:p w14:paraId="73237871"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-0.04</w:t>
            </w:r>
          </w:p>
        </w:tc>
        <w:tc>
          <w:tcPr>
            <w:tcW w:w="900" w:type="dxa"/>
            <w:vAlign w:val="bottom"/>
          </w:tcPr>
          <w:p w14:paraId="32D07053"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color w:val="000000"/>
                <w:sz w:val="20"/>
                <w:szCs w:val="20"/>
              </w:rPr>
              <w:t>-0.0097</w:t>
            </w:r>
          </w:p>
        </w:tc>
        <w:tc>
          <w:tcPr>
            <w:tcW w:w="1109" w:type="dxa"/>
          </w:tcPr>
          <w:p w14:paraId="017201F0" w14:textId="77777777" w:rsidR="00670A51" w:rsidRPr="00853947" w:rsidRDefault="00670A51" w:rsidP="00CA28C7">
            <w:pPr>
              <w:jc w:val="center"/>
              <w:rPr>
                <w:rFonts w:ascii="Times New Roman" w:hAnsi="Times New Roman" w:cs="Times New Roman"/>
                <w:sz w:val="20"/>
                <w:szCs w:val="20"/>
              </w:rPr>
            </w:pPr>
            <w:r w:rsidRPr="00853947">
              <w:rPr>
                <w:rFonts w:ascii="Times New Roman" w:hAnsi="Times New Roman" w:cs="Times New Roman"/>
                <w:sz w:val="20"/>
                <w:szCs w:val="20"/>
              </w:rPr>
              <w:t>-3.02***</w:t>
            </w:r>
          </w:p>
        </w:tc>
      </w:tr>
    </w:tbl>
    <w:p w14:paraId="4DBB9E60" w14:textId="590BBCF5" w:rsidR="0016314A" w:rsidRPr="0016314A" w:rsidRDefault="0016314A" w:rsidP="00936703">
      <w:pPr>
        <w:spacing w:after="0"/>
        <w:rPr>
          <w:rFonts w:ascii="Times New Roman" w:hAnsi="Times New Roman" w:cs="Times New Roman"/>
          <w:sz w:val="20"/>
          <w:szCs w:val="20"/>
        </w:rPr>
      </w:pPr>
      <w:r w:rsidRPr="0016314A">
        <w:rPr>
          <w:rFonts w:ascii="Times New Roman" w:hAnsi="Times New Roman" w:cs="Times New Roman"/>
          <w:sz w:val="20"/>
          <w:szCs w:val="20"/>
        </w:rPr>
        <w:t>Note: This table reports the after-cost risk-adjusted returns for the long and short positions of the pairs trading strategies during the Financial Crisis Period</w:t>
      </w:r>
      <w:r>
        <w:rPr>
          <w:rFonts w:ascii="Times New Roman" w:hAnsi="Times New Roman" w:cs="Times New Roman" w:hint="eastAsia"/>
          <w:sz w:val="20"/>
          <w:szCs w:val="20"/>
        </w:rPr>
        <w:t xml:space="preserve">. </w:t>
      </w:r>
      <w:r w:rsidRPr="0016314A">
        <w:rPr>
          <w:rFonts w:ascii="Times New Roman" w:hAnsi="Times New Roman" w:cs="Times New Roman"/>
          <w:sz w:val="20"/>
          <w:szCs w:val="20"/>
        </w:rPr>
        <w:t>The columns labeled “Alpha” report the estimated intercept term (alpha) from the regression of the excess returns against the Fama–French factors plus the momentum and market reversal factors. The columns labeled “t-stat” report the test statistics for the estimated alphas, computed using Newey–West standard errors with six lags.</w:t>
      </w:r>
    </w:p>
    <w:p w14:paraId="366EAD1A" w14:textId="77777777" w:rsidR="0016314A" w:rsidRPr="0016314A" w:rsidRDefault="0016314A" w:rsidP="00936703">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1% level.</w:t>
      </w:r>
    </w:p>
    <w:p w14:paraId="4EF3A133" w14:textId="77777777" w:rsidR="0016314A" w:rsidRPr="0016314A" w:rsidRDefault="0016314A" w:rsidP="00936703">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5% level.</w:t>
      </w:r>
    </w:p>
    <w:p w14:paraId="288C8528" w14:textId="77777777" w:rsidR="0016314A" w:rsidRDefault="0016314A" w:rsidP="00936703">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10% level.</w:t>
      </w:r>
    </w:p>
    <w:p w14:paraId="0ADF8654" w14:textId="77777777" w:rsidR="0016314A" w:rsidRDefault="0016314A" w:rsidP="0016314A">
      <w:pPr>
        <w:jc w:val="left"/>
        <w:rPr>
          <w:rFonts w:ascii="Times New Roman" w:hAnsi="Times New Roman" w:cs="Times New Roman"/>
          <w:b/>
          <w:bCs/>
          <w:sz w:val="24"/>
          <w:szCs w:val="24"/>
        </w:rPr>
      </w:pPr>
    </w:p>
    <w:p w14:paraId="5E6E6764" w14:textId="31DD1E48" w:rsidR="00642E0C" w:rsidRPr="007B1C8F" w:rsidRDefault="00642E0C" w:rsidP="0016314A">
      <w:pPr>
        <w:jc w:val="left"/>
        <w:rPr>
          <w:rFonts w:ascii="Times New Roman" w:hAnsi="Times New Roman" w:cs="Times New Roman"/>
          <w:sz w:val="24"/>
          <w:szCs w:val="24"/>
        </w:rPr>
      </w:pPr>
      <w:r w:rsidRPr="007B1C8F">
        <w:rPr>
          <w:rFonts w:ascii="Times New Roman" w:hAnsi="Times New Roman" w:cs="Times New Roman"/>
          <w:b/>
          <w:bCs/>
          <w:sz w:val="24"/>
          <w:szCs w:val="24"/>
        </w:rPr>
        <w:t>TABLE 2</w:t>
      </w:r>
      <w:r>
        <w:rPr>
          <w:rFonts w:ascii="Times New Roman" w:hAnsi="Times New Roman" w:cs="Times New Roman" w:hint="eastAsia"/>
          <w:b/>
          <w:bCs/>
          <w:sz w:val="24"/>
          <w:szCs w:val="24"/>
        </w:rPr>
        <w:t>1</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Risk-Adjusted Returns</w:t>
      </w:r>
      <w:r w:rsidRPr="007B1C8F">
        <w:rPr>
          <w:rFonts w:ascii="Times New Roman" w:eastAsiaTheme="majorEastAsia" w:hAnsi="Times New Roman" w:cs="Times New Roman"/>
          <w:sz w:val="24"/>
          <w:szCs w:val="24"/>
        </w:rPr>
        <w:t xml:space="preserve"> of Long and Short Positions</w:t>
      </w:r>
      <w:r w:rsidRPr="007B1C8F">
        <w:rPr>
          <w:rFonts w:ascii="Times New Roman" w:hAnsi="Times New Roman" w:cs="Times New Roman"/>
          <w:sz w:val="24"/>
          <w:szCs w:val="24"/>
        </w:rPr>
        <w:t xml:space="preserve"> after Trading Costs for </w:t>
      </w:r>
      <w:r>
        <w:rPr>
          <w:rFonts w:ascii="Times New Roman" w:hAnsi="Times New Roman" w:cs="Times New Roman" w:hint="eastAsia"/>
          <w:sz w:val="24"/>
          <w:szCs w:val="24"/>
        </w:rPr>
        <w:t>Bullish and Bearish</w:t>
      </w:r>
      <w:r w:rsidRPr="007B1C8F">
        <w:rPr>
          <w:rFonts w:ascii="Times New Roman" w:hAnsi="Times New Roman" w:cs="Times New Roman"/>
          <w:sz w:val="24"/>
          <w:szCs w:val="24"/>
        </w:rPr>
        <w:t xml:space="preserve"> Period.</w:t>
      </w:r>
    </w:p>
    <w:tbl>
      <w:tblPr>
        <w:tblStyle w:val="TableGrid"/>
        <w:tblW w:w="92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900"/>
        <w:gridCol w:w="900"/>
        <w:gridCol w:w="1080"/>
        <w:gridCol w:w="1080"/>
        <w:gridCol w:w="990"/>
        <w:gridCol w:w="900"/>
        <w:gridCol w:w="1109"/>
      </w:tblGrid>
      <w:tr w:rsidR="00670A51" w:rsidRPr="00501C40" w14:paraId="11B9D203" w14:textId="77777777" w:rsidTr="00CA28C7">
        <w:trPr>
          <w:jc w:val="center"/>
        </w:trPr>
        <w:tc>
          <w:tcPr>
            <w:tcW w:w="1165" w:type="dxa"/>
            <w:tcBorders>
              <w:top w:val="single" w:sz="4" w:space="0" w:color="auto"/>
              <w:bottom w:val="single" w:sz="4" w:space="0" w:color="auto"/>
            </w:tcBorders>
          </w:tcPr>
          <w:p w14:paraId="2B5B3144" w14:textId="77777777" w:rsidR="00670A51" w:rsidRPr="00501C40" w:rsidRDefault="00670A51" w:rsidP="00CA28C7">
            <w:pPr>
              <w:jc w:val="center"/>
              <w:rPr>
                <w:rFonts w:ascii="Times New Roman" w:hAnsi="Times New Roman" w:cs="Times New Roman"/>
                <w:b/>
                <w:bCs/>
                <w:sz w:val="20"/>
                <w:szCs w:val="20"/>
              </w:rPr>
            </w:pPr>
          </w:p>
        </w:tc>
        <w:tc>
          <w:tcPr>
            <w:tcW w:w="4050" w:type="dxa"/>
            <w:gridSpan w:val="4"/>
            <w:tcBorders>
              <w:top w:val="single" w:sz="4" w:space="0" w:color="auto"/>
              <w:bottom w:val="single" w:sz="4" w:space="0" w:color="auto"/>
            </w:tcBorders>
          </w:tcPr>
          <w:p w14:paraId="647DB6A6"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Long</w:t>
            </w:r>
          </w:p>
        </w:tc>
        <w:tc>
          <w:tcPr>
            <w:tcW w:w="4079" w:type="dxa"/>
            <w:gridSpan w:val="4"/>
            <w:tcBorders>
              <w:top w:val="single" w:sz="4" w:space="0" w:color="auto"/>
              <w:bottom w:val="single" w:sz="4" w:space="0" w:color="auto"/>
            </w:tcBorders>
          </w:tcPr>
          <w:p w14:paraId="45D4D9F1"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Short</w:t>
            </w:r>
          </w:p>
        </w:tc>
      </w:tr>
      <w:tr w:rsidR="00670A51" w:rsidRPr="00501C40" w14:paraId="52461F50" w14:textId="77777777" w:rsidTr="00CA28C7">
        <w:trPr>
          <w:jc w:val="center"/>
        </w:trPr>
        <w:tc>
          <w:tcPr>
            <w:tcW w:w="1165" w:type="dxa"/>
            <w:tcBorders>
              <w:top w:val="single" w:sz="4" w:space="0" w:color="auto"/>
              <w:bottom w:val="single" w:sz="4" w:space="0" w:color="auto"/>
            </w:tcBorders>
          </w:tcPr>
          <w:p w14:paraId="20BA804E"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Portfolio</w:t>
            </w:r>
          </w:p>
        </w:tc>
        <w:tc>
          <w:tcPr>
            <w:tcW w:w="1170" w:type="dxa"/>
            <w:tcBorders>
              <w:top w:val="single" w:sz="4" w:space="0" w:color="auto"/>
              <w:bottom w:val="single" w:sz="4" w:space="0" w:color="auto"/>
            </w:tcBorders>
          </w:tcPr>
          <w:p w14:paraId="2DD8E131"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Mean</w:t>
            </w:r>
          </w:p>
        </w:tc>
        <w:tc>
          <w:tcPr>
            <w:tcW w:w="900" w:type="dxa"/>
            <w:tcBorders>
              <w:top w:val="single" w:sz="4" w:space="0" w:color="auto"/>
              <w:bottom w:val="single" w:sz="4" w:space="0" w:color="auto"/>
            </w:tcBorders>
          </w:tcPr>
          <w:p w14:paraId="7443D8C2"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69DF8103"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Alpha</w:t>
            </w:r>
          </w:p>
        </w:tc>
        <w:tc>
          <w:tcPr>
            <w:tcW w:w="1080" w:type="dxa"/>
            <w:tcBorders>
              <w:top w:val="single" w:sz="4" w:space="0" w:color="auto"/>
              <w:bottom w:val="single" w:sz="4" w:space="0" w:color="auto"/>
            </w:tcBorders>
          </w:tcPr>
          <w:p w14:paraId="3E653791"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i/>
                <w:iCs/>
                <w:sz w:val="20"/>
                <w:szCs w:val="20"/>
              </w:rPr>
              <w:t>t</w:t>
            </w:r>
            <w:r w:rsidRPr="00501C40">
              <w:rPr>
                <w:rFonts w:ascii="Times New Roman" w:hAnsi="Times New Roman" w:cs="Times New Roman"/>
                <w:b/>
                <w:bCs/>
                <w:sz w:val="20"/>
                <w:szCs w:val="20"/>
              </w:rPr>
              <w:t>-stat</w:t>
            </w:r>
          </w:p>
        </w:tc>
        <w:tc>
          <w:tcPr>
            <w:tcW w:w="1080" w:type="dxa"/>
            <w:tcBorders>
              <w:top w:val="single" w:sz="4" w:space="0" w:color="auto"/>
              <w:bottom w:val="single" w:sz="4" w:space="0" w:color="auto"/>
            </w:tcBorders>
          </w:tcPr>
          <w:p w14:paraId="4C118998"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Mean</w:t>
            </w:r>
          </w:p>
        </w:tc>
        <w:tc>
          <w:tcPr>
            <w:tcW w:w="990" w:type="dxa"/>
            <w:tcBorders>
              <w:top w:val="single" w:sz="4" w:space="0" w:color="auto"/>
              <w:bottom w:val="single" w:sz="4" w:space="0" w:color="auto"/>
            </w:tcBorders>
          </w:tcPr>
          <w:p w14:paraId="57D876D7"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26540227"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sz w:val="20"/>
                <w:szCs w:val="20"/>
              </w:rPr>
              <w:t>Alpha</w:t>
            </w:r>
          </w:p>
        </w:tc>
        <w:tc>
          <w:tcPr>
            <w:tcW w:w="1109" w:type="dxa"/>
            <w:tcBorders>
              <w:top w:val="single" w:sz="4" w:space="0" w:color="auto"/>
              <w:bottom w:val="single" w:sz="4" w:space="0" w:color="auto"/>
            </w:tcBorders>
          </w:tcPr>
          <w:p w14:paraId="7FE36928" w14:textId="77777777" w:rsidR="00670A51" w:rsidRPr="00501C40" w:rsidRDefault="00670A51" w:rsidP="00CA28C7">
            <w:pPr>
              <w:jc w:val="center"/>
              <w:rPr>
                <w:rFonts w:ascii="Times New Roman" w:hAnsi="Times New Roman" w:cs="Times New Roman"/>
                <w:b/>
                <w:bCs/>
                <w:sz w:val="20"/>
                <w:szCs w:val="20"/>
              </w:rPr>
            </w:pPr>
            <w:r w:rsidRPr="00501C40">
              <w:rPr>
                <w:rFonts w:ascii="Times New Roman" w:hAnsi="Times New Roman" w:cs="Times New Roman"/>
                <w:b/>
                <w:bCs/>
                <w:i/>
                <w:iCs/>
                <w:sz w:val="20"/>
                <w:szCs w:val="20"/>
              </w:rPr>
              <w:t>t</w:t>
            </w:r>
            <w:r w:rsidRPr="00501C40">
              <w:rPr>
                <w:rFonts w:ascii="Times New Roman" w:hAnsi="Times New Roman" w:cs="Times New Roman"/>
                <w:b/>
                <w:bCs/>
                <w:sz w:val="20"/>
                <w:szCs w:val="20"/>
              </w:rPr>
              <w:t>-stat</w:t>
            </w:r>
          </w:p>
        </w:tc>
      </w:tr>
      <w:tr w:rsidR="00670A51" w:rsidRPr="00501C40" w14:paraId="48C19AD3" w14:textId="77777777" w:rsidTr="00CA28C7">
        <w:trPr>
          <w:jc w:val="center"/>
        </w:trPr>
        <w:tc>
          <w:tcPr>
            <w:tcW w:w="1165" w:type="dxa"/>
            <w:tcBorders>
              <w:top w:val="single" w:sz="4" w:space="0" w:color="auto"/>
            </w:tcBorders>
          </w:tcPr>
          <w:p w14:paraId="672C1C9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lastRenderedPageBreak/>
              <w:t>1</w:t>
            </w:r>
          </w:p>
        </w:tc>
        <w:tc>
          <w:tcPr>
            <w:tcW w:w="1170" w:type="dxa"/>
            <w:tcBorders>
              <w:top w:val="single" w:sz="4" w:space="0" w:color="auto"/>
            </w:tcBorders>
            <w:vAlign w:val="bottom"/>
          </w:tcPr>
          <w:p w14:paraId="2251FFF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0.0003</w:t>
            </w:r>
          </w:p>
        </w:tc>
        <w:tc>
          <w:tcPr>
            <w:tcW w:w="900" w:type="dxa"/>
            <w:tcBorders>
              <w:top w:val="single" w:sz="4" w:space="0" w:color="auto"/>
            </w:tcBorders>
            <w:vAlign w:val="bottom"/>
          </w:tcPr>
          <w:p w14:paraId="3ED4524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Borders>
              <w:top w:val="single" w:sz="4" w:space="0" w:color="auto"/>
            </w:tcBorders>
            <w:vAlign w:val="bottom"/>
          </w:tcPr>
          <w:p w14:paraId="72667C6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-0.0058</w:t>
            </w:r>
          </w:p>
        </w:tc>
        <w:tc>
          <w:tcPr>
            <w:tcW w:w="1080" w:type="dxa"/>
            <w:tcBorders>
              <w:top w:val="single" w:sz="4" w:space="0" w:color="auto"/>
            </w:tcBorders>
          </w:tcPr>
          <w:p w14:paraId="60BFAE9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-3.50***</w:t>
            </w:r>
          </w:p>
        </w:tc>
        <w:tc>
          <w:tcPr>
            <w:tcW w:w="1080" w:type="dxa"/>
            <w:tcBorders>
              <w:top w:val="single" w:sz="4" w:space="0" w:color="auto"/>
            </w:tcBorders>
            <w:vAlign w:val="bottom"/>
          </w:tcPr>
          <w:p w14:paraId="3498FC9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-0.0016</w:t>
            </w:r>
          </w:p>
        </w:tc>
        <w:tc>
          <w:tcPr>
            <w:tcW w:w="990" w:type="dxa"/>
            <w:tcBorders>
              <w:top w:val="single" w:sz="4" w:space="0" w:color="auto"/>
            </w:tcBorders>
            <w:vAlign w:val="bottom"/>
          </w:tcPr>
          <w:p w14:paraId="6C1E253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-0.05</w:t>
            </w:r>
          </w:p>
        </w:tc>
        <w:tc>
          <w:tcPr>
            <w:tcW w:w="900" w:type="dxa"/>
            <w:tcBorders>
              <w:top w:val="single" w:sz="4" w:space="0" w:color="auto"/>
            </w:tcBorders>
          </w:tcPr>
          <w:p w14:paraId="5B87517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-0.0079</w:t>
            </w:r>
          </w:p>
        </w:tc>
        <w:tc>
          <w:tcPr>
            <w:tcW w:w="1109" w:type="dxa"/>
            <w:tcBorders>
              <w:top w:val="single" w:sz="4" w:space="0" w:color="auto"/>
            </w:tcBorders>
          </w:tcPr>
          <w:p w14:paraId="714D97B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-4.39***</w:t>
            </w:r>
          </w:p>
        </w:tc>
      </w:tr>
      <w:tr w:rsidR="00670A51" w:rsidRPr="00501C40" w14:paraId="038AB573" w14:textId="77777777" w:rsidTr="00CA28C7">
        <w:trPr>
          <w:jc w:val="center"/>
        </w:trPr>
        <w:tc>
          <w:tcPr>
            <w:tcW w:w="1165" w:type="dxa"/>
          </w:tcPr>
          <w:p w14:paraId="465D609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w:t>
            </w:r>
          </w:p>
        </w:tc>
        <w:tc>
          <w:tcPr>
            <w:tcW w:w="1170" w:type="dxa"/>
            <w:vAlign w:val="bottom"/>
          </w:tcPr>
          <w:p w14:paraId="074FC68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0.0022</w:t>
            </w:r>
          </w:p>
        </w:tc>
        <w:tc>
          <w:tcPr>
            <w:tcW w:w="900" w:type="dxa"/>
            <w:vAlign w:val="bottom"/>
          </w:tcPr>
          <w:p w14:paraId="1A7F963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0.07</w:t>
            </w:r>
          </w:p>
        </w:tc>
        <w:tc>
          <w:tcPr>
            <w:tcW w:w="900" w:type="dxa"/>
            <w:vAlign w:val="bottom"/>
          </w:tcPr>
          <w:p w14:paraId="2BB3654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-0.0048</w:t>
            </w:r>
          </w:p>
        </w:tc>
        <w:tc>
          <w:tcPr>
            <w:tcW w:w="1080" w:type="dxa"/>
          </w:tcPr>
          <w:p w14:paraId="1C41E4D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-2.87***</w:t>
            </w:r>
          </w:p>
        </w:tc>
        <w:tc>
          <w:tcPr>
            <w:tcW w:w="1080" w:type="dxa"/>
            <w:vAlign w:val="bottom"/>
          </w:tcPr>
          <w:p w14:paraId="26F5940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-0.0016</w:t>
            </w:r>
          </w:p>
        </w:tc>
        <w:tc>
          <w:tcPr>
            <w:tcW w:w="990" w:type="dxa"/>
            <w:vAlign w:val="bottom"/>
          </w:tcPr>
          <w:p w14:paraId="363BBA2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-0.05</w:t>
            </w:r>
          </w:p>
        </w:tc>
        <w:tc>
          <w:tcPr>
            <w:tcW w:w="900" w:type="dxa"/>
          </w:tcPr>
          <w:p w14:paraId="2C61A1E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-0.0083</w:t>
            </w:r>
          </w:p>
        </w:tc>
        <w:tc>
          <w:tcPr>
            <w:tcW w:w="1109" w:type="dxa"/>
          </w:tcPr>
          <w:p w14:paraId="388C905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-4.65***</w:t>
            </w:r>
          </w:p>
        </w:tc>
      </w:tr>
      <w:tr w:rsidR="00670A51" w:rsidRPr="00501C40" w14:paraId="35D7D440" w14:textId="77777777" w:rsidTr="00CA28C7">
        <w:trPr>
          <w:jc w:val="center"/>
        </w:trPr>
        <w:tc>
          <w:tcPr>
            <w:tcW w:w="1165" w:type="dxa"/>
          </w:tcPr>
          <w:p w14:paraId="7B5FADB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w:t>
            </w:r>
          </w:p>
        </w:tc>
        <w:tc>
          <w:tcPr>
            <w:tcW w:w="1170" w:type="dxa"/>
            <w:vAlign w:val="bottom"/>
          </w:tcPr>
          <w:p w14:paraId="2097C3A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0.0027</w:t>
            </w:r>
          </w:p>
        </w:tc>
        <w:tc>
          <w:tcPr>
            <w:tcW w:w="900" w:type="dxa"/>
            <w:vAlign w:val="bottom"/>
          </w:tcPr>
          <w:p w14:paraId="793ADCA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0.09</w:t>
            </w:r>
          </w:p>
        </w:tc>
        <w:tc>
          <w:tcPr>
            <w:tcW w:w="900" w:type="dxa"/>
            <w:vAlign w:val="bottom"/>
          </w:tcPr>
          <w:p w14:paraId="622ECDF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-0.0034</w:t>
            </w:r>
          </w:p>
        </w:tc>
        <w:tc>
          <w:tcPr>
            <w:tcW w:w="1080" w:type="dxa"/>
          </w:tcPr>
          <w:p w14:paraId="38A0C03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-2.08**</w:t>
            </w:r>
          </w:p>
        </w:tc>
        <w:tc>
          <w:tcPr>
            <w:tcW w:w="1080" w:type="dxa"/>
            <w:vAlign w:val="bottom"/>
          </w:tcPr>
          <w:p w14:paraId="09FAFA5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-0.0015</w:t>
            </w:r>
          </w:p>
        </w:tc>
        <w:tc>
          <w:tcPr>
            <w:tcW w:w="990" w:type="dxa"/>
            <w:vAlign w:val="bottom"/>
          </w:tcPr>
          <w:p w14:paraId="7C63895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-0.05</w:t>
            </w:r>
          </w:p>
        </w:tc>
        <w:tc>
          <w:tcPr>
            <w:tcW w:w="900" w:type="dxa"/>
          </w:tcPr>
          <w:p w14:paraId="1198BA5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-0.0080</w:t>
            </w:r>
          </w:p>
        </w:tc>
        <w:tc>
          <w:tcPr>
            <w:tcW w:w="1109" w:type="dxa"/>
          </w:tcPr>
          <w:p w14:paraId="2B31F02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-5.00***</w:t>
            </w:r>
          </w:p>
        </w:tc>
      </w:tr>
      <w:tr w:rsidR="00670A51" w:rsidRPr="00501C40" w14:paraId="18F4F084" w14:textId="77777777" w:rsidTr="00CA28C7">
        <w:trPr>
          <w:trHeight w:val="161"/>
          <w:jc w:val="center"/>
        </w:trPr>
        <w:tc>
          <w:tcPr>
            <w:tcW w:w="1165" w:type="dxa"/>
          </w:tcPr>
          <w:p w14:paraId="33F6764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w:t>
            </w:r>
          </w:p>
        </w:tc>
        <w:tc>
          <w:tcPr>
            <w:tcW w:w="1170" w:type="dxa"/>
            <w:vAlign w:val="bottom"/>
          </w:tcPr>
          <w:p w14:paraId="1124C2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900" w:type="dxa"/>
            <w:vAlign w:val="bottom"/>
          </w:tcPr>
          <w:p w14:paraId="4A58152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0.09</w:t>
            </w:r>
          </w:p>
        </w:tc>
        <w:tc>
          <w:tcPr>
            <w:tcW w:w="900" w:type="dxa"/>
            <w:vAlign w:val="bottom"/>
          </w:tcPr>
          <w:p w14:paraId="3031804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-0.0039</w:t>
            </w:r>
          </w:p>
        </w:tc>
        <w:tc>
          <w:tcPr>
            <w:tcW w:w="1080" w:type="dxa"/>
          </w:tcPr>
          <w:p w14:paraId="76139D6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-2.46**</w:t>
            </w:r>
          </w:p>
        </w:tc>
        <w:tc>
          <w:tcPr>
            <w:tcW w:w="1080" w:type="dxa"/>
            <w:vAlign w:val="bottom"/>
          </w:tcPr>
          <w:p w14:paraId="69896DC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-0.0012</w:t>
            </w:r>
          </w:p>
        </w:tc>
        <w:tc>
          <w:tcPr>
            <w:tcW w:w="990" w:type="dxa"/>
            <w:vAlign w:val="bottom"/>
          </w:tcPr>
          <w:p w14:paraId="584629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tcPr>
          <w:p w14:paraId="16C4B01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-0.0076</w:t>
            </w:r>
          </w:p>
        </w:tc>
        <w:tc>
          <w:tcPr>
            <w:tcW w:w="1109" w:type="dxa"/>
          </w:tcPr>
          <w:p w14:paraId="12A32CA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-5.58***</w:t>
            </w:r>
          </w:p>
        </w:tc>
      </w:tr>
      <w:tr w:rsidR="00670A51" w:rsidRPr="00501C40" w14:paraId="4ABFCE2A" w14:textId="77777777" w:rsidTr="00CA28C7">
        <w:trPr>
          <w:jc w:val="center"/>
        </w:trPr>
        <w:tc>
          <w:tcPr>
            <w:tcW w:w="1165" w:type="dxa"/>
          </w:tcPr>
          <w:p w14:paraId="07BBB65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w:t>
            </w:r>
          </w:p>
        </w:tc>
        <w:tc>
          <w:tcPr>
            <w:tcW w:w="1170" w:type="dxa"/>
            <w:vAlign w:val="bottom"/>
          </w:tcPr>
          <w:p w14:paraId="475019C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0.0031</w:t>
            </w:r>
          </w:p>
        </w:tc>
        <w:tc>
          <w:tcPr>
            <w:tcW w:w="900" w:type="dxa"/>
            <w:vAlign w:val="bottom"/>
          </w:tcPr>
          <w:p w14:paraId="66F8C04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0.11</w:t>
            </w:r>
          </w:p>
        </w:tc>
        <w:tc>
          <w:tcPr>
            <w:tcW w:w="900" w:type="dxa"/>
            <w:vAlign w:val="bottom"/>
          </w:tcPr>
          <w:p w14:paraId="6FF5425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-0.0029</w:t>
            </w:r>
          </w:p>
        </w:tc>
        <w:tc>
          <w:tcPr>
            <w:tcW w:w="1080" w:type="dxa"/>
          </w:tcPr>
          <w:p w14:paraId="2EFF596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-2.09**</w:t>
            </w:r>
          </w:p>
        </w:tc>
        <w:tc>
          <w:tcPr>
            <w:tcW w:w="1080" w:type="dxa"/>
            <w:vAlign w:val="bottom"/>
          </w:tcPr>
          <w:p w14:paraId="15149A4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0.0005</w:t>
            </w:r>
          </w:p>
        </w:tc>
        <w:tc>
          <w:tcPr>
            <w:tcW w:w="990" w:type="dxa"/>
            <w:vAlign w:val="bottom"/>
          </w:tcPr>
          <w:p w14:paraId="526E9C6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7873381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-0.0050</w:t>
            </w:r>
          </w:p>
        </w:tc>
        <w:tc>
          <w:tcPr>
            <w:tcW w:w="1109" w:type="dxa"/>
          </w:tcPr>
          <w:p w14:paraId="773BC34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-3.41***</w:t>
            </w:r>
          </w:p>
        </w:tc>
      </w:tr>
      <w:tr w:rsidR="00670A51" w:rsidRPr="00501C40" w14:paraId="33D483B8" w14:textId="77777777" w:rsidTr="00CA28C7">
        <w:trPr>
          <w:jc w:val="center"/>
        </w:trPr>
        <w:tc>
          <w:tcPr>
            <w:tcW w:w="1165" w:type="dxa"/>
          </w:tcPr>
          <w:p w14:paraId="3B550AD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6</w:t>
            </w:r>
          </w:p>
        </w:tc>
        <w:tc>
          <w:tcPr>
            <w:tcW w:w="1170" w:type="dxa"/>
            <w:vAlign w:val="bottom"/>
          </w:tcPr>
          <w:p w14:paraId="488D649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-0.0004</w:t>
            </w:r>
          </w:p>
        </w:tc>
        <w:tc>
          <w:tcPr>
            <w:tcW w:w="900" w:type="dxa"/>
            <w:vAlign w:val="bottom"/>
          </w:tcPr>
          <w:p w14:paraId="7359058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vAlign w:val="bottom"/>
          </w:tcPr>
          <w:p w14:paraId="393675A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-0.0038</w:t>
            </w:r>
          </w:p>
        </w:tc>
        <w:tc>
          <w:tcPr>
            <w:tcW w:w="1080" w:type="dxa"/>
          </w:tcPr>
          <w:p w14:paraId="794D089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-2.46**</w:t>
            </w:r>
          </w:p>
        </w:tc>
        <w:tc>
          <w:tcPr>
            <w:tcW w:w="1080" w:type="dxa"/>
            <w:vAlign w:val="bottom"/>
          </w:tcPr>
          <w:p w14:paraId="1B4FA98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-0.0012</w:t>
            </w:r>
          </w:p>
        </w:tc>
        <w:tc>
          <w:tcPr>
            <w:tcW w:w="990" w:type="dxa"/>
            <w:vAlign w:val="bottom"/>
          </w:tcPr>
          <w:p w14:paraId="5A267E1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-0.05</w:t>
            </w:r>
          </w:p>
        </w:tc>
        <w:tc>
          <w:tcPr>
            <w:tcW w:w="900" w:type="dxa"/>
          </w:tcPr>
          <w:p w14:paraId="11C1575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-0.0021</w:t>
            </w:r>
          </w:p>
        </w:tc>
        <w:tc>
          <w:tcPr>
            <w:tcW w:w="1109" w:type="dxa"/>
          </w:tcPr>
          <w:p w14:paraId="413F48B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-0.77</w:t>
            </w:r>
          </w:p>
        </w:tc>
      </w:tr>
      <w:tr w:rsidR="00670A51" w:rsidRPr="00501C40" w14:paraId="52DA3421" w14:textId="77777777" w:rsidTr="00CA28C7">
        <w:trPr>
          <w:jc w:val="center"/>
        </w:trPr>
        <w:tc>
          <w:tcPr>
            <w:tcW w:w="1165" w:type="dxa"/>
          </w:tcPr>
          <w:p w14:paraId="7ACE066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7</w:t>
            </w:r>
          </w:p>
        </w:tc>
        <w:tc>
          <w:tcPr>
            <w:tcW w:w="1170" w:type="dxa"/>
            <w:vAlign w:val="bottom"/>
          </w:tcPr>
          <w:p w14:paraId="4CD79D9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0.0024</w:t>
            </w:r>
          </w:p>
        </w:tc>
        <w:tc>
          <w:tcPr>
            <w:tcW w:w="900" w:type="dxa"/>
            <w:vAlign w:val="bottom"/>
          </w:tcPr>
          <w:p w14:paraId="06C5885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0.08</w:t>
            </w:r>
          </w:p>
        </w:tc>
        <w:tc>
          <w:tcPr>
            <w:tcW w:w="900" w:type="dxa"/>
            <w:vAlign w:val="bottom"/>
          </w:tcPr>
          <w:p w14:paraId="630C4D5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-0.0047</w:t>
            </w:r>
          </w:p>
        </w:tc>
        <w:tc>
          <w:tcPr>
            <w:tcW w:w="1080" w:type="dxa"/>
          </w:tcPr>
          <w:p w14:paraId="69FF02D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-3.54***</w:t>
            </w:r>
          </w:p>
        </w:tc>
        <w:tc>
          <w:tcPr>
            <w:tcW w:w="1080" w:type="dxa"/>
            <w:vAlign w:val="bottom"/>
          </w:tcPr>
          <w:p w14:paraId="771D4AA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990" w:type="dxa"/>
            <w:vAlign w:val="bottom"/>
          </w:tcPr>
          <w:p w14:paraId="39C599E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-0.08</w:t>
            </w:r>
          </w:p>
        </w:tc>
        <w:tc>
          <w:tcPr>
            <w:tcW w:w="900" w:type="dxa"/>
          </w:tcPr>
          <w:p w14:paraId="6CADCD1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-0.0090</w:t>
            </w:r>
          </w:p>
        </w:tc>
        <w:tc>
          <w:tcPr>
            <w:tcW w:w="1109" w:type="dxa"/>
          </w:tcPr>
          <w:p w14:paraId="62A0EE1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-5.13***</w:t>
            </w:r>
          </w:p>
        </w:tc>
      </w:tr>
      <w:tr w:rsidR="00670A51" w:rsidRPr="00501C40" w14:paraId="361733B3" w14:textId="77777777" w:rsidTr="00CA28C7">
        <w:trPr>
          <w:jc w:val="center"/>
        </w:trPr>
        <w:tc>
          <w:tcPr>
            <w:tcW w:w="1165" w:type="dxa"/>
          </w:tcPr>
          <w:p w14:paraId="180EBF0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8</w:t>
            </w:r>
          </w:p>
        </w:tc>
        <w:tc>
          <w:tcPr>
            <w:tcW w:w="1170" w:type="dxa"/>
            <w:vAlign w:val="bottom"/>
          </w:tcPr>
          <w:p w14:paraId="08C3AF7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0.0044</w:t>
            </w:r>
          </w:p>
        </w:tc>
        <w:tc>
          <w:tcPr>
            <w:tcW w:w="900" w:type="dxa"/>
            <w:vAlign w:val="bottom"/>
          </w:tcPr>
          <w:p w14:paraId="562E162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0.16</w:t>
            </w:r>
          </w:p>
        </w:tc>
        <w:tc>
          <w:tcPr>
            <w:tcW w:w="900" w:type="dxa"/>
            <w:vAlign w:val="bottom"/>
          </w:tcPr>
          <w:p w14:paraId="4113E3E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-0.0018</w:t>
            </w:r>
          </w:p>
        </w:tc>
        <w:tc>
          <w:tcPr>
            <w:tcW w:w="1080" w:type="dxa"/>
          </w:tcPr>
          <w:p w14:paraId="331AEEA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-1.29</w:t>
            </w:r>
          </w:p>
        </w:tc>
        <w:tc>
          <w:tcPr>
            <w:tcW w:w="1080" w:type="dxa"/>
            <w:vAlign w:val="bottom"/>
          </w:tcPr>
          <w:p w14:paraId="2B437A4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-0.0006</w:t>
            </w:r>
          </w:p>
        </w:tc>
        <w:tc>
          <w:tcPr>
            <w:tcW w:w="990" w:type="dxa"/>
            <w:vAlign w:val="bottom"/>
          </w:tcPr>
          <w:p w14:paraId="56B6D34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3ED5253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-0.0068</w:t>
            </w:r>
          </w:p>
        </w:tc>
        <w:tc>
          <w:tcPr>
            <w:tcW w:w="1109" w:type="dxa"/>
          </w:tcPr>
          <w:p w14:paraId="120071B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-4.62***</w:t>
            </w:r>
          </w:p>
        </w:tc>
      </w:tr>
      <w:tr w:rsidR="00670A51" w:rsidRPr="00501C40" w14:paraId="6F7CFF67" w14:textId="77777777" w:rsidTr="00CA28C7">
        <w:trPr>
          <w:jc w:val="center"/>
        </w:trPr>
        <w:tc>
          <w:tcPr>
            <w:tcW w:w="1165" w:type="dxa"/>
          </w:tcPr>
          <w:p w14:paraId="3327390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9</w:t>
            </w:r>
          </w:p>
        </w:tc>
        <w:tc>
          <w:tcPr>
            <w:tcW w:w="1170" w:type="dxa"/>
            <w:vAlign w:val="bottom"/>
          </w:tcPr>
          <w:p w14:paraId="02C3F46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0.0039</w:t>
            </w:r>
          </w:p>
        </w:tc>
        <w:tc>
          <w:tcPr>
            <w:tcW w:w="900" w:type="dxa"/>
            <w:vAlign w:val="bottom"/>
          </w:tcPr>
          <w:p w14:paraId="3283B6A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0.13</w:t>
            </w:r>
          </w:p>
        </w:tc>
        <w:tc>
          <w:tcPr>
            <w:tcW w:w="900" w:type="dxa"/>
            <w:vAlign w:val="bottom"/>
          </w:tcPr>
          <w:p w14:paraId="02024CE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1080" w:type="dxa"/>
          </w:tcPr>
          <w:p w14:paraId="2D4E1C6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-1.98**</w:t>
            </w:r>
          </w:p>
        </w:tc>
        <w:tc>
          <w:tcPr>
            <w:tcW w:w="1080" w:type="dxa"/>
            <w:vAlign w:val="bottom"/>
          </w:tcPr>
          <w:p w14:paraId="28A4826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-0.0003</w:t>
            </w:r>
          </w:p>
        </w:tc>
        <w:tc>
          <w:tcPr>
            <w:tcW w:w="990" w:type="dxa"/>
            <w:vAlign w:val="bottom"/>
          </w:tcPr>
          <w:p w14:paraId="4A2A570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555932D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-0.0058</w:t>
            </w:r>
          </w:p>
        </w:tc>
        <w:tc>
          <w:tcPr>
            <w:tcW w:w="1109" w:type="dxa"/>
          </w:tcPr>
          <w:p w14:paraId="5A00E5C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-3.94***</w:t>
            </w:r>
          </w:p>
        </w:tc>
      </w:tr>
      <w:tr w:rsidR="00670A51" w:rsidRPr="00501C40" w14:paraId="7A912D92" w14:textId="77777777" w:rsidTr="00CA28C7">
        <w:trPr>
          <w:jc w:val="center"/>
        </w:trPr>
        <w:tc>
          <w:tcPr>
            <w:tcW w:w="1165" w:type="dxa"/>
          </w:tcPr>
          <w:p w14:paraId="295EFE0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10</w:t>
            </w:r>
          </w:p>
        </w:tc>
        <w:tc>
          <w:tcPr>
            <w:tcW w:w="1170" w:type="dxa"/>
            <w:vAlign w:val="bottom"/>
          </w:tcPr>
          <w:p w14:paraId="3C43B30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0.0022</w:t>
            </w:r>
          </w:p>
        </w:tc>
        <w:tc>
          <w:tcPr>
            <w:tcW w:w="900" w:type="dxa"/>
            <w:vAlign w:val="bottom"/>
          </w:tcPr>
          <w:p w14:paraId="0C36CEC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0.07</w:t>
            </w:r>
          </w:p>
        </w:tc>
        <w:tc>
          <w:tcPr>
            <w:tcW w:w="900" w:type="dxa"/>
            <w:vAlign w:val="bottom"/>
          </w:tcPr>
          <w:p w14:paraId="2DA7A8F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-0.0044</w:t>
            </w:r>
          </w:p>
        </w:tc>
        <w:tc>
          <w:tcPr>
            <w:tcW w:w="1080" w:type="dxa"/>
          </w:tcPr>
          <w:p w14:paraId="1409210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-2.68***</w:t>
            </w:r>
          </w:p>
        </w:tc>
        <w:tc>
          <w:tcPr>
            <w:tcW w:w="1080" w:type="dxa"/>
            <w:vAlign w:val="bottom"/>
          </w:tcPr>
          <w:p w14:paraId="3D4516E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-0.0021</w:t>
            </w:r>
          </w:p>
        </w:tc>
        <w:tc>
          <w:tcPr>
            <w:tcW w:w="990" w:type="dxa"/>
            <w:vAlign w:val="bottom"/>
          </w:tcPr>
          <w:p w14:paraId="1E8D9F4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tcPr>
          <w:p w14:paraId="3A25039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-0.0085</w:t>
            </w:r>
          </w:p>
        </w:tc>
        <w:tc>
          <w:tcPr>
            <w:tcW w:w="1109" w:type="dxa"/>
          </w:tcPr>
          <w:p w14:paraId="3907C80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-4.38***</w:t>
            </w:r>
          </w:p>
        </w:tc>
      </w:tr>
      <w:tr w:rsidR="00670A51" w:rsidRPr="00501C40" w14:paraId="10D4D34E" w14:textId="77777777" w:rsidTr="00CA28C7">
        <w:trPr>
          <w:jc w:val="center"/>
        </w:trPr>
        <w:tc>
          <w:tcPr>
            <w:tcW w:w="1165" w:type="dxa"/>
          </w:tcPr>
          <w:p w14:paraId="2E8E3E5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11</w:t>
            </w:r>
          </w:p>
        </w:tc>
        <w:tc>
          <w:tcPr>
            <w:tcW w:w="1170" w:type="dxa"/>
            <w:vAlign w:val="bottom"/>
          </w:tcPr>
          <w:p w14:paraId="21FB471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0.0036</w:t>
            </w:r>
          </w:p>
        </w:tc>
        <w:tc>
          <w:tcPr>
            <w:tcW w:w="900" w:type="dxa"/>
            <w:vAlign w:val="bottom"/>
          </w:tcPr>
          <w:p w14:paraId="3FE2CD8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0.13</w:t>
            </w:r>
          </w:p>
        </w:tc>
        <w:tc>
          <w:tcPr>
            <w:tcW w:w="900" w:type="dxa"/>
            <w:vAlign w:val="bottom"/>
          </w:tcPr>
          <w:p w14:paraId="7AF409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-0.0023</w:t>
            </w:r>
          </w:p>
        </w:tc>
        <w:tc>
          <w:tcPr>
            <w:tcW w:w="1080" w:type="dxa"/>
          </w:tcPr>
          <w:p w14:paraId="7F2F129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-1.75*</w:t>
            </w:r>
          </w:p>
        </w:tc>
        <w:tc>
          <w:tcPr>
            <w:tcW w:w="1080" w:type="dxa"/>
            <w:vAlign w:val="bottom"/>
          </w:tcPr>
          <w:p w14:paraId="4BE9C84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0.0003</w:t>
            </w:r>
          </w:p>
        </w:tc>
        <w:tc>
          <w:tcPr>
            <w:tcW w:w="990" w:type="dxa"/>
            <w:vAlign w:val="bottom"/>
          </w:tcPr>
          <w:p w14:paraId="62B460D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3CF51D2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-0.0048</w:t>
            </w:r>
          </w:p>
        </w:tc>
        <w:tc>
          <w:tcPr>
            <w:tcW w:w="1109" w:type="dxa"/>
          </w:tcPr>
          <w:p w14:paraId="226B7E3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-3.14***</w:t>
            </w:r>
          </w:p>
        </w:tc>
      </w:tr>
      <w:tr w:rsidR="00670A51" w:rsidRPr="00501C40" w14:paraId="6C25E91F" w14:textId="77777777" w:rsidTr="00CA28C7">
        <w:trPr>
          <w:jc w:val="center"/>
        </w:trPr>
        <w:tc>
          <w:tcPr>
            <w:tcW w:w="1165" w:type="dxa"/>
          </w:tcPr>
          <w:p w14:paraId="4FBAFEF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12</w:t>
            </w:r>
          </w:p>
        </w:tc>
        <w:tc>
          <w:tcPr>
            <w:tcW w:w="1170" w:type="dxa"/>
            <w:vAlign w:val="bottom"/>
          </w:tcPr>
          <w:p w14:paraId="53D473A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0.0040</w:t>
            </w:r>
          </w:p>
        </w:tc>
        <w:tc>
          <w:tcPr>
            <w:tcW w:w="900" w:type="dxa"/>
            <w:vAlign w:val="bottom"/>
          </w:tcPr>
          <w:p w14:paraId="18663F7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0.13</w:t>
            </w:r>
          </w:p>
        </w:tc>
        <w:tc>
          <w:tcPr>
            <w:tcW w:w="900" w:type="dxa"/>
            <w:vAlign w:val="bottom"/>
          </w:tcPr>
          <w:p w14:paraId="259D71A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-0.0028</w:t>
            </w:r>
          </w:p>
        </w:tc>
        <w:tc>
          <w:tcPr>
            <w:tcW w:w="1080" w:type="dxa"/>
          </w:tcPr>
          <w:p w14:paraId="241CE63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-2.63***</w:t>
            </w:r>
          </w:p>
        </w:tc>
        <w:tc>
          <w:tcPr>
            <w:tcW w:w="1080" w:type="dxa"/>
            <w:vAlign w:val="bottom"/>
          </w:tcPr>
          <w:p w14:paraId="03B86C5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0.0006</w:t>
            </w:r>
          </w:p>
        </w:tc>
        <w:tc>
          <w:tcPr>
            <w:tcW w:w="990" w:type="dxa"/>
            <w:vAlign w:val="bottom"/>
          </w:tcPr>
          <w:p w14:paraId="55217E2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00F1869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-0.0051</w:t>
            </w:r>
          </w:p>
        </w:tc>
        <w:tc>
          <w:tcPr>
            <w:tcW w:w="1109" w:type="dxa"/>
          </w:tcPr>
          <w:p w14:paraId="4CC63D2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-3.31***</w:t>
            </w:r>
          </w:p>
        </w:tc>
      </w:tr>
      <w:tr w:rsidR="00670A51" w:rsidRPr="00501C40" w14:paraId="1F487C69" w14:textId="77777777" w:rsidTr="00CA28C7">
        <w:trPr>
          <w:jc w:val="center"/>
        </w:trPr>
        <w:tc>
          <w:tcPr>
            <w:tcW w:w="1165" w:type="dxa"/>
          </w:tcPr>
          <w:p w14:paraId="056D46A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13</w:t>
            </w:r>
          </w:p>
        </w:tc>
        <w:tc>
          <w:tcPr>
            <w:tcW w:w="1170" w:type="dxa"/>
            <w:vAlign w:val="bottom"/>
          </w:tcPr>
          <w:p w14:paraId="4C3BEF7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0.0041</w:t>
            </w:r>
          </w:p>
        </w:tc>
        <w:tc>
          <w:tcPr>
            <w:tcW w:w="900" w:type="dxa"/>
            <w:vAlign w:val="bottom"/>
          </w:tcPr>
          <w:p w14:paraId="325FC6E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0.12</w:t>
            </w:r>
          </w:p>
        </w:tc>
        <w:tc>
          <w:tcPr>
            <w:tcW w:w="900" w:type="dxa"/>
            <w:vAlign w:val="bottom"/>
          </w:tcPr>
          <w:p w14:paraId="1F5DAD9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-0.0017</w:t>
            </w:r>
          </w:p>
        </w:tc>
        <w:tc>
          <w:tcPr>
            <w:tcW w:w="1080" w:type="dxa"/>
          </w:tcPr>
          <w:p w14:paraId="67D9130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-1.05</w:t>
            </w:r>
          </w:p>
        </w:tc>
        <w:tc>
          <w:tcPr>
            <w:tcW w:w="1080" w:type="dxa"/>
            <w:vAlign w:val="bottom"/>
          </w:tcPr>
          <w:p w14:paraId="0DBBF4F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-0.0004</w:t>
            </w:r>
          </w:p>
        </w:tc>
        <w:tc>
          <w:tcPr>
            <w:tcW w:w="990" w:type="dxa"/>
            <w:vAlign w:val="bottom"/>
          </w:tcPr>
          <w:p w14:paraId="7EB0B5F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5C428F1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-0.0060</w:t>
            </w:r>
          </w:p>
        </w:tc>
        <w:tc>
          <w:tcPr>
            <w:tcW w:w="1109" w:type="dxa"/>
          </w:tcPr>
          <w:p w14:paraId="007839A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-2.96***</w:t>
            </w:r>
          </w:p>
        </w:tc>
      </w:tr>
      <w:tr w:rsidR="00670A51" w:rsidRPr="00501C40" w14:paraId="097A521A" w14:textId="77777777" w:rsidTr="00CA28C7">
        <w:trPr>
          <w:jc w:val="center"/>
        </w:trPr>
        <w:tc>
          <w:tcPr>
            <w:tcW w:w="1165" w:type="dxa"/>
          </w:tcPr>
          <w:p w14:paraId="3AD9793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14</w:t>
            </w:r>
          </w:p>
        </w:tc>
        <w:tc>
          <w:tcPr>
            <w:tcW w:w="1170" w:type="dxa"/>
            <w:vAlign w:val="bottom"/>
          </w:tcPr>
          <w:p w14:paraId="440C641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0.0044</w:t>
            </w:r>
          </w:p>
        </w:tc>
        <w:tc>
          <w:tcPr>
            <w:tcW w:w="900" w:type="dxa"/>
            <w:vAlign w:val="bottom"/>
          </w:tcPr>
          <w:p w14:paraId="2A67FF6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0.16</w:t>
            </w:r>
          </w:p>
        </w:tc>
        <w:tc>
          <w:tcPr>
            <w:tcW w:w="900" w:type="dxa"/>
            <w:vAlign w:val="bottom"/>
          </w:tcPr>
          <w:p w14:paraId="72BDC55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1080" w:type="dxa"/>
          </w:tcPr>
          <w:p w14:paraId="754994C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-1.09</w:t>
            </w:r>
          </w:p>
        </w:tc>
        <w:tc>
          <w:tcPr>
            <w:tcW w:w="1080" w:type="dxa"/>
            <w:vAlign w:val="bottom"/>
          </w:tcPr>
          <w:p w14:paraId="22DD198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0.0007</w:t>
            </w:r>
          </w:p>
        </w:tc>
        <w:tc>
          <w:tcPr>
            <w:tcW w:w="990" w:type="dxa"/>
            <w:vAlign w:val="bottom"/>
          </w:tcPr>
          <w:p w14:paraId="1728AF9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0EE567D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-0.0055</w:t>
            </w:r>
          </w:p>
        </w:tc>
        <w:tc>
          <w:tcPr>
            <w:tcW w:w="1109" w:type="dxa"/>
          </w:tcPr>
          <w:p w14:paraId="11CD3BC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-4.42***</w:t>
            </w:r>
          </w:p>
        </w:tc>
      </w:tr>
      <w:tr w:rsidR="00670A51" w:rsidRPr="00501C40" w14:paraId="2DECDE61" w14:textId="77777777" w:rsidTr="00CA28C7">
        <w:trPr>
          <w:jc w:val="center"/>
        </w:trPr>
        <w:tc>
          <w:tcPr>
            <w:tcW w:w="1165" w:type="dxa"/>
          </w:tcPr>
          <w:p w14:paraId="34AC740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15</w:t>
            </w:r>
          </w:p>
        </w:tc>
        <w:tc>
          <w:tcPr>
            <w:tcW w:w="1170" w:type="dxa"/>
            <w:vAlign w:val="bottom"/>
          </w:tcPr>
          <w:p w14:paraId="56EB2BE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0.0047</w:t>
            </w:r>
          </w:p>
        </w:tc>
        <w:tc>
          <w:tcPr>
            <w:tcW w:w="900" w:type="dxa"/>
            <w:vAlign w:val="bottom"/>
          </w:tcPr>
          <w:p w14:paraId="1700C33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0.15</w:t>
            </w:r>
          </w:p>
        </w:tc>
        <w:tc>
          <w:tcPr>
            <w:tcW w:w="900" w:type="dxa"/>
            <w:vAlign w:val="bottom"/>
          </w:tcPr>
          <w:p w14:paraId="134EF87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1080" w:type="dxa"/>
          </w:tcPr>
          <w:p w14:paraId="579DD58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-1.01</w:t>
            </w:r>
          </w:p>
        </w:tc>
        <w:tc>
          <w:tcPr>
            <w:tcW w:w="1080" w:type="dxa"/>
            <w:vAlign w:val="bottom"/>
          </w:tcPr>
          <w:p w14:paraId="5D14702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0.0007</w:t>
            </w:r>
          </w:p>
        </w:tc>
        <w:tc>
          <w:tcPr>
            <w:tcW w:w="990" w:type="dxa"/>
            <w:vAlign w:val="bottom"/>
          </w:tcPr>
          <w:p w14:paraId="741F948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7A91213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-0.0042</w:t>
            </w:r>
          </w:p>
        </w:tc>
        <w:tc>
          <w:tcPr>
            <w:tcW w:w="1109" w:type="dxa"/>
          </w:tcPr>
          <w:p w14:paraId="2CB4C4C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-3.20***</w:t>
            </w:r>
          </w:p>
        </w:tc>
      </w:tr>
      <w:tr w:rsidR="00670A51" w:rsidRPr="00501C40" w14:paraId="6A3826A6" w14:textId="77777777" w:rsidTr="00CA28C7">
        <w:trPr>
          <w:jc w:val="center"/>
        </w:trPr>
        <w:tc>
          <w:tcPr>
            <w:tcW w:w="1165" w:type="dxa"/>
          </w:tcPr>
          <w:p w14:paraId="731C06E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16</w:t>
            </w:r>
          </w:p>
        </w:tc>
        <w:tc>
          <w:tcPr>
            <w:tcW w:w="1170" w:type="dxa"/>
            <w:vAlign w:val="bottom"/>
          </w:tcPr>
          <w:p w14:paraId="1541B9B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0.0047</w:t>
            </w:r>
          </w:p>
        </w:tc>
        <w:tc>
          <w:tcPr>
            <w:tcW w:w="900" w:type="dxa"/>
            <w:vAlign w:val="bottom"/>
          </w:tcPr>
          <w:p w14:paraId="157D72D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0.17</w:t>
            </w:r>
          </w:p>
        </w:tc>
        <w:tc>
          <w:tcPr>
            <w:tcW w:w="900" w:type="dxa"/>
            <w:vAlign w:val="bottom"/>
          </w:tcPr>
          <w:p w14:paraId="08AAD2F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-0.0017</w:t>
            </w:r>
          </w:p>
        </w:tc>
        <w:tc>
          <w:tcPr>
            <w:tcW w:w="1080" w:type="dxa"/>
          </w:tcPr>
          <w:p w14:paraId="1C6CC83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-1.84*</w:t>
            </w:r>
          </w:p>
        </w:tc>
        <w:tc>
          <w:tcPr>
            <w:tcW w:w="1080" w:type="dxa"/>
            <w:vAlign w:val="bottom"/>
          </w:tcPr>
          <w:p w14:paraId="1449C87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0.0010</w:t>
            </w:r>
          </w:p>
        </w:tc>
        <w:tc>
          <w:tcPr>
            <w:tcW w:w="990" w:type="dxa"/>
            <w:vAlign w:val="bottom"/>
          </w:tcPr>
          <w:p w14:paraId="6D9B3E1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77A9C42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-0.0047</w:t>
            </w:r>
          </w:p>
        </w:tc>
        <w:tc>
          <w:tcPr>
            <w:tcW w:w="1109" w:type="dxa"/>
          </w:tcPr>
          <w:p w14:paraId="46D8120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-4.18***</w:t>
            </w:r>
          </w:p>
        </w:tc>
      </w:tr>
      <w:tr w:rsidR="00670A51" w:rsidRPr="00501C40" w14:paraId="0CAD9710" w14:textId="77777777" w:rsidTr="00CA28C7">
        <w:trPr>
          <w:jc w:val="center"/>
        </w:trPr>
        <w:tc>
          <w:tcPr>
            <w:tcW w:w="1165" w:type="dxa"/>
          </w:tcPr>
          <w:p w14:paraId="072FB08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17</w:t>
            </w:r>
          </w:p>
        </w:tc>
        <w:tc>
          <w:tcPr>
            <w:tcW w:w="1170" w:type="dxa"/>
            <w:vAlign w:val="bottom"/>
          </w:tcPr>
          <w:p w14:paraId="4B941F6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0.0052</w:t>
            </w:r>
          </w:p>
        </w:tc>
        <w:tc>
          <w:tcPr>
            <w:tcW w:w="900" w:type="dxa"/>
            <w:vAlign w:val="bottom"/>
          </w:tcPr>
          <w:p w14:paraId="0C85B5F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0.18</w:t>
            </w:r>
          </w:p>
        </w:tc>
        <w:tc>
          <w:tcPr>
            <w:tcW w:w="900" w:type="dxa"/>
            <w:vAlign w:val="bottom"/>
          </w:tcPr>
          <w:p w14:paraId="00A3A99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-0.0012</w:t>
            </w:r>
          </w:p>
        </w:tc>
        <w:tc>
          <w:tcPr>
            <w:tcW w:w="1080" w:type="dxa"/>
          </w:tcPr>
          <w:p w14:paraId="21AECBC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-1.27</w:t>
            </w:r>
          </w:p>
        </w:tc>
        <w:tc>
          <w:tcPr>
            <w:tcW w:w="1080" w:type="dxa"/>
            <w:vAlign w:val="bottom"/>
          </w:tcPr>
          <w:p w14:paraId="49CD09D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990" w:type="dxa"/>
            <w:vAlign w:val="bottom"/>
          </w:tcPr>
          <w:p w14:paraId="59FF029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tcPr>
          <w:p w14:paraId="2714152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-0.0045</w:t>
            </w:r>
          </w:p>
        </w:tc>
        <w:tc>
          <w:tcPr>
            <w:tcW w:w="1109" w:type="dxa"/>
          </w:tcPr>
          <w:p w14:paraId="487D5EE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-4.17***</w:t>
            </w:r>
          </w:p>
        </w:tc>
      </w:tr>
      <w:tr w:rsidR="00670A51" w:rsidRPr="00501C40" w14:paraId="5A82DDDB" w14:textId="77777777" w:rsidTr="00CA28C7">
        <w:trPr>
          <w:jc w:val="center"/>
        </w:trPr>
        <w:tc>
          <w:tcPr>
            <w:tcW w:w="1165" w:type="dxa"/>
          </w:tcPr>
          <w:p w14:paraId="7A88F29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18</w:t>
            </w:r>
          </w:p>
        </w:tc>
        <w:tc>
          <w:tcPr>
            <w:tcW w:w="1170" w:type="dxa"/>
            <w:vAlign w:val="bottom"/>
          </w:tcPr>
          <w:p w14:paraId="72CE6F8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0.0043</w:t>
            </w:r>
          </w:p>
        </w:tc>
        <w:tc>
          <w:tcPr>
            <w:tcW w:w="900" w:type="dxa"/>
            <w:vAlign w:val="bottom"/>
          </w:tcPr>
          <w:p w14:paraId="7499799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0.14</w:t>
            </w:r>
          </w:p>
        </w:tc>
        <w:tc>
          <w:tcPr>
            <w:tcW w:w="900" w:type="dxa"/>
            <w:vAlign w:val="bottom"/>
          </w:tcPr>
          <w:p w14:paraId="3ED97C5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1080" w:type="dxa"/>
          </w:tcPr>
          <w:p w14:paraId="3883757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-2.95***</w:t>
            </w:r>
          </w:p>
        </w:tc>
        <w:tc>
          <w:tcPr>
            <w:tcW w:w="1080" w:type="dxa"/>
            <w:vAlign w:val="bottom"/>
          </w:tcPr>
          <w:p w14:paraId="263E0CA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990" w:type="dxa"/>
            <w:vAlign w:val="bottom"/>
          </w:tcPr>
          <w:p w14:paraId="3577516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tcPr>
          <w:p w14:paraId="3D79EEB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-0.0047</w:t>
            </w:r>
          </w:p>
        </w:tc>
        <w:tc>
          <w:tcPr>
            <w:tcW w:w="1109" w:type="dxa"/>
          </w:tcPr>
          <w:p w14:paraId="09C80C0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-3.84***</w:t>
            </w:r>
          </w:p>
        </w:tc>
      </w:tr>
      <w:tr w:rsidR="00670A51" w:rsidRPr="00501C40" w14:paraId="5675FAC6" w14:textId="77777777" w:rsidTr="00CA28C7">
        <w:trPr>
          <w:jc w:val="center"/>
        </w:trPr>
        <w:tc>
          <w:tcPr>
            <w:tcW w:w="1165" w:type="dxa"/>
          </w:tcPr>
          <w:p w14:paraId="69860EE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19</w:t>
            </w:r>
          </w:p>
        </w:tc>
        <w:tc>
          <w:tcPr>
            <w:tcW w:w="1170" w:type="dxa"/>
            <w:vAlign w:val="bottom"/>
          </w:tcPr>
          <w:p w14:paraId="56F750F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0.0009</w:t>
            </w:r>
          </w:p>
        </w:tc>
        <w:tc>
          <w:tcPr>
            <w:tcW w:w="900" w:type="dxa"/>
            <w:vAlign w:val="bottom"/>
          </w:tcPr>
          <w:p w14:paraId="68E92C4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vAlign w:val="bottom"/>
          </w:tcPr>
          <w:p w14:paraId="5453995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-0.0062</w:t>
            </w:r>
          </w:p>
        </w:tc>
        <w:tc>
          <w:tcPr>
            <w:tcW w:w="1080" w:type="dxa"/>
          </w:tcPr>
          <w:p w14:paraId="262FB09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-3.81***</w:t>
            </w:r>
          </w:p>
        </w:tc>
        <w:tc>
          <w:tcPr>
            <w:tcW w:w="1080" w:type="dxa"/>
            <w:vAlign w:val="bottom"/>
          </w:tcPr>
          <w:p w14:paraId="0E96A45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990" w:type="dxa"/>
            <w:vAlign w:val="bottom"/>
          </w:tcPr>
          <w:p w14:paraId="442A7CE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-0.08</w:t>
            </w:r>
          </w:p>
        </w:tc>
        <w:tc>
          <w:tcPr>
            <w:tcW w:w="900" w:type="dxa"/>
          </w:tcPr>
          <w:p w14:paraId="2D05D28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-0.0078</w:t>
            </w:r>
          </w:p>
        </w:tc>
        <w:tc>
          <w:tcPr>
            <w:tcW w:w="1109" w:type="dxa"/>
          </w:tcPr>
          <w:p w14:paraId="536B4D0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-4.27***</w:t>
            </w:r>
          </w:p>
        </w:tc>
      </w:tr>
      <w:tr w:rsidR="00670A51" w:rsidRPr="00501C40" w14:paraId="16F2740F" w14:textId="77777777" w:rsidTr="00CA28C7">
        <w:trPr>
          <w:jc w:val="center"/>
        </w:trPr>
        <w:tc>
          <w:tcPr>
            <w:tcW w:w="1165" w:type="dxa"/>
          </w:tcPr>
          <w:p w14:paraId="07226ED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20</w:t>
            </w:r>
          </w:p>
        </w:tc>
        <w:tc>
          <w:tcPr>
            <w:tcW w:w="1170" w:type="dxa"/>
            <w:vAlign w:val="bottom"/>
          </w:tcPr>
          <w:p w14:paraId="4F034A6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0.0014</w:t>
            </w:r>
          </w:p>
        </w:tc>
        <w:tc>
          <w:tcPr>
            <w:tcW w:w="900" w:type="dxa"/>
            <w:vAlign w:val="bottom"/>
          </w:tcPr>
          <w:p w14:paraId="4C4A4DE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vAlign w:val="bottom"/>
          </w:tcPr>
          <w:p w14:paraId="599A58E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-0.0048</w:t>
            </w:r>
          </w:p>
        </w:tc>
        <w:tc>
          <w:tcPr>
            <w:tcW w:w="1080" w:type="dxa"/>
          </w:tcPr>
          <w:p w14:paraId="1151572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-3.02***</w:t>
            </w:r>
          </w:p>
        </w:tc>
        <w:tc>
          <w:tcPr>
            <w:tcW w:w="1080" w:type="dxa"/>
            <w:vAlign w:val="bottom"/>
          </w:tcPr>
          <w:p w14:paraId="788A619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-0.0016</w:t>
            </w:r>
          </w:p>
        </w:tc>
        <w:tc>
          <w:tcPr>
            <w:tcW w:w="990" w:type="dxa"/>
            <w:vAlign w:val="bottom"/>
          </w:tcPr>
          <w:p w14:paraId="6FCDDA0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-0.07</w:t>
            </w:r>
          </w:p>
        </w:tc>
        <w:tc>
          <w:tcPr>
            <w:tcW w:w="900" w:type="dxa"/>
          </w:tcPr>
          <w:p w14:paraId="473337F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-0.0085</w:t>
            </w:r>
          </w:p>
        </w:tc>
        <w:tc>
          <w:tcPr>
            <w:tcW w:w="1109" w:type="dxa"/>
          </w:tcPr>
          <w:p w14:paraId="12F6890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-5.44***</w:t>
            </w:r>
          </w:p>
        </w:tc>
      </w:tr>
      <w:tr w:rsidR="00670A51" w:rsidRPr="00501C40" w14:paraId="240CFF97" w14:textId="77777777" w:rsidTr="00CA28C7">
        <w:trPr>
          <w:jc w:val="center"/>
        </w:trPr>
        <w:tc>
          <w:tcPr>
            <w:tcW w:w="1165" w:type="dxa"/>
          </w:tcPr>
          <w:p w14:paraId="6E5B199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21</w:t>
            </w:r>
          </w:p>
        </w:tc>
        <w:tc>
          <w:tcPr>
            <w:tcW w:w="1170" w:type="dxa"/>
            <w:vAlign w:val="bottom"/>
          </w:tcPr>
          <w:p w14:paraId="37F2CF1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0.0026</w:t>
            </w:r>
          </w:p>
        </w:tc>
        <w:tc>
          <w:tcPr>
            <w:tcW w:w="900" w:type="dxa"/>
            <w:vAlign w:val="bottom"/>
          </w:tcPr>
          <w:p w14:paraId="79006A0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0.10</w:t>
            </w:r>
          </w:p>
        </w:tc>
        <w:tc>
          <w:tcPr>
            <w:tcW w:w="900" w:type="dxa"/>
            <w:vAlign w:val="bottom"/>
          </w:tcPr>
          <w:p w14:paraId="1FF01D8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-0.0042</w:t>
            </w:r>
          </w:p>
        </w:tc>
        <w:tc>
          <w:tcPr>
            <w:tcW w:w="1080" w:type="dxa"/>
          </w:tcPr>
          <w:p w14:paraId="59A9AA7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-2.77***</w:t>
            </w:r>
          </w:p>
        </w:tc>
        <w:tc>
          <w:tcPr>
            <w:tcW w:w="1080" w:type="dxa"/>
            <w:vAlign w:val="bottom"/>
          </w:tcPr>
          <w:p w14:paraId="5CFDA30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-0.0004</w:t>
            </w:r>
          </w:p>
        </w:tc>
        <w:tc>
          <w:tcPr>
            <w:tcW w:w="990" w:type="dxa"/>
            <w:vAlign w:val="bottom"/>
          </w:tcPr>
          <w:p w14:paraId="0964DAF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7D30831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-0.0083</w:t>
            </w:r>
          </w:p>
        </w:tc>
        <w:tc>
          <w:tcPr>
            <w:tcW w:w="1109" w:type="dxa"/>
          </w:tcPr>
          <w:p w14:paraId="4921783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-5.48***</w:t>
            </w:r>
          </w:p>
        </w:tc>
      </w:tr>
      <w:tr w:rsidR="00670A51" w:rsidRPr="00501C40" w14:paraId="025F4FBB" w14:textId="77777777" w:rsidTr="00CA28C7">
        <w:trPr>
          <w:jc w:val="center"/>
        </w:trPr>
        <w:tc>
          <w:tcPr>
            <w:tcW w:w="1165" w:type="dxa"/>
          </w:tcPr>
          <w:p w14:paraId="21B60D2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22</w:t>
            </w:r>
          </w:p>
        </w:tc>
        <w:tc>
          <w:tcPr>
            <w:tcW w:w="1170" w:type="dxa"/>
            <w:vAlign w:val="bottom"/>
          </w:tcPr>
          <w:p w14:paraId="6022C3E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0.0026</w:t>
            </w:r>
          </w:p>
        </w:tc>
        <w:tc>
          <w:tcPr>
            <w:tcW w:w="900" w:type="dxa"/>
            <w:vAlign w:val="bottom"/>
          </w:tcPr>
          <w:p w14:paraId="30C2DDC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0.09</w:t>
            </w:r>
          </w:p>
        </w:tc>
        <w:tc>
          <w:tcPr>
            <w:tcW w:w="900" w:type="dxa"/>
            <w:vAlign w:val="bottom"/>
          </w:tcPr>
          <w:p w14:paraId="3EC3A34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-0.0041</w:t>
            </w:r>
          </w:p>
        </w:tc>
        <w:tc>
          <w:tcPr>
            <w:tcW w:w="1080" w:type="dxa"/>
          </w:tcPr>
          <w:p w14:paraId="725B3E7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-2.77***</w:t>
            </w:r>
          </w:p>
        </w:tc>
        <w:tc>
          <w:tcPr>
            <w:tcW w:w="1080" w:type="dxa"/>
            <w:vAlign w:val="bottom"/>
          </w:tcPr>
          <w:p w14:paraId="3178687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990" w:type="dxa"/>
            <w:vAlign w:val="bottom"/>
          </w:tcPr>
          <w:p w14:paraId="734CAC9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tcPr>
          <w:p w14:paraId="5F8522D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-0.0070</w:t>
            </w:r>
          </w:p>
        </w:tc>
        <w:tc>
          <w:tcPr>
            <w:tcW w:w="1109" w:type="dxa"/>
          </w:tcPr>
          <w:p w14:paraId="1197A9F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-5.33***</w:t>
            </w:r>
          </w:p>
        </w:tc>
      </w:tr>
      <w:tr w:rsidR="00670A51" w:rsidRPr="00501C40" w14:paraId="54B9B935" w14:textId="77777777" w:rsidTr="00CA28C7">
        <w:trPr>
          <w:jc w:val="center"/>
        </w:trPr>
        <w:tc>
          <w:tcPr>
            <w:tcW w:w="1165" w:type="dxa"/>
          </w:tcPr>
          <w:p w14:paraId="1D826FD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23</w:t>
            </w:r>
          </w:p>
        </w:tc>
        <w:tc>
          <w:tcPr>
            <w:tcW w:w="1170" w:type="dxa"/>
            <w:vAlign w:val="bottom"/>
          </w:tcPr>
          <w:p w14:paraId="300A03D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0.0030</w:t>
            </w:r>
          </w:p>
        </w:tc>
        <w:tc>
          <w:tcPr>
            <w:tcW w:w="900" w:type="dxa"/>
            <w:vAlign w:val="bottom"/>
          </w:tcPr>
          <w:p w14:paraId="0B434E4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0.12</w:t>
            </w:r>
          </w:p>
        </w:tc>
        <w:tc>
          <w:tcPr>
            <w:tcW w:w="900" w:type="dxa"/>
            <w:vAlign w:val="bottom"/>
          </w:tcPr>
          <w:p w14:paraId="301F434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-0.0033</w:t>
            </w:r>
          </w:p>
        </w:tc>
        <w:tc>
          <w:tcPr>
            <w:tcW w:w="1080" w:type="dxa"/>
          </w:tcPr>
          <w:p w14:paraId="3A64BED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-2.22**</w:t>
            </w:r>
          </w:p>
        </w:tc>
        <w:tc>
          <w:tcPr>
            <w:tcW w:w="1080" w:type="dxa"/>
            <w:vAlign w:val="bottom"/>
          </w:tcPr>
          <w:p w14:paraId="45F9A22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-0.0007</w:t>
            </w:r>
          </w:p>
        </w:tc>
        <w:tc>
          <w:tcPr>
            <w:tcW w:w="990" w:type="dxa"/>
            <w:vAlign w:val="bottom"/>
          </w:tcPr>
          <w:p w14:paraId="14CEBBE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5A0AC7C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-0.0064</w:t>
            </w:r>
          </w:p>
        </w:tc>
        <w:tc>
          <w:tcPr>
            <w:tcW w:w="1109" w:type="dxa"/>
          </w:tcPr>
          <w:p w14:paraId="6A9E449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-4.20***</w:t>
            </w:r>
          </w:p>
        </w:tc>
      </w:tr>
      <w:tr w:rsidR="00670A51" w:rsidRPr="00501C40" w14:paraId="77C57C99" w14:textId="77777777" w:rsidTr="00CA28C7">
        <w:trPr>
          <w:jc w:val="center"/>
        </w:trPr>
        <w:tc>
          <w:tcPr>
            <w:tcW w:w="1165" w:type="dxa"/>
          </w:tcPr>
          <w:p w14:paraId="7402FF1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24</w:t>
            </w:r>
          </w:p>
        </w:tc>
        <w:tc>
          <w:tcPr>
            <w:tcW w:w="1170" w:type="dxa"/>
            <w:vAlign w:val="bottom"/>
          </w:tcPr>
          <w:p w14:paraId="32020C1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0.0032</w:t>
            </w:r>
          </w:p>
        </w:tc>
        <w:tc>
          <w:tcPr>
            <w:tcW w:w="900" w:type="dxa"/>
            <w:vAlign w:val="bottom"/>
          </w:tcPr>
          <w:p w14:paraId="1395F73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0.20</w:t>
            </w:r>
          </w:p>
        </w:tc>
        <w:tc>
          <w:tcPr>
            <w:tcW w:w="900" w:type="dxa"/>
            <w:vAlign w:val="bottom"/>
          </w:tcPr>
          <w:p w14:paraId="7B39C94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-0.0039</w:t>
            </w:r>
          </w:p>
        </w:tc>
        <w:tc>
          <w:tcPr>
            <w:tcW w:w="1080" w:type="dxa"/>
          </w:tcPr>
          <w:p w14:paraId="72EC846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-2.68***</w:t>
            </w:r>
          </w:p>
        </w:tc>
        <w:tc>
          <w:tcPr>
            <w:tcW w:w="1080" w:type="dxa"/>
            <w:vAlign w:val="bottom"/>
          </w:tcPr>
          <w:p w14:paraId="769F95B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990" w:type="dxa"/>
            <w:vAlign w:val="bottom"/>
          </w:tcPr>
          <w:p w14:paraId="633F7FE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-0.08</w:t>
            </w:r>
          </w:p>
        </w:tc>
        <w:tc>
          <w:tcPr>
            <w:tcW w:w="900" w:type="dxa"/>
          </w:tcPr>
          <w:p w14:paraId="161A5C1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-0.0038</w:t>
            </w:r>
          </w:p>
        </w:tc>
        <w:tc>
          <w:tcPr>
            <w:tcW w:w="1109" w:type="dxa"/>
          </w:tcPr>
          <w:p w14:paraId="0C4CC24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-1.55</w:t>
            </w:r>
          </w:p>
        </w:tc>
      </w:tr>
      <w:tr w:rsidR="00670A51" w:rsidRPr="00501C40" w14:paraId="530D823F" w14:textId="77777777" w:rsidTr="00CA28C7">
        <w:trPr>
          <w:jc w:val="center"/>
        </w:trPr>
        <w:tc>
          <w:tcPr>
            <w:tcW w:w="1165" w:type="dxa"/>
          </w:tcPr>
          <w:p w14:paraId="6E49E7E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25</w:t>
            </w:r>
          </w:p>
        </w:tc>
        <w:tc>
          <w:tcPr>
            <w:tcW w:w="1170" w:type="dxa"/>
            <w:vAlign w:val="bottom"/>
          </w:tcPr>
          <w:p w14:paraId="2451649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0.0021</w:t>
            </w:r>
          </w:p>
        </w:tc>
        <w:tc>
          <w:tcPr>
            <w:tcW w:w="900" w:type="dxa"/>
            <w:vAlign w:val="bottom"/>
          </w:tcPr>
          <w:p w14:paraId="618D34E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0.07</w:t>
            </w:r>
          </w:p>
        </w:tc>
        <w:tc>
          <w:tcPr>
            <w:tcW w:w="900" w:type="dxa"/>
            <w:vAlign w:val="bottom"/>
          </w:tcPr>
          <w:p w14:paraId="013323F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-0.0049</w:t>
            </w:r>
          </w:p>
        </w:tc>
        <w:tc>
          <w:tcPr>
            <w:tcW w:w="1080" w:type="dxa"/>
          </w:tcPr>
          <w:p w14:paraId="21F6738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-4.04***</w:t>
            </w:r>
          </w:p>
        </w:tc>
        <w:tc>
          <w:tcPr>
            <w:tcW w:w="1080" w:type="dxa"/>
            <w:vAlign w:val="bottom"/>
          </w:tcPr>
          <w:p w14:paraId="06B9A9A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-0.0031</w:t>
            </w:r>
          </w:p>
        </w:tc>
        <w:tc>
          <w:tcPr>
            <w:tcW w:w="990" w:type="dxa"/>
            <w:vAlign w:val="bottom"/>
          </w:tcPr>
          <w:p w14:paraId="1BAE3AD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-0.10</w:t>
            </w:r>
          </w:p>
        </w:tc>
        <w:tc>
          <w:tcPr>
            <w:tcW w:w="900" w:type="dxa"/>
          </w:tcPr>
          <w:p w14:paraId="0613C05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-0.0083</w:t>
            </w:r>
          </w:p>
        </w:tc>
        <w:tc>
          <w:tcPr>
            <w:tcW w:w="1109" w:type="dxa"/>
          </w:tcPr>
          <w:p w14:paraId="3EC6288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-4.81***</w:t>
            </w:r>
          </w:p>
        </w:tc>
      </w:tr>
      <w:tr w:rsidR="00670A51" w:rsidRPr="00501C40" w14:paraId="6A87B63D" w14:textId="77777777" w:rsidTr="00CA28C7">
        <w:trPr>
          <w:jc w:val="center"/>
        </w:trPr>
        <w:tc>
          <w:tcPr>
            <w:tcW w:w="1165" w:type="dxa"/>
          </w:tcPr>
          <w:p w14:paraId="484A79C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26</w:t>
            </w:r>
          </w:p>
        </w:tc>
        <w:tc>
          <w:tcPr>
            <w:tcW w:w="1170" w:type="dxa"/>
            <w:vAlign w:val="bottom"/>
          </w:tcPr>
          <w:p w14:paraId="6C2EF81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0.0040</w:t>
            </w:r>
          </w:p>
        </w:tc>
        <w:tc>
          <w:tcPr>
            <w:tcW w:w="900" w:type="dxa"/>
            <w:vAlign w:val="bottom"/>
          </w:tcPr>
          <w:p w14:paraId="60F1B0E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0.15</w:t>
            </w:r>
          </w:p>
        </w:tc>
        <w:tc>
          <w:tcPr>
            <w:tcW w:w="900" w:type="dxa"/>
            <w:vAlign w:val="bottom"/>
          </w:tcPr>
          <w:p w14:paraId="331B65B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-0.0015</w:t>
            </w:r>
          </w:p>
        </w:tc>
        <w:tc>
          <w:tcPr>
            <w:tcW w:w="1080" w:type="dxa"/>
          </w:tcPr>
          <w:p w14:paraId="3D198C8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-1.10</w:t>
            </w:r>
          </w:p>
        </w:tc>
        <w:tc>
          <w:tcPr>
            <w:tcW w:w="1080" w:type="dxa"/>
            <w:vAlign w:val="bottom"/>
          </w:tcPr>
          <w:p w14:paraId="1831AEC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0.0001</w:t>
            </w:r>
          </w:p>
        </w:tc>
        <w:tc>
          <w:tcPr>
            <w:tcW w:w="990" w:type="dxa"/>
            <w:vAlign w:val="bottom"/>
          </w:tcPr>
          <w:p w14:paraId="4509D81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w:t>
            </w:r>
          </w:p>
        </w:tc>
        <w:tc>
          <w:tcPr>
            <w:tcW w:w="900" w:type="dxa"/>
          </w:tcPr>
          <w:p w14:paraId="25B2AF4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-0.0074</w:t>
            </w:r>
          </w:p>
        </w:tc>
        <w:tc>
          <w:tcPr>
            <w:tcW w:w="1109" w:type="dxa"/>
          </w:tcPr>
          <w:p w14:paraId="52FA61D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-4.75***</w:t>
            </w:r>
          </w:p>
        </w:tc>
      </w:tr>
      <w:tr w:rsidR="00670A51" w:rsidRPr="00501C40" w14:paraId="07747C81" w14:textId="77777777" w:rsidTr="00CA28C7">
        <w:trPr>
          <w:jc w:val="center"/>
        </w:trPr>
        <w:tc>
          <w:tcPr>
            <w:tcW w:w="1165" w:type="dxa"/>
          </w:tcPr>
          <w:p w14:paraId="7367332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27</w:t>
            </w:r>
          </w:p>
        </w:tc>
        <w:tc>
          <w:tcPr>
            <w:tcW w:w="1170" w:type="dxa"/>
            <w:vAlign w:val="bottom"/>
          </w:tcPr>
          <w:p w14:paraId="592235B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0.0035</w:t>
            </w:r>
          </w:p>
        </w:tc>
        <w:tc>
          <w:tcPr>
            <w:tcW w:w="900" w:type="dxa"/>
            <w:vAlign w:val="bottom"/>
          </w:tcPr>
          <w:p w14:paraId="1073592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0.13</w:t>
            </w:r>
          </w:p>
        </w:tc>
        <w:tc>
          <w:tcPr>
            <w:tcW w:w="900" w:type="dxa"/>
            <w:vAlign w:val="bottom"/>
          </w:tcPr>
          <w:p w14:paraId="3430762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-0.0024</w:t>
            </w:r>
          </w:p>
        </w:tc>
        <w:tc>
          <w:tcPr>
            <w:tcW w:w="1080" w:type="dxa"/>
          </w:tcPr>
          <w:p w14:paraId="4230899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-2.15**</w:t>
            </w:r>
          </w:p>
        </w:tc>
        <w:tc>
          <w:tcPr>
            <w:tcW w:w="1080" w:type="dxa"/>
            <w:vAlign w:val="bottom"/>
          </w:tcPr>
          <w:p w14:paraId="5B1BF34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0.0009</w:t>
            </w:r>
          </w:p>
        </w:tc>
        <w:tc>
          <w:tcPr>
            <w:tcW w:w="990" w:type="dxa"/>
            <w:vAlign w:val="bottom"/>
          </w:tcPr>
          <w:p w14:paraId="5A518B5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055B758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-0.0072</w:t>
            </w:r>
          </w:p>
        </w:tc>
        <w:tc>
          <w:tcPr>
            <w:tcW w:w="1109" w:type="dxa"/>
          </w:tcPr>
          <w:p w14:paraId="20B9801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-4.95***</w:t>
            </w:r>
          </w:p>
        </w:tc>
      </w:tr>
      <w:tr w:rsidR="00670A51" w:rsidRPr="00501C40" w14:paraId="209A98CC" w14:textId="77777777" w:rsidTr="00CA28C7">
        <w:trPr>
          <w:jc w:val="center"/>
        </w:trPr>
        <w:tc>
          <w:tcPr>
            <w:tcW w:w="1165" w:type="dxa"/>
          </w:tcPr>
          <w:p w14:paraId="1AD91B8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28</w:t>
            </w:r>
          </w:p>
        </w:tc>
        <w:tc>
          <w:tcPr>
            <w:tcW w:w="1170" w:type="dxa"/>
            <w:vAlign w:val="bottom"/>
          </w:tcPr>
          <w:p w14:paraId="160212D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0.0011</w:t>
            </w:r>
          </w:p>
        </w:tc>
        <w:tc>
          <w:tcPr>
            <w:tcW w:w="900" w:type="dxa"/>
            <w:vAlign w:val="bottom"/>
          </w:tcPr>
          <w:p w14:paraId="689A75A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vAlign w:val="bottom"/>
          </w:tcPr>
          <w:p w14:paraId="08A1ACC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-0.0052</w:t>
            </w:r>
          </w:p>
        </w:tc>
        <w:tc>
          <w:tcPr>
            <w:tcW w:w="1080" w:type="dxa"/>
          </w:tcPr>
          <w:p w14:paraId="3D6DAE2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-3.45***</w:t>
            </w:r>
          </w:p>
        </w:tc>
        <w:tc>
          <w:tcPr>
            <w:tcW w:w="1080" w:type="dxa"/>
            <w:vAlign w:val="bottom"/>
          </w:tcPr>
          <w:p w14:paraId="33BEC49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-0.0028</w:t>
            </w:r>
          </w:p>
        </w:tc>
        <w:tc>
          <w:tcPr>
            <w:tcW w:w="990" w:type="dxa"/>
            <w:vAlign w:val="bottom"/>
          </w:tcPr>
          <w:p w14:paraId="3887C39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-0.09</w:t>
            </w:r>
          </w:p>
        </w:tc>
        <w:tc>
          <w:tcPr>
            <w:tcW w:w="900" w:type="dxa"/>
          </w:tcPr>
          <w:p w14:paraId="4B668A2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-0.0092</w:t>
            </w:r>
          </w:p>
        </w:tc>
        <w:tc>
          <w:tcPr>
            <w:tcW w:w="1109" w:type="dxa"/>
          </w:tcPr>
          <w:p w14:paraId="37CF23B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-5.01***</w:t>
            </w:r>
          </w:p>
        </w:tc>
      </w:tr>
      <w:tr w:rsidR="00670A51" w:rsidRPr="00501C40" w14:paraId="35109EC9" w14:textId="77777777" w:rsidTr="00CA28C7">
        <w:trPr>
          <w:jc w:val="center"/>
        </w:trPr>
        <w:tc>
          <w:tcPr>
            <w:tcW w:w="1165" w:type="dxa"/>
          </w:tcPr>
          <w:p w14:paraId="65E4981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29</w:t>
            </w:r>
          </w:p>
        </w:tc>
        <w:tc>
          <w:tcPr>
            <w:tcW w:w="1170" w:type="dxa"/>
            <w:vAlign w:val="bottom"/>
          </w:tcPr>
          <w:p w14:paraId="0DAC476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0.0045</w:t>
            </w:r>
          </w:p>
        </w:tc>
        <w:tc>
          <w:tcPr>
            <w:tcW w:w="900" w:type="dxa"/>
            <w:vAlign w:val="bottom"/>
          </w:tcPr>
          <w:p w14:paraId="253B52F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0.18</w:t>
            </w:r>
          </w:p>
        </w:tc>
        <w:tc>
          <w:tcPr>
            <w:tcW w:w="900" w:type="dxa"/>
            <w:vAlign w:val="bottom"/>
          </w:tcPr>
          <w:p w14:paraId="6FE9C74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-0.0035</w:t>
            </w:r>
          </w:p>
        </w:tc>
        <w:tc>
          <w:tcPr>
            <w:tcW w:w="1080" w:type="dxa"/>
          </w:tcPr>
          <w:p w14:paraId="769000C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-2.88***</w:t>
            </w:r>
          </w:p>
        </w:tc>
        <w:tc>
          <w:tcPr>
            <w:tcW w:w="1080" w:type="dxa"/>
            <w:vAlign w:val="bottom"/>
          </w:tcPr>
          <w:p w14:paraId="0D7AE5D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0.0008</w:t>
            </w:r>
          </w:p>
        </w:tc>
        <w:tc>
          <w:tcPr>
            <w:tcW w:w="990" w:type="dxa"/>
            <w:vAlign w:val="bottom"/>
          </w:tcPr>
          <w:p w14:paraId="3ECFC28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43662D4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-0.0065</w:t>
            </w:r>
          </w:p>
        </w:tc>
        <w:tc>
          <w:tcPr>
            <w:tcW w:w="1109" w:type="dxa"/>
          </w:tcPr>
          <w:p w14:paraId="41E2CE4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-4.10***</w:t>
            </w:r>
          </w:p>
        </w:tc>
      </w:tr>
      <w:tr w:rsidR="00670A51" w:rsidRPr="00501C40" w14:paraId="32B6EED0" w14:textId="77777777" w:rsidTr="00CA28C7">
        <w:trPr>
          <w:jc w:val="center"/>
        </w:trPr>
        <w:tc>
          <w:tcPr>
            <w:tcW w:w="1165" w:type="dxa"/>
          </w:tcPr>
          <w:p w14:paraId="59A85DC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30</w:t>
            </w:r>
          </w:p>
        </w:tc>
        <w:tc>
          <w:tcPr>
            <w:tcW w:w="1170" w:type="dxa"/>
            <w:vAlign w:val="bottom"/>
          </w:tcPr>
          <w:p w14:paraId="2B23B16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0.0040</w:t>
            </w:r>
          </w:p>
        </w:tc>
        <w:tc>
          <w:tcPr>
            <w:tcW w:w="900" w:type="dxa"/>
            <w:vAlign w:val="bottom"/>
          </w:tcPr>
          <w:p w14:paraId="1359A92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0.14</w:t>
            </w:r>
          </w:p>
        </w:tc>
        <w:tc>
          <w:tcPr>
            <w:tcW w:w="900" w:type="dxa"/>
            <w:vAlign w:val="bottom"/>
          </w:tcPr>
          <w:p w14:paraId="71BA930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-0.0020</w:t>
            </w:r>
          </w:p>
        </w:tc>
        <w:tc>
          <w:tcPr>
            <w:tcW w:w="1080" w:type="dxa"/>
          </w:tcPr>
          <w:p w14:paraId="1DA87D2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-1.83*</w:t>
            </w:r>
          </w:p>
        </w:tc>
        <w:tc>
          <w:tcPr>
            <w:tcW w:w="1080" w:type="dxa"/>
            <w:vAlign w:val="bottom"/>
          </w:tcPr>
          <w:p w14:paraId="63D5AE0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0.0008</w:t>
            </w:r>
          </w:p>
        </w:tc>
        <w:tc>
          <w:tcPr>
            <w:tcW w:w="990" w:type="dxa"/>
            <w:vAlign w:val="bottom"/>
          </w:tcPr>
          <w:p w14:paraId="1783697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2770CE6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-0.0060</w:t>
            </w:r>
          </w:p>
        </w:tc>
        <w:tc>
          <w:tcPr>
            <w:tcW w:w="1109" w:type="dxa"/>
          </w:tcPr>
          <w:p w14:paraId="2DABCBD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-3.96***</w:t>
            </w:r>
          </w:p>
        </w:tc>
      </w:tr>
      <w:tr w:rsidR="00670A51" w:rsidRPr="00501C40" w14:paraId="0FB66790" w14:textId="77777777" w:rsidTr="00CA28C7">
        <w:trPr>
          <w:jc w:val="center"/>
        </w:trPr>
        <w:tc>
          <w:tcPr>
            <w:tcW w:w="1165" w:type="dxa"/>
          </w:tcPr>
          <w:p w14:paraId="2EF46BE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31</w:t>
            </w:r>
          </w:p>
        </w:tc>
        <w:tc>
          <w:tcPr>
            <w:tcW w:w="1170" w:type="dxa"/>
            <w:vAlign w:val="bottom"/>
          </w:tcPr>
          <w:p w14:paraId="71DBEAD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900" w:type="dxa"/>
            <w:vAlign w:val="bottom"/>
          </w:tcPr>
          <w:p w14:paraId="1CCDDC6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0.08</w:t>
            </w:r>
          </w:p>
        </w:tc>
        <w:tc>
          <w:tcPr>
            <w:tcW w:w="900" w:type="dxa"/>
            <w:vAlign w:val="bottom"/>
          </w:tcPr>
          <w:p w14:paraId="208C42A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-0.0020</w:t>
            </w:r>
          </w:p>
        </w:tc>
        <w:tc>
          <w:tcPr>
            <w:tcW w:w="1080" w:type="dxa"/>
          </w:tcPr>
          <w:p w14:paraId="3FE5596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-1.39</w:t>
            </w:r>
          </w:p>
        </w:tc>
        <w:tc>
          <w:tcPr>
            <w:tcW w:w="1080" w:type="dxa"/>
            <w:vAlign w:val="bottom"/>
          </w:tcPr>
          <w:p w14:paraId="5CA3BDB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-0.0015</w:t>
            </w:r>
          </w:p>
        </w:tc>
        <w:tc>
          <w:tcPr>
            <w:tcW w:w="990" w:type="dxa"/>
            <w:vAlign w:val="bottom"/>
          </w:tcPr>
          <w:p w14:paraId="10B2655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-0.04</w:t>
            </w:r>
          </w:p>
        </w:tc>
        <w:tc>
          <w:tcPr>
            <w:tcW w:w="900" w:type="dxa"/>
          </w:tcPr>
          <w:p w14:paraId="26E642C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-0.0061</w:t>
            </w:r>
          </w:p>
        </w:tc>
        <w:tc>
          <w:tcPr>
            <w:tcW w:w="1109" w:type="dxa"/>
          </w:tcPr>
          <w:p w14:paraId="6A9C780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-3.01***</w:t>
            </w:r>
          </w:p>
        </w:tc>
      </w:tr>
      <w:tr w:rsidR="00670A51" w:rsidRPr="00501C40" w14:paraId="35700204" w14:textId="77777777" w:rsidTr="00CA28C7">
        <w:trPr>
          <w:jc w:val="center"/>
        </w:trPr>
        <w:tc>
          <w:tcPr>
            <w:tcW w:w="1165" w:type="dxa"/>
          </w:tcPr>
          <w:p w14:paraId="63AFB4C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32</w:t>
            </w:r>
          </w:p>
        </w:tc>
        <w:tc>
          <w:tcPr>
            <w:tcW w:w="1170" w:type="dxa"/>
            <w:vAlign w:val="bottom"/>
          </w:tcPr>
          <w:p w14:paraId="66B85D9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0.0057</w:t>
            </w:r>
          </w:p>
        </w:tc>
        <w:tc>
          <w:tcPr>
            <w:tcW w:w="900" w:type="dxa"/>
            <w:vAlign w:val="bottom"/>
          </w:tcPr>
          <w:p w14:paraId="49EA3A8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0.19</w:t>
            </w:r>
          </w:p>
        </w:tc>
        <w:tc>
          <w:tcPr>
            <w:tcW w:w="900" w:type="dxa"/>
            <w:vAlign w:val="bottom"/>
          </w:tcPr>
          <w:p w14:paraId="39D3FF0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-0.0018</w:t>
            </w:r>
          </w:p>
        </w:tc>
        <w:tc>
          <w:tcPr>
            <w:tcW w:w="1080" w:type="dxa"/>
          </w:tcPr>
          <w:p w14:paraId="14EB429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-1.49</w:t>
            </w:r>
          </w:p>
        </w:tc>
        <w:tc>
          <w:tcPr>
            <w:tcW w:w="1080" w:type="dxa"/>
            <w:vAlign w:val="bottom"/>
          </w:tcPr>
          <w:p w14:paraId="2065E07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0.0019</w:t>
            </w:r>
          </w:p>
        </w:tc>
        <w:tc>
          <w:tcPr>
            <w:tcW w:w="990" w:type="dxa"/>
            <w:vAlign w:val="bottom"/>
          </w:tcPr>
          <w:p w14:paraId="7F61E22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tcPr>
          <w:p w14:paraId="692D6AE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-0.0050</w:t>
            </w:r>
          </w:p>
        </w:tc>
        <w:tc>
          <w:tcPr>
            <w:tcW w:w="1109" w:type="dxa"/>
          </w:tcPr>
          <w:p w14:paraId="0E6AE21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-3.92***</w:t>
            </w:r>
          </w:p>
        </w:tc>
      </w:tr>
      <w:tr w:rsidR="00670A51" w:rsidRPr="00501C40" w14:paraId="333010B5" w14:textId="77777777" w:rsidTr="00CA28C7">
        <w:trPr>
          <w:jc w:val="center"/>
        </w:trPr>
        <w:tc>
          <w:tcPr>
            <w:tcW w:w="1165" w:type="dxa"/>
          </w:tcPr>
          <w:p w14:paraId="250A2AB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33</w:t>
            </w:r>
          </w:p>
        </w:tc>
        <w:tc>
          <w:tcPr>
            <w:tcW w:w="1170" w:type="dxa"/>
            <w:vAlign w:val="bottom"/>
          </w:tcPr>
          <w:p w14:paraId="1216AC5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0.0052</w:t>
            </w:r>
          </w:p>
        </w:tc>
        <w:tc>
          <w:tcPr>
            <w:tcW w:w="900" w:type="dxa"/>
            <w:vAlign w:val="bottom"/>
          </w:tcPr>
          <w:p w14:paraId="0ADD6B7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0.19</w:t>
            </w:r>
          </w:p>
        </w:tc>
        <w:tc>
          <w:tcPr>
            <w:tcW w:w="900" w:type="dxa"/>
            <w:vAlign w:val="bottom"/>
          </w:tcPr>
          <w:p w14:paraId="6B710F2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-0.0011</w:t>
            </w:r>
          </w:p>
        </w:tc>
        <w:tc>
          <w:tcPr>
            <w:tcW w:w="1080" w:type="dxa"/>
          </w:tcPr>
          <w:p w14:paraId="6B5FDB6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-0.87</w:t>
            </w:r>
          </w:p>
        </w:tc>
        <w:tc>
          <w:tcPr>
            <w:tcW w:w="1080" w:type="dxa"/>
            <w:vAlign w:val="bottom"/>
          </w:tcPr>
          <w:p w14:paraId="577014B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0.0019</w:t>
            </w:r>
          </w:p>
        </w:tc>
        <w:tc>
          <w:tcPr>
            <w:tcW w:w="990" w:type="dxa"/>
            <w:vAlign w:val="bottom"/>
          </w:tcPr>
          <w:p w14:paraId="01D6BF4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tcPr>
          <w:p w14:paraId="26745BF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-0.0046</w:t>
            </w:r>
          </w:p>
        </w:tc>
        <w:tc>
          <w:tcPr>
            <w:tcW w:w="1109" w:type="dxa"/>
          </w:tcPr>
          <w:p w14:paraId="58F7BD9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-3.35***</w:t>
            </w:r>
          </w:p>
        </w:tc>
      </w:tr>
      <w:tr w:rsidR="00670A51" w:rsidRPr="00501C40" w14:paraId="77F6B484" w14:textId="77777777" w:rsidTr="00CA28C7">
        <w:trPr>
          <w:jc w:val="center"/>
        </w:trPr>
        <w:tc>
          <w:tcPr>
            <w:tcW w:w="1165" w:type="dxa"/>
          </w:tcPr>
          <w:p w14:paraId="55FDCF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34</w:t>
            </w:r>
          </w:p>
        </w:tc>
        <w:tc>
          <w:tcPr>
            <w:tcW w:w="1170" w:type="dxa"/>
            <w:vAlign w:val="bottom"/>
          </w:tcPr>
          <w:p w14:paraId="051FF2E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0.0049</w:t>
            </w:r>
          </w:p>
        </w:tc>
        <w:tc>
          <w:tcPr>
            <w:tcW w:w="900" w:type="dxa"/>
            <w:vAlign w:val="bottom"/>
          </w:tcPr>
          <w:p w14:paraId="35B635E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0.18</w:t>
            </w:r>
          </w:p>
        </w:tc>
        <w:tc>
          <w:tcPr>
            <w:tcW w:w="900" w:type="dxa"/>
            <w:vAlign w:val="bottom"/>
          </w:tcPr>
          <w:p w14:paraId="2A3F8CC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-0.0019</w:t>
            </w:r>
          </w:p>
        </w:tc>
        <w:tc>
          <w:tcPr>
            <w:tcW w:w="1080" w:type="dxa"/>
          </w:tcPr>
          <w:p w14:paraId="63098E2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-2.27**</w:t>
            </w:r>
          </w:p>
        </w:tc>
        <w:tc>
          <w:tcPr>
            <w:tcW w:w="1080" w:type="dxa"/>
            <w:vAlign w:val="bottom"/>
          </w:tcPr>
          <w:p w14:paraId="009F6DC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0.0008</w:t>
            </w:r>
          </w:p>
        </w:tc>
        <w:tc>
          <w:tcPr>
            <w:tcW w:w="990" w:type="dxa"/>
            <w:vAlign w:val="bottom"/>
          </w:tcPr>
          <w:p w14:paraId="7F43053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492C095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-0.0050</w:t>
            </w:r>
          </w:p>
        </w:tc>
        <w:tc>
          <w:tcPr>
            <w:tcW w:w="1109" w:type="dxa"/>
          </w:tcPr>
          <w:p w14:paraId="396F254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-4.38***</w:t>
            </w:r>
          </w:p>
        </w:tc>
      </w:tr>
      <w:tr w:rsidR="00670A51" w:rsidRPr="00501C40" w14:paraId="014EF02D" w14:textId="77777777" w:rsidTr="00CA28C7">
        <w:trPr>
          <w:jc w:val="center"/>
        </w:trPr>
        <w:tc>
          <w:tcPr>
            <w:tcW w:w="1165" w:type="dxa"/>
          </w:tcPr>
          <w:p w14:paraId="4E7818F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35</w:t>
            </w:r>
          </w:p>
        </w:tc>
        <w:tc>
          <w:tcPr>
            <w:tcW w:w="1170" w:type="dxa"/>
            <w:vAlign w:val="bottom"/>
          </w:tcPr>
          <w:p w14:paraId="7062ED6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0.0053</w:t>
            </w:r>
          </w:p>
        </w:tc>
        <w:tc>
          <w:tcPr>
            <w:tcW w:w="900" w:type="dxa"/>
            <w:vAlign w:val="bottom"/>
          </w:tcPr>
          <w:p w14:paraId="1E39BC2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0.20</w:t>
            </w:r>
          </w:p>
        </w:tc>
        <w:tc>
          <w:tcPr>
            <w:tcW w:w="900" w:type="dxa"/>
            <w:vAlign w:val="bottom"/>
          </w:tcPr>
          <w:p w14:paraId="27F38E5E"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-0.0015</w:t>
            </w:r>
          </w:p>
        </w:tc>
        <w:tc>
          <w:tcPr>
            <w:tcW w:w="1080" w:type="dxa"/>
          </w:tcPr>
          <w:p w14:paraId="45A9651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-1.72*</w:t>
            </w:r>
          </w:p>
        </w:tc>
        <w:tc>
          <w:tcPr>
            <w:tcW w:w="1080" w:type="dxa"/>
            <w:vAlign w:val="bottom"/>
          </w:tcPr>
          <w:p w14:paraId="0E98255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0.0016</w:t>
            </w:r>
          </w:p>
        </w:tc>
        <w:tc>
          <w:tcPr>
            <w:tcW w:w="990" w:type="dxa"/>
            <w:vAlign w:val="bottom"/>
          </w:tcPr>
          <w:p w14:paraId="7DDDF38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tcPr>
          <w:p w14:paraId="46D3F88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-0.0044</w:t>
            </w:r>
          </w:p>
        </w:tc>
        <w:tc>
          <w:tcPr>
            <w:tcW w:w="1109" w:type="dxa"/>
          </w:tcPr>
          <w:p w14:paraId="4CF22A5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-3.96***</w:t>
            </w:r>
          </w:p>
        </w:tc>
      </w:tr>
      <w:tr w:rsidR="00670A51" w:rsidRPr="00501C40" w14:paraId="406352BE" w14:textId="77777777" w:rsidTr="00CA28C7">
        <w:trPr>
          <w:jc w:val="center"/>
        </w:trPr>
        <w:tc>
          <w:tcPr>
            <w:tcW w:w="1165" w:type="dxa"/>
          </w:tcPr>
          <w:p w14:paraId="4C60940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36</w:t>
            </w:r>
          </w:p>
        </w:tc>
        <w:tc>
          <w:tcPr>
            <w:tcW w:w="1170" w:type="dxa"/>
            <w:vAlign w:val="bottom"/>
          </w:tcPr>
          <w:p w14:paraId="301C051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0.0048</w:t>
            </w:r>
          </w:p>
        </w:tc>
        <w:tc>
          <w:tcPr>
            <w:tcW w:w="900" w:type="dxa"/>
            <w:vAlign w:val="bottom"/>
          </w:tcPr>
          <w:p w14:paraId="3DFD522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0.17</w:t>
            </w:r>
          </w:p>
        </w:tc>
        <w:tc>
          <w:tcPr>
            <w:tcW w:w="900" w:type="dxa"/>
            <w:vAlign w:val="bottom"/>
          </w:tcPr>
          <w:p w14:paraId="3A4463A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1080" w:type="dxa"/>
          </w:tcPr>
          <w:p w14:paraId="6CAECE5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-3.19***</w:t>
            </w:r>
          </w:p>
        </w:tc>
        <w:tc>
          <w:tcPr>
            <w:tcW w:w="1080" w:type="dxa"/>
            <w:vAlign w:val="bottom"/>
          </w:tcPr>
          <w:p w14:paraId="092E919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0.0008</w:t>
            </w:r>
          </w:p>
        </w:tc>
        <w:tc>
          <w:tcPr>
            <w:tcW w:w="990" w:type="dxa"/>
            <w:vAlign w:val="bottom"/>
          </w:tcPr>
          <w:p w14:paraId="5A93E0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762A236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-0.0049</w:t>
            </w:r>
          </w:p>
        </w:tc>
        <w:tc>
          <w:tcPr>
            <w:tcW w:w="1109" w:type="dxa"/>
          </w:tcPr>
          <w:p w14:paraId="499DA8D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-4.07***</w:t>
            </w:r>
          </w:p>
        </w:tc>
      </w:tr>
      <w:tr w:rsidR="00670A51" w:rsidRPr="00501C40" w14:paraId="41857608" w14:textId="77777777" w:rsidTr="00CA28C7">
        <w:trPr>
          <w:jc w:val="center"/>
        </w:trPr>
        <w:tc>
          <w:tcPr>
            <w:tcW w:w="1165" w:type="dxa"/>
          </w:tcPr>
          <w:p w14:paraId="3D6A088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37</w:t>
            </w:r>
          </w:p>
        </w:tc>
        <w:tc>
          <w:tcPr>
            <w:tcW w:w="1170" w:type="dxa"/>
            <w:vAlign w:val="bottom"/>
          </w:tcPr>
          <w:p w14:paraId="27D71F0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0.0068</w:t>
            </w:r>
          </w:p>
        </w:tc>
        <w:tc>
          <w:tcPr>
            <w:tcW w:w="900" w:type="dxa"/>
            <w:vAlign w:val="bottom"/>
          </w:tcPr>
          <w:p w14:paraId="02CD470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0.22</w:t>
            </w:r>
          </w:p>
        </w:tc>
        <w:tc>
          <w:tcPr>
            <w:tcW w:w="900" w:type="dxa"/>
            <w:vAlign w:val="bottom"/>
          </w:tcPr>
          <w:p w14:paraId="182A8CF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-0.0013</w:t>
            </w:r>
          </w:p>
        </w:tc>
        <w:tc>
          <w:tcPr>
            <w:tcW w:w="1080" w:type="dxa"/>
          </w:tcPr>
          <w:p w14:paraId="336ECD21"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-0.75</w:t>
            </w:r>
          </w:p>
        </w:tc>
        <w:tc>
          <w:tcPr>
            <w:tcW w:w="1080" w:type="dxa"/>
            <w:vAlign w:val="bottom"/>
          </w:tcPr>
          <w:p w14:paraId="3CC03CF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-0.0002</w:t>
            </w:r>
          </w:p>
        </w:tc>
        <w:tc>
          <w:tcPr>
            <w:tcW w:w="990" w:type="dxa"/>
            <w:vAlign w:val="bottom"/>
          </w:tcPr>
          <w:p w14:paraId="35EF7845"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3EE5ACC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-0.0071</w:t>
            </w:r>
          </w:p>
        </w:tc>
        <w:tc>
          <w:tcPr>
            <w:tcW w:w="1109" w:type="dxa"/>
          </w:tcPr>
          <w:p w14:paraId="0C234E7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-4.30***</w:t>
            </w:r>
          </w:p>
        </w:tc>
      </w:tr>
      <w:tr w:rsidR="00670A51" w:rsidRPr="00501C40" w14:paraId="08D593DE" w14:textId="77777777" w:rsidTr="00CA28C7">
        <w:trPr>
          <w:jc w:val="center"/>
        </w:trPr>
        <w:tc>
          <w:tcPr>
            <w:tcW w:w="1165" w:type="dxa"/>
          </w:tcPr>
          <w:p w14:paraId="380DEC1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38</w:t>
            </w:r>
          </w:p>
        </w:tc>
        <w:tc>
          <w:tcPr>
            <w:tcW w:w="1170" w:type="dxa"/>
            <w:vAlign w:val="bottom"/>
          </w:tcPr>
          <w:p w14:paraId="092730B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0.0025</w:t>
            </w:r>
          </w:p>
        </w:tc>
        <w:tc>
          <w:tcPr>
            <w:tcW w:w="900" w:type="dxa"/>
            <w:vAlign w:val="bottom"/>
          </w:tcPr>
          <w:p w14:paraId="3F8551D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0.09</w:t>
            </w:r>
          </w:p>
        </w:tc>
        <w:tc>
          <w:tcPr>
            <w:tcW w:w="900" w:type="dxa"/>
            <w:vAlign w:val="bottom"/>
          </w:tcPr>
          <w:p w14:paraId="78A2ACF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-0.0048</w:t>
            </w:r>
          </w:p>
        </w:tc>
        <w:tc>
          <w:tcPr>
            <w:tcW w:w="1080" w:type="dxa"/>
          </w:tcPr>
          <w:p w14:paraId="13D2F247"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-2.77***</w:t>
            </w:r>
          </w:p>
        </w:tc>
        <w:tc>
          <w:tcPr>
            <w:tcW w:w="1080" w:type="dxa"/>
            <w:vAlign w:val="bottom"/>
          </w:tcPr>
          <w:p w14:paraId="1EA5403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-0.0009</w:t>
            </w:r>
          </w:p>
        </w:tc>
        <w:tc>
          <w:tcPr>
            <w:tcW w:w="990" w:type="dxa"/>
            <w:vAlign w:val="bottom"/>
          </w:tcPr>
          <w:p w14:paraId="449D878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-0.03</w:t>
            </w:r>
          </w:p>
        </w:tc>
        <w:tc>
          <w:tcPr>
            <w:tcW w:w="900" w:type="dxa"/>
          </w:tcPr>
          <w:p w14:paraId="6A65F29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-0.0081</w:t>
            </w:r>
          </w:p>
        </w:tc>
        <w:tc>
          <w:tcPr>
            <w:tcW w:w="1109" w:type="dxa"/>
          </w:tcPr>
          <w:p w14:paraId="6418071B"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-4.65***</w:t>
            </w:r>
          </w:p>
        </w:tc>
      </w:tr>
      <w:tr w:rsidR="00670A51" w:rsidRPr="00501C40" w14:paraId="6357BCB7" w14:textId="77777777" w:rsidTr="00CA28C7">
        <w:trPr>
          <w:jc w:val="center"/>
        </w:trPr>
        <w:tc>
          <w:tcPr>
            <w:tcW w:w="1165" w:type="dxa"/>
          </w:tcPr>
          <w:p w14:paraId="0496653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39</w:t>
            </w:r>
          </w:p>
        </w:tc>
        <w:tc>
          <w:tcPr>
            <w:tcW w:w="1170" w:type="dxa"/>
            <w:vAlign w:val="bottom"/>
          </w:tcPr>
          <w:p w14:paraId="18B4F5D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0.0061</w:t>
            </w:r>
          </w:p>
        </w:tc>
        <w:tc>
          <w:tcPr>
            <w:tcW w:w="900" w:type="dxa"/>
            <w:vAlign w:val="bottom"/>
          </w:tcPr>
          <w:p w14:paraId="71475E2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0.19</w:t>
            </w:r>
          </w:p>
        </w:tc>
        <w:tc>
          <w:tcPr>
            <w:tcW w:w="900" w:type="dxa"/>
            <w:vAlign w:val="bottom"/>
          </w:tcPr>
          <w:p w14:paraId="59F377A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-0.0018</w:t>
            </w:r>
          </w:p>
        </w:tc>
        <w:tc>
          <w:tcPr>
            <w:tcW w:w="1080" w:type="dxa"/>
          </w:tcPr>
          <w:p w14:paraId="6C41FCC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-1.21</w:t>
            </w:r>
          </w:p>
        </w:tc>
        <w:tc>
          <w:tcPr>
            <w:tcW w:w="1080" w:type="dxa"/>
            <w:vAlign w:val="bottom"/>
          </w:tcPr>
          <w:p w14:paraId="3A8B90EC"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-0.0004</w:t>
            </w:r>
          </w:p>
        </w:tc>
        <w:tc>
          <w:tcPr>
            <w:tcW w:w="990" w:type="dxa"/>
            <w:vAlign w:val="bottom"/>
          </w:tcPr>
          <w:p w14:paraId="174388C6"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-0.01</w:t>
            </w:r>
          </w:p>
        </w:tc>
        <w:tc>
          <w:tcPr>
            <w:tcW w:w="900" w:type="dxa"/>
          </w:tcPr>
          <w:p w14:paraId="14E2E20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-0.0073</w:t>
            </w:r>
          </w:p>
        </w:tc>
        <w:tc>
          <w:tcPr>
            <w:tcW w:w="1109" w:type="dxa"/>
          </w:tcPr>
          <w:p w14:paraId="5F05248A"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-4.39***</w:t>
            </w:r>
          </w:p>
        </w:tc>
      </w:tr>
      <w:tr w:rsidR="00670A51" w:rsidRPr="00501C40" w14:paraId="487F9F02" w14:textId="77777777" w:rsidTr="00CA28C7">
        <w:trPr>
          <w:jc w:val="center"/>
        </w:trPr>
        <w:tc>
          <w:tcPr>
            <w:tcW w:w="1165" w:type="dxa"/>
          </w:tcPr>
          <w:p w14:paraId="37EF989D"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40</w:t>
            </w:r>
          </w:p>
        </w:tc>
        <w:tc>
          <w:tcPr>
            <w:tcW w:w="1170" w:type="dxa"/>
            <w:vAlign w:val="bottom"/>
          </w:tcPr>
          <w:p w14:paraId="7DBE9A98"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0.0017</w:t>
            </w:r>
          </w:p>
        </w:tc>
        <w:tc>
          <w:tcPr>
            <w:tcW w:w="900" w:type="dxa"/>
            <w:vAlign w:val="bottom"/>
          </w:tcPr>
          <w:p w14:paraId="143DB813"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0.06</w:t>
            </w:r>
          </w:p>
        </w:tc>
        <w:tc>
          <w:tcPr>
            <w:tcW w:w="900" w:type="dxa"/>
            <w:vAlign w:val="bottom"/>
          </w:tcPr>
          <w:p w14:paraId="1ECB7850"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-0.0041</w:t>
            </w:r>
          </w:p>
        </w:tc>
        <w:tc>
          <w:tcPr>
            <w:tcW w:w="1080" w:type="dxa"/>
          </w:tcPr>
          <w:p w14:paraId="7ED34C8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-2.29**</w:t>
            </w:r>
          </w:p>
        </w:tc>
        <w:tc>
          <w:tcPr>
            <w:tcW w:w="1080" w:type="dxa"/>
            <w:vAlign w:val="bottom"/>
          </w:tcPr>
          <w:p w14:paraId="0B2B00F4"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-0.0006</w:t>
            </w:r>
          </w:p>
        </w:tc>
        <w:tc>
          <w:tcPr>
            <w:tcW w:w="990" w:type="dxa"/>
            <w:vAlign w:val="bottom"/>
          </w:tcPr>
          <w:p w14:paraId="0BD04F82"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color w:val="000000"/>
                <w:sz w:val="20"/>
                <w:szCs w:val="20"/>
              </w:rPr>
              <w:t>-0.02</w:t>
            </w:r>
          </w:p>
        </w:tc>
        <w:tc>
          <w:tcPr>
            <w:tcW w:w="900" w:type="dxa"/>
          </w:tcPr>
          <w:p w14:paraId="5186F0E9"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-0.0072</w:t>
            </w:r>
          </w:p>
        </w:tc>
        <w:tc>
          <w:tcPr>
            <w:tcW w:w="1109" w:type="dxa"/>
          </w:tcPr>
          <w:p w14:paraId="40D50DCF" w14:textId="77777777" w:rsidR="00670A51" w:rsidRPr="00501C40" w:rsidRDefault="00670A51" w:rsidP="00CA28C7">
            <w:pPr>
              <w:jc w:val="center"/>
              <w:rPr>
                <w:rFonts w:ascii="Times New Roman" w:hAnsi="Times New Roman" w:cs="Times New Roman"/>
                <w:sz w:val="20"/>
                <w:szCs w:val="20"/>
              </w:rPr>
            </w:pPr>
            <w:r w:rsidRPr="00501C40">
              <w:rPr>
                <w:rFonts w:ascii="Times New Roman" w:hAnsi="Times New Roman" w:cs="Times New Roman"/>
                <w:sz w:val="20"/>
                <w:szCs w:val="20"/>
              </w:rPr>
              <w:t>-4.58***</w:t>
            </w:r>
          </w:p>
        </w:tc>
      </w:tr>
    </w:tbl>
    <w:p w14:paraId="072FCB3E" w14:textId="0770E2B9" w:rsidR="00E06AF6" w:rsidRPr="0016314A" w:rsidRDefault="00E06AF6" w:rsidP="00E06AF6">
      <w:pPr>
        <w:spacing w:after="0"/>
        <w:rPr>
          <w:rFonts w:ascii="Times New Roman" w:hAnsi="Times New Roman" w:cs="Times New Roman"/>
          <w:sz w:val="20"/>
          <w:szCs w:val="20"/>
        </w:rPr>
      </w:pPr>
      <w:r w:rsidRPr="0016314A">
        <w:rPr>
          <w:rFonts w:ascii="Times New Roman" w:hAnsi="Times New Roman" w:cs="Times New Roman"/>
          <w:sz w:val="20"/>
          <w:szCs w:val="20"/>
        </w:rPr>
        <w:t xml:space="preserve">Note: This table reports the after-cost risk-adjusted returns for the long and short positions of the pairs trading strategies during the </w:t>
      </w:r>
      <w:r w:rsidRPr="00E06AF6">
        <w:rPr>
          <w:rFonts w:ascii="Times New Roman" w:hAnsi="Times New Roman" w:cs="Times New Roman"/>
          <w:sz w:val="20"/>
          <w:szCs w:val="20"/>
        </w:rPr>
        <w:t xml:space="preserve">Bullish and Bearish </w:t>
      </w:r>
      <w:r w:rsidRPr="0016314A">
        <w:rPr>
          <w:rFonts w:ascii="Times New Roman" w:hAnsi="Times New Roman" w:cs="Times New Roman"/>
          <w:sz w:val="20"/>
          <w:szCs w:val="20"/>
        </w:rPr>
        <w:t>Period</w:t>
      </w:r>
      <w:r>
        <w:rPr>
          <w:rFonts w:ascii="Times New Roman" w:hAnsi="Times New Roman" w:cs="Times New Roman" w:hint="eastAsia"/>
          <w:sz w:val="20"/>
          <w:szCs w:val="20"/>
        </w:rPr>
        <w:t xml:space="preserve">. </w:t>
      </w:r>
      <w:r w:rsidRPr="0016314A">
        <w:rPr>
          <w:rFonts w:ascii="Times New Roman" w:hAnsi="Times New Roman" w:cs="Times New Roman"/>
          <w:sz w:val="20"/>
          <w:szCs w:val="20"/>
        </w:rPr>
        <w:t>The columns labeled “Alpha” report the estimated intercept term (alpha) from the regression of the excess returns against the Fama–French factors plus the momentum and market reversal factors. The columns labeled “t-stat” report the test statistics for the estimated alphas, computed using Newey–West standard errors with six lags.</w:t>
      </w:r>
    </w:p>
    <w:p w14:paraId="4F94D07B" w14:textId="77777777" w:rsidR="00E06AF6" w:rsidRPr="0016314A" w:rsidRDefault="00E06AF6" w:rsidP="00E06AF6">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1% level.</w:t>
      </w:r>
    </w:p>
    <w:p w14:paraId="1B0ED90D" w14:textId="77777777" w:rsidR="00E06AF6" w:rsidRPr="0016314A" w:rsidRDefault="00E06AF6" w:rsidP="00E06AF6">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5% level.</w:t>
      </w:r>
    </w:p>
    <w:p w14:paraId="23A97D73" w14:textId="77777777" w:rsidR="00E06AF6" w:rsidRDefault="00E06AF6" w:rsidP="00E06AF6">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10% level.</w:t>
      </w:r>
    </w:p>
    <w:p w14:paraId="36493EEF" w14:textId="77777777" w:rsidR="00F8465F" w:rsidRDefault="00F8465F" w:rsidP="00C62C35">
      <w:pPr>
        <w:jc w:val="left"/>
      </w:pPr>
    </w:p>
    <w:p w14:paraId="74DBBE93" w14:textId="7EC2C158" w:rsidR="00F8465F" w:rsidRPr="007B1C8F" w:rsidRDefault="00F8465F" w:rsidP="00F8465F">
      <w:pPr>
        <w:jc w:val="left"/>
        <w:rPr>
          <w:rFonts w:ascii="Times New Roman" w:hAnsi="Times New Roman" w:cs="Times New Roman"/>
          <w:sz w:val="24"/>
          <w:szCs w:val="24"/>
        </w:rPr>
      </w:pPr>
      <w:r w:rsidRPr="007B1C8F">
        <w:rPr>
          <w:rFonts w:ascii="Times New Roman" w:hAnsi="Times New Roman" w:cs="Times New Roman"/>
          <w:b/>
          <w:bCs/>
          <w:sz w:val="24"/>
          <w:szCs w:val="24"/>
        </w:rPr>
        <w:t>TABLE 2</w:t>
      </w:r>
      <w:r>
        <w:rPr>
          <w:rFonts w:ascii="Times New Roman" w:hAnsi="Times New Roman" w:cs="Times New Roman" w:hint="eastAsia"/>
          <w:b/>
          <w:bCs/>
          <w:sz w:val="24"/>
          <w:szCs w:val="24"/>
        </w:rPr>
        <w:t>2</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Risk-Adjusted Returns</w:t>
      </w:r>
      <w:r w:rsidRPr="007B1C8F">
        <w:rPr>
          <w:rFonts w:ascii="Times New Roman" w:eastAsiaTheme="majorEastAsia" w:hAnsi="Times New Roman" w:cs="Times New Roman"/>
          <w:sz w:val="24"/>
          <w:szCs w:val="24"/>
        </w:rPr>
        <w:t xml:space="preserve"> of Long and Short Positions</w:t>
      </w:r>
      <w:r w:rsidRPr="007B1C8F">
        <w:rPr>
          <w:rFonts w:ascii="Times New Roman" w:hAnsi="Times New Roman" w:cs="Times New Roman"/>
          <w:sz w:val="24"/>
          <w:szCs w:val="24"/>
        </w:rPr>
        <w:t xml:space="preserve"> after Trading Costs for </w:t>
      </w:r>
      <w:r>
        <w:rPr>
          <w:rFonts w:ascii="Times New Roman" w:hAnsi="Times New Roman" w:cs="Times New Roman" w:hint="eastAsia"/>
          <w:sz w:val="24"/>
          <w:szCs w:val="24"/>
        </w:rPr>
        <w:t>COVID-19</w:t>
      </w:r>
      <w:r w:rsidRPr="007B1C8F">
        <w:rPr>
          <w:rFonts w:ascii="Times New Roman" w:hAnsi="Times New Roman" w:cs="Times New Roman"/>
          <w:sz w:val="24"/>
          <w:szCs w:val="24"/>
        </w:rPr>
        <w:t xml:space="preserve"> Period.</w:t>
      </w:r>
    </w:p>
    <w:tbl>
      <w:tblPr>
        <w:tblStyle w:val="TableGrid"/>
        <w:tblW w:w="92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900"/>
        <w:gridCol w:w="900"/>
        <w:gridCol w:w="1080"/>
        <w:gridCol w:w="1080"/>
        <w:gridCol w:w="990"/>
        <w:gridCol w:w="900"/>
        <w:gridCol w:w="1109"/>
      </w:tblGrid>
      <w:tr w:rsidR="00670A51" w:rsidRPr="00401E6A" w14:paraId="328CA82E" w14:textId="77777777" w:rsidTr="00CA28C7">
        <w:trPr>
          <w:jc w:val="center"/>
        </w:trPr>
        <w:tc>
          <w:tcPr>
            <w:tcW w:w="1165" w:type="dxa"/>
            <w:tcBorders>
              <w:top w:val="single" w:sz="4" w:space="0" w:color="auto"/>
              <w:bottom w:val="single" w:sz="4" w:space="0" w:color="auto"/>
            </w:tcBorders>
          </w:tcPr>
          <w:p w14:paraId="579C5C53" w14:textId="77777777" w:rsidR="00670A51" w:rsidRPr="00401E6A" w:rsidRDefault="00670A51" w:rsidP="00CA28C7">
            <w:pPr>
              <w:jc w:val="center"/>
              <w:rPr>
                <w:rFonts w:ascii="Times New Roman" w:hAnsi="Times New Roman" w:cs="Times New Roman"/>
                <w:b/>
                <w:bCs/>
                <w:sz w:val="20"/>
                <w:szCs w:val="20"/>
              </w:rPr>
            </w:pPr>
          </w:p>
        </w:tc>
        <w:tc>
          <w:tcPr>
            <w:tcW w:w="4050" w:type="dxa"/>
            <w:gridSpan w:val="4"/>
            <w:tcBorders>
              <w:top w:val="single" w:sz="4" w:space="0" w:color="auto"/>
              <w:bottom w:val="single" w:sz="4" w:space="0" w:color="auto"/>
            </w:tcBorders>
          </w:tcPr>
          <w:p w14:paraId="248EB565"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Long</w:t>
            </w:r>
          </w:p>
        </w:tc>
        <w:tc>
          <w:tcPr>
            <w:tcW w:w="4079" w:type="dxa"/>
            <w:gridSpan w:val="4"/>
            <w:tcBorders>
              <w:top w:val="single" w:sz="4" w:space="0" w:color="auto"/>
              <w:bottom w:val="single" w:sz="4" w:space="0" w:color="auto"/>
            </w:tcBorders>
          </w:tcPr>
          <w:p w14:paraId="11D1A3FC"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Short</w:t>
            </w:r>
          </w:p>
        </w:tc>
      </w:tr>
      <w:tr w:rsidR="00670A51" w:rsidRPr="00401E6A" w14:paraId="15D781BA" w14:textId="77777777" w:rsidTr="00CA28C7">
        <w:trPr>
          <w:jc w:val="center"/>
        </w:trPr>
        <w:tc>
          <w:tcPr>
            <w:tcW w:w="1165" w:type="dxa"/>
            <w:tcBorders>
              <w:top w:val="single" w:sz="4" w:space="0" w:color="auto"/>
              <w:bottom w:val="single" w:sz="4" w:space="0" w:color="auto"/>
            </w:tcBorders>
          </w:tcPr>
          <w:p w14:paraId="591CB7F0"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Portfolio</w:t>
            </w:r>
          </w:p>
        </w:tc>
        <w:tc>
          <w:tcPr>
            <w:tcW w:w="1170" w:type="dxa"/>
            <w:tcBorders>
              <w:top w:val="single" w:sz="4" w:space="0" w:color="auto"/>
              <w:bottom w:val="single" w:sz="4" w:space="0" w:color="auto"/>
            </w:tcBorders>
          </w:tcPr>
          <w:p w14:paraId="3DC95A1D"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Mean</w:t>
            </w:r>
          </w:p>
        </w:tc>
        <w:tc>
          <w:tcPr>
            <w:tcW w:w="900" w:type="dxa"/>
            <w:tcBorders>
              <w:top w:val="single" w:sz="4" w:space="0" w:color="auto"/>
              <w:bottom w:val="single" w:sz="4" w:space="0" w:color="auto"/>
            </w:tcBorders>
          </w:tcPr>
          <w:p w14:paraId="7092E1E6"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4DF12CD0"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Alpha</w:t>
            </w:r>
          </w:p>
        </w:tc>
        <w:tc>
          <w:tcPr>
            <w:tcW w:w="1080" w:type="dxa"/>
            <w:tcBorders>
              <w:top w:val="single" w:sz="4" w:space="0" w:color="auto"/>
              <w:bottom w:val="single" w:sz="4" w:space="0" w:color="auto"/>
            </w:tcBorders>
          </w:tcPr>
          <w:p w14:paraId="385115EF"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i/>
                <w:iCs/>
                <w:sz w:val="20"/>
                <w:szCs w:val="20"/>
              </w:rPr>
              <w:t>t</w:t>
            </w:r>
            <w:r w:rsidRPr="00401E6A">
              <w:rPr>
                <w:rFonts w:ascii="Times New Roman" w:hAnsi="Times New Roman" w:cs="Times New Roman"/>
                <w:b/>
                <w:bCs/>
                <w:sz w:val="20"/>
                <w:szCs w:val="20"/>
              </w:rPr>
              <w:t>-stat</w:t>
            </w:r>
          </w:p>
        </w:tc>
        <w:tc>
          <w:tcPr>
            <w:tcW w:w="1080" w:type="dxa"/>
            <w:tcBorders>
              <w:top w:val="single" w:sz="4" w:space="0" w:color="auto"/>
              <w:bottom w:val="single" w:sz="4" w:space="0" w:color="auto"/>
            </w:tcBorders>
          </w:tcPr>
          <w:p w14:paraId="19C33AA8"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Mean</w:t>
            </w:r>
          </w:p>
        </w:tc>
        <w:tc>
          <w:tcPr>
            <w:tcW w:w="990" w:type="dxa"/>
            <w:tcBorders>
              <w:top w:val="single" w:sz="4" w:space="0" w:color="auto"/>
              <w:bottom w:val="single" w:sz="4" w:space="0" w:color="auto"/>
            </w:tcBorders>
          </w:tcPr>
          <w:p w14:paraId="71AE07C9"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Sharpe</w:t>
            </w:r>
          </w:p>
        </w:tc>
        <w:tc>
          <w:tcPr>
            <w:tcW w:w="900" w:type="dxa"/>
            <w:tcBorders>
              <w:top w:val="single" w:sz="4" w:space="0" w:color="auto"/>
              <w:bottom w:val="single" w:sz="4" w:space="0" w:color="auto"/>
            </w:tcBorders>
          </w:tcPr>
          <w:p w14:paraId="3C6D922C"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sz w:val="20"/>
                <w:szCs w:val="20"/>
              </w:rPr>
              <w:t>Alpha</w:t>
            </w:r>
          </w:p>
        </w:tc>
        <w:tc>
          <w:tcPr>
            <w:tcW w:w="1109" w:type="dxa"/>
            <w:tcBorders>
              <w:top w:val="single" w:sz="4" w:space="0" w:color="auto"/>
              <w:bottom w:val="single" w:sz="4" w:space="0" w:color="auto"/>
            </w:tcBorders>
          </w:tcPr>
          <w:p w14:paraId="528D67E4" w14:textId="77777777" w:rsidR="00670A51" w:rsidRPr="00401E6A" w:rsidRDefault="00670A51" w:rsidP="00CA28C7">
            <w:pPr>
              <w:jc w:val="center"/>
              <w:rPr>
                <w:rFonts w:ascii="Times New Roman" w:hAnsi="Times New Roman" w:cs="Times New Roman"/>
                <w:b/>
                <w:bCs/>
                <w:sz w:val="20"/>
                <w:szCs w:val="20"/>
              </w:rPr>
            </w:pPr>
            <w:r w:rsidRPr="00401E6A">
              <w:rPr>
                <w:rFonts w:ascii="Times New Roman" w:hAnsi="Times New Roman" w:cs="Times New Roman"/>
                <w:b/>
                <w:bCs/>
                <w:i/>
                <w:iCs/>
                <w:sz w:val="20"/>
                <w:szCs w:val="20"/>
              </w:rPr>
              <w:t>t</w:t>
            </w:r>
            <w:r w:rsidRPr="00401E6A">
              <w:rPr>
                <w:rFonts w:ascii="Times New Roman" w:hAnsi="Times New Roman" w:cs="Times New Roman"/>
                <w:b/>
                <w:bCs/>
                <w:sz w:val="20"/>
                <w:szCs w:val="20"/>
              </w:rPr>
              <w:t>-stat</w:t>
            </w:r>
          </w:p>
        </w:tc>
      </w:tr>
      <w:tr w:rsidR="00670A51" w:rsidRPr="00401E6A" w14:paraId="09B3FC5B" w14:textId="77777777" w:rsidTr="00CA28C7">
        <w:trPr>
          <w:jc w:val="center"/>
        </w:trPr>
        <w:tc>
          <w:tcPr>
            <w:tcW w:w="1165" w:type="dxa"/>
            <w:tcBorders>
              <w:top w:val="single" w:sz="4" w:space="0" w:color="auto"/>
            </w:tcBorders>
          </w:tcPr>
          <w:p w14:paraId="079885A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w:t>
            </w:r>
          </w:p>
        </w:tc>
        <w:tc>
          <w:tcPr>
            <w:tcW w:w="1170" w:type="dxa"/>
            <w:tcBorders>
              <w:top w:val="single" w:sz="4" w:space="0" w:color="auto"/>
            </w:tcBorders>
            <w:vAlign w:val="bottom"/>
          </w:tcPr>
          <w:p w14:paraId="014B28C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900" w:type="dxa"/>
            <w:tcBorders>
              <w:top w:val="single" w:sz="4" w:space="0" w:color="auto"/>
            </w:tcBorders>
            <w:vAlign w:val="bottom"/>
          </w:tcPr>
          <w:p w14:paraId="3B6882C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tcBorders>
              <w:top w:val="single" w:sz="4" w:space="0" w:color="auto"/>
            </w:tcBorders>
            <w:vAlign w:val="bottom"/>
          </w:tcPr>
          <w:p w14:paraId="336F063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1080" w:type="dxa"/>
            <w:tcBorders>
              <w:top w:val="single" w:sz="4" w:space="0" w:color="auto"/>
            </w:tcBorders>
            <w:vAlign w:val="bottom"/>
          </w:tcPr>
          <w:p w14:paraId="454EF23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-0.76</w:t>
            </w:r>
          </w:p>
        </w:tc>
        <w:tc>
          <w:tcPr>
            <w:tcW w:w="1080" w:type="dxa"/>
            <w:tcBorders>
              <w:top w:val="single" w:sz="4" w:space="0" w:color="auto"/>
            </w:tcBorders>
            <w:vAlign w:val="bottom"/>
          </w:tcPr>
          <w:p w14:paraId="00AF916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-0.0021</w:t>
            </w:r>
          </w:p>
        </w:tc>
        <w:tc>
          <w:tcPr>
            <w:tcW w:w="990" w:type="dxa"/>
            <w:tcBorders>
              <w:top w:val="single" w:sz="4" w:space="0" w:color="auto"/>
            </w:tcBorders>
            <w:vAlign w:val="bottom"/>
          </w:tcPr>
          <w:p w14:paraId="6A692F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tcBorders>
              <w:top w:val="single" w:sz="4" w:space="0" w:color="auto"/>
            </w:tcBorders>
          </w:tcPr>
          <w:p w14:paraId="60438B4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-0.0038</w:t>
            </w:r>
          </w:p>
        </w:tc>
        <w:tc>
          <w:tcPr>
            <w:tcW w:w="1109" w:type="dxa"/>
            <w:tcBorders>
              <w:top w:val="single" w:sz="4" w:space="0" w:color="auto"/>
            </w:tcBorders>
          </w:tcPr>
          <w:p w14:paraId="1A42A4A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-2.37**</w:t>
            </w:r>
          </w:p>
        </w:tc>
      </w:tr>
      <w:tr w:rsidR="00670A51" w:rsidRPr="00401E6A" w14:paraId="68AAD24A" w14:textId="77777777" w:rsidTr="00CA28C7">
        <w:trPr>
          <w:jc w:val="center"/>
        </w:trPr>
        <w:tc>
          <w:tcPr>
            <w:tcW w:w="1165" w:type="dxa"/>
          </w:tcPr>
          <w:p w14:paraId="58E4E66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w:t>
            </w:r>
          </w:p>
        </w:tc>
        <w:tc>
          <w:tcPr>
            <w:tcW w:w="1170" w:type="dxa"/>
            <w:vAlign w:val="bottom"/>
          </w:tcPr>
          <w:p w14:paraId="6068ECB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900" w:type="dxa"/>
            <w:vAlign w:val="bottom"/>
          </w:tcPr>
          <w:p w14:paraId="344E11C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vAlign w:val="bottom"/>
          </w:tcPr>
          <w:p w14:paraId="320BFAD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10A21EB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0.42</w:t>
            </w:r>
          </w:p>
        </w:tc>
        <w:tc>
          <w:tcPr>
            <w:tcW w:w="1080" w:type="dxa"/>
            <w:vAlign w:val="bottom"/>
          </w:tcPr>
          <w:p w14:paraId="3681E0F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990" w:type="dxa"/>
            <w:vAlign w:val="bottom"/>
          </w:tcPr>
          <w:p w14:paraId="2FA07FA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3B4E29A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-0.0020</w:t>
            </w:r>
          </w:p>
        </w:tc>
        <w:tc>
          <w:tcPr>
            <w:tcW w:w="1109" w:type="dxa"/>
          </w:tcPr>
          <w:p w14:paraId="40A0821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-1.36</w:t>
            </w:r>
          </w:p>
        </w:tc>
      </w:tr>
      <w:tr w:rsidR="00670A51" w:rsidRPr="00401E6A" w14:paraId="5990A39F" w14:textId="77777777" w:rsidTr="00CA28C7">
        <w:trPr>
          <w:jc w:val="center"/>
        </w:trPr>
        <w:tc>
          <w:tcPr>
            <w:tcW w:w="1165" w:type="dxa"/>
          </w:tcPr>
          <w:p w14:paraId="7C52545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w:t>
            </w:r>
          </w:p>
        </w:tc>
        <w:tc>
          <w:tcPr>
            <w:tcW w:w="1170" w:type="dxa"/>
            <w:vAlign w:val="bottom"/>
          </w:tcPr>
          <w:p w14:paraId="7D7AB0A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900" w:type="dxa"/>
            <w:vAlign w:val="bottom"/>
          </w:tcPr>
          <w:p w14:paraId="66D7B3B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vAlign w:val="bottom"/>
          </w:tcPr>
          <w:p w14:paraId="7C170EA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1080" w:type="dxa"/>
            <w:vAlign w:val="bottom"/>
          </w:tcPr>
          <w:p w14:paraId="1B9946C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0.41</w:t>
            </w:r>
          </w:p>
        </w:tc>
        <w:tc>
          <w:tcPr>
            <w:tcW w:w="1080" w:type="dxa"/>
            <w:vAlign w:val="bottom"/>
          </w:tcPr>
          <w:p w14:paraId="623DFA2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-0.0014</w:t>
            </w:r>
          </w:p>
        </w:tc>
        <w:tc>
          <w:tcPr>
            <w:tcW w:w="990" w:type="dxa"/>
            <w:vAlign w:val="bottom"/>
          </w:tcPr>
          <w:p w14:paraId="7EB3195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-0.07</w:t>
            </w:r>
          </w:p>
        </w:tc>
        <w:tc>
          <w:tcPr>
            <w:tcW w:w="900" w:type="dxa"/>
          </w:tcPr>
          <w:p w14:paraId="37DFF0A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-0.0031</w:t>
            </w:r>
          </w:p>
        </w:tc>
        <w:tc>
          <w:tcPr>
            <w:tcW w:w="1109" w:type="dxa"/>
          </w:tcPr>
          <w:p w14:paraId="25200C9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-2.02**</w:t>
            </w:r>
          </w:p>
        </w:tc>
      </w:tr>
      <w:tr w:rsidR="00670A51" w:rsidRPr="00401E6A" w14:paraId="26B137A5" w14:textId="77777777" w:rsidTr="00CA28C7">
        <w:trPr>
          <w:trHeight w:val="161"/>
          <w:jc w:val="center"/>
        </w:trPr>
        <w:tc>
          <w:tcPr>
            <w:tcW w:w="1165" w:type="dxa"/>
          </w:tcPr>
          <w:p w14:paraId="1CE1FAA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4</w:t>
            </w:r>
          </w:p>
        </w:tc>
        <w:tc>
          <w:tcPr>
            <w:tcW w:w="1170" w:type="dxa"/>
            <w:vAlign w:val="bottom"/>
          </w:tcPr>
          <w:p w14:paraId="2458D39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900" w:type="dxa"/>
            <w:vAlign w:val="bottom"/>
          </w:tcPr>
          <w:p w14:paraId="7EBA57A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vAlign w:val="bottom"/>
          </w:tcPr>
          <w:p w14:paraId="4DC11E3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04B13CE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-0.41</w:t>
            </w:r>
          </w:p>
        </w:tc>
        <w:tc>
          <w:tcPr>
            <w:tcW w:w="1080" w:type="dxa"/>
            <w:vAlign w:val="bottom"/>
          </w:tcPr>
          <w:p w14:paraId="1E7A861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-0.0022</w:t>
            </w:r>
          </w:p>
        </w:tc>
        <w:tc>
          <w:tcPr>
            <w:tcW w:w="990" w:type="dxa"/>
            <w:vAlign w:val="bottom"/>
          </w:tcPr>
          <w:p w14:paraId="5D7628B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tcPr>
          <w:p w14:paraId="19040B6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-0.0031</w:t>
            </w:r>
          </w:p>
        </w:tc>
        <w:tc>
          <w:tcPr>
            <w:tcW w:w="1109" w:type="dxa"/>
          </w:tcPr>
          <w:p w14:paraId="4B3761D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-2.12**</w:t>
            </w:r>
          </w:p>
        </w:tc>
      </w:tr>
      <w:tr w:rsidR="00670A51" w:rsidRPr="00401E6A" w14:paraId="479B412F" w14:textId="77777777" w:rsidTr="00CA28C7">
        <w:trPr>
          <w:jc w:val="center"/>
        </w:trPr>
        <w:tc>
          <w:tcPr>
            <w:tcW w:w="1165" w:type="dxa"/>
          </w:tcPr>
          <w:p w14:paraId="77B073C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5</w:t>
            </w:r>
          </w:p>
        </w:tc>
        <w:tc>
          <w:tcPr>
            <w:tcW w:w="1170" w:type="dxa"/>
            <w:vAlign w:val="bottom"/>
          </w:tcPr>
          <w:p w14:paraId="47578EE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0.0002</w:t>
            </w:r>
          </w:p>
        </w:tc>
        <w:tc>
          <w:tcPr>
            <w:tcW w:w="900" w:type="dxa"/>
            <w:vAlign w:val="bottom"/>
          </w:tcPr>
          <w:p w14:paraId="0511674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vAlign w:val="bottom"/>
          </w:tcPr>
          <w:p w14:paraId="07B37C8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0BBC7B2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-0.39</w:t>
            </w:r>
          </w:p>
        </w:tc>
        <w:tc>
          <w:tcPr>
            <w:tcW w:w="1080" w:type="dxa"/>
            <w:vAlign w:val="bottom"/>
          </w:tcPr>
          <w:p w14:paraId="58CCEDD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990" w:type="dxa"/>
            <w:vAlign w:val="bottom"/>
          </w:tcPr>
          <w:p w14:paraId="48CD42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05706F8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-0.0020</w:t>
            </w:r>
          </w:p>
        </w:tc>
        <w:tc>
          <w:tcPr>
            <w:tcW w:w="1109" w:type="dxa"/>
          </w:tcPr>
          <w:p w14:paraId="457228F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-1.36</w:t>
            </w:r>
          </w:p>
        </w:tc>
      </w:tr>
      <w:tr w:rsidR="00670A51" w:rsidRPr="00401E6A" w14:paraId="46F496B8" w14:textId="77777777" w:rsidTr="00CA28C7">
        <w:trPr>
          <w:jc w:val="center"/>
        </w:trPr>
        <w:tc>
          <w:tcPr>
            <w:tcW w:w="1165" w:type="dxa"/>
          </w:tcPr>
          <w:p w14:paraId="2A2088A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6</w:t>
            </w:r>
          </w:p>
        </w:tc>
        <w:tc>
          <w:tcPr>
            <w:tcW w:w="1170" w:type="dxa"/>
            <w:vAlign w:val="bottom"/>
          </w:tcPr>
          <w:p w14:paraId="3D27740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-0.0031</w:t>
            </w:r>
          </w:p>
        </w:tc>
        <w:tc>
          <w:tcPr>
            <w:tcW w:w="900" w:type="dxa"/>
            <w:vAlign w:val="bottom"/>
          </w:tcPr>
          <w:p w14:paraId="2D9B89C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-0.15</w:t>
            </w:r>
          </w:p>
        </w:tc>
        <w:tc>
          <w:tcPr>
            <w:tcW w:w="900" w:type="dxa"/>
            <w:vAlign w:val="bottom"/>
          </w:tcPr>
          <w:p w14:paraId="4300C76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-0.0026</w:t>
            </w:r>
          </w:p>
        </w:tc>
        <w:tc>
          <w:tcPr>
            <w:tcW w:w="1080" w:type="dxa"/>
            <w:vAlign w:val="bottom"/>
          </w:tcPr>
          <w:p w14:paraId="0FEF3BF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-1.24</w:t>
            </w:r>
          </w:p>
        </w:tc>
        <w:tc>
          <w:tcPr>
            <w:tcW w:w="1080" w:type="dxa"/>
            <w:vAlign w:val="bottom"/>
          </w:tcPr>
          <w:p w14:paraId="67DB983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990" w:type="dxa"/>
            <w:vAlign w:val="bottom"/>
          </w:tcPr>
          <w:p w14:paraId="6E6B65F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tcPr>
          <w:p w14:paraId="2934D6A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-0.0016</w:t>
            </w:r>
          </w:p>
        </w:tc>
        <w:tc>
          <w:tcPr>
            <w:tcW w:w="1109" w:type="dxa"/>
          </w:tcPr>
          <w:p w14:paraId="6B1CB26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-0.74</w:t>
            </w:r>
          </w:p>
        </w:tc>
      </w:tr>
      <w:tr w:rsidR="00670A51" w:rsidRPr="00401E6A" w14:paraId="7A7C5452" w14:textId="77777777" w:rsidTr="00CA28C7">
        <w:trPr>
          <w:jc w:val="center"/>
        </w:trPr>
        <w:tc>
          <w:tcPr>
            <w:tcW w:w="1165" w:type="dxa"/>
          </w:tcPr>
          <w:p w14:paraId="3046FC5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7</w:t>
            </w:r>
          </w:p>
        </w:tc>
        <w:tc>
          <w:tcPr>
            <w:tcW w:w="1170" w:type="dxa"/>
            <w:vAlign w:val="bottom"/>
          </w:tcPr>
          <w:p w14:paraId="2E4C6EB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00" w:type="dxa"/>
            <w:vAlign w:val="bottom"/>
          </w:tcPr>
          <w:p w14:paraId="4540A17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vAlign w:val="bottom"/>
          </w:tcPr>
          <w:p w14:paraId="5B7F78D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1080" w:type="dxa"/>
            <w:vAlign w:val="bottom"/>
          </w:tcPr>
          <w:p w14:paraId="444CDBA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0.85</w:t>
            </w:r>
          </w:p>
        </w:tc>
        <w:tc>
          <w:tcPr>
            <w:tcW w:w="1080" w:type="dxa"/>
            <w:vAlign w:val="bottom"/>
          </w:tcPr>
          <w:p w14:paraId="53936AE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-0.0020</w:t>
            </w:r>
          </w:p>
        </w:tc>
        <w:tc>
          <w:tcPr>
            <w:tcW w:w="990" w:type="dxa"/>
            <w:vAlign w:val="bottom"/>
          </w:tcPr>
          <w:p w14:paraId="597A47C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tcPr>
          <w:p w14:paraId="4320D89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-0.0030</w:t>
            </w:r>
          </w:p>
        </w:tc>
        <w:tc>
          <w:tcPr>
            <w:tcW w:w="1109" w:type="dxa"/>
          </w:tcPr>
          <w:p w14:paraId="5E22DCC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-2.24**</w:t>
            </w:r>
          </w:p>
        </w:tc>
      </w:tr>
      <w:tr w:rsidR="00670A51" w:rsidRPr="00401E6A" w14:paraId="042D3607" w14:textId="77777777" w:rsidTr="00CA28C7">
        <w:trPr>
          <w:jc w:val="center"/>
        </w:trPr>
        <w:tc>
          <w:tcPr>
            <w:tcW w:w="1165" w:type="dxa"/>
          </w:tcPr>
          <w:p w14:paraId="0EBBB71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8</w:t>
            </w:r>
          </w:p>
        </w:tc>
        <w:tc>
          <w:tcPr>
            <w:tcW w:w="1170" w:type="dxa"/>
            <w:vAlign w:val="bottom"/>
          </w:tcPr>
          <w:p w14:paraId="526AC29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0.0016</w:t>
            </w:r>
          </w:p>
        </w:tc>
        <w:tc>
          <w:tcPr>
            <w:tcW w:w="900" w:type="dxa"/>
            <w:vAlign w:val="bottom"/>
          </w:tcPr>
          <w:p w14:paraId="64B81CA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062F3D6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1080" w:type="dxa"/>
            <w:vAlign w:val="bottom"/>
          </w:tcPr>
          <w:p w14:paraId="5D538E5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1.31</w:t>
            </w:r>
          </w:p>
        </w:tc>
        <w:tc>
          <w:tcPr>
            <w:tcW w:w="1080" w:type="dxa"/>
            <w:vAlign w:val="bottom"/>
          </w:tcPr>
          <w:p w14:paraId="69890F2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-0.0014</w:t>
            </w:r>
          </w:p>
        </w:tc>
        <w:tc>
          <w:tcPr>
            <w:tcW w:w="990" w:type="dxa"/>
            <w:vAlign w:val="bottom"/>
          </w:tcPr>
          <w:p w14:paraId="4A1719B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-0.07</w:t>
            </w:r>
          </w:p>
        </w:tc>
        <w:tc>
          <w:tcPr>
            <w:tcW w:w="900" w:type="dxa"/>
          </w:tcPr>
          <w:p w14:paraId="734182E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-0.0023</w:t>
            </w:r>
          </w:p>
        </w:tc>
        <w:tc>
          <w:tcPr>
            <w:tcW w:w="1109" w:type="dxa"/>
          </w:tcPr>
          <w:p w14:paraId="33489FF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-1.94*</w:t>
            </w:r>
          </w:p>
        </w:tc>
      </w:tr>
      <w:tr w:rsidR="00670A51" w:rsidRPr="00401E6A" w14:paraId="20A298E5" w14:textId="77777777" w:rsidTr="00CA28C7">
        <w:trPr>
          <w:jc w:val="center"/>
        </w:trPr>
        <w:tc>
          <w:tcPr>
            <w:tcW w:w="1165" w:type="dxa"/>
          </w:tcPr>
          <w:p w14:paraId="557E4A9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9</w:t>
            </w:r>
          </w:p>
        </w:tc>
        <w:tc>
          <w:tcPr>
            <w:tcW w:w="1170" w:type="dxa"/>
            <w:vAlign w:val="bottom"/>
          </w:tcPr>
          <w:p w14:paraId="690138F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900" w:type="dxa"/>
            <w:vAlign w:val="bottom"/>
          </w:tcPr>
          <w:p w14:paraId="6EF3EE1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vAlign w:val="bottom"/>
          </w:tcPr>
          <w:p w14:paraId="1F02D52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4AB92F4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0.57</w:t>
            </w:r>
          </w:p>
        </w:tc>
        <w:tc>
          <w:tcPr>
            <w:tcW w:w="1080" w:type="dxa"/>
            <w:vAlign w:val="bottom"/>
          </w:tcPr>
          <w:p w14:paraId="3D57DAB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990" w:type="dxa"/>
            <w:vAlign w:val="bottom"/>
          </w:tcPr>
          <w:p w14:paraId="6E6F489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tcPr>
          <w:p w14:paraId="3E41CBE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-0.0025</w:t>
            </w:r>
          </w:p>
        </w:tc>
        <w:tc>
          <w:tcPr>
            <w:tcW w:w="1109" w:type="dxa"/>
          </w:tcPr>
          <w:p w14:paraId="7D39774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-2.26**</w:t>
            </w:r>
          </w:p>
        </w:tc>
      </w:tr>
      <w:tr w:rsidR="00670A51" w:rsidRPr="00401E6A" w14:paraId="7EBD66A9" w14:textId="77777777" w:rsidTr="00CA28C7">
        <w:trPr>
          <w:jc w:val="center"/>
        </w:trPr>
        <w:tc>
          <w:tcPr>
            <w:tcW w:w="1165" w:type="dxa"/>
          </w:tcPr>
          <w:p w14:paraId="18D04D7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10</w:t>
            </w:r>
          </w:p>
        </w:tc>
        <w:tc>
          <w:tcPr>
            <w:tcW w:w="1170" w:type="dxa"/>
            <w:vAlign w:val="bottom"/>
          </w:tcPr>
          <w:p w14:paraId="0A3820D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0.0015</w:t>
            </w:r>
          </w:p>
        </w:tc>
        <w:tc>
          <w:tcPr>
            <w:tcW w:w="900" w:type="dxa"/>
            <w:vAlign w:val="bottom"/>
          </w:tcPr>
          <w:p w14:paraId="265015A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695B305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1080" w:type="dxa"/>
            <w:vAlign w:val="bottom"/>
          </w:tcPr>
          <w:p w14:paraId="6A5B15F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1.29</w:t>
            </w:r>
          </w:p>
        </w:tc>
        <w:tc>
          <w:tcPr>
            <w:tcW w:w="1080" w:type="dxa"/>
            <w:vAlign w:val="bottom"/>
          </w:tcPr>
          <w:p w14:paraId="43663E5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990" w:type="dxa"/>
            <w:vAlign w:val="bottom"/>
          </w:tcPr>
          <w:p w14:paraId="4473078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tcPr>
          <w:p w14:paraId="0BF53B3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-0.0023</w:t>
            </w:r>
          </w:p>
        </w:tc>
        <w:tc>
          <w:tcPr>
            <w:tcW w:w="1109" w:type="dxa"/>
          </w:tcPr>
          <w:p w14:paraId="59ED46A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-1.67*</w:t>
            </w:r>
          </w:p>
        </w:tc>
      </w:tr>
      <w:tr w:rsidR="00670A51" w:rsidRPr="00401E6A" w14:paraId="44E6C3EB" w14:textId="77777777" w:rsidTr="00CA28C7">
        <w:trPr>
          <w:jc w:val="center"/>
        </w:trPr>
        <w:tc>
          <w:tcPr>
            <w:tcW w:w="1165" w:type="dxa"/>
          </w:tcPr>
          <w:p w14:paraId="43185F5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11</w:t>
            </w:r>
          </w:p>
        </w:tc>
        <w:tc>
          <w:tcPr>
            <w:tcW w:w="1170" w:type="dxa"/>
            <w:vAlign w:val="bottom"/>
          </w:tcPr>
          <w:p w14:paraId="190EC03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900" w:type="dxa"/>
            <w:vAlign w:val="bottom"/>
          </w:tcPr>
          <w:p w14:paraId="65F09A2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vAlign w:val="bottom"/>
          </w:tcPr>
          <w:p w14:paraId="5A56AF6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-0.0002</w:t>
            </w:r>
          </w:p>
        </w:tc>
        <w:tc>
          <w:tcPr>
            <w:tcW w:w="1080" w:type="dxa"/>
            <w:vAlign w:val="bottom"/>
          </w:tcPr>
          <w:p w14:paraId="4A939EB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-0.21</w:t>
            </w:r>
          </w:p>
        </w:tc>
        <w:tc>
          <w:tcPr>
            <w:tcW w:w="1080" w:type="dxa"/>
            <w:vAlign w:val="bottom"/>
          </w:tcPr>
          <w:p w14:paraId="1C3DABD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990" w:type="dxa"/>
            <w:vAlign w:val="bottom"/>
          </w:tcPr>
          <w:p w14:paraId="04F59E7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tcPr>
          <w:p w14:paraId="5DCCE26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-0.0019</w:t>
            </w:r>
          </w:p>
        </w:tc>
        <w:tc>
          <w:tcPr>
            <w:tcW w:w="1109" w:type="dxa"/>
          </w:tcPr>
          <w:p w14:paraId="1816FCA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-1.54</w:t>
            </w:r>
          </w:p>
        </w:tc>
      </w:tr>
      <w:tr w:rsidR="00670A51" w:rsidRPr="00401E6A" w14:paraId="1D71EA57" w14:textId="77777777" w:rsidTr="00CA28C7">
        <w:trPr>
          <w:jc w:val="center"/>
        </w:trPr>
        <w:tc>
          <w:tcPr>
            <w:tcW w:w="1165" w:type="dxa"/>
          </w:tcPr>
          <w:p w14:paraId="63F6EBE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12</w:t>
            </w:r>
          </w:p>
        </w:tc>
        <w:tc>
          <w:tcPr>
            <w:tcW w:w="1170" w:type="dxa"/>
            <w:vAlign w:val="bottom"/>
          </w:tcPr>
          <w:p w14:paraId="12C40AF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0.0023</w:t>
            </w:r>
          </w:p>
        </w:tc>
        <w:tc>
          <w:tcPr>
            <w:tcW w:w="900" w:type="dxa"/>
            <w:vAlign w:val="bottom"/>
          </w:tcPr>
          <w:p w14:paraId="05E501E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3D874E9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0.0019</w:t>
            </w:r>
          </w:p>
        </w:tc>
        <w:tc>
          <w:tcPr>
            <w:tcW w:w="1080" w:type="dxa"/>
            <w:vAlign w:val="bottom"/>
          </w:tcPr>
          <w:p w14:paraId="0ADED5D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0.65</w:t>
            </w:r>
          </w:p>
        </w:tc>
        <w:tc>
          <w:tcPr>
            <w:tcW w:w="1080" w:type="dxa"/>
            <w:vAlign w:val="bottom"/>
          </w:tcPr>
          <w:p w14:paraId="21BF656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0.0007</w:t>
            </w:r>
          </w:p>
        </w:tc>
        <w:tc>
          <w:tcPr>
            <w:tcW w:w="990" w:type="dxa"/>
            <w:vAlign w:val="bottom"/>
          </w:tcPr>
          <w:p w14:paraId="46A25D1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tcPr>
          <w:p w14:paraId="5DD9FD1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-0.0005</w:t>
            </w:r>
          </w:p>
        </w:tc>
        <w:tc>
          <w:tcPr>
            <w:tcW w:w="1109" w:type="dxa"/>
          </w:tcPr>
          <w:p w14:paraId="0ECE5A7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-0.44</w:t>
            </w:r>
          </w:p>
        </w:tc>
      </w:tr>
      <w:tr w:rsidR="00670A51" w:rsidRPr="00401E6A" w14:paraId="5FD36760" w14:textId="77777777" w:rsidTr="00CA28C7">
        <w:trPr>
          <w:jc w:val="center"/>
        </w:trPr>
        <w:tc>
          <w:tcPr>
            <w:tcW w:w="1165" w:type="dxa"/>
          </w:tcPr>
          <w:p w14:paraId="3637D44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13</w:t>
            </w:r>
          </w:p>
        </w:tc>
        <w:tc>
          <w:tcPr>
            <w:tcW w:w="1170" w:type="dxa"/>
            <w:vAlign w:val="bottom"/>
          </w:tcPr>
          <w:p w14:paraId="16D7D5B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900" w:type="dxa"/>
            <w:vAlign w:val="bottom"/>
          </w:tcPr>
          <w:p w14:paraId="712E246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vAlign w:val="bottom"/>
          </w:tcPr>
          <w:p w14:paraId="1238086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1080" w:type="dxa"/>
            <w:vAlign w:val="bottom"/>
          </w:tcPr>
          <w:p w14:paraId="0AA6D75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-0.32</w:t>
            </w:r>
          </w:p>
        </w:tc>
        <w:tc>
          <w:tcPr>
            <w:tcW w:w="1080" w:type="dxa"/>
            <w:vAlign w:val="bottom"/>
          </w:tcPr>
          <w:p w14:paraId="3DA01DD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-0.0034</w:t>
            </w:r>
          </w:p>
        </w:tc>
        <w:tc>
          <w:tcPr>
            <w:tcW w:w="990" w:type="dxa"/>
            <w:vAlign w:val="bottom"/>
          </w:tcPr>
          <w:p w14:paraId="42A596E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-0.17</w:t>
            </w:r>
          </w:p>
        </w:tc>
        <w:tc>
          <w:tcPr>
            <w:tcW w:w="900" w:type="dxa"/>
          </w:tcPr>
          <w:p w14:paraId="659ACE9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-0.0050</w:t>
            </w:r>
          </w:p>
        </w:tc>
        <w:tc>
          <w:tcPr>
            <w:tcW w:w="1109" w:type="dxa"/>
          </w:tcPr>
          <w:p w14:paraId="7EF388C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-4.06***</w:t>
            </w:r>
          </w:p>
        </w:tc>
      </w:tr>
      <w:tr w:rsidR="00670A51" w:rsidRPr="00401E6A" w14:paraId="685A189A" w14:textId="77777777" w:rsidTr="00CA28C7">
        <w:trPr>
          <w:jc w:val="center"/>
        </w:trPr>
        <w:tc>
          <w:tcPr>
            <w:tcW w:w="1165" w:type="dxa"/>
          </w:tcPr>
          <w:p w14:paraId="4C31BE5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14</w:t>
            </w:r>
          </w:p>
        </w:tc>
        <w:tc>
          <w:tcPr>
            <w:tcW w:w="1170" w:type="dxa"/>
            <w:vAlign w:val="bottom"/>
          </w:tcPr>
          <w:p w14:paraId="2B60021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900" w:type="dxa"/>
            <w:vAlign w:val="bottom"/>
          </w:tcPr>
          <w:p w14:paraId="1D3D41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vAlign w:val="bottom"/>
          </w:tcPr>
          <w:p w14:paraId="5208176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1080" w:type="dxa"/>
            <w:vAlign w:val="bottom"/>
          </w:tcPr>
          <w:p w14:paraId="1B76ED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0.54</w:t>
            </w:r>
          </w:p>
        </w:tc>
        <w:tc>
          <w:tcPr>
            <w:tcW w:w="1080" w:type="dxa"/>
            <w:vAlign w:val="bottom"/>
          </w:tcPr>
          <w:p w14:paraId="3C838B2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-0.0025</w:t>
            </w:r>
          </w:p>
        </w:tc>
        <w:tc>
          <w:tcPr>
            <w:tcW w:w="990" w:type="dxa"/>
            <w:vAlign w:val="bottom"/>
          </w:tcPr>
          <w:p w14:paraId="1D7EC7C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-0.12</w:t>
            </w:r>
          </w:p>
        </w:tc>
        <w:tc>
          <w:tcPr>
            <w:tcW w:w="900" w:type="dxa"/>
          </w:tcPr>
          <w:p w14:paraId="23C2673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-0.0037</w:t>
            </w:r>
          </w:p>
        </w:tc>
        <w:tc>
          <w:tcPr>
            <w:tcW w:w="1109" w:type="dxa"/>
          </w:tcPr>
          <w:p w14:paraId="73FDBD7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-3.05***</w:t>
            </w:r>
          </w:p>
        </w:tc>
      </w:tr>
      <w:tr w:rsidR="00670A51" w:rsidRPr="00401E6A" w14:paraId="67B7DB62" w14:textId="77777777" w:rsidTr="00CA28C7">
        <w:trPr>
          <w:jc w:val="center"/>
        </w:trPr>
        <w:tc>
          <w:tcPr>
            <w:tcW w:w="1165" w:type="dxa"/>
          </w:tcPr>
          <w:p w14:paraId="636EC9C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15</w:t>
            </w:r>
          </w:p>
        </w:tc>
        <w:tc>
          <w:tcPr>
            <w:tcW w:w="1170" w:type="dxa"/>
            <w:vAlign w:val="bottom"/>
          </w:tcPr>
          <w:p w14:paraId="2C3EA39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00" w:type="dxa"/>
            <w:vAlign w:val="bottom"/>
          </w:tcPr>
          <w:p w14:paraId="7A17A83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vAlign w:val="bottom"/>
          </w:tcPr>
          <w:p w14:paraId="789CE1D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1080" w:type="dxa"/>
            <w:vAlign w:val="bottom"/>
          </w:tcPr>
          <w:p w14:paraId="359157E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-0.39</w:t>
            </w:r>
          </w:p>
        </w:tc>
        <w:tc>
          <w:tcPr>
            <w:tcW w:w="1080" w:type="dxa"/>
            <w:vAlign w:val="bottom"/>
          </w:tcPr>
          <w:p w14:paraId="23E67F4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-0.0020</w:t>
            </w:r>
          </w:p>
        </w:tc>
        <w:tc>
          <w:tcPr>
            <w:tcW w:w="990" w:type="dxa"/>
            <w:vAlign w:val="bottom"/>
          </w:tcPr>
          <w:p w14:paraId="5CACB2E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tcPr>
          <w:p w14:paraId="685772D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-0.0038</w:t>
            </w:r>
          </w:p>
        </w:tc>
        <w:tc>
          <w:tcPr>
            <w:tcW w:w="1109" w:type="dxa"/>
          </w:tcPr>
          <w:p w14:paraId="7DDECEF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-3.23***</w:t>
            </w:r>
          </w:p>
        </w:tc>
      </w:tr>
      <w:tr w:rsidR="00670A51" w:rsidRPr="00401E6A" w14:paraId="0616AFB0" w14:textId="77777777" w:rsidTr="00CA28C7">
        <w:trPr>
          <w:jc w:val="center"/>
        </w:trPr>
        <w:tc>
          <w:tcPr>
            <w:tcW w:w="1165" w:type="dxa"/>
          </w:tcPr>
          <w:p w14:paraId="13683B3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16</w:t>
            </w:r>
          </w:p>
        </w:tc>
        <w:tc>
          <w:tcPr>
            <w:tcW w:w="1170" w:type="dxa"/>
            <w:vAlign w:val="bottom"/>
          </w:tcPr>
          <w:p w14:paraId="20B43CB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900" w:type="dxa"/>
            <w:vAlign w:val="bottom"/>
          </w:tcPr>
          <w:p w14:paraId="3D8A17D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vAlign w:val="bottom"/>
          </w:tcPr>
          <w:p w14:paraId="75C25BE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1080" w:type="dxa"/>
            <w:vAlign w:val="bottom"/>
          </w:tcPr>
          <w:p w14:paraId="3C4C152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0.34</w:t>
            </w:r>
          </w:p>
        </w:tc>
        <w:tc>
          <w:tcPr>
            <w:tcW w:w="1080" w:type="dxa"/>
            <w:vAlign w:val="bottom"/>
          </w:tcPr>
          <w:p w14:paraId="4DD4D64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-0.0019</w:t>
            </w:r>
          </w:p>
        </w:tc>
        <w:tc>
          <w:tcPr>
            <w:tcW w:w="990" w:type="dxa"/>
            <w:vAlign w:val="bottom"/>
          </w:tcPr>
          <w:p w14:paraId="792D62D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tcPr>
          <w:p w14:paraId="5D34E3E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-0.0033</w:t>
            </w:r>
          </w:p>
        </w:tc>
        <w:tc>
          <w:tcPr>
            <w:tcW w:w="1109" w:type="dxa"/>
          </w:tcPr>
          <w:p w14:paraId="51174DF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-3.22***</w:t>
            </w:r>
          </w:p>
        </w:tc>
      </w:tr>
      <w:tr w:rsidR="00670A51" w:rsidRPr="00401E6A" w14:paraId="55447088" w14:textId="77777777" w:rsidTr="00CA28C7">
        <w:trPr>
          <w:jc w:val="center"/>
        </w:trPr>
        <w:tc>
          <w:tcPr>
            <w:tcW w:w="1165" w:type="dxa"/>
          </w:tcPr>
          <w:p w14:paraId="2F5E93D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17</w:t>
            </w:r>
          </w:p>
        </w:tc>
        <w:tc>
          <w:tcPr>
            <w:tcW w:w="1170" w:type="dxa"/>
            <w:vAlign w:val="bottom"/>
          </w:tcPr>
          <w:p w14:paraId="5A5A224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0.0019</w:t>
            </w:r>
          </w:p>
        </w:tc>
        <w:tc>
          <w:tcPr>
            <w:tcW w:w="900" w:type="dxa"/>
            <w:vAlign w:val="bottom"/>
          </w:tcPr>
          <w:p w14:paraId="4EE0E33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vAlign w:val="bottom"/>
          </w:tcPr>
          <w:p w14:paraId="2479996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0.0013</w:t>
            </w:r>
          </w:p>
        </w:tc>
        <w:tc>
          <w:tcPr>
            <w:tcW w:w="1080" w:type="dxa"/>
            <w:vAlign w:val="bottom"/>
          </w:tcPr>
          <w:p w14:paraId="67FE2DB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0.88</w:t>
            </w:r>
          </w:p>
        </w:tc>
        <w:tc>
          <w:tcPr>
            <w:tcW w:w="1080" w:type="dxa"/>
            <w:vAlign w:val="bottom"/>
          </w:tcPr>
          <w:p w14:paraId="1D2D0C5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-0.0015</w:t>
            </w:r>
          </w:p>
        </w:tc>
        <w:tc>
          <w:tcPr>
            <w:tcW w:w="990" w:type="dxa"/>
            <w:vAlign w:val="bottom"/>
          </w:tcPr>
          <w:p w14:paraId="643F424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tcPr>
          <w:p w14:paraId="69DF052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-0.0028</w:t>
            </w:r>
          </w:p>
        </w:tc>
        <w:tc>
          <w:tcPr>
            <w:tcW w:w="1109" w:type="dxa"/>
          </w:tcPr>
          <w:p w14:paraId="2BD63F3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-2.99***</w:t>
            </w:r>
          </w:p>
        </w:tc>
      </w:tr>
      <w:tr w:rsidR="00670A51" w:rsidRPr="00401E6A" w14:paraId="3AE0B8AE" w14:textId="77777777" w:rsidTr="00CA28C7">
        <w:trPr>
          <w:jc w:val="center"/>
        </w:trPr>
        <w:tc>
          <w:tcPr>
            <w:tcW w:w="1165" w:type="dxa"/>
          </w:tcPr>
          <w:p w14:paraId="3D9DF0C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18</w:t>
            </w:r>
          </w:p>
        </w:tc>
        <w:tc>
          <w:tcPr>
            <w:tcW w:w="1170" w:type="dxa"/>
            <w:vAlign w:val="bottom"/>
          </w:tcPr>
          <w:p w14:paraId="6F2B57F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900" w:type="dxa"/>
            <w:vAlign w:val="bottom"/>
          </w:tcPr>
          <w:p w14:paraId="6CDB603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vAlign w:val="bottom"/>
          </w:tcPr>
          <w:p w14:paraId="37083AE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1080" w:type="dxa"/>
            <w:vAlign w:val="bottom"/>
          </w:tcPr>
          <w:p w14:paraId="51C8D76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-0.37</w:t>
            </w:r>
          </w:p>
        </w:tc>
        <w:tc>
          <w:tcPr>
            <w:tcW w:w="1080" w:type="dxa"/>
            <w:vAlign w:val="bottom"/>
          </w:tcPr>
          <w:p w14:paraId="20FBA32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-0.0016</w:t>
            </w:r>
          </w:p>
        </w:tc>
        <w:tc>
          <w:tcPr>
            <w:tcW w:w="990" w:type="dxa"/>
            <w:vAlign w:val="bottom"/>
          </w:tcPr>
          <w:p w14:paraId="70AF76E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tcPr>
          <w:p w14:paraId="16720E7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-0.0032</w:t>
            </w:r>
          </w:p>
        </w:tc>
        <w:tc>
          <w:tcPr>
            <w:tcW w:w="1109" w:type="dxa"/>
          </w:tcPr>
          <w:p w14:paraId="30A1665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-3.13***</w:t>
            </w:r>
          </w:p>
        </w:tc>
      </w:tr>
      <w:tr w:rsidR="00670A51" w:rsidRPr="00401E6A" w14:paraId="18B203EE" w14:textId="77777777" w:rsidTr="00CA28C7">
        <w:trPr>
          <w:jc w:val="center"/>
        </w:trPr>
        <w:tc>
          <w:tcPr>
            <w:tcW w:w="1165" w:type="dxa"/>
          </w:tcPr>
          <w:p w14:paraId="5A19BC3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19</w:t>
            </w:r>
          </w:p>
        </w:tc>
        <w:tc>
          <w:tcPr>
            <w:tcW w:w="1170" w:type="dxa"/>
            <w:vAlign w:val="bottom"/>
          </w:tcPr>
          <w:p w14:paraId="285624A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900" w:type="dxa"/>
            <w:vAlign w:val="bottom"/>
          </w:tcPr>
          <w:p w14:paraId="0BC90DF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0.07</w:t>
            </w:r>
          </w:p>
        </w:tc>
        <w:tc>
          <w:tcPr>
            <w:tcW w:w="900" w:type="dxa"/>
            <w:vAlign w:val="bottom"/>
          </w:tcPr>
          <w:p w14:paraId="3B2A44E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1080" w:type="dxa"/>
            <w:vAlign w:val="bottom"/>
          </w:tcPr>
          <w:p w14:paraId="5FA323C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-0.84</w:t>
            </w:r>
          </w:p>
        </w:tc>
        <w:tc>
          <w:tcPr>
            <w:tcW w:w="1080" w:type="dxa"/>
            <w:vAlign w:val="bottom"/>
          </w:tcPr>
          <w:p w14:paraId="10A0171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90" w:type="dxa"/>
            <w:vAlign w:val="bottom"/>
          </w:tcPr>
          <w:p w14:paraId="68A2444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3422A58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-0.0039</w:t>
            </w:r>
          </w:p>
        </w:tc>
        <w:tc>
          <w:tcPr>
            <w:tcW w:w="1109" w:type="dxa"/>
          </w:tcPr>
          <w:p w14:paraId="3035BD7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-2.38**</w:t>
            </w:r>
          </w:p>
        </w:tc>
      </w:tr>
      <w:tr w:rsidR="00670A51" w:rsidRPr="00401E6A" w14:paraId="49632BFA" w14:textId="77777777" w:rsidTr="00CA28C7">
        <w:trPr>
          <w:jc w:val="center"/>
        </w:trPr>
        <w:tc>
          <w:tcPr>
            <w:tcW w:w="1165" w:type="dxa"/>
          </w:tcPr>
          <w:p w14:paraId="004D6D7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20</w:t>
            </w:r>
          </w:p>
        </w:tc>
        <w:tc>
          <w:tcPr>
            <w:tcW w:w="1170" w:type="dxa"/>
            <w:vAlign w:val="bottom"/>
          </w:tcPr>
          <w:p w14:paraId="356C79C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900" w:type="dxa"/>
            <w:vAlign w:val="bottom"/>
          </w:tcPr>
          <w:p w14:paraId="1D89304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vAlign w:val="bottom"/>
          </w:tcPr>
          <w:p w14:paraId="330CBE6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1080" w:type="dxa"/>
            <w:vAlign w:val="bottom"/>
          </w:tcPr>
          <w:p w14:paraId="0AF11CE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0.26</w:t>
            </w:r>
          </w:p>
        </w:tc>
        <w:tc>
          <w:tcPr>
            <w:tcW w:w="1080" w:type="dxa"/>
            <w:vAlign w:val="bottom"/>
          </w:tcPr>
          <w:p w14:paraId="5EEEBF8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990" w:type="dxa"/>
            <w:vAlign w:val="bottom"/>
          </w:tcPr>
          <w:p w14:paraId="08378B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tcPr>
          <w:p w14:paraId="55E2CFA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-0.0021</w:t>
            </w:r>
          </w:p>
        </w:tc>
        <w:tc>
          <w:tcPr>
            <w:tcW w:w="1109" w:type="dxa"/>
          </w:tcPr>
          <w:p w14:paraId="7944399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-1.41</w:t>
            </w:r>
          </w:p>
        </w:tc>
      </w:tr>
      <w:tr w:rsidR="00670A51" w:rsidRPr="00401E6A" w14:paraId="4018BACE" w14:textId="77777777" w:rsidTr="00CA28C7">
        <w:trPr>
          <w:jc w:val="center"/>
        </w:trPr>
        <w:tc>
          <w:tcPr>
            <w:tcW w:w="1165" w:type="dxa"/>
          </w:tcPr>
          <w:p w14:paraId="7C9AFDE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21</w:t>
            </w:r>
          </w:p>
        </w:tc>
        <w:tc>
          <w:tcPr>
            <w:tcW w:w="1170" w:type="dxa"/>
            <w:vAlign w:val="bottom"/>
          </w:tcPr>
          <w:p w14:paraId="610B1F7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900" w:type="dxa"/>
            <w:vAlign w:val="bottom"/>
          </w:tcPr>
          <w:p w14:paraId="02C414C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vAlign w:val="bottom"/>
          </w:tcPr>
          <w:p w14:paraId="375E786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3E3ECEC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0.53</w:t>
            </w:r>
          </w:p>
        </w:tc>
        <w:tc>
          <w:tcPr>
            <w:tcW w:w="1080" w:type="dxa"/>
            <w:vAlign w:val="bottom"/>
          </w:tcPr>
          <w:p w14:paraId="0A8FAFB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-0.0014</w:t>
            </w:r>
          </w:p>
        </w:tc>
        <w:tc>
          <w:tcPr>
            <w:tcW w:w="990" w:type="dxa"/>
            <w:vAlign w:val="bottom"/>
          </w:tcPr>
          <w:p w14:paraId="4553D56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-0.07</w:t>
            </w:r>
          </w:p>
        </w:tc>
        <w:tc>
          <w:tcPr>
            <w:tcW w:w="900" w:type="dxa"/>
          </w:tcPr>
          <w:p w14:paraId="3C2E511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-0.0031</w:t>
            </w:r>
          </w:p>
        </w:tc>
        <w:tc>
          <w:tcPr>
            <w:tcW w:w="1109" w:type="dxa"/>
          </w:tcPr>
          <w:p w14:paraId="57E9D18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-2.02</w:t>
            </w:r>
          </w:p>
        </w:tc>
      </w:tr>
      <w:tr w:rsidR="00670A51" w:rsidRPr="00401E6A" w14:paraId="0AC7F9E5" w14:textId="77777777" w:rsidTr="00CA28C7">
        <w:trPr>
          <w:jc w:val="center"/>
        </w:trPr>
        <w:tc>
          <w:tcPr>
            <w:tcW w:w="1165" w:type="dxa"/>
          </w:tcPr>
          <w:p w14:paraId="0FC34D9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22</w:t>
            </w:r>
          </w:p>
        </w:tc>
        <w:tc>
          <w:tcPr>
            <w:tcW w:w="1170" w:type="dxa"/>
            <w:vAlign w:val="bottom"/>
          </w:tcPr>
          <w:p w14:paraId="5284BB7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0.0033</w:t>
            </w:r>
          </w:p>
        </w:tc>
        <w:tc>
          <w:tcPr>
            <w:tcW w:w="900" w:type="dxa"/>
            <w:vAlign w:val="bottom"/>
          </w:tcPr>
          <w:p w14:paraId="4919097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0.11</w:t>
            </w:r>
          </w:p>
        </w:tc>
        <w:tc>
          <w:tcPr>
            <w:tcW w:w="900" w:type="dxa"/>
            <w:vAlign w:val="bottom"/>
          </w:tcPr>
          <w:p w14:paraId="608C10E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7870B05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-0.46</w:t>
            </w:r>
          </w:p>
        </w:tc>
        <w:tc>
          <w:tcPr>
            <w:tcW w:w="1080" w:type="dxa"/>
            <w:vAlign w:val="bottom"/>
          </w:tcPr>
          <w:p w14:paraId="1629548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90" w:type="dxa"/>
            <w:vAlign w:val="bottom"/>
          </w:tcPr>
          <w:p w14:paraId="4A9C293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63E6E87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-0.0033</w:t>
            </w:r>
          </w:p>
        </w:tc>
        <w:tc>
          <w:tcPr>
            <w:tcW w:w="1109" w:type="dxa"/>
          </w:tcPr>
          <w:p w14:paraId="2C711F3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-2.24**</w:t>
            </w:r>
          </w:p>
        </w:tc>
      </w:tr>
      <w:tr w:rsidR="00670A51" w:rsidRPr="00401E6A" w14:paraId="13666AE7" w14:textId="77777777" w:rsidTr="00CA28C7">
        <w:trPr>
          <w:jc w:val="center"/>
        </w:trPr>
        <w:tc>
          <w:tcPr>
            <w:tcW w:w="1165" w:type="dxa"/>
          </w:tcPr>
          <w:p w14:paraId="34CA896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23</w:t>
            </w:r>
          </w:p>
        </w:tc>
        <w:tc>
          <w:tcPr>
            <w:tcW w:w="1170" w:type="dxa"/>
            <w:vAlign w:val="bottom"/>
          </w:tcPr>
          <w:p w14:paraId="59060BA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00" w:type="dxa"/>
            <w:vAlign w:val="bottom"/>
          </w:tcPr>
          <w:p w14:paraId="57F930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vAlign w:val="bottom"/>
          </w:tcPr>
          <w:p w14:paraId="0DB9FE8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1080" w:type="dxa"/>
            <w:vAlign w:val="bottom"/>
          </w:tcPr>
          <w:p w14:paraId="33661BC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-0.68</w:t>
            </w:r>
          </w:p>
        </w:tc>
        <w:tc>
          <w:tcPr>
            <w:tcW w:w="1080" w:type="dxa"/>
            <w:vAlign w:val="bottom"/>
          </w:tcPr>
          <w:p w14:paraId="6F450EA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990" w:type="dxa"/>
            <w:vAlign w:val="bottom"/>
          </w:tcPr>
          <w:p w14:paraId="47507A6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tcPr>
          <w:p w14:paraId="7573C75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-0.0035</w:t>
            </w:r>
          </w:p>
        </w:tc>
        <w:tc>
          <w:tcPr>
            <w:tcW w:w="1109" w:type="dxa"/>
          </w:tcPr>
          <w:p w14:paraId="75B3F26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-2.30**</w:t>
            </w:r>
          </w:p>
        </w:tc>
      </w:tr>
      <w:tr w:rsidR="00670A51" w:rsidRPr="00401E6A" w14:paraId="757D1A62" w14:textId="77777777" w:rsidTr="00CA28C7">
        <w:trPr>
          <w:jc w:val="center"/>
        </w:trPr>
        <w:tc>
          <w:tcPr>
            <w:tcW w:w="1165" w:type="dxa"/>
          </w:tcPr>
          <w:p w14:paraId="5B1FD6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24</w:t>
            </w:r>
          </w:p>
        </w:tc>
        <w:tc>
          <w:tcPr>
            <w:tcW w:w="1170" w:type="dxa"/>
            <w:vAlign w:val="bottom"/>
          </w:tcPr>
          <w:p w14:paraId="6F7655E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900" w:type="dxa"/>
            <w:vAlign w:val="bottom"/>
          </w:tcPr>
          <w:p w14:paraId="29CB779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7DB76D2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-0.0026</w:t>
            </w:r>
          </w:p>
        </w:tc>
        <w:tc>
          <w:tcPr>
            <w:tcW w:w="1080" w:type="dxa"/>
            <w:vAlign w:val="bottom"/>
          </w:tcPr>
          <w:p w14:paraId="00E3BC8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-1.26</w:t>
            </w:r>
          </w:p>
        </w:tc>
        <w:tc>
          <w:tcPr>
            <w:tcW w:w="1080" w:type="dxa"/>
            <w:vAlign w:val="bottom"/>
          </w:tcPr>
          <w:p w14:paraId="3BC4397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0.0000</w:t>
            </w:r>
          </w:p>
        </w:tc>
        <w:tc>
          <w:tcPr>
            <w:tcW w:w="990" w:type="dxa"/>
            <w:vAlign w:val="bottom"/>
          </w:tcPr>
          <w:p w14:paraId="71DD93C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w:t>
            </w:r>
          </w:p>
        </w:tc>
        <w:tc>
          <w:tcPr>
            <w:tcW w:w="900" w:type="dxa"/>
          </w:tcPr>
          <w:p w14:paraId="5C7BF14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-0.0016</w:t>
            </w:r>
          </w:p>
        </w:tc>
        <w:tc>
          <w:tcPr>
            <w:tcW w:w="1109" w:type="dxa"/>
          </w:tcPr>
          <w:p w14:paraId="19E4B19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-0.75</w:t>
            </w:r>
          </w:p>
        </w:tc>
      </w:tr>
      <w:tr w:rsidR="00670A51" w:rsidRPr="00401E6A" w14:paraId="2AE5DF70" w14:textId="77777777" w:rsidTr="00CA28C7">
        <w:trPr>
          <w:jc w:val="center"/>
        </w:trPr>
        <w:tc>
          <w:tcPr>
            <w:tcW w:w="1165" w:type="dxa"/>
          </w:tcPr>
          <w:p w14:paraId="5B6A147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25</w:t>
            </w:r>
          </w:p>
        </w:tc>
        <w:tc>
          <w:tcPr>
            <w:tcW w:w="1170" w:type="dxa"/>
            <w:vAlign w:val="bottom"/>
          </w:tcPr>
          <w:p w14:paraId="0FA0049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900" w:type="dxa"/>
            <w:vAlign w:val="bottom"/>
          </w:tcPr>
          <w:p w14:paraId="08DD6CF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vAlign w:val="bottom"/>
          </w:tcPr>
          <w:p w14:paraId="31A97A6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1080" w:type="dxa"/>
            <w:vAlign w:val="bottom"/>
          </w:tcPr>
          <w:p w14:paraId="4DCA5A6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0.94</w:t>
            </w:r>
          </w:p>
        </w:tc>
        <w:tc>
          <w:tcPr>
            <w:tcW w:w="1080" w:type="dxa"/>
            <w:vAlign w:val="bottom"/>
          </w:tcPr>
          <w:p w14:paraId="66FADAB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-0.0007</w:t>
            </w:r>
          </w:p>
        </w:tc>
        <w:tc>
          <w:tcPr>
            <w:tcW w:w="990" w:type="dxa"/>
            <w:vAlign w:val="bottom"/>
          </w:tcPr>
          <w:p w14:paraId="40A65CC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tcPr>
          <w:p w14:paraId="4942092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-0.0027</w:t>
            </w:r>
          </w:p>
        </w:tc>
        <w:tc>
          <w:tcPr>
            <w:tcW w:w="1109" w:type="dxa"/>
          </w:tcPr>
          <w:p w14:paraId="0565BBE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-2.01**</w:t>
            </w:r>
          </w:p>
        </w:tc>
      </w:tr>
      <w:tr w:rsidR="00670A51" w:rsidRPr="00401E6A" w14:paraId="46DBD43F" w14:textId="77777777" w:rsidTr="00CA28C7">
        <w:trPr>
          <w:jc w:val="center"/>
        </w:trPr>
        <w:tc>
          <w:tcPr>
            <w:tcW w:w="1165" w:type="dxa"/>
          </w:tcPr>
          <w:p w14:paraId="4FB99BB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26</w:t>
            </w:r>
          </w:p>
        </w:tc>
        <w:tc>
          <w:tcPr>
            <w:tcW w:w="1170" w:type="dxa"/>
            <w:vAlign w:val="bottom"/>
          </w:tcPr>
          <w:p w14:paraId="1E976EA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900" w:type="dxa"/>
            <w:vAlign w:val="bottom"/>
          </w:tcPr>
          <w:p w14:paraId="327CFF3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vAlign w:val="bottom"/>
          </w:tcPr>
          <w:p w14:paraId="0056E4A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0.0009</w:t>
            </w:r>
          </w:p>
        </w:tc>
        <w:tc>
          <w:tcPr>
            <w:tcW w:w="1080" w:type="dxa"/>
            <w:vAlign w:val="bottom"/>
          </w:tcPr>
          <w:p w14:paraId="208F8D9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1.07</w:t>
            </w:r>
          </w:p>
        </w:tc>
        <w:tc>
          <w:tcPr>
            <w:tcW w:w="1080" w:type="dxa"/>
            <w:vAlign w:val="bottom"/>
          </w:tcPr>
          <w:p w14:paraId="3E371A3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-0.0017</w:t>
            </w:r>
          </w:p>
        </w:tc>
        <w:tc>
          <w:tcPr>
            <w:tcW w:w="990" w:type="dxa"/>
            <w:vAlign w:val="bottom"/>
          </w:tcPr>
          <w:p w14:paraId="62F69C9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tcPr>
          <w:p w14:paraId="29E1D4B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-0.0022</w:t>
            </w:r>
          </w:p>
        </w:tc>
        <w:tc>
          <w:tcPr>
            <w:tcW w:w="1109" w:type="dxa"/>
          </w:tcPr>
          <w:p w14:paraId="57AA99D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-1.95*</w:t>
            </w:r>
          </w:p>
        </w:tc>
      </w:tr>
      <w:tr w:rsidR="00670A51" w:rsidRPr="00401E6A" w14:paraId="36F6681F" w14:textId="77777777" w:rsidTr="00CA28C7">
        <w:trPr>
          <w:jc w:val="center"/>
        </w:trPr>
        <w:tc>
          <w:tcPr>
            <w:tcW w:w="1165" w:type="dxa"/>
          </w:tcPr>
          <w:p w14:paraId="7A6A4F3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27</w:t>
            </w:r>
          </w:p>
        </w:tc>
        <w:tc>
          <w:tcPr>
            <w:tcW w:w="1170" w:type="dxa"/>
            <w:vAlign w:val="bottom"/>
          </w:tcPr>
          <w:p w14:paraId="5B6F265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0.0037</w:t>
            </w:r>
          </w:p>
        </w:tc>
        <w:tc>
          <w:tcPr>
            <w:tcW w:w="900" w:type="dxa"/>
            <w:vAlign w:val="bottom"/>
          </w:tcPr>
          <w:p w14:paraId="521E943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0.13</w:t>
            </w:r>
          </w:p>
        </w:tc>
        <w:tc>
          <w:tcPr>
            <w:tcW w:w="900" w:type="dxa"/>
            <w:vAlign w:val="bottom"/>
          </w:tcPr>
          <w:p w14:paraId="7A29268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1080" w:type="dxa"/>
            <w:vAlign w:val="bottom"/>
          </w:tcPr>
          <w:p w14:paraId="17B7B80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0.34</w:t>
            </w:r>
          </w:p>
        </w:tc>
        <w:tc>
          <w:tcPr>
            <w:tcW w:w="1080" w:type="dxa"/>
            <w:vAlign w:val="bottom"/>
          </w:tcPr>
          <w:p w14:paraId="7E1B93D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-0.0017</w:t>
            </w:r>
          </w:p>
        </w:tc>
        <w:tc>
          <w:tcPr>
            <w:tcW w:w="990" w:type="dxa"/>
            <w:vAlign w:val="bottom"/>
          </w:tcPr>
          <w:p w14:paraId="0302D0B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tcPr>
          <w:p w14:paraId="1E0E6FE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-0.0028</w:t>
            </w:r>
          </w:p>
        </w:tc>
        <w:tc>
          <w:tcPr>
            <w:tcW w:w="1109" w:type="dxa"/>
          </w:tcPr>
          <w:p w14:paraId="2AE8905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-2.60***</w:t>
            </w:r>
          </w:p>
        </w:tc>
      </w:tr>
      <w:tr w:rsidR="00670A51" w:rsidRPr="00401E6A" w14:paraId="4A2505E9" w14:textId="77777777" w:rsidTr="00CA28C7">
        <w:trPr>
          <w:jc w:val="center"/>
        </w:trPr>
        <w:tc>
          <w:tcPr>
            <w:tcW w:w="1165" w:type="dxa"/>
          </w:tcPr>
          <w:p w14:paraId="260533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28</w:t>
            </w:r>
          </w:p>
        </w:tc>
        <w:tc>
          <w:tcPr>
            <w:tcW w:w="1170" w:type="dxa"/>
            <w:vAlign w:val="bottom"/>
          </w:tcPr>
          <w:p w14:paraId="3088E48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0.0016</w:t>
            </w:r>
          </w:p>
        </w:tc>
        <w:tc>
          <w:tcPr>
            <w:tcW w:w="900" w:type="dxa"/>
            <w:vAlign w:val="bottom"/>
          </w:tcPr>
          <w:p w14:paraId="0EB38B6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vAlign w:val="bottom"/>
          </w:tcPr>
          <w:p w14:paraId="18F6992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1080" w:type="dxa"/>
            <w:vAlign w:val="bottom"/>
          </w:tcPr>
          <w:p w14:paraId="475F08C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1.07</w:t>
            </w:r>
          </w:p>
        </w:tc>
        <w:tc>
          <w:tcPr>
            <w:tcW w:w="1080" w:type="dxa"/>
            <w:vAlign w:val="bottom"/>
          </w:tcPr>
          <w:p w14:paraId="23E05AF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990" w:type="dxa"/>
            <w:vAlign w:val="bottom"/>
          </w:tcPr>
          <w:p w14:paraId="710E70B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52065AF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-0.0026</w:t>
            </w:r>
          </w:p>
        </w:tc>
        <w:tc>
          <w:tcPr>
            <w:tcW w:w="1109" w:type="dxa"/>
          </w:tcPr>
          <w:p w14:paraId="58DDA58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-1.84*</w:t>
            </w:r>
          </w:p>
        </w:tc>
      </w:tr>
      <w:tr w:rsidR="00670A51" w:rsidRPr="00401E6A" w14:paraId="462F17E3" w14:textId="77777777" w:rsidTr="00CA28C7">
        <w:trPr>
          <w:jc w:val="center"/>
        </w:trPr>
        <w:tc>
          <w:tcPr>
            <w:tcW w:w="1165" w:type="dxa"/>
          </w:tcPr>
          <w:p w14:paraId="0960A6D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29</w:t>
            </w:r>
          </w:p>
        </w:tc>
        <w:tc>
          <w:tcPr>
            <w:tcW w:w="1170" w:type="dxa"/>
            <w:vAlign w:val="bottom"/>
          </w:tcPr>
          <w:p w14:paraId="5BEE69B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0.0034</w:t>
            </w:r>
          </w:p>
        </w:tc>
        <w:tc>
          <w:tcPr>
            <w:tcW w:w="900" w:type="dxa"/>
            <w:vAlign w:val="bottom"/>
          </w:tcPr>
          <w:p w14:paraId="645A6DD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0.12</w:t>
            </w:r>
          </w:p>
        </w:tc>
        <w:tc>
          <w:tcPr>
            <w:tcW w:w="900" w:type="dxa"/>
            <w:vAlign w:val="bottom"/>
          </w:tcPr>
          <w:p w14:paraId="7C35B60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-0.0002</w:t>
            </w:r>
          </w:p>
        </w:tc>
        <w:tc>
          <w:tcPr>
            <w:tcW w:w="1080" w:type="dxa"/>
            <w:vAlign w:val="bottom"/>
          </w:tcPr>
          <w:p w14:paraId="33966A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-0.23</w:t>
            </w:r>
          </w:p>
        </w:tc>
        <w:tc>
          <w:tcPr>
            <w:tcW w:w="1080" w:type="dxa"/>
            <w:vAlign w:val="bottom"/>
          </w:tcPr>
          <w:p w14:paraId="2C820B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-0.0007</w:t>
            </w:r>
          </w:p>
        </w:tc>
        <w:tc>
          <w:tcPr>
            <w:tcW w:w="990" w:type="dxa"/>
            <w:vAlign w:val="bottom"/>
          </w:tcPr>
          <w:p w14:paraId="13F3651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tcPr>
          <w:p w14:paraId="7B78D4A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-0.0026</w:t>
            </w:r>
          </w:p>
        </w:tc>
        <w:tc>
          <w:tcPr>
            <w:tcW w:w="1109" w:type="dxa"/>
          </w:tcPr>
          <w:p w14:paraId="6581F8B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-2.18**</w:t>
            </w:r>
          </w:p>
        </w:tc>
      </w:tr>
      <w:tr w:rsidR="00670A51" w:rsidRPr="00401E6A" w14:paraId="4ABDFEB2" w14:textId="77777777" w:rsidTr="00CA28C7">
        <w:trPr>
          <w:jc w:val="center"/>
        </w:trPr>
        <w:tc>
          <w:tcPr>
            <w:tcW w:w="1165" w:type="dxa"/>
          </w:tcPr>
          <w:p w14:paraId="17B43B0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30</w:t>
            </w:r>
          </w:p>
        </w:tc>
        <w:tc>
          <w:tcPr>
            <w:tcW w:w="1170" w:type="dxa"/>
            <w:vAlign w:val="bottom"/>
          </w:tcPr>
          <w:p w14:paraId="7849540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900" w:type="dxa"/>
            <w:vAlign w:val="bottom"/>
          </w:tcPr>
          <w:p w14:paraId="3029A49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vAlign w:val="bottom"/>
          </w:tcPr>
          <w:p w14:paraId="489C7EC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0.0039</w:t>
            </w:r>
          </w:p>
        </w:tc>
        <w:tc>
          <w:tcPr>
            <w:tcW w:w="1080" w:type="dxa"/>
            <w:vAlign w:val="bottom"/>
          </w:tcPr>
          <w:p w14:paraId="36B8D2D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1.34</w:t>
            </w:r>
          </w:p>
        </w:tc>
        <w:tc>
          <w:tcPr>
            <w:tcW w:w="1080" w:type="dxa"/>
            <w:vAlign w:val="bottom"/>
          </w:tcPr>
          <w:p w14:paraId="6B7E4D1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990" w:type="dxa"/>
            <w:vAlign w:val="bottom"/>
          </w:tcPr>
          <w:p w14:paraId="675F446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4CD07C0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-0.0009</w:t>
            </w:r>
          </w:p>
        </w:tc>
        <w:tc>
          <w:tcPr>
            <w:tcW w:w="1109" w:type="dxa"/>
          </w:tcPr>
          <w:p w14:paraId="753343D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-0.75</w:t>
            </w:r>
          </w:p>
        </w:tc>
      </w:tr>
      <w:tr w:rsidR="00670A51" w:rsidRPr="00401E6A" w14:paraId="117AD5DD" w14:textId="77777777" w:rsidTr="00CA28C7">
        <w:trPr>
          <w:jc w:val="center"/>
        </w:trPr>
        <w:tc>
          <w:tcPr>
            <w:tcW w:w="1165" w:type="dxa"/>
          </w:tcPr>
          <w:p w14:paraId="75E0D50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31</w:t>
            </w:r>
          </w:p>
        </w:tc>
        <w:tc>
          <w:tcPr>
            <w:tcW w:w="1170" w:type="dxa"/>
            <w:vAlign w:val="bottom"/>
          </w:tcPr>
          <w:p w14:paraId="4D59F3C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0.0048</w:t>
            </w:r>
          </w:p>
        </w:tc>
        <w:tc>
          <w:tcPr>
            <w:tcW w:w="900" w:type="dxa"/>
            <w:vAlign w:val="bottom"/>
          </w:tcPr>
          <w:p w14:paraId="0EEA82B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0.16</w:t>
            </w:r>
          </w:p>
        </w:tc>
        <w:tc>
          <w:tcPr>
            <w:tcW w:w="900" w:type="dxa"/>
            <w:vAlign w:val="bottom"/>
          </w:tcPr>
          <w:p w14:paraId="55A4B93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1080" w:type="dxa"/>
            <w:vAlign w:val="bottom"/>
          </w:tcPr>
          <w:p w14:paraId="2B63131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-0.31</w:t>
            </w:r>
          </w:p>
        </w:tc>
        <w:tc>
          <w:tcPr>
            <w:tcW w:w="1080" w:type="dxa"/>
            <w:vAlign w:val="bottom"/>
          </w:tcPr>
          <w:p w14:paraId="12DFCFC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990" w:type="dxa"/>
            <w:vAlign w:val="bottom"/>
          </w:tcPr>
          <w:p w14:paraId="2F32627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tcPr>
          <w:p w14:paraId="3AF7C43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-0.0048</w:t>
            </w:r>
          </w:p>
        </w:tc>
        <w:tc>
          <w:tcPr>
            <w:tcW w:w="1109" w:type="dxa"/>
          </w:tcPr>
          <w:p w14:paraId="4E2F8E8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-3.80***</w:t>
            </w:r>
          </w:p>
        </w:tc>
      </w:tr>
      <w:tr w:rsidR="00670A51" w:rsidRPr="00401E6A" w14:paraId="18837326" w14:textId="77777777" w:rsidTr="00CA28C7">
        <w:trPr>
          <w:jc w:val="center"/>
        </w:trPr>
        <w:tc>
          <w:tcPr>
            <w:tcW w:w="1165" w:type="dxa"/>
          </w:tcPr>
          <w:p w14:paraId="306B417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32</w:t>
            </w:r>
          </w:p>
        </w:tc>
        <w:tc>
          <w:tcPr>
            <w:tcW w:w="1170" w:type="dxa"/>
            <w:vAlign w:val="bottom"/>
          </w:tcPr>
          <w:p w14:paraId="1DBA9B2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900" w:type="dxa"/>
            <w:vAlign w:val="bottom"/>
          </w:tcPr>
          <w:p w14:paraId="1ADF718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-0.01</w:t>
            </w:r>
          </w:p>
        </w:tc>
        <w:tc>
          <w:tcPr>
            <w:tcW w:w="900" w:type="dxa"/>
            <w:vAlign w:val="bottom"/>
          </w:tcPr>
          <w:p w14:paraId="0913F92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1080" w:type="dxa"/>
            <w:vAlign w:val="bottom"/>
          </w:tcPr>
          <w:p w14:paraId="5E4A193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0.56</w:t>
            </w:r>
          </w:p>
        </w:tc>
        <w:tc>
          <w:tcPr>
            <w:tcW w:w="1080" w:type="dxa"/>
            <w:vAlign w:val="bottom"/>
          </w:tcPr>
          <w:p w14:paraId="5BB6613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-0.0015</w:t>
            </w:r>
          </w:p>
        </w:tc>
        <w:tc>
          <w:tcPr>
            <w:tcW w:w="990" w:type="dxa"/>
            <w:vAlign w:val="bottom"/>
          </w:tcPr>
          <w:p w14:paraId="7EBB8B8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tcPr>
          <w:p w14:paraId="7BE5E95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-0.0032</w:t>
            </w:r>
          </w:p>
        </w:tc>
        <w:tc>
          <w:tcPr>
            <w:tcW w:w="1109" w:type="dxa"/>
          </w:tcPr>
          <w:p w14:paraId="3E35297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-2.60***</w:t>
            </w:r>
          </w:p>
        </w:tc>
      </w:tr>
      <w:tr w:rsidR="00670A51" w:rsidRPr="00401E6A" w14:paraId="16D4748A" w14:textId="77777777" w:rsidTr="00CA28C7">
        <w:trPr>
          <w:jc w:val="center"/>
        </w:trPr>
        <w:tc>
          <w:tcPr>
            <w:tcW w:w="1165" w:type="dxa"/>
          </w:tcPr>
          <w:p w14:paraId="05E53AE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33</w:t>
            </w:r>
          </w:p>
        </w:tc>
        <w:tc>
          <w:tcPr>
            <w:tcW w:w="1170" w:type="dxa"/>
            <w:vAlign w:val="bottom"/>
          </w:tcPr>
          <w:p w14:paraId="46111E9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0.0017</w:t>
            </w:r>
          </w:p>
        </w:tc>
        <w:tc>
          <w:tcPr>
            <w:tcW w:w="900" w:type="dxa"/>
            <w:vAlign w:val="bottom"/>
          </w:tcPr>
          <w:p w14:paraId="19D0221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vAlign w:val="bottom"/>
          </w:tcPr>
          <w:p w14:paraId="60B8708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1080" w:type="dxa"/>
            <w:vAlign w:val="bottom"/>
          </w:tcPr>
          <w:p w14:paraId="1EC27A7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-0.63</w:t>
            </w:r>
          </w:p>
        </w:tc>
        <w:tc>
          <w:tcPr>
            <w:tcW w:w="1080" w:type="dxa"/>
            <w:vAlign w:val="bottom"/>
          </w:tcPr>
          <w:p w14:paraId="25DFCA6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-0.0015</w:t>
            </w:r>
          </w:p>
        </w:tc>
        <w:tc>
          <w:tcPr>
            <w:tcW w:w="990" w:type="dxa"/>
            <w:vAlign w:val="bottom"/>
          </w:tcPr>
          <w:p w14:paraId="1565396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tcPr>
          <w:p w14:paraId="6757BF5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-0.0035</w:t>
            </w:r>
          </w:p>
        </w:tc>
        <w:tc>
          <w:tcPr>
            <w:tcW w:w="1109" w:type="dxa"/>
          </w:tcPr>
          <w:p w14:paraId="2C53684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-2.89***</w:t>
            </w:r>
          </w:p>
        </w:tc>
      </w:tr>
      <w:tr w:rsidR="00670A51" w:rsidRPr="00401E6A" w14:paraId="049BF30E" w14:textId="77777777" w:rsidTr="00CA28C7">
        <w:trPr>
          <w:jc w:val="center"/>
        </w:trPr>
        <w:tc>
          <w:tcPr>
            <w:tcW w:w="1165" w:type="dxa"/>
          </w:tcPr>
          <w:p w14:paraId="6F87989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34</w:t>
            </w:r>
          </w:p>
        </w:tc>
        <w:tc>
          <w:tcPr>
            <w:tcW w:w="1170" w:type="dxa"/>
            <w:vAlign w:val="bottom"/>
          </w:tcPr>
          <w:p w14:paraId="3FF4C2A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0.0015</w:t>
            </w:r>
          </w:p>
        </w:tc>
        <w:tc>
          <w:tcPr>
            <w:tcW w:w="900" w:type="dxa"/>
            <w:vAlign w:val="bottom"/>
          </w:tcPr>
          <w:p w14:paraId="2BDB46C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1636DAD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1080" w:type="dxa"/>
            <w:vAlign w:val="bottom"/>
          </w:tcPr>
          <w:p w14:paraId="5175694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0.37</w:t>
            </w:r>
          </w:p>
        </w:tc>
        <w:tc>
          <w:tcPr>
            <w:tcW w:w="1080" w:type="dxa"/>
            <w:vAlign w:val="bottom"/>
          </w:tcPr>
          <w:p w14:paraId="2055A5F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-0.0010</w:t>
            </w:r>
          </w:p>
        </w:tc>
        <w:tc>
          <w:tcPr>
            <w:tcW w:w="990" w:type="dxa"/>
            <w:vAlign w:val="bottom"/>
          </w:tcPr>
          <w:p w14:paraId="10CC92E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-0.05</w:t>
            </w:r>
          </w:p>
        </w:tc>
        <w:tc>
          <w:tcPr>
            <w:tcW w:w="900" w:type="dxa"/>
          </w:tcPr>
          <w:p w14:paraId="132D6FA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-0.0032</w:t>
            </w:r>
          </w:p>
        </w:tc>
        <w:tc>
          <w:tcPr>
            <w:tcW w:w="1109" w:type="dxa"/>
          </w:tcPr>
          <w:p w14:paraId="512146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-3.15***</w:t>
            </w:r>
          </w:p>
        </w:tc>
      </w:tr>
      <w:tr w:rsidR="00670A51" w:rsidRPr="00401E6A" w14:paraId="5D1BF9B9" w14:textId="77777777" w:rsidTr="00CA28C7">
        <w:trPr>
          <w:jc w:val="center"/>
        </w:trPr>
        <w:tc>
          <w:tcPr>
            <w:tcW w:w="1165" w:type="dxa"/>
          </w:tcPr>
          <w:p w14:paraId="6DC808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35</w:t>
            </w:r>
          </w:p>
        </w:tc>
        <w:tc>
          <w:tcPr>
            <w:tcW w:w="1170" w:type="dxa"/>
            <w:vAlign w:val="bottom"/>
          </w:tcPr>
          <w:p w14:paraId="2DEE60A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900" w:type="dxa"/>
            <w:vAlign w:val="bottom"/>
          </w:tcPr>
          <w:p w14:paraId="2CFE598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0.07</w:t>
            </w:r>
          </w:p>
        </w:tc>
        <w:tc>
          <w:tcPr>
            <w:tcW w:w="900" w:type="dxa"/>
            <w:vAlign w:val="bottom"/>
          </w:tcPr>
          <w:p w14:paraId="34BE7E9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0.0012</w:t>
            </w:r>
          </w:p>
        </w:tc>
        <w:tc>
          <w:tcPr>
            <w:tcW w:w="1080" w:type="dxa"/>
            <w:vAlign w:val="bottom"/>
          </w:tcPr>
          <w:p w14:paraId="0B0B572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0.81</w:t>
            </w:r>
          </w:p>
        </w:tc>
        <w:tc>
          <w:tcPr>
            <w:tcW w:w="1080" w:type="dxa"/>
            <w:vAlign w:val="bottom"/>
          </w:tcPr>
          <w:p w14:paraId="4D1C178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990" w:type="dxa"/>
            <w:vAlign w:val="bottom"/>
          </w:tcPr>
          <w:p w14:paraId="49BFD9D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tcPr>
          <w:p w14:paraId="60148BE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-0.0028</w:t>
            </w:r>
          </w:p>
        </w:tc>
        <w:tc>
          <w:tcPr>
            <w:tcW w:w="1109" w:type="dxa"/>
          </w:tcPr>
          <w:p w14:paraId="0F4820B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-2.90***</w:t>
            </w:r>
          </w:p>
        </w:tc>
      </w:tr>
      <w:tr w:rsidR="00670A51" w:rsidRPr="00401E6A" w14:paraId="7E9E0EF2" w14:textId="77777777" w:rsidTr="00CA28C7">
        <w:trPr>
          <w:jc w:val="center"/>
        </w:trPr>
        <w:tc>
          <w:tcPr>
            <w:tcW w:w="1165" w:type="dxa"/>
          </w:tcPr>
          <w:p w14:paraId="154827F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36</w:t>
            </w:r>
          </w:p>
        </w:tc>
        <w:tc>
          <w:tcPr>
            <w:tcW w:w="1170" w:type="dxa"/>
            <w:vAlign w:val="bottom"/>
          </w:tcPr>
          <w:p w14:paraId="0C320EF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900" w:type="dxa"/>
            <w:vAlign w:val="bottom"/>
          </w:tcPr>
          <w:p w14:paraId="7773EFB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vAlign w:val="bottom"/>
          </w:tcPr>
          <w:p w14:paraId="35C03A3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-0.0003</w:t>
            </w:r>
          </w:p>
        </w:tc>
        <w:tc>
          <w:tcPr>
            <w:tcW w:w="1080" w:type="dxa"/>
            <w:vAlign w:val="bottom"/>
          </w:tcPr>
          <w:p w14:paraId="2A8617B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-0.38</w:t>
            </w:r>
          </w:p>
        </w:tc>
        <w:tc>
          <w:tcPr>
            <w:tcW w:w="1080" w:type="dxa"/>
            <w:vAlign w:val="bottom"/>
          </w:tcPr>
          <w:p w14:paraId="75478E4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-0.0006</w:t>
            </w:r>
          </w:p>
        </w:tc>
        <w:tc>
          <w:tcPr>
            <w:tcW w:w="990" w:type="dxa"/>
            <w:vAlign w:val="bottom"/>
          </w:tcPr>
          <w:p w14:paraId="5529533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-0.04</w:t>
            </w:r>
          </w:p>
        </w:tc>
        <w:tc>
          <w:tcPr>
            <w:tcW w:w="900" w:type="dxa"/>
          </w:tcPr>
          <w:p w14:paraId="2D6A4BB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-0.0034</w:t>
            </w:r>
          </w:p>
        </w:tc>
        <w:tc>
          <w:tcPr>
            <w:tcW w:w="1109" w:type="dxa"/>
          </w:tcPr>
          <w:p w14:paraId="61E739B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-3.36***</w:t>
            </w:r>
          </w:p>
        </w:tc>
      </w:tr>
      <w:tr w:rsidR="00670A51" w:rsidRPr="00401E6A" w14:paraId="363B4D14" w14:textId="77777777" w:rsidTr="00CA28C7">
        <w:trPr>
          <w:jc w:val="center"/>
        </w:trPr>
        <w:tc>
          <w:tcPr>
            <w:tcW w:w="1165" w:type="dxa"/>
          </w:tcPr>
          <w:p w14:paraId="10B06895"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37</w:t>
            </w:r>
          </w:p>
        </w:tc>
        <w:tc>
          <w:tcPr>
            <w:tcW w:w="1170" w:type="dxa"/>
            <w:vAlign w:val="bottom"/>
          </w:tcPr>
          <w:p w14:paraId="5AA8C99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0.0005</w:t>
            </w:r>
          </w:p>
        </w:tc>
        <w:tc>
          <w:tcPr>
            <w:tcW w:w="900" w:type="dxa"/>
            <w:vAlign w:val="bottom"/>
          </w:tcPr>
          <w:p w14:paraId="184B495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vAlign w:val="bottom"/>
          </w:tcPr>
          <w:p w14:paraId="1B48E553"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0.0000</w:t>
            </w:r>
          </w:p>
        </w:tc>
        <w:tc>
          <w:tcPr>
            <w:tcW w:w="1080" w:type="dxa"/>
            <w:vAlign w:val="bottom"/>
          </w:tcPr>
          <w:p w14:paraId="5692516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1080" w:type="dxa"/>
            <w:vAlign w:val="bottom"/>
          </w:tcPr>
          <w:p w14:paraId="4649DBB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990" w:type="dxa"/>
            <w:vAlign w:val="bottom"/>
          </w:tcPr>
          <w:p w14:paraId="1A7F12F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900" w:type="dxa"/>
          </w:tcPr>
          <w:p w14:paraId="1808320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-0.0011</w:t>
            </w:r>
          </w:p>
        </w:tc>
        <w:tc>
          <w:tcPr>
            <w:tcW w:w="1109" w:type="dxa"/>
          </w:tcPr>
          <w:p w14:paraId="0D74004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-0.73</w:t>
            </w:r>
          </w:p>
        </w:tc>
      </w:tr>
      <w:tr w:rsidR="00670A51" w:rsidRPr="00401E6A" w14:paraId="3F842C2C" w14:textId="77777777" w:rsidTr="00CA28C7">
        <w:trPr>
          <w:jc w:val="center"/>
        </w:trPr>
        <w:tc>
          <w:tcPr>
            <w:tcW w:w="1165" w:type="dxa"/>
          </w:tcPr>
          <w:p w14:paraId="1C08D55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38</w:t>
            </w:r>
          </w:p>
        </w:tc>
        <w:tc>
          <w:tcPr>
            <w:tcW w:w="1170" w:type="dxa"/>
            <w:vAlign w:val="bottom"/>
          </w:tcPr>
          <w:p w14:paraId="19ECC1E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0.0014</w:t>
            </w:r>
          </w:p>
        </w:tc>
        <w:tc>
          <w:tcPr>
            <w:tcW w:w="900" w:type="dxa"/>
            <w:vAlign w:val="bottom"/>
          </w:tcPr>
          <w:p w14:paraId="2AD83C6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4490E6D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0.0008</w:t>
            </w:r>
          </w:p>
        </w:tc>
        <w:tc>
          <w:tcPr>
            <w:tcW w:w="1080" w:type="dxa"/>
            <w:vAlign w:val="bottom"/>
          </w:tcPr>
          <w:p w14:paraId="05F4E09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0.70</w:t>
            </w:r>
          </w:p>
        </w:tc>
        <w:tc>
          <w:tcPr>
            <w:tcW w:w="1080" w:type="dxa"/>
            <w:vAlign w:val="bottom"/>
          </w:tcPr>
          <w:p w14:paraId="1E5988F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-0.0011</w:t>
            </w:r>
          </w:p>
        </w:tc>
        <w:tc>
          <w:tcPr>
            <w:tcW w:w="990" w:type="dxa"/>
            <w:vAlign w:val="bottom"/>
          </w:tcPr>
          <w:p w14:paraId="6BE8C386"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-0.06</w:t>
            </w:r>
          </w:p>
        </w:tc>
        <w:tc>
          <w:tcPr>
            <w:tcW w:w="900" w:type="dxa"/>
          </w:tcPr>
          <w:p w14:paraId="5BA1CA50"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-0.0020</w:t>
            </w:r>
          </w:p>
        </w:tc>
        <w:tc>
          <w:tcPr>
            <w:tcW w:w="1109" w:type="dxa"/>
          </w:tcPr>
          <w:p w14:paraId="68DB48C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-1.31</w:t>
            </w:r>
          </w:p>
        </w:tc>
      </w:tr>
      <w:tr w:rsidR="00670A51" w:rsidRPr="00401E6A" w14:paraId="3AEF1900" w14:textId="77777777" w:rsidTr="00CA28C7">
        <w:trPr>
          <w:jc w:val="center"/>
        </w:trPr>
        <w:tc>
          <w:tcPr>
            <w:tcW w:w="1165" w:type="dxa"/>
          </w:tcPr>
          <w:p w14:paraId="4C9F761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39</w:t>
            </w:r>
          </w:p>
        </w:tc>
        <w:tc>
          <w:tcPr>
            <w:tcW w:w="1170" w:type="dxa"/>
            <w:vAlign w:val="bottom"/>
          </w:tcPr>
          <w:p w14:paraId="1C813B1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0.0034</w:t>
            </w:r>
          </w:p>
        </w:tc>
        <w:tc>
          <w:tcPr>
            <w:tcW w:w="900" w:type="dxa"/>
            <w:vAlign w:val="bottom"/>
          </w:tcPr>
          <w:p w14:paraId="24C50E84"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0.10</w:t>
            </w:r>
          </w:p>
        </w:tc>
        <w:tc>
          <w:tcPr>
            <w:tcW w:w="900" w:type="dxa"/>
            <w:vAlign w:val="bottom"/>
          </w:tcPr>
          <w:p w14:paraId="36CAAF0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0.0001</w:t>
            </w:r>
          </w:p>
        </w:tc>
        <w:tc>
          <w:tcPr>
            <w:tcW w:w="1080" w:type="dxa"/>
            <w:vAlign w:val="bottom"/>
          </w:tcPr>
          <w:p w14:paraId="18A9678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0.03</w:t>
            </w:r>
          </w:p>
        </w:tc>
        <w:tc>
          <w:tcPr>
            <w:tcW w:w="1080" w:type="dxa"/>
            <w:vAlign w:val="bottom"/>
          </w:tcPr>
          <w:p w14:paraId="35F6550E"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-0.0004</w:t>
            </w:r>
          </w:p>
        </w:tc>
        <w:tc>
          <w:tcPr>
            <w:tcW w:w="990" w:type="dxa"/>
            <w:vAlign w:val="bottom"/>
          </w:tcPr>
          <w:p w14:paraId="4629C2D7"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-0.02</w:t>
            </w:r>
          </w:p>
        </w:tc>
        <w:tc>
          <w:tcPr>
            <w:tcW w:w="900" w:type="dxa"/>
          </w:tcPr>
          <w:p w14:paraId="4B249A41"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-0.0027</w:t>
            </w:r>
          </w:p>
        </w:tc>
        <w:tc>
          <w:tcPr>
            <w:tcW w:w="1109" w:type="dxa"/>
          </w:tcPr>
          <w:p w14:paraId="563E9BE2"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-1.64</w:t>
            </w:r>
          </w:p>
        </w:tc>
      </w:tr>
      <w:tr w:rsidR="00670A51" w:rsidRPr="00401E6A" w14:paraId="491988CC" w14:textId="77777777" w:rsidTr="00CA28C7">
        <w:trPr>
          <w:jc w:val="center"/>
        </w:trPr>
        <w:tc>
          <w:tcPr>
            <w:tcW w:w="1165" w:type="dxa"/>
          </w:tcPr>
          <w:p w14:paraId="019EDE0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40</w:t>
            </w:r>
          </w:p>
        </w:tc>
        <w:tc>
          <w:tcPr>
            <w:tcW w:w="1170" w:type="dxa"/>
            <w:vAlign w:val="bottom"/>
          </w:tcPr>
          <w:p w14:paraId="46B99CBF"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0.0014</w:t>
            </w:r>
          </w:p>
        </w:tc>
        <w:tc>
          <w:tcPr>
            <w:tcW w:w="900" w:type="dxa"/>
            <w:vAlign w:val="bottom"/>
          </w:tcPr>
          <w:p w14:paraId="59BF272C"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0.08</w:t>
            </w:r>
          </w:p>
        </w:tc>
        <w:tc>
          <w:tcPr>
            <w:tcW w:w="900" w:type="dxa"/>
            <w:vAlign w:val="bottom"/>
          </w:tcPr>
          <w:p w14:paraId="154EBBD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0.0002</w:t>
            </w:r>
          </w:p>
        </w:tc>
        <w:tc>
          <w:tcPr>
            <w:tcW w:w="1080" w:type="dxa"/>
            <w:vAlign w:val="bottom"/>
          </w:tcPr>
          <w:p w14:paraId="088926C9"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0.15</w:t>
            </w:r>
          </w:p>
        </w:tc>
        <w:tc>
          <w:tcPr>
            <w:tcW w:w="1080" w:type="dxa"/>
            <w:vAlign w:val="bottom"/>
          </w:tcPr>
          <w:p w14:paraId="10A1B448"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-0.0018</w:t>
            </w:r>
          </w:p>
        </w:tc>
        <w:tc>
          <w:tcPr>
            <w:tcW w:w="990" w:type="dxa"/>
            <w:vAlign w:val="bottom"/>
          </w:tcPr>
          <w:p w14:paraId="268DD7AB"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color w:val="000000"/>
                <w:sz w:val="20"/>
                <w:szCs w:val="20"/>
              </w:rPr>
              <w:t>-0.09</w:t>
            </w:r>
          </w:p>
        </w:tc>
        <w:tc>
          <w:tcPr>
            <w:tcW w:w="900" w:type="dxa"/>
          </w:tcPr>
          <w:p w14:paraId="2A9786BA"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-0.0033</w:t>
            </w:r>
          </w:p>
        </w:tc>
        <w:tc>
          <w:tcPr>
            <w:tcW w:w="1109" w:type="dxa"/>
          </w:tcPr>
          <w:p w14:paraId="12184B9D" w14:textId="77777777" w:rsidR="00670A51" w:rsidRPr="00401E6A" w:rsidRDefault="00670A51" w:rsidP="00CA28C7">
            <w:pPr>
              <w:jc w:val="center"/>
              <w:rPr>
                <w:rFonts w:ascii="Times New Roman" w:hAnsi="Times New Roman" w:cs="Times New Roman"/>
                <w:sz w:val="20"/>
                <w:szCs w:val="20"/>
              </w:rPr>
            </w:pPr>
            <w:r w:rsidRPr="00401E6A">
              <w:rPr>
                <w:rFonts w:ascii="Times New Roman" w:hAnsi="Times New Roman" w:cs="Times New Roman"/>
                <w:sz w:val="20"/>
                <w:szCs w:val="20"/>
              </w:rPr>
              <w:t>-2.00**</w:t>
            </w:r>
          </w:p>
        </w:tc>
      </w:tr>
    </w:tbl>
    <w:p w14:paraId="6305D84A" w14:textId="0F37C333" w:rsidR="00E06AF6" w:rsidRPr="0016314A" w:rsidRDefault="00E06AF6" w:rsidP="00E06AF6">
      <w:pPr>
        <w:spacing w:after="0"/>
        <w:rPr>
          <w:rFonts w:ascii="Times New Roman" w:hAnsi="Times New Roman" w:cs="Times New Roman"/>
          <w:sz w:val="20"/>
          <w:szCs w:val="20"/>
        </w:rPr>
      </w:pPr>
      <w:r w:rsidRPr="0016314A">
        <w:rPr>
          <w:rFonts w:ascii="Times New Roman" w:hAnsi="Times New Roman" w:cs="Times New Roman"/>
          <w:sz w:val="20"/>
          <w:szCs w:val="20"/>
        </w:rPr>
        <w:t xml:space="preserve">Note: This table reports the after-cost risk-adjusted returns for the long and short positions of the pairs trading strategies during the </w:t>
      </w:r>
      <w:r>
        <w:rPr>
          <w:rFonts w:ascii="Times New Roman" w:hAnsi="Times New Roman" w:cs="Times New Roman" w:hint="eastAsia"/>
          <w:sz w:val="20"/>
          <w:szCs w:val="20"/>
        </w:rPr>
        <w:t>COVID-19</w:t>
      </w:r>
      <w:r w:rsidRPr="00E06AF6">
        <w:rPr>
          <w:rFonts w:ascii="Times New Roman" w:hAnsi="Times New Roman" w:cs="Times New Roman"/>
          <w:sz w:val="20"/>
          <w:szCs w:val="20"/>
        </w:rPr>
        <w:t xml:space="preserve"> </w:t>
      </w:r>
      <w:r w:rsidRPr="0016314A">
        <w:rPr>
          <w:rFonts w:ascii="Times New Roman" w:hAnsi="Times New Roman" w:cs="Times New Roman"/>
          <w:sz w:val="20"/>
          <w:szCs w:val="20"/>
        </w:rPr>
        <w:t>Period</w:t>
      </w:r>
      <w:r>
        <w:rPr>
          <w:rFonts w:ascii="Times New Roman" w:hAnsi="Times New Roman" w:cs="Times New Roman" w:hint="eastAsia"/>
          <w:sz w:val="20"/>
          <w:szCs w:val="20"/>
        </w:rPr>
        <w:t xml:space="preserve">. </w:t>
      </w:r>
      <w:r w:rsidRPr="0016314A">
        <w:rPr>
          <w:rFonts w:ascii="Times New Roman" w:hAnsi="Times New Roman" w:cs="Times New Roman"/>
          <w:sz w:val="20"/>
          <w:szCs w:val="20"/>
        </w:rPr>
        <w:t>The columns labeled “Alpha” report the estimated intercept term (alpha) from the regression of the excess returns against the Fama–French factors plus the momentum and market reversal factors. The columns labeled “t-stat” report the test statistics for the estimated alphas, computed using Newey–West standard errors with six lags.</w:t>
      </w:r>
    </w:p>
    <w:p w14:paraId="7247766E" w14:textId="77777777" w:rsidR="00E06AF6" w:rsidRPr="0016314A" w:rsidRDefault="00E06AF6" w:rsidP="00E06AF6">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1% level.</w:t>
      </w:r>
    </w:p>
    <w:p w14:paraId="3A975B37" w14:textId="77777777" w:rsidR="00E06AF6" w:rsidRPr="0016314A" w:rsidRDefault="00E06AF6" w:rsidP="00E06AF6">
      <w:pPr>
        <w:spacing w:after="0"/>
        <w:rPr>
          <w:rFonts w:ascii="Times New Roman" w:hAnsi="Times New Roman" w:cs="Times New Roman"/>
          <w:sz w:val="20"/>
          <w:szCs w:val="20"/>
        </w:rPr>
      </w:pPr>
      <w:r w:rsidRPr="0016314A">
        <w:rPr>
          <w:rFonts w:ascii="Cambria Math" w:hAnsi="Cambria Math" w:cs="Cambria Math"/>
          <w:sz w:val="20"/>
          <w:szCs w:val="20"/>
        </w:rPr>
        <w:t>∗∗</w:t>
      </w:r>
      <w:r w:rsidRPr="0016314A">
        <w:rPr>
          <w:rFonts w:ascii="Times New Roman" w:hAnsi="Times New Roman" w:cs="Times New Roman"/>
          <w:sz w:val="20"/>
          <w:szCs w:val="20"/>
        </w:rPr>
        <w:t>Significant at the 5% level.</w:t>
      </w:r>
    </w:p>
    <w:p w14:paraId="44B23EE5" w14:textId="12EF37A4" w:rsidR="00E06AF6" w:rsidRPr="00E06AF6" w:rsidRDefault="00E06AF6" w:rsidP="00E06AF6">
      <w:pPr>
        <w:spacing w:after="0"/>
        <w:rPr>
          <w:rFonts w:ascii="Times New Roman" w:hAnsi="Times New Roman" w:cs="Times New Roman"/>
          <w:sz w:val="20"/>
          <w:szCs w:val="20"/>
        </w:rPr>
        <w:sectPr w:rsidR="00E06AF6" w:rsidRPr="00E06AF6" w:rsidSect="00140F0D">
          <w:pgSz w:w="12240" w:h="15840"/>
          <w:pgMar w:top="1440" w:right="1440" w:bottom="1440" w:left="1440" w:header="720" w:footer="720" w:gutter="0"/>
          <w:cols w:space="720"/>
          <w:docGrid w:linePitch="360"/>
        </w:sectPr>
      </w:pPr>
      <w:r w:rsidRPr="0016314A">
        <w:rPr>
          <w:rFonts w:ascii="Cambria Math" w:hAnsi="Cambria Math" w:cs="Cambria Math"/>
          <w:sz w:val="20"/>
          <w:szCs w:val="20"/>
        </w:rPr>
        <w:t>∗</w:t>
      </w:r>
      <w:r w:rsidRPr="0016314A">
        <w:rPr>
          <w:rFonts w:ascii="Times New Roman" w:hAnsi="Times New Roman" w:cs="Times New Roman"/>
          <w:sz w:val="20"/>
          <w:szCs w:val="20"/>
        </w:rPr>
        <w:t>Significant at the 10% level.</w:t>
      </w:r>
    </w:p>
    <w:p w14:paraId="45E2EEED" w14:textId="77777777" w:rsidR="00F43EB6" w:rsidRDefault="00531711" w:rsidP="00F43EB6">
      <w:pPr>
        <w:pStyle w:val="Heading3"/>
        <w:rPr>
          <w:rFonts w:ascii="Times New Roman" w:hAnsi="Times New Roman" w:cs="Times New Roman"/>
          <w:color w:val="auto"/>
        </w:rPr>
      </w:pPr>
      <w:bookmarkStart w:id="39" w:name="_Toc179117947"/>
      <w:r w:rsidRPr="00531711">
        <w:rPr>
          <w:rFonts w:ascii="Times New Roman" w:hAnsi="Times New Roman" w:cs="Times New Roman" w:hint="eastAsia"/>
          <w:color w:val="auto"/>
        </w:rPr>
        <w:lastRenderedPageBreak/>
        <w:t xml:space="preserve">5.4.2 </w:t>
      </w:r>
      <w:r>
        <w:rPr>
          <w:rFonts w:ascii="Times New Roman" w:hAnsi="Times New Roman" w:cs="Times New Roman" w:hint="eastAsia"/>
          <w:color w:val="auto"/>
        </w:rPr>
        <w:t>Return</w:t>
      </w:r>
      <w:r w:rsidR="00D24657">
        <w:rPr>
          <w:rFonts w:ascii="Times New Roman" w:hAnsi="Times New Roman" w:cs="Times New Roman" w:hint="eastAsia"/>
          <w:color w:val="auto"/>
        </w:rPr>
        <w:t xml:space="preserve"> Analysis</w:t>
      </w:r>
      <w:r>
        <w:rPr>
          <w:rFonts w:ascii="Times New Roman" w:hAnsi="Times New Roman" w:cs="Times New Roman" w:hint="eastAsia"/>
          <w:color w:val="auto"/>
        </w:rPr>
        <w:t xml:space="preserve"> with Different M</w:t>
      </w:r>
      <w:r w:rsidRPr="00531711">
        <w:rPr>
          <w:rFonts w:ascii="Times New Roman" w:hAnsi="Times New Roman" w:cs="Times New Roman"/>
          <w:color w:val="auto"/>
        </w:rPr>
        <w:t xml:space="preserve">arket </w:t>
      </w:r>
      <w:r>
        <w:rPr>
          <w:rFonts w:ascii="Times New Roman" w:hAnsi="Times New Roman" w:cs="Times New Roman" w:hint="eastAsia"/>
          <w:color w:val="auto"/>
        </w:rPr>
        <w:t>C</w:t>
      </w:r>
      <w:r w:rsidRPr="00531711">
        <w:rPr>
          <w:rFonts w:ascii="Times New Roman" w:hAnsi="Times New Roman" w:cs="Times New Roman"/>
          <w:color w:val="auto"/>
        </w:rPr>
        <w:t>apitalization</w:t>
      </w:r>
      <w:bookmarkEnd w:id="39"/>
    </w:p>
    <w:p w14:paraId="09D6BAB6" w14:textId="50060FAB"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To assess the robustness of our previous findings and explore the sensitivity of pairs trading strategies to different market capitalizations, we conducted an analysis using constituent stocks from the CSI 100 (Large Cap), CSI 200 (Mid Cap), and CSI 500 (Small Cap) indices. The results are presented in Tables 23, 24, and 25, corresponding to large-cap, mid-cap, and small-cap stocks, respectively, during the Financial Crisis, Bullish and Bearish, and COVID-19 periods. Comparing these findings with our earlier results (Tables 8, 9, and 10), we observe notable differences and similarities that shed light on the performance dynamics of pairs trading strategies across different</w:t>
      </w:r>
      <w:r>
        <w:rPr>
          <w:rFonts w:ascii="Times New Roman" w:hAnsi="Times New Roman" w:cs="Times New Roman" w:hint="eastAsia"/>
          <w:sz w:val="24"/>
          <w:szCs w:val="24"/>
        </w:rPr>
        <w:t xml:space="preserve"> </w:t>
      </w:r>
      <w:r w:rsidRPr="00341978">
        <w:rPr>
          <w:rFonts w:ascii="Times New Roman" w:hAnsi="Times New Roman" w:cs="Times New Roman"/>
          <w:sz w:val="24"/>
          <w:szCs w:val="24"/>
        </w:rPr>
        <w:t>market segments.</w:t>
      </w:r>
    </w:p>
    <w:p w14:paraId="637A3DB7" w14:textId="29816B8E"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During the Financial Crisis, pairs trading strategies across all market capitalizations generally produced negative mean returns and alphas after accounting for trading costs. For large-cap stocks, the portfolios exhibited significant negative alphas at the 1% level. For instance, Portfolio 1 reported an alpha of -192 bps per month with a t-statistic of -11.92, indicating substantial underperformance. Similar patterns were observed for mid-cap stocks</w:t>
      </w:r>
      <w:r>
        <w:rPr>
          <w:rFonts w:ascii="Times New Roman" w:hAnsi="Times New Roman" w:cs="Times New Roman"/>
          <w:sz w:val="24"/>
          <w:szCs w:val="24"/>
        </w:rPr>
        <w:t xml:space="preserve">, </w:t>
      </w:r>
      <w:r w:rsidRPr="00341978">
        <w:rPr>
          <w:rFonts w:ascii="Times New Roman" w:hAnsi="Times New Roman" w:cs="Times New Roman"/>
          <w:sz w:val="24"/>
          <w:szCs w:val="24"/>
        </w:rPr>
        <w:t>where Portfolio 1 had an alpha of -210 bps per month. Small-cap stocks also showed negative alphas, though the t-statistics were generally lower. Notably, Portfolio 1 had an alpha of -181 bps per month.</w:t>
      </w:r>
    </w:p>
    <w:p w14:paraId="639E863F"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Compared to our previous results, which encompassed a broader market sample, the negative alphas during the Financial Crisis suggest that pairs trading strategies were particularly vulnerable across all market segments. The severe market dislocations and heightened volatility likely disrupted historical price relationships, making mean-reversion strategies less effective. The consistent underperformance across large, mid, and small-cap stocks indicates that the challenges were systemic rather than confined to specific market capitalizations.</w:t>
      </w:r>
    </w:p>
    <w:p w14:paraId="37E0C23A" w14:textId="107EC1AA"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In the Bullish and Bearish period, the performance of pairs trading strategies varied with market capitalization. Large-cap stocks continued to exhibit negative alphas, significant at the 1% level. Portfolio 1 showed an alpha of -51 bps per month. Mid-cap stocks presented mixed results, with some portfolios showing insignificant alphas. For example, Portfolio 1 had an alpha close to zero, indicating neither significant underperformance nor outperformance.</w:t>
      </w:r>
    </w:p>
    <w:p w14:paraId="4487EDD5" w14:textId="69D85326"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Interestingly, small-cap stocks displayed some portfolios with positive mean returns, although the alphas were generally negative or insignificant. Portfolio 1 reported a positive mean return of 28 bps per month and an alpha of 13 bps, though the t-statistic (0.97) was not significant. This suggests that pairs trading strategies involving small-cap stocks may have been relatively more resilient during stable market conditions, possibly due to greater idiosyncratic volatility and more frequent mispricing opportunities in smaller companies.</w:t>
      </w:r>
    </w:p>
    <w:p w14:paraId="2DBBD826"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 xml:space="preserve">These observations contrast with our earlier findings, where pairs trading strategies tended to underperform during stable market periods. The variation across market capitalizations implies that the effectiveness of pairs trading can be influenced by the size of the underlying assets, with </w:t>
      </w:r>
      <w:r w:rsidRPr="00341978">
        <w:rPr>
          <w:rFonts w:ascii="Times New Roman" w:hAnsi="Times New Roman" w:cs="Times New Roman"/>
          <w:sz w:val="24"/>
          <w:szCs w:val="24"/>
        </w:rPr>
        <w:lastRenderedPageBreak/>
        <w:t>small-cap stocks offering potentially better opportunities for mean reversion due to less efficient pricing.</w:t>
      </w:r>
    </w:p>
    <w:p w14:paraId="2B28BC6B" w14:textId="64B11162"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During the COVID-19 period, the performance of pairs trading strategies again showed dependence on market capitalization. Large-cap stocks continued to underperform, with Portfolio 1 exhibiting an alpha of -14 bps per month</w:t>
      </w:r>
      <w:r>
        <w:rPr>
          <w:rFonts w:ascii="Times New Roman" w:hAnsi="Times New Roman" w:cs="Times New Roman"/>
          <w:sz w:val="24"/>
          <w:szCs w:val="24"/>
        </w:rPr>
        <w:t>,</w:t>
      </w:r>
      <w:r w:rsidRPr="00341978">
        <w:rPr>
          <w:rFonts w:ascii="Times New Roman" w:hAnsi="Times New Roman" w:cs="Times New Roman"/>
          <w:sz w:val="24"/>
          <w:szCs w:val="24"/>
        </w:rPr>
        <w:t xml:space="preserve"> though not statistically significant. Mid-cap stocks displayed negative alphas, with Portfolio 1 reporting an alpha of -12 bps per month</w:t>
      </w:r>
      <w:r>
        <w:rPr>
          <w:rFonts w:ascii="Times New Roman" w:hAnsi="Times New Roman" w:cs="Times New Roman"/>
          <w:sz w:val="24"/>
          <w:szCs w:val="24"/>
        </w:rPr>
        <w:t xml:space="preserve">, </w:t>
      </w:r>
      <w:r w:rsidRPr="00341978">
        <w:rPr>
          <w:rFonts w:ascii="Times New Roman" w:hAnsi="Times New Roman" w:cs="Times New Roman"/>
          <w:sz w:val="24"/>
          <w:szCs w:val="24"/>
        </w:rPr>
        <w:t>also insignificant.</w:t>
      </w:r>
    </w:p>
    <w:p w14:paraId="54D117DB" w14:textId="662F30B4"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In contrast, small-cap stocks showed more pronounced negative alphas, many of which were statistically significant. Portfolio 1 had an alpha of -25 bps per month, significant at the 5% level. This suggests that during the COVID-19 period, pairs trading strategies involving small-cap stocks faced greater challenges, possibly due to increased volatility and liquidity constraints in the small-cap segment.</w:t>
      </w:r>
    </w:p>
    <w:p w14:paraId="748D153B"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Compared to previous periods, the COVID-19 results indicate a shift where small-cap pairs trading strategies underperformed more significantly. This may be attributed to the unique market conditions during the pandemic, where smaller companies faced greater uncertainty and financial stress, leading to more persistent deviations from historical price relationships and reducing the effectiveness of mean-reversion strategies.</w:t>
      </w:r>
    </w:p>
    <w:p w14:paraId="5F31EBA3"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The variations in performance across different market capitalizations highlight important aspects of pairs trading strategies. Large-cap stocks are generally more liquid and efficiently priced, which can limit the opportunities for mispricing that pairs trading seeks to exploit. The consistently negative and significant alphas for large-cap portfolios across all periods suggest that transaction costs and the lack of sufficient price divergence may erode potential profits in this segment.</w:t>
      </w:r>
    </w:p>
    <w:p w14:paraId="1929AEAC"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Mid-cap stocks offer a middle ground, with moderate liquidity and pricing efficiency. The mixed results for mid-cap portfolios, especially during the Bullish and Bearish period, indicate that pairs trading strategies may find occasional opportunities but are not consistently profitable. The insignificant alphas suggest that any potential profits are offset by risks and costs associated with trading mid-cap stocks.</w:t>
      </w:r>
    </w:p>
    <w:p w14:paraId="6F1EC9E2"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Small-cap stocks, characterized by lower liquidity and higher volatility, present more frequent mispricing opportunities due to less analyst coverage and greater sensitivity to firm-specific news. During the Bullish and Bearish period, small-cap portfolios showed some positive mean returns, hinting at the potential for pairs trading strategies to capitalize on inefficiencies in this segment. However, during periods of extreme market stress, such as the Financial Crisis and COVID-19, small-cap pairs trading strategies underperformed, likely due to heightened volatility, wider bid-ask spreads, and liquidity constraints exacerbating trading costs and risks.</w:t>
      </w:r>
    </w:p>
    <w:p w14:paraId="5E8A7131"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The findings underscore the importance of considering market capitalization when implementing pairs trading strategies. Investors aiming to employ such strategies should be mindful that large-</w:t>
      </w:r>
      <w:r w:rsidRPr="00341978">
        <w:rPr>
          <w:rFonts w:ascii="Times New Roman" w:hAnsi="Times New Roman" w:cs="Times New Roman"/>
          <w:sz w:val="24"/>
          <w:szCs w:val="24"/>
        </w:rPr>
        <w:lastRenderedPageBreak/>
        <w:t>cap stocks may not offer sufficient mispricing opportunities to overcome trading costs, leading to consistent underperformance. While small-cap stocks may present more opportunities, they also come with higher risks, particularly during volatile market conditions when liquidity dries up, and price deviations may persist longer than anticipated.</w:t>
      </w:r>
    </w:p>
    <w:p w14:paraId="00254191"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Moreover, the performance variations across different periods suggest that market conditions play a crucial role in the success of pairs trading strategies. During stable periods, small-cap strategies might yield better results due to more frequent mean-reversion opportunities. However, during crises, all segments tend to underperform, with small-cap strategies being particularly vulnerable.</w:t>
      </w:r>
    </w:p>
    <w:p w14:paraId="2F67F161"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The robustness and sensitivity analysis reveal that pairs trading strategies are significantly influenced by market capitalization and prevailing market conditions. The consistent underperformance of large-cap pairs trading suggests limited efficacy in this segment, while the mixed results for mid-cap and small-cap stocks highlight the potential for profits under certain conditions but also underscore the associated risks.</w:t>
      </w:r>
    </w:p>
    <w:p w14:paraId="41A3DB19" w14:textId="77777777" w:rsidR="00341978" w:rsidRPr="00341978" w:rsidRDefault="00341978" w:rsidP="00341978">
      <w:pPr>
        <w:rPr>
          <w:rFonts w:ascii="Times New Roman" w:hAnsi="Times New Roman" w:cs="Times New Roman"/>
          <w:sz w:val="24"/>
          <w:szCs w:val="24"/>
        </w:rPr>
      </w:pPr>
      <w:r w:rsidRPr="00341978">
        <w:rPr>
          <w:rFonts w:ascii="Times New Roman" w:hAnsi="Times New Roman" w:cs="Times New Roman"/>
          <w:sz w:val="24"/>
          <w:szCs w:val="24"/>
        </w:rPr>
        <w:t>These insights contribute to the broader understanding of pairs trading by emphasizing the need for careful selection of trading pairs, consideration of transaction costs, and adaptability to market environments. Investors should weigh the trade-offs between potential returns and risks across different market capitalizations and adjust their strategies accordingly to enhance the likelihood of success in pairs trading endeavors.</w:t>
      </w:r>
    </w:p>
    <w:p w14:paraId="27141199" w14:textId="77777777" w:rsidR="00F43EB6" w:rsidRPr="00341978" w:rsidRDefault="00F43EB6" w:rsidP="00F43EB6">
      <w:pPr>
        <w:rPr>
          <w:rFonts w:ascii="Times New Roman" w:hAnsi="Times New Roman" w:cs="Times New Roman"/>
          <w:sz w:val="24"/>
          <w:szCs w:val="24"/>
        </w:rPr>
      </w:pPr>
    </w:p>
    <w:p w14:paraId="7280B442" w14:textId="77777777" w:rsidR="00F43EB6" w:rsidRDefault="00F43EB6" w:rsidP="00F43EB6"/>
    <w:p w14:paraId="105EC7BA" w14:textId="77777777" w:rsidR="00F43EB6" w:rsidRDefault="00F43EB6" w:rsidP="00F43EB6"/>
    <w:p w14:paraId="4BB99B1B" w14:textId="77777777" w:rsidR="00F43EB6" w:rsidRDefault="00F43EB6" w:rsidP="00F43EB6"/>
    <w:p w14:paraId="16C08FD4" w14:textId="77777777" w:rsidR="00F43EB6" w:rsidRDefault="00F43EB6" w:rsidP="00F43EB6"/>
    <w:p w14:paraId="4D925EA8" w14:textId="77777777" w:rsidR="00F43EB6" w:rsidRDefault="00F43EB6" w:rsidP="00F43EB6"/>
    <w:p w14:paraId="396493F5" w14:textId="77777777" w:rsidR="00F43EB6" w:rsidRDefault="00F43EB6" w:rsidP="00F43EB6"/>
    <w:p w14:paraId="5210648B" w14:textId="77777777" w:rsidR="00F43EB6" w:rsidRDefault="00F43EB6" w:rsidP="00F43EB6"/>
    <w:p w14:paraId="305A4D1A" w14:textId="77777777" w:rsidR="00F43EB6" w:rsidRDefault="00F43EB6" w:rsidP="00F43EB6">
      <w:pPr>
        <w:sectPr w:rsidR="00F43EB6" w:rsidSect="00F43EB6">
          <w:pgSz w:w="12240" w:h="15840"/>
          <w:pgMar w:top="1440" w:right="1440" w:bottom="1440" w:left="1440" w:header="720" w:footer="720" w:gutter="0"/>
          <w:cols w:space="720"/>
          <w:docGrid w:linePitch="360"/>
        </w:sectPr>
      </w:pPr>
    </w:p>
    <w:p w14:paraId="645873AB" w14:textId="77777777" w:rsidR="00F43EB6" w:rsidRDefault="00F43EB6" w:rsidP="00F43EB6"/>
    <w:p w14:paraId="47F3EEBA" w14:textId="77777777" w:rsidR="00F43EB6" w:rsidRPr="007B1C8F" w:rsidRDefault="00F43EB6" w:rsidP="00F43EB6">
      <w:pPr>
        <w:rPr>
          <w:rFonts w:ascii="Times New Roman" w:hAnsi="Times New Roman" w:cs="Times New Roman"/>
          <w:sz w:val="24"/>
          <w:szCs w:val="24"/>
        </w:rPr>
      </w:pPr>
      <w:r w:rsidRPr="007B1C8F">
        <w:rPr>
          <w:rFonts w:ascii="Times New Roman" w:hAnsi="Times New Roman" w:cs="Times New Roman"/>
          <w:b/>
          <w:bCs/>
          <w:sz w:val="24"/>
          <w:szCs w:val="24"/>
        </w:rPr>
        <w:t>TABLE 2</w:t>
      </w:r>
      <w:r>
        <w:rPr>
          <w:rFonts w:ascii="Times New Roman" w:hAnsi="Times New Roman" w:cs="Times New Roman"/>
          <w:b/>
          <w:bCs/>
          <w:sz w:val="24"/>
          <w:szCs w:val="24"/>
        </w:rPr>
        <w:t>3</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w:t>
      </w:r>
      <w:r w:rsidRPr="005D4647">
        <w:rPr>
          <w:rFonts w:ascii="Times New Roman" w:hAnsi="Times New Roman" w:cs="Times New Roman"/>
          <w:sz w:val="24"/>
          <w:szCs w:val="24"/>
        </w:rPr>
        <w:t xml:space="preserve">Monthly Excess Returns with Trading Costs of All Three Period Results </w:t>
      </w:r>
      <w:r>
        <w:rPr>
          <w:rFonts w:ascii="Times New Roman" w:hAnsi="Times New Roman" w:cs="Times New Roman" w:hint="eastAsia"/>
          <w:sz w:val="24"/>
          <w:szCs w:val="24"/>
        </w:rPr>
        <w:t xml:space="preserve">with </w:t>
      </w:r>
      <w:r>
        <w:rPr>
          <w:rFonts w:ascii="Times New Roman" w:hAnsi="Times New Roman" w:cs="Times New Roman"/>
          <w:sz w:val="24"/>
          <w:szCs w:val="24"/>
        </w:rPr>
        <w:t>CSI 100</w:t>
      </w:r>
      <w:r>
        <w:rPr>
          <w:rFonts w:ascii="Times New Roman" w:hAnsi="Times New Roman" w:cs="Times New Roman" w:hint="eastAsia"/>
          <w:sz w:val="24"/>
          <w:szCs w:val="24"/>
        </w:rPr>
        <w:t xml:space="preserve"> </w:t>
      </w:r>
      <w:r w:rsidRPr="003C2654">
        <w:rPr>
          <w:rFonts w:ascii="Times New Roman" w:hAnsi="Times New Roman" w:cs="Times New Roman"/>
          <w:sz w:val="24"/>
          <w:szCs w:val="24"/>
        </w:rPr>
        <w:t>Constituent Stocks</w:t>
      </w:r>
      <w:r>
        <w:rPr>
          <w:rFonts w:ascii="Times New Roman" w:hAnsi="Times New Roman" w:cs="Times New Roman" w:hint="eastAsia"/>
          <w:sz w:val="24"/>
          <w:szCs w:val="24"/>
        </w:rPr>
        <w:t xml:space="preserve"> - </w:t>
      </w:r>
      <w:r w:rsidRPr="003C2654">
        <w:rPr>
          <w:rFonts w:ascii="Times New Roman" w:hAnsi="Times New Roman" w:cs="Times New Roman"/>
          <w:sz w:val="24"/>
          <w:szCs w:val="24"/>
        </w:rPr>
        <w:t>Large Cap Stocks</w:t>
      </w:r>
      <w:r w:rsidRPr="005D4647">
        <w:rPr>
          <w:rFonts w:ascii="Times New Roman" w:hAnsi="Times New Roman" w:cs="Times New Roman"/>
          <w:sz w:val="24"/>
          <w:szCs w:val="24"/>
        </w:rPr>
        <w:t>.</w:t>
      </w:r>
    </w:p>
    <w:tbl>
      <w:tblPr>
        <w:tblStyle w:val="TableGrid"/>
        <w:tblW w:w="131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20"/>
        <w:gridCol w:w="890"/>
        <w:gridCol w:w="886"/>
        <w:gridCol w:w="1060"/>
        <w:gridCol w:w="1053"/>
        <w:gridCol w:w="973"/>
        <w:gridCol w:w="886"/>
        <w:gridCol w:w="1087"/>
        <w:gridCol w:w="1015"/>
        <w:gridCol w:w="1015"/>
        <w:gridCol w:w="1015"/>
        <w:gridCol w:w="1015"/>
      </w:tblGrid>
      <w:tr w:rsidR="00F43EB6" w:rsidRPr="00A9487E" w14:paraId="1F0719FE" w14:textId="77777777" w:rsidTr="005E767C">
        <w:trPr>
          <w:jc w:val="center"/>
        </w:trPr>
        <w:tc>
          <w:tcPr>
            <w:tcW w:w="1061" w:type="dxa"/>
            <w:tcBorders>
              <w:top w:val="single" w:sz="4" w:space="0" w:color="auto"/>
              <w:bottom w:val="single" w:sz="4" w:space="0" w:color="auto"/>
            </w:tcBorders>
          </w:tcPr>
          <w:p w14:paraId="741A2EBB" w14:textId="77777777" w:rsidR="00F43EB6" w:rsidRPr="00A9487E" w:rsidRDefault="00F43EB6" w:rsidP="00CA28C7">
            <w:pPr>
              <w:jc w:val="center"/>
              <w:rPr>
                <w:rFonts w:ascii="Times New Roman" w:hAnsi="Times New Roman" w:cs="Times New Roman"/>
                <w:b/>
                <w:bCs/>
                <w:sz w:val="16"/>
                <w:szCs w:val="16"/>
              </w:rPr>
            </w:pPr>
          </w:p>
        </w:tc>
        <w:tc>
          <w:tcPr>
            <w:tcW w:w="4056" w:type="dxa"/>
            <w:gridSpan w:val="4"/>
            <w:tcBorders>
              <w:top w:val="single" w:sz="4" w:space="0" w:color="auto"/>
              <w:bottom w:val="single" w:sz="4" w:space="0" w:color="auto"/>
            </w:tcBorders>
          </w:tcPr>
          <w:p w14:paraId="2B7FC1FB"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Financial Crisis</w:t>
            </w:r>
          </w:p>
        </w:tc>
        <w:tc>
          <w:tcPr>
            <w:tcW w:w="3999" w:type="dxa"/>
            <w:gridSpan w:val="4"/>
            <w:tcBorders>
              <w:top w:val="single" w:sz="4" w:space="0" w:color="auto"/>
              <w:bottom w:val="single" w:sz="4" w:space="0" w:color="auto"/>
            </w:tcBorders>
          </w:tcPr>
          <w:p w14:paraId="5F41925F"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Bullish and Bearish</w:t>
            </w:r>
          </w:p>
        </w:tc>
        <w:tc>
          <w:tcPr>
            <w:tcW w:w="4060" w:type="dxa"/>
            <w:gridSpan w:val="4"/>
            <w:tcBorders>
              <w:top w:val="single" w:sz="4" w:space="0" w:color="auto"/>
              <w:bottom w:val="single" w:sz="4" w:space="0" w:color="auto"/>
            </w:tcBorders>
          </w:tcPr>
          <w:p w14:paraId="71993EB2"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COVID-19</w:t>
            </w:r>
          </w:p>
        </w:tc>
      </w:tr>
      <w:tr w:rsidR="00F43EB6" w:rsidRPr="00A9487E" w14:paraId="40BED72F" w14:textId="77777777" w:rsidTr="005E767C">
        <w:trPr>
          <w:jc w:val="center"/>
        </w:trPr>
        <w:tc>
          <w:tcPr>
            <w:tcW w:w="1061" w:type="dxa"/>
            <w:tcBorders>
              <w:top w:val="single" w:sz="4" w:space="0" w:color="auto"/>
              <w:bottom w:val="single" w:sz="4" w:space="0" w:color="auto"/>
            </w:tcBorders>
          </w:tcPr>
          <w:p w14:paraId="6E7CEB54"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Portfolio</w:t>
            </w:r>
          </w:p>
        </w:tc>
        <w:tc>
          <w:tcPr>
            <w:tcW w:w="1220" w:type="dxa"/>
            <w:tcBorders>
              <w:top w:val="single" w:sz="4" w:space="0" w:color="auto"/>
              <w:bottom w:val="single" w:sz="4" w:space="0" w:color="auto"/>
            </w:tcBorders>
          </w:tcPr>
          <w:p w14:paraId="495CEF59"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Mean</w:t>
            </w:r>
          </w:p>
        </w:tc>
        <w:tc>
          <w:tcPr>
            <w:tcW w:w="890" w:type="dxa"/>
            <w:tcBorders>
              <w:top w:val="single" w:sz="4" w:space="0" w:color="auto"/>
              <w:bottom w:val="single" w:sz="4" w:space="0" w:color="auto"/>
            </w:tcBorders>
          </w:tcPr>
          <w:p w14:paraId="0D571083"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602129A2"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Alpha</w:t>
            </w:r>
          </w:p>
        </w:tc>
        <w:tc>
          <w:tcPr>
            <w:tcW w:w="1060" w:type="dxa"/>
            <w:tcBorders>
              <w:top w:val="single" w:sz="4" w:space="0" w:color="auto"/>
              <w:bottom w:val="single" w:sz="4" w:space="0" w:color="auto"/>
            </w:tcBorders>
          </w:tcPr>
          <w:p w14:paraId="734726F5"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i/>
                <w:iCs/>
                <w:sz w:val="16"/>
                <w:szCs w:val="16"/>
              </w:rPr>
              <w:t>t</w:t>
            </w:r>
            <w:r w:rsidRPr="00A9487E">
              <w:rPr>
                <w:rFonts w:ascii="Times New Roman" w:hAnsi="Times New Roman" w:cs="Times New Roman"/>
                <w:b/>
                <w:bCs/>
                <w:sz w:val="16"/>
                <w:szCs w:val="16"/>
              </w:rPr>
              <w:t>-stat</w:t>
            </w:r>
          </w:p>
        </w:tc>
        <w:tc>
          <w:tcPr>
            <w:tcW w:w="1053" w:type="dxa"/>
            <w:tcBorders>
              <w:top w:val="single" w:sz="4" w:space="0" w:color="auto"/>
              <w:bottom w:val="single" w:sz="4" w:space="0" w:color="auto"/>
            </w:tcBorders>
          </w:tcPr>
          <w:p w14:paraId="0BAE6F8E"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Mean</w:t>
            </w:r>
          </w:p>
        </w:tc>
        <w:tc>
          <w:tcPr>
            <w:tcW w:w="973" w:type="dxa"/>
            <w:tcBorders>
              <w:top w:val="single" w:sz="4" w:space="0" w:color="auto"/>
              <w:bottom w:val="single" w:sz="4" w:space="0" w:color="auto"/>
            </w:tcBorders>
          </w:tcPr>
          <w:p w14:paraId="3DFA594D"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4840BA16"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sz w:val="16"/>
                <w:szCs w:val="16"/>
              </w:rPr>
              <w:t>Alpha</w:t>
            </w:r>
          </w:p>
        </w:tc>
        <w:tc>
          <w:tcPr>
            <w:tcW w:w="1087" w:type="dxa"/>
            <w:tcBorders>
              <w:top w:val="single" w:sz="4" w:space="0" w:color="auto"/>
              <w:bottom w:val="single" w:sz="4" w:space="0" w:color="auto"/>
            </w:tcBorders>
          </w:tcPr>
          <w:p w14:paraId="762FB308" w14:textId="77777777" w:rsidR="00F43EB6" w:rsidRPr="00A9487E" w:rsidRDefault="00F43EB6" w:rsidP="00CA28C7">
            <w:pPr>
              <w:jc w:val="center"/>
              <w:rPr>
                <w:rFonts w:ascii="Times New Roman" w:hAnsi="Times New Roman" w:cs="Times New Roman"/>
                <w:b/>
                <w:bCs/>
                <w:sz w:val="16"/>
                <w:szCs w:val="16"/>
              </w:rPr>
            </w:pPr>
            <w:r w:rsidRPr="00A9487E">
              <w:rPr>
                <w:rFonts w:ascii="Times New Roman" w:hAnsi="Times New Roman" w:cs="Times New Roman"/>
                <w:b/>
                <w:bCs/>
                <w:i/>
                <w:iCs/>
                <w:sz w:val="16"/>
                <w:szCs w:val="16"/>
              </w:rPr>
              <w:t>t</w:t>
            </w:r>
            <w:r w:rsidRPr="00A9487E">
              <w:rPr>
                <w:rFonts w:ascii="Times New Roman" w:hAnsi="Times New Roman" w:cs="Times New Roman"/>
                <w:b/>
                <w:bCs/>
                <w:sz w:val="16"/>
                <w:szCs w:val="16"/>
              </w:rPr>
              <w:t>-stat</w:t>
            </w:r>
          </w:p>
        </w:tc>
        <w:tc>
          <w:tcPr>
            <w:tcW w:w="1015" w:type="dxa"/>
            <w:tcBorders>
              <w:top w:val="single" w:sz="4" w:space="0" w:color="auto"/>
              <w:bottom w:val="single" w:sz="4" w:space="0" w:color="auto"/>
            </w:tcBorders>
          </w:tcPr>
          <w:p w14:paraId="1EF4405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b/>
                <w:bCs/>
                <w:sz w:val="16"/>
                <w:szCs w:val="16"/>
              </w:rPr>
              <w:t>Mean</w:t>
            </w:r>
          </w:p>
        </w:tc>
        <w:tc>
          <w:tcPr>
            <w:tcW w:w="1015" w:type="dxa"/>
            <w:tcBorders>
              <w:top w:val="single" w:sz="4" w:space="0" w:color="auto"/>
              <w:bottom w:val="single" w:sz="4" w:space="0" w:color="auto"/>
            </w:tcBorders>
          </w:tcPr>
          <w:p w14:paraId="1B54AB1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b/>
                <w:bCs/>
                <w:sz w:val="16"/>
                <w:szCs w:val="16"/>
              </w:rPr>
              <w:t>Sharpe</w:t>
            </w:r>
          </w:p>
        </w:tc>
        <w:tc>
          <w:tcPr>
            <w:tcW w:w="1015" w:type="dxa"/>
            <w:tcBorders>
              <w:top w:val="single" w:sz="4" w:space="0" w:color="auto"/>
              <w:bottom w:val="single" w:sz="4" w:space="0" w:color="auto"/>
            </w:tcBorders>
          </w:tcPr>
          <w:p w14:paraId="1A352DC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b/>
                <w:bCs/>
                <w:sz w:val="16"/>
                <w:szCs w:val="16"/>
              </w:rPr>
              <w:t>Alpha</w:t>
            </w:r>
          </w:p>
        </w:tc>
        <w:tc>
          <w:tcPr>
            <w:tcW w:w="1015" w:type="dxa"/>
            <w:tcBorders>
              <w:top w:val="single" w:sz="4" w:space="0" w:color="auto"/>
              <w:bottom w:val="single" w:sz="4" w:space="0" w:color="auto"/>
            </w:tcBorders>
          </w:tcPr>
          <w:p w14:paraId="052A3EF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b/>
                <w:bCs/>
                <w:i/>
                <w:iCs/>
                <w:sz w:val="16"/>
                <w:szCs w:val="16"/>
              </w:rPr>
              <w:t>t</w:t>
            </w:r>
            <w:r w:rsidRPr="00A9487E">
              <w:rPr>
                <w:rFonts w:ascii="Times New Roman" w:hAnsi="Times New Roman" w:cs="Times New Roman"/>
                <w:b/>
                <w:bCs/>
                <w:sz w:val="16"/>
                <w:szCs w:val="16"/>
              </w:rPr>
              <w:t>-stat</w:t>
            </w:r>
          </w:p>
        </w:tc>
      </w:tr>
      <w:tr w:rsidR="00F43EB6" w:rsidRPr="00A9487E" w14:paraId="199619FE" w14:textId="77777777" w:rsidTr="005E767C">
        <w:trPr>
          <w:jc w:val="center"/>
        </w:trPr>
        <w:tc>
          <w:tcPr>
            <w:tcW w:w="1061" w:type="dxa"/>
            <w:tcBorders>
              <w:top w:val="single" w:sz="4" w:space="0" w:color="auto"/>
            </w:tcBorders>
          </w:tcPr>
          <w:p w14:paraId="7452022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w:t>
            </w:r>
          </w:p>
        </w:tc>
        <w:tc>
          <w:tcPr>
            <w:tcW w:w="1220" w:type="dxa"/>
            <w:tcBorders>
              <w:top w:val="single" w:sz="4" w:space="0" w:color="auto"/>
            </w:tcBorders>
            <w:vAlign w:val="bottom"/>
          </w:tcPr>
          <w:p w14:paraId="0929C1C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-0.0161</w:t>
            </w:r>
          </w:p>
        </w:tc>
        <w:tc>
          <w:tcPr>
            <w:tcW w:w="890" w:type="dxa"/>
            <w:tcBorders>
              <w:top w:val="single" w:sz="4" w:space="0" w:color="auto"/>
            </w:tcBorders>
          </w:tcPr>
          <w:p w14:paraId="21FCA65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-1.11</w:t>
            </w:r>
          </w:p>
        </w:tc>
        <w:tc>
          <w:tcPr>
            <w:tcW w:w="886" w:type="dxa"/>
            <w:tcBorders>
              <w:top w:val="single" w:sz="4" w:space="0" w:color="auto"/>
            </w:tcBorders>
            <w:vAlign w:val="bottom"/>
          </w:tcPr>
          <w:p w14:paraId="7485714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-0.0192</w:t>
            </w:r>
          </w:p>
        </w:tc>
        <w:tc>
          <w:tcPr>
            <w:tcW w:w="1060" w:type="dxa"/>
            <w:tcBorders>
              <w:top w:val="single" w:sz="4" w:space="0" w:color="auto"/>
            </w:tcBorders>
          </w:tcPr>
          <w:p w14:paraId="3E569FC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-11.92***</w:t>
            </w:r>
          </w:p>
        </w:tc>
        <w:tc>
          <w:tcPr>
            <w:tcW w:w="1053" w:type="dxa"/>
            <w:tcBorders>
              <w:top w:val="single" w:sz="4" w:space="0" w:color="auto"/>
            </w:tcBorders>
            <w:vAlign w:val="bottom"/>
          </w:tcPr>
          <w:p w14:paraId="1C3D8FE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-0.0021</w:t>
            </w:r>
          </w:p>
        </w:tc>
        <w:tc>
          <w:tcPr>
            <w:tcW w:w="973" w:type="dxa"/>
            <w:tcBorders>
              <w:top w:val="single" w:sz="4" w:space="0" w:color="auto"/>
            </w:tcBorders>
          </w:tcPr>
          <w:p w14:paraId="00C68A9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-0.24</w:t>
            </w:r>
          </w:p>
        </w:tc>
        <w:tc>
          <w:tcPr>
            <w:tcW w:w="886" w:type="dxa"/>
            <w:tcBorders>
              <w:top w:val="single" w:sz="4" w:space="0" w:color="auto"/>
            </w:tcBorders>
            <w:vAlign w:val="bottom"/>
          </w:tcPr>
          <w:p w14:paraId="5BC00F2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-0.0051</w:t>
            </w:r>
          </w:p>
        </w:tc>
        <w:tc>
          <w:tcPr>
            <w:tcW w:w="1087" w:type="dxa"/>
            <w:tcBorders>
              <w:top w:val="single" w:sz="4" w:space="0" w:color="auto"/>
            </w:tcBorders>
          </w:tcPr>
          <w:p w14:paraId="721364B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-4.32***</w:t>
            </w:r>
          </w:p>
        </w:tc>
        <w:tc>
          <w:tcPr>
            <w:tcW w:w="1015" w:type="dxa"/>
            <w:tcBorders>
              <w:top w:val="single" w:sz="4" w:space="0" w:color="auto"/>
            </w:tcBorders>
            <w:vAlign w:val="bottom"/>
          </w:tcPr>
          <w:p w14:paraId="6D0C130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-0.0012</w:t>
            </w:r>
          </w:p>
        </w:tc>
        <w:tc>
          <w:tcPr>
            <w:tcW w:w="1015" w:type="dxa"/>
            <w:tcBorders>
              <w:top w:val="single" w:sz="4" w:space="0" w:color="auto"/>
            </w:tcBorders>
            <w:vAlign w:val="bottom"/>
          </w:tcPr>
          <w:p w14:paraId="0342DD1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-0.12</w:t>
            </w:r>
          </w:p>
        </w:tc>
        <w:tc>
          <w:tcPr>
            <w:tcW w:w="1015" w:type="dxa"/>
            <w:tcBorders>
              <w:top w:val="single" w:sz="4" w:space="0" w:color="auto"/>
            </w:tcBorders>
            <w:vAlign w:val="bottom"/>
          </w:tcPr>
          <w:p w14:paraId="37299F3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-0.0014</w:t>
            </w:r>
          </w:p>
        </w:tc>
        <w:tc>
          <w:tcPr>
            <w:tcW w:w="1015" w:type="dxa"/>
            <w:tcBorders>
              <w:top w:val="single" w:sz="4" w:space="0" w:color="auto"/>
            </w:tcBorders>
          </w:tcPr>
          <w:p w14:paraId="52CCE5B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-1.46</w:t>
            </w:r>
          </w:p>
        </w:tc>
      </w:tr>
      <w:tr w:rsidR="00F43EB6" w:rsidRPr="00A9487E" w14:paraId="53D1C020" w14:textId="77777777" w:rsidTr="005E767C">
        <w:trPr>
          <w:jc w:val="center"/>
        </w:trPr>
        <w:tc>
          <w:tcPr>
            <w:tcW w:w="1061" w:type="dxa"/>
          </w:tcPr>
          <w:p w14:paraId="2E6FDDB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w:t>
            </w:r>
          </w:p>
        </w:tc>
        <w:tc>
          <w:tcPr>
            <w:tcW w:w="1220" w:type="dxa"/>
            <w:vAlign w:val="bottom"/>
          </w:tcPr>
          <w:p w14:paraId="1498C6E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-0.0139</w:t>
            </w:r>
          </w:p>
        </w:tc>
        <w:tc>
          <w:tcPr>
            <w:tcW w:w="890" w:type="dxa"/>
          </w:tcPr>
          <w:p w14:paraId="4412C86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-1.26</w:t>
            </w:r>
          </w:p>
        </w:tc>
        <w:tc>
          <w:tcPr>
            <w:tcW w:w="886" w:type="dxa"/>
            <w:vAlign w:val="bottom"/>
          </w:tcPr>
          <w:p w14:paraId="1F9F24B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-0.0166</w:t>
            </w:r>
          </w:p>
        </w:tc>
        <w:tc>
          <w:tcPr>
            <w:tcW w:w="1060" w:type="dxa"/>
          </w:tcPr>
          <w:p w14:paraId="375109C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-13.47***</w:t>
            </w:r>
          </w:p>
        </w:tc>
        <w:tc>
          <w:tcPr>
            <w:tcW w:w="1053" w:type="dxa"/>
            <w:vAlign w:val="bottom"/>
          </w:tcPr>
          <w:p w14:paraId="3AF1DE9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-0.0008</w:t>
            </w:r>
          </w:p>
        </w:tc>
        <w:tc>
          <w:tcPr>
            <w:tcW w:w="973" w:type="dxa"/>
          </w:tcPr>
          <w:p w14:paraId="6BF4BD3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-0.09</w:t>
            </w:r>
          </w:p>
        </w:tc>
        <w:tc>
          <w:tcPr>
            <w:tcW w:w="886" w:type="dxa"/>
            <w:vAlign w:val="bottom"/>
          </w:tcPr>
          <w:p w14:paraId="270ACA1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-0.0034</w:t>
            </w:r>
          </w:p>
        </w:tc>
        <w:tc>
          <w:tcPr>
            <w:tcW w:w="1087" w:type="dxa"/>
          </w:tcPr>
          <w:p w14:paraId="63F753D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-3.04***</w:t>
            </w:r>
          </w:p>
        </w:tc>
        <w:tc>
          <w:tcPr>
            <w:tcW w:w="1015" w:type="dxa"/>
            <w:vAlign w:val="bottom"/>
          </w:tcPr>
          <w:p w14:paraId="2257E1C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-0.0018</w:t>
            </w:r>
          </w:p>
        </w:tc>
        <w:tc>
          <w:tcPr>
            <w:tcW w:w="1015" w:type="dxa"/>
            <w:vAlign w:val="bottom"/>
          </w:tcPr>
          <w:p w14:paraId="207E63F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-0.21</w:t>
            </w:r>
          </w:p>
        </w:tc>
        <w:tc>
          <w:tcPr>
            <w:tcW w:w="1015" w:type="dxa"/>
            <w:vAlign w:val="bottom"/>
          </w:tcPr>
          <w:p w14:paraId="2BCEDE0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tcPr>
          <w:p w14:paraId="3A290C8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-2.59**</w:t>
            </w:r>
          </w:p>
        </w:tc>
      </w:tr>
      <w:tr w:rsidR="00F43EB6" w:rsidRPr="00A9487E" w14:paraId="364212F5" w14:textId="77777777" w:rsidTr="005E767C">
        <w:trPr>
          <w:jc w:val="center"/>
        </w:trPr>
        <w:tc>
          <w:tcPr>
            <w:tcW w:w="1061" w:type="dxa"/>
          </w:tcPr>
          <w:p w14:paraId="30C470D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w:t>
            </w:r>
          </w:p>
        </w:tc>
        <w:tc>
          <w:tcPr>
            <w:tcW w:w="1220" w:type="dxa"/>
            <w:vAlign w:val="bottom"/>
          </w:tcPr>
          <w:p w14:paraId="7B2A443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-0.0134</w:t>
            </w:r>
          </w:p>
        </w:tc>
        <w:tc>
          <w:tcPr>
            <w:tcW w:w="890" w:type="dxa"/>
          </w:tcPr>
          <w:p w14:paraId="1F88F1B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-1.03</w:t>
            </w:r>
          </w:p>
        </w:tc>
        <w:tc>
          <w:tcPr>
            <w:tcW w:w="886" w:type="dxa"/>
            <w:vAlign w:val="bottom"/>
          </w:tcPr>
          <w:p w14:paraId="63ACCDD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-0.0172</w:t>
            </w:r>
          </w:p>
        </w:tc>
        <w:tc>
          <w:tcPr>
            <w:tcW w:w="1060" w:type="dxa"/>
          </w:tcPr>
          <w:p w14:paraId="7760C5C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-12.42***</w:t>
            </w:r>
          </w:p>
        </w:tc>
        <w:tc>
          <w:tcPr>
            <w:tcW w:w="1053" w:type="dxa"/>
            <w:vAlign w:val="bottom"/>
          </w:tcPr>
          <w:p w14:paraId="56916BD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-0.0013</w:t>
            </w:r>
          </w:p>
        </w:tc>
        <w:tc>
          <w:tcPr>
            <w:tcW w:w="973" w:type="dxa"/>
          </w:tcPr>
          <w:p w14:paraId="23E308A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-0.14</w:t>
            </w:r>
          </w:p>
        </w:tc>
        <w:tc>
          <w:tcPr>
            <w:tcW w:w="886" w:type="dxa"/>
            <w:vAlign w:val="bottom"/>
          </w:tcPr>
          <w:p w14:paraId="57CE9CB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-0.0049</w:t>
            </w:r>
          </w:p>
        </w:tc>
        <w:tc>
          <w:tcPr>
            <w:tcW w:w="1087" w:type="dxa"/>
          </w:tcPr>
          <w:p w14:paraId="2C5F1A5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-4.26***</w:t>
            </w:r>
          </w:p>
        </w:tc>
        <w:tc>
          <w:tcPr>
            <w:tcW w:w="1015" w:type="dxa"/>
            <w:vAlign w:val="bottom"/>
          </w:tcPr>
          <w:p w14:paraId="5782006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vAlign w:val="bottom"/>
          </w:tcPr>
          <w:p w14:paraId="31563AD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-0.26</w:t>
            </w:r>
          </w:p>
        </w:tc>
        <w:tc>
          <w:tcPr>
            <w:tcW w:w="1015" w:type="dxa"/>
            <w:vAlign w:val="bottom"/>
          </w:tcPr>
          <w:p w14:paraId="541D537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-0.0031</w:t>
            </w:r>
          </w:p>
        </w:tc>
        <w:tc>
          <w:tcPr>
            <w:tcW w:w="1015" w:type="dxa"/>
          </w:tcPr>
          <w:p w14:paraId="041860B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-3.25***</w:t>
            </w:r>
          </w:p>
        </w:tc>
      </w:tr>
      <w:tr w:rsidR="00F43EB6" w:rsidRPr="00A9487E" w14:paraId="2329B300" w14:textId="77777777" w:rsidTr="005E767C">
        <w:trPr>
          <w:trHeight w:val="161"/>
          <w:jc w:val="center"/>
        </w:trPr>
        <w:tc>
          <w:tcPr>
            <w:tcW w:w="1061" w:type="dxa"/>
          </w:tcPr>
          <w:p w14:paraId="1FDE24B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w:t>
            </w:r>
          </w:p>
        </w:tc>
        <w:tc>
          <w:tcPr>
            <w:tcW w:w="1220" w:type="dxa"/>
            <w:vAlign w:val="bottom"/>
          </w:tcPr>
          <w:p w14:paraId="2834111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-0.0142</w:t>
            </w:r>
          </w:p>
        </w:tc>
        <w:tc>
          <w:tcPr>
            <w:tcW w:w="890" w:type="dxa"/>
          </w:tcPr>
          <w:p w14:paraId="707FB20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-1.10</w:t>
            </w:r>
          </w:p>
        </w:tc>
        <w:tc>
          <w:tcPr>
            <w:tcW w:w="886" w:type="dxa"/>
            <w:vAlign w:val="bottom"/>
          </w:tcPr>
          <w:p w14:paraId="6DDDDC9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-0.0177</w:t>
            </w:r>
          </w:p>
        </w:tc>
        <w:tc>
          <w:tcPr>
            <w:tcW w:w="1060" w:type="dxa"/>
          </w:tcPr>
          <w:p w14:paraId="73642DB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-12.1***</w:t>
            </w:r>
          </w:p>
        </w:tc>
        <w:tc>
          <w:tcPr>
            <w:tcW w:w="1053" w:type="dxa"/>
            <w:vAlign w:val="bottom"/>
          </w:tcPr>
          <w:p w14:paraId="653BEEB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-0.0002</w:t>
            </w:r>
          </w:p>
        </w:tc>
        <w:tc>
          <w:tcPr>
            <w:tcW w:w="973" w:type="dxa"/>
          </w:tcPr>
          <w:p w14:paraId="47411BA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-0.02</w:t>
            </w:r>
          </w:p>
        </w:tc>
        <w:tc>
          <w:tcPr>
            <w:tcW w:w="886" w:type="dxa"/>
            <w:vAlign w:val="bottom"/>
          </w:tcPr>
          <w:p w14:paraId="27CF7CB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-0.0035</w:t>
            </w:r>
          </w:p>
        </w:tc>
        <w:tc>
          <w:tcPr>
            <w:tcW w:w="1087" w:type="dxa"/>
          </w:tcPr>
          <w:p w14:paraId="5DF11DA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-3.04***</w:t>
            </w:r>
          </w:p>
        </w:tc>
        <w:tc>
          <w:tcPr>
            <w:tcW w:w="1015" w:type="dxa"/>
            <w:vAlign w:val="bottom"/>
          </w:tcPr>
          <w:p w14:paraId="060C467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vAlign w:val="bottom"/>
          </w:tcPr>
          <w:p w14:paraId="1FF8548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-0.26</w:t>
            </w:r>
          </w:p>
        </w:tc>
        <w:tc>
          <w:tcPr>
            <w:tcW w:w="1015" w:type="dxa"/>
            <w:vAlign w:val="bottom"/>
          </w:tcPr>
          <w:p w14:paraId="14CF2D8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-0.0027</w:t>
            </w:r>
          </w:p>
        </w:tc>
        <w:tc>
          <w:tcPr>
            <w:tcW w:w="1015" w:type="dxa"/>
          </w:tcPr>
          <w:p w14:paraId="6B11C11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-3.09***</w:t>
            </w:r>
          </w:p>
        </w:tc>
      </w:tr>
      <w:tr w:rsidR="00F43EB6" w:rsidRPr="00A9487E" w14:paraId="6E9D8E85" w14:textId="77777777" w:rsidTr="005E767C">
        <w:trPr>
          <w:jc w:val="center"/>
        </w:trPr>
        <w:tc>
          <w:tcPr>
            <w:tcW w:w="1061" w:type="dxa"/>
          </w:tcPr>
          <w:p w14:paraId="11C4D57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5</w:t>
            </w:r>
          </w:p>
        </w:tc>
        <w:tc>
          <w:tcPr>
            <w:tcW w:w="1220" w:type="dxa"/>
            <w:vAlign w:val="bottom"/>
          </w:tcPr>
          <w:p w14:paraId="473D7D6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-0.0159</w:t>
            </w:r>
          </w:p>
        </w:tc>
        <w:tc>
          <w:tcPr>
            <w:tcW w:w="890" w:type="dxa"/>
          </w:tcPr>
          <w:p w14:paraId="1D01F14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-1.34</w:t>
            </w:r>
          </w:p>
        </w:tc>
        <w:tc>
          <w:tcPr>
            <w:tcW w:w="886" w:type="dxa"/>
            <w:vAlign w:val="bottom"/>
          </w:tcPr>
          <w:p w14:paraId="6E92F8F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-0.0188</w:t>
            </w:r>
          </w:p>
        </w:tc>
        <w:tc>
          <w:tcPr>
            <w:tcW w:w="1060" w:type="dxa"/>
          </w:tcPr>
          <w:p w14:paraId="17667F2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-15.35***</w:t>
            </w:r>
          </w:p>
        </w:tc>
        <w:tc>
          <w:tcPr>
            <w:tcW w:w="1053" w:type="dxa"/>
            <w:vAlign w:val="bottom"/>
          </w:tcPr>
          <w:p w14:paraId="522846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-0.0009</w:t>
            </w:r>
          </w:p>
        </w:tc>
        <w:tc>
          <w:tcPr>
            <w:tcW w:w="973" w:type="dxa"/>
          </w:tcPr>
          <w:p w14:paraId="6E1F75A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-0.10</w:t>
            </w:r>
          </w:p>
        </w:tc>
        <w:tc>
          <w:tcPr>
            <w:tcW w:w="886" w:type="dxa"/>
            <w:vAlign w:val="bottom"/>
          </w:tcPr>
          <w:p w14:paraId="47F0B59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-0.0040</w:t>
            </w:r>
          </w:p>
        </w:tc>
        <w:tc>
          <w:tcPr>
            <w:tcW w:w="1087" w:type="dxa"/>
          </w:tcPr>
          <w:p w14:paraId="787472A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-3.54***</w:t>
            </w:r>
          </w:p>
        </w:tc>
        <w:tc>
          <w:tcPr>
            <w:tcW w:w="1015" w:type="dxa"/>
            <w:vAlign w:val="bottom"/>
          </w:tcPr>
          <w:p w14:paraId="265F14A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1015" w:type="dxa"/>
            <w:vAlign w:val="bottom"/>
          </w:tcPr>
          <w:p w14:paraId="28A76BE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-0.32</w:t>
            </w:r>
          </w:p>
        </w:tc>
        <w:tc>
          <w:tcPr>
            <w:tcW w:w="1015" w:type="dxa"/>
            <w:vAlign w:val="bottom"/>
          </w:tcPr>
          <w:p w14:paraId="39E29F8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-0.0035</w:t>
            </w:r>
          </w:p>
        </w:tc>
        <w:tc>
          <w:tcPr>
            <w:tcW w:w="1015" w:type="dxa"/>
          </w:tcPr>
          <w:p w14:paraId="460FFE5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-4.21***</w:t>
            </w:r>
          </w:p>
        </w:tc>
      </w:tr>
      <w:tr w:rsidR="00F43EB6" w:rsidRPr="00A9487E" w14:paraId="7BD78DD4" w14:textId="77777777" w:rsidTr="005E767C">
        <w:trPr>
          <w:jc w:val="center"/>
        </w:trPr>
        <w:tc>
          <w:tcPr>
            <w:tcW w:w="1061" w:type="dxa"/>
          </w:tcPr>
          <w:p w14:paraId="2D717DA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6</w:t>
            </w:r>
          </w:p>
        </w:tc>
        <w:tc>
          <w:tcPr>
            <w:tcW w:w="1220" w:type="dxa"/>
            <w:vAlign w:val="bottom"/>
          </w:tcPr>
          <w:p w14:paraId="75ED3FF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-0.0199</w:t>
            </w:r>
          </w:p>
        </w:tc>
        <w:tc>
          <w:tcPr>
            <w:tcW w:w="890" w:type="dxa"/>
          </w:tcPr>
          <w:p w14:paraId="29BB9C3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-0.80</w:t>
            </w:r>
          </w:p>
        </w:tc>
        <w:tc>
          <w:tcPr>
            <w:tcW w:w="886" w:type="dxa"/>
            <w:vAlign w:val="bottom"/>
          </w:tcPr>
          <w:p w14:paraId="1D65517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-0.0224</w:t>
            </w:r>
          </w:p>
        </w:tc>
        <w:tc>
          <w:tcPr>
            <w:tcW w:w="1060" w:type="dxa"/>
          </w:tcPr>
          <w:p w14:paraId="52F1EC8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-8.97***</w:t>
            </w:r>
          </w:p>
        </w:tc>
        <w:tc>
          <w:tcPr>
            <w:tcW w:w="1053" w:type="dxa"/>
            <w:vAlign w:val="bottom"/>
          </w:tcPr>
          <w:p w14:paraId="260C1C1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-0.0015</w:t>
            </w:r>
          </w:p>
        </w:tc>
        <w:tc>
          <w:tcPr>
            <w:tcW w:w="973" w:type="dxa"/>
          </w:tcPr>
          <w:p w14:paraId="399F3DE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-0.08</w:t>
            </w:r>
          </w:p>
        </w:tc>
        <w:tc>
          <w:tcPr>
            <w:tcW w:w="886" w:type="dxa"/>
            <w:vAlign w:val="bottom"/>
          </w:tcPr>
          <w:p w14:paraId="2D17B28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-0.0054</w:t>
            </w:r>
          </w:p>
        </w:tc>
        <w:tc>
          <w:tcPr>
            <w:tcW w:w="1087" w:type="dxa"/>
          </w:tcPr>
          <w:p w14:paraId="01296B9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-2.09**</w:t>
            </w:r>
          </w:p>
        </w:tc>
        <w:tc>
          <w:tcPr>
            <w:tcW w:w="1015" w:type="dxa"/>
            <w:vAlign w:val="bottom"/>
          </w:tcPr>
          <w:p w14:paraId="2D116BA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-0.0054</w:t>
            </w:r>
          </w:p>
        </w:tc>
        <w:tc>
          <w:tcPr>
            <w:tcW w:w="1015" w:type="dxa"/>
            <w:vAlign w:val="bottom"/>
          </w:tcPr>
          <w:p w14:paraId="105CB44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-0.28</w:t>
            </w:r>
          </w:p>
        </w:tc>
        <w:tc>
          <w:tcPr>
            <w:tcW w:w="1015" w:type="dxa"/>
            <w:vAlign w:val="bottom"/>
          </w:tcPr>
          <w:p w14:paraId="4F7DB4E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-0.0040</w:t>
            </w:r>
          </w:p>
        </w:tc>
        <w:tc>
          <w:tcPr>
            <w:tcW w:w="1015" w:type="dxa"/>
          </w:tcPr>
          <w:p w14:paraId="249178E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-2.02**</w:t>
            </w:r>
          </w:p>
        </w:tc>
      </w:tr>
      <w:tr w:rsidR="00F43EB6" w:rsidRPr="00A9487E" w14:paraId="3E64A6C2" w14:textId="77777777" w:rsidTr="005E767C">
        <w:trPr>
          <w:jc w:val="center"/>
        </w:trPr>
        <w:tc>
          <w:tcPr>
            <w:tcW w:w="1061" w:type="dxa"/>
          </w:tcPr>
          <w:p w14:paraId="1768F76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7</w:t>
            </w:r>
          </w:p>
        </w:tc>
        <w:tc>
          <w:tcPr>
            <w:tcW w:w="1220" w:type="dxa"/>
            <w:vAlign w:val="bottom"/>
          </w:tcPr>
          <w:p w14:paraId="30E7E7C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-0.0138</w:t>
            </w:r>
          </w:p>
        </w:tc>
        <w:tc>
          <w:tcPr>
            <w:tcW w:w="890" w:type="dxa"/>
          </w:tcPr>
          <w:p w14:paraId="4BB3DAC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-0.94</w:t>
            </w:r>
          </w:p>
        </w:tc>
        <w:tc>
          <w:tcPr>
            <w:tcW w:w="886" w:type="dxa"/>
            <w:vAlign w:val="bottom"/>
          </w:tcPr>
          <w:p w14:paraId="4DDD703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-0.0169</w:t>
            </w:r>
          </w:p>
        </w:tc>
        <w:tc>
          <w:tcPr>
            <w:tcW w:w="1060" w:type="dxa"/>
          </w:tcPr>
          <w:p w14:paraId="4327D3D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-10.39***</w:t>
            </w:r>
          </w:p>
        </w:tc>
        <w:tc>
          <w:tcPr>
            <w:tcW w:w="1053" w:type="dxa"/>
            <w:vAlign w:val="bottom"/>
          </w:tcPr>
          <w:p w14:paraId="69F6A65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-0.0024</w:t>
            </w:r>
          </w:p>
        </w:tc>
        <w:tc>
          <w:tcPr>
            <w:tcW w:w="973" w:type="dxa"/>
          </w:tcPr>
          <w:p w14:paraId="36590DA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-0.23</w:t>
            </w:r>
          </w:p>
        </w:tc>
        <w:tc>
          <w:tcPr>
            <w:tcW w:w="886" w:type="dxa"/>
            <w:vAlign w:val="bottom"/>
          </w:tcPr>
          <w:p w14:paraId="116DD80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-0.0054</w:t>
            </w:r>
          </w:p>
        </w:tc>
        <w:tc>
          <w:tcPr>
            <w:tcW w:w="1087" w:type="dxa"/>
          </w:tcPr>
          <w:p w14:paraId="3E04360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-4.01***</w:t>
            </w:r>
          </w:p>
        </w:tc>
        <w:tc>
          <w:tcPr>
            <w:tcW w:w="1015" w:type="dxa"/>
            <w:vAlign w:val="bottom"/>
          </w:tcPr>
          <w:p w14:paraId="429A06C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-0.0019</w:t>
            </w:r>
          </w:p>
        </w:tc>
        <w:tc>
          <w:tcPr>
            <w:tcW w:w="1015" w:type="dxa"/>
            <w:vAlign w:val="bottom"/>
          </w:tcPr>
          <w:p w14:paraId="2A02144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-0.18</w:t>
            </w:r>
          </w:p>
        </w:tc>
        <w:tc>
          <w:tcPr>
            <w:tcW w:w="1015" w:type="dxa"/>
            <w:vAlign w:val="bottom"/>
          </w:tcPr>
          <w:p w14:paraId="2CCF919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tcPr>
          <w:p w14:paraId="3210825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-1.97***</w:t>
            </w:r>
          </w:p>
        </w:tc>
      </w:tr>
      <w:tr w:rsidR="00F43EB6" w:rsidRPr="00A9487E" w14:paraId="6B4844EF" w14:textId="77777777" w:rsidTr="005E767C">
        <w:trPr>
          <w:jc w:val="center"/>
        </w:trPr>
        <w:tc>
          <w:tcPr>
            <w:tcW w:w="1061" w:type="dxa"/>
          </w:tcPr>
          <w:p w14:paraId="365E3CF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8</w:t>
            </w:r>
          </w:p>
        </w:tc>
        <w:tc>
          <w:tcPr>
            <w:tcW w:w="1220" w:type="dxa"/>
            <w:vAlign w:val="bottom"/>
          </w:tcPr>
          <w:p w14:paraId="5854A29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-0.0156</w:t>
            </w:r>
          </w:p>
        </w:tc>
        <w:tc>
          <w:tcPr>
            <w:tcW w:w="890" w:type="dxa"/>
          </w:tcPr>
          <w:p w14:paraId="41ED9DA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-1.21</w:t>
            </w:r>
          </w:p>
        </w:tc>
        <w:tc>
          <w:tcPr>
            <w:tcW w:w="886" w:type="dxa"/>
            <w:vAlign w:val="bottom"/>
          </w:tcPr>
          <w:p w14:paraId="53C59E4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-0.0187</w:t>
            </w:r>
          </w:p>
        </w:tc>
        <w:tc>
          <w:tcPr>
            <w:tcW w:w="1060" w:type="dxa"/>
          </w:tcPr>
          <w:p w14:paraId="5F55F3B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-14.49***</w:t>
            </w:r>
          </w:p>
        </w:tc>
        <w:tc>
          <w:tcPr>
            <w:tcW w:w="1053" w:type="dxa"/>
            <w:vAlign w:val="bottom"/>
          </w:tcPr>
          <w:p w14:paraId="7F7493B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-0.0010</w:t>
            </w:r>
          </w:p>
        </w:tc>
        <w:tc>
          <w:tcPr>
            <w:tcW w:w="973" w:type="dxa"/>
          </w:tcPr>
          <w:p w14:paraId="3653CF9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-0.09</w:t>
            </w:r>
          </w:p>
        </w:tc>
        <w:tc>
          <w:tcPr>
            <w:tcW w:w="886" w:type="dxa"/>
            <w:vAlign w:val="bottom"/>
          </w:tcPr>
          <w:p w14:paraId="484E995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-0.0051</w:t>
            </w:r>
          </w:p>
        </w:tc>
        <w:tc>
          <w:tcPr>
            <w:tcW w:w="1087" w:type="dxa"/>
          </w:tcPr>
          <w:p w14:paraId="0A5E344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-3.86***</w:t>
            </w:r>
          </w:p>
        </w:tc>
        <w:tc>
          <w:tcPr>
            <w:tcW w:w="1015" w:type="dxa"/>
            <w:vAlign w:val="bottom"/>
          </w:tcPr>
          <w:p w14:paraId="5B08DAD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-0.0024</w:t>
            </w:r>
          </w:p>
        </w:tc>
        <w:tc>
          <w:tcPr>
            <w:tcW w:w="1015" w:type="dxa"/>
            <w:vAlign w:val="bottom"/>
          </w:tcPr>
          <w:p w14:paraId="7DC1444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-0.29</w:t>
            </w:r>
          </w:p>
        </w:tc>
        <w:tc>
          <w:tcPr>
            <w:tcW w:w="1015" w:type="dxa"/>
            <w:vAlign w:val="bottom"/>
          </w:tcPr>
          <w:p w14:paraId="7A65122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15" w:type="dxa"/>
          </w:tcPr>
          <w:p w14:paraId="12769BE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-3.15***</w:t>
            </w:r>
          </w:p>
        </w:tc>
      </w:tr>
      <w:tr w:rsidR="00F43EB6" w:rsidRPr="00A9487E" w14:paraId="060E62C9" w14:textId="77777777" w:rsidTr="005E767C">
        <w:trPr>
          <w:jc w:val="center"/>
        </w:trPr>
        <w:tc>
          <w:tcPr>
            <w:tcW w:w="1061" w:type="dxa"/>
          </w:tcPr>
          <w:p w14:paraId="4E89785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w:t>
            </w:r>
          </w:p>
        </w:tc>
        <w:tc>
          <w:tcPr>
            <w:tcW w:w="1220" w:type="dxa"/>
            <w:vAlign w:val="bottom"/>
          </w:tcPr>
          <w:p w14:paraId="0ADB651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-0.0161</w:t>
            </w:r>
          </w:p>
        </w:tc>
        <w:tc>
          <w:tcPr>
            <w:tcW w:w="890" w:type="dxa"/>
          </w:tcPr>
          <w:p w14:paraId="1DC142D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-1.23</w:t>
            </w:r>
          </w:p>
        </w:tc>
        <w:tc>
          <w:tcPr>
            <w:tcW w:w="886" w:type="dxa"/>
            <w:vAlign w:val="bottom"/>
          </w:tcPr>
          <w:p w14:paraId="1A2E5A7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-0.0191</w:t>
            </w:r>
          </w:p>
        </w:tc>
        <w:tc>
          <w:tcPr>
            <w:tcW w:w="1060" w:type="dxa"/>
          </w:tcPr>
          <w:p w14:paraId="7F518D0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-15.02***</w:t>
            </w:r>
          </w:p>
        </w:tc>
        <w:tc>
          <w:tcPr>
            <w:tcW w:w="1053" w:type="dxa"/>
            <w:vAlign w:val="bottom"/>
          </w:tcPr>
          <w:p w14:paraId="769D154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-0.0009</w:t>
            </w:r>
          </w:p>
        </w:tc>
        <w:tc>
          <w:tcPr>
            <w:tcW w:w="973" w:type="dxa"/>
          </w:tcPr>
          <w:p w14:paraId="0346DBE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-0.09</w:t>
            </w:r>
          </w:p>
        </w:tc>
        <w:tc>
          <w:tcPr>
            <w:tcW w:w="886" w:type="dxa"/>
            <w:vAlign w:val="bottom"/>
          </w:tcPr>
          <w:p w14:paraId="506EF7E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-0.0046</w:t>
            </w:r>
          </w:p>
        </w:tc>
        <w:tc>
          <w:tcPr>
            <w:tcW w:w="1087" w:type="dxa"/>
          </w:tcPr>
          <w:p w14:paraId="4C29EBC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-3.58***</w:t>
            </w:r>
          </w:p>
        </w:tc>
        <w:tc>
          <w:tcPr>
            <w:tcW w:w="1015" w:type="dxa"/>
            <w:vAlign w:val="bottom"/>
          </w:tcPr>
          <w:p w14:paraId="7F4645D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-0.0024</w:t>
            </w:r>
          </w:p>
        </w:tc>
        <w:tc>
          <w:tcPr>
            <w:tcW w:w="1015" w:type="dxa"/>
            <w:vAlign w:val="bottom"/>
          </w:tcPr>
          <w:p w14:paraId="45F25D8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-0.22</w:t>
            </w:r>
          </w:p>
        </w:tc>
        <w:tc>
          <w:tcPr>
            <w:tcW w:w="1015" w:type="dxa"/>
            <w:vAlign w:val="bottom"/>
          </w:tcPr>
          <w:p w14:paraId="7DFB4A8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1015" w:type="dxa"/>
          </w:tcPr>
          <w:p w14:paraId="2C66FD4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-2.46**</w:t>
            </w:r>
          </w:p>
        </w:tc>
      </w:tr>
      <w:tr w:rsidR="00F43EB6" w:rsidRPr="00A9487E" w14:paraId="4238D848" w14:textId="77777777" w:rsidTr="005E767C">
        <w:trPr>
          <w:jc w:val="center"/>
        </w:trPr>
        <w:tc>
          <w:tcPr>
            <w:tcW w:w="1061" w:type="dxa"/>
          </w:tcPr>
          <w:p w14:paraId="70F0670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w:t>
            </w:r>
          </w:p>
        </w:tc>
        <w:tc>
          <w:tcPr>
            <w:tcW w:w="1220" w:type="dxa"/>
            <w:vAlign w:val="bottom"/>
          </w:tcPr>
          <w:p w14:paraId="51AD3F4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-0.0150</w:t>
            </w:r>
          </w:p>
        </w:tc>
        <w:tc>
          <w:tcPr>
            <w:tcW w:w="890" w:type="dxa"/>
          </w:tcPr>
          <w:p w14:paraId="7E604DA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-1.04</w:t>
            </w:r>
          </w:p>
        </w:tc>
        <w:tc>
          <w:tcPr>
            <w:tcW w:w="886" w:type="dxa"/>
            <w:vAlign w:val="bottom"/>
          </w:tcPr>
          <w:p w14:paraId="4F8F932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-0.0180</w:t>
            </w:r>
          </w:p>
        </w:tc>
        <w:tc>
          <w:tcPr>
            <w:tcW w:w="1060" w:type="dxa"/>
          </w:tcPr>
          <w:p w14:paraId="520CFB5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-11.43***</w:t>
            </w:r>
          </w:p>
        </w:tc>
        <w:tc>
          <w:tcPr>
            <w:tcW w:w="1053" w:type="dxa"/>
            <w:vAlign w:val="bottom"/>
          </w:tcPr>
          <w:p w14:paraId="5712E69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973" w:type="dxa"/>
          </w:tcPr>
          <w:p w14:paraId="0B25DCB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-0.23</w:t>
            </w:r>
          </w:p>
        </w:tc>
        <w:tc>
          <w:tcPr>
            <w:tcW w:w="886" w:type="dxa"/>
            <w:vAlign w:val="bottom"/>
          </w:tcPr>
          <w:p w14:paraId="469238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-0.0052</w:t>
            </w:r>
          </w:p>
        </w:tc>
        <w:tc>
          <w:tcPr>
            <w:tcW w:w="1087" w:type="dxa"/>
          </w:tcPr>
          <w:p w14:paraId="7288613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-3.75***</w:t>
            </w:r>
          </w:p>
        </w:tc>
        <w:tc>
          <w:tcPr>
            <w:tcW w:w="1015" w:type="dxa"/>
            <w:vAlign w:val="bottom"/>
          </w:tcPr>
          <w:p w14:paraId="750614E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-0.0017</w:t>
            </w:r>
          </w:p>
        </w:tc>
        <w:tc>
          <w:tcPr>
            <w:tcW w:w="1015" w:type="dxa"/>
            <w:vAlign w:val="bottom"/>
          </w:tcPr>
          <w:p w14:paraId="055CDC4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-0.16</w:t>
            </w:r>
          </w:p>
        </w:tc>
        <w:tc>
          <w:tcPr>
            <w:tcW w:w="1015" w:type="dxa"/>
            <w:vAlign w:val="bottom"/>
          </w:tcPr>
          <w:p w14:paraId="567B5B1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-0.0020</w:t>
            </w:r>
          </w:p>
        </w:tc>
        <w:tc>
          <w:tcPr>
            <w:tcW w:w="1015" w:type="dxa"/>
          </w:tcPr>
          <w:p w14:paraId="5562969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-1.86*</w:t>
            </w:r>
          </w:p>
        </w:tc>
      </w:tr>
      <w:tr w:rsidR="00F43EB6" w:rsidRPr="00A9487E" w14:paraId="71FA4306" w14:textId="77777777" w:rsidTr="005E767C">
        <w:trPr>
          <w:jc w:val="center"/>
        </w:trPr>
        <w:tc>
          <w:tcPr>
            <w:tcW w:w="1061" w:type="dxa"/>
          </w:tcPr>
          <w:p w14:paraId="19CE146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w:t>
            </w:r>
          </w:p>
        </w:tc>
        <w:tc>
          <w:tcPr>
            <w:tcW w:w="1220" w:type="dxa"/>
            <w:vAlign w:val="bottom"/>
          </w:tcPr>
          <w:p w14:paraId="11F2846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-0.0167</w:t>
            </w:r>
          </w:p>
        </w:tc>
        <w:tc>
          <w:tcPr>
            <w:tcW w:w="890" w:type="dxa"/>
          </w:tcPr>
          <w:p w14:paraId="1FCD042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-1.27</w:t>
            </w:r>
          </w:p>
        </w:tc>
        <w:tc>
          <w:tcPr>
            <w:tcW w:w="886" w:type="dxa"/>
            <w:vAlign w:val="bottom"/>
          </w:tcPr>
          <w:p w14:paraId="17245B1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-0.0194</w:t>
            </w:r>
          </w:p>
        </w:tc>
        <w:tc>
          <w:tcPr>
            <w:tcW w:w="1060" w:type="dxa"/>
          </w:tcPr>
          <w:p w14:paraId="68C7CA9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-14.38***</w:t>
            </w:r>
          </w:p>
        </w:tc>
        <w:tc>
          <w:tcPr>
            <w:tcW w:w="1053" w:type="dxa"/>
            <w:vAlign w:val="bottom"/>
          </w:tcPr>
          <w:p w14:paraId="53B4BE8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-0.0013</w:t>
            </w:r>
          </w:p>
        </w:tc>
        <w:tc>
          <w:tcPr>
            <w:tcW w:w="973" w:type="dxa"/>
          </w:tcPr>
          <w:p w14:paraId="57FE248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-0.12</w:t>
            </w:r>
          </w:p>
        </w:tc>
        <w:tc>
          <w:tcPr>
            <w:tcW w:w="886" w:type="dxa"/>
            <w:vAlign w:val="bottom"/>
          </w:tcPr>
          <w:p w14:paraId="4BCCF11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-0.0053</w:t>
            </w:r>
          </w:p>
        </w:tc>
        <w:tc>
          <w:tcPr>
            <w:tcW w:w="1087" w:type="dxa"/>
          </w:tcPr>
          <w:p w14:paraId="1049DE3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-3.86***</w:t>
            </w:r>
          </w:p>
        </w:tc>
        <w:tc>
          <w:tcPr>
            <w:tcW w:w="1015" w:type="dxa"/>
            <w:vAlign w:val="bottom"/>
          </w:tcPr>
          <w:p w14:paraId="7CDEBC2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-0.0032</w:t>
            </w:r>
          </w:p>
        </w:tc>
        <w:tc>
          <w:tcPr>
            <w:tcW w:w="1015" w:type="dxa"/>
            <w:vAlign w:val="bottom"/>
          </w:tcPr>
          <w:p w14:paraId="07E5B5C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-0.32</w:t>
            </w:r>
          </w:p>
        </w:tc>
        <w:tc>
          <w:tcPr>
            <w:tcW w:w="1015" w:type="dxa"/>
            <w:vAlign w:val="bottom"/>
          </w:tcPr>
          <w:p w14:paraId="127C872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15" w:type="dxa"/>
          </w:tcPr>
          <w:p w14:paraId="4E5A1C3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-3.53***</w:t>
            </w:r>
          </w:p>
        </w:tc>
      </w:tr>
      <w:tr w:rsidR="00F43EB6" w:rsidRPr="00A9487E" w14:paraId="09D951D7" w14:textId="77777777" w:rsidTr="005E767C">
        <w:trPr>
          <w:jc w:val="center"/>
        </w:trPr>
        <w:tc>
          <w:tcPr>
            <w:tcW w:w="1061" w:type="dxa"/>
          </w:tcPr>
          <w:p w14:paraId="28EA287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w:t>
            </w:r>
          </w:p>
        </w:tc>
        <w:tc>
          <w:tcPr>
            <w:tcW w:w="1220" w:type="dxa"/>
            <w:vAlign w:val="bottom"/>
          </w:tcPr>
          <w:p w14:paraId="3A1FAE5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-0.0157</w:t>
            </w:r>
          </w:p>
        </w:tc>
        <w:tc>
          <w:tcPr>
            <w:tcW w:w="890" w:type="dxa"/>
          </w:tcPr>
          <w:p w14:paraId="6C70B15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-1.43</w:t>
            </w:r>
          </w:p>
        </w:tc>
        <w:tc>
          <w:tcPr>
            <w:tcW w:w="886" w:type="dxa"/>
            <w:vAlign w:val="bottom"/>
          </w:tcPr>
          <w:p w14:paraId="3A4F95F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-0.0182</w:t>
            </w:r>
          </w:p>
        </w:tc>
        <w:tc>
          <w:tcPr>
            <w:tcW w:w="1060" w:type="dxa"/>
          </w:tcPr>
          <w:p w14:paraId="1A3821D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-16.09***</w:t>
            </w:r>
          </w:p>
        </w:tc>
        <w:tc>
          <w:tcPr>
            <w:tcW w:w="1053" w:type="dxa"/>
            <w:vAlign w:val="bottom"/>
          </w:tcPr>
          <w:p w14:paraId="7676B5B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-0.0017</w:t>
            </w:r>
          </w:p>
        </w:tc>
        <w:tc>
          <w:tcPr>
            <w:tcW w:w="973" w:type="dxa"/>
          </w:tcPr>
          <w:p w14:paraId="4325A59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-0.16</w:t>
            </w:r>
          </w:p>
        </w:tc>
        <w:tc>
          <w:tcPr>
            <w:tcW w:w="886" w:type="dxa"/>
            <w:vAlign w:val="bottom"/>
          </w:tcPr>
          <w:p w14:paraId="164F4F2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-0.0057</w:t>
            </w:r>
          </w:p>
        </w:tc>
        <w:tc>
          <w:tcPr>
            <w:tcW w:w="1087" w:type="dxa"/>
          </w:tcPr>
          <w:p w14:paraId="7B9D54B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-4.13***</w:t>
            </w:r>
          </w:p>
        </w:tc>
        <w:tc>
          <w:tcPr>
            <w:tcW w:w="1015" w:type="dxa"/>
            <w:vAlign w:val="bottom"/>
          </w:tcPr>
          <w:p w14:paraId="5DC751A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-0.0036</w:t>
            </w:r>
          </w:p>
        </w:tc>
        <w:tc>
          <w:tcPr>
            <w:tcW w:w="1015" w:type="dxa"/>
            <w:vAlign w:val="bottom"/>
          </w:tcPr>
          <w:p w14:paraId="42958DC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-0.42</w:t>
            </w:r>
          </w:p>
        </w:tc>
        <w:tc>
          <w:tcPr>
            <w:tcW w:w="1015" w:type="dxa"/>
            <w:vAlign w:val="bottom"/>
          </w:tcPr>
          <w:p w14:paraId="7E6BDD2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-0.0042</w:t>
            </w:r>
          </w:p>
        </w:tc>
        <w:tc>
          <w:tcPr>
            <w:tcW w:w="1015" w:type="dxa"/>
          </w:tcPr>
          <w:p w14:paraId="0B1042A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-4.84***</w:t>
            </w:r>
          </w:p>
        </w:tc>
      </w:tr>
      <w:tr w:rsidR="00F43EB6" w:rsidRPr="00A9487E" w14:paraId="3A0B9066" w14:textId="77777777" w:rsidTr="005E767C">
        <w:trPr>
          <w:jc w:val="center"/>
        </w:trPr>
        <w:tc>
          <w:tcPr>
            <w:tcW w:w="1061" w:type="dxa"/>
          </w:tcPr>
          <w:p w14:paraId="71256AC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w:t>
            </w:r>
          </w:p>
        </w:tc>
        <w:tc>
          <w:tcPr>
            <w:tcW w:w="1220" w:type="dxa"/>
            <w:vAlign w:val="bottom"/>
          </w:tcPr>
          <w:p w14:paraId="437E9E6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-0.0148</w:t>
            </w:r>
          </w:p>
        </w:tc>
        <w:tc>
          <w:tcPr>
            <w:tcW w:w="890" w:type="dxa"/>
          </w:tcPr>
          <w:p w14:paraId="6B8E9E5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-0.99</w:t>
            </w:r>
          </w:p>
        </w:tc>
        <w:tc>
          <w:tcPr>
            <w:tcW w:w="886" w:type="dxa"/>
            <w:vAlign w:val="bottom"/>
          </w:tcPr>
          <w:p w14:paraId="595E5FA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-0.0180</w:t>
            </w:r>
          </w:p>
        </w:tc>
        <w:tc>
          <w:tcPr>
            <w:tcW w:w="1060" w:type="dxa"/>
          </w:tcPr>
          <w:p w14:paraId="14886BE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-11.98***</w:t>
            </w:r>
          </w:p>
        </w:tc>
        <w:tc>
          <w:tcPr>
            <w:tcW w:w="1053" w:type="dxa"/>
            <w:vAlign w:val="bottom"/>
          </w:tcPr>
          <w:p w14:paraId="50A0356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-0.0015</w:t>
            </w:r>
          </w:p>
        </w:tc>
        <w:tc>
          <w:tcPr>
            <w:tcW w:w="973" w:type="dxa"/>
          </w:tcPr>
          <w:p w14:paraId="2D2DFBB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-0.13</w:t>
            </w:r>
          </w:p>
        </w:tc>
        <w:tc>
          <w:tcPr>
            <w:tcW w:w="886" w:type="dxa"/>
            <w:vAlign w:val="bottom"/>
          </w:tcPr>
          <w:p w14:paraId="581DD3D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-0.0042</w:t>
            </w:r>
          </w:p>
        </w:tc>
        <w:tc>
          <w:tcPr>
            <w:tcW w:w="1087" w:type="dxa"/>
          </w:tcPr>
          <w:p w14:paraId="0B55132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-2.96***</w:t>
            </w:r>
          </w:p>
        </w:tc>
        <w:tc>
          <w:tcPr>
            <w:tcW w:w="1015" w:type="dxa"/>
            <w:vAlign w:val="bottom"/>
          </w:tcPr>
          <w:p w14:paraId="59CCD1E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15" w:type="dxa"/>
            <w:vAlign w:val="bottom"/>
          </w:tcPr>
          <w:p w14:paraId="219C713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-0.22</w:t>
            </w:r>
          </w:p>
        </w:tc>
        <w:tc>
          <w:tcPr>
            <w:tcW w:w="1015" w:type="dxa"/>
            <w:vAlign w:val="bottom"/>
          </w:tcPr>
          <w:p w14:paraId="09B11C7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1015" w:type="dxa"/>
          </w:tcPr>
          <w:p w14:paraId="6A9D928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-2.26**</w:t>
            </w:r>
          </w:p>
        </w:tc>
      </w:tr>
      <w:tr w:rsidR="00F43EB6" w:rsidRPr="00A9487E" w14:paraId="4B7F724C" w14:textId="77777777" w:rsidTr="005E767C">
        <w:trPr>
          <w:jc w:val="center"/>
        </w:trPr>
        <w:tc>
          <w:tcPr>
            <w:tcW w:w="1061" w:type="dxa"/>
          </w:tcPr>
          <w:p w14:paraId="68AF71D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w:t>
            </w:r>
          </w:p>
        </w:tc>
        <w:tc>
          <w:tcPr>
            <w:tcW w:w="1220" w:type="dxa"/>
            <w:vAlign w:val="bottom"/>
          </w:tcPr>
          <w:p w14:paraId="2DAF4EA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-0.0158</w:t>
            </w:r>
          </w:p>
        </w:tc>
        <w:tc>
          <w:tcPr>
            <w:tcW w:w="890" w:type="dxa"/>
          </w:tcPr>
          <w:p w14:paraId="396A093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-1.04</w:t>
            </w:r>
          </w:p>
        </w:tc>
        <w:tc>
          <w:tcPr>
            <w:tcW w:w="886" w:type="dxa"/>
            <w:vAlign w:val="bottom"/>
          </w:tcPr>
          <w:p w14:paraId="33EFFF3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-0.0186</w:t>
            </w:r>
          </w:p>
        </w:tc>
        <w:tc>
          <w:tcPr>
            <w:tcW w:w="1060" w:type="dxa"/>
          </w:tcPr>
          <w:p w14:paraId="191F777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-11.51***</w:t>
            </w:r>
          </w:p>
        </w:tc>
        <w:tc>
          <w:tcPr>
            <w:tcW w:w="1053" w:type="dxa"/>
            <w:vAlign w:val="bottom"/>
          </w:tcPr>
          <w:p w14:paraId="6737D65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973" w:type="dxa"/>
          </w:tcPr>
          <w:p w14:paraId="6425CE7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-0.25</w:t>
            </w:r>
          </w:p>
        </w:tc>
        <w:tc>
          <w:tcPr>
            <w:tcW w:w="886" w:type="dxa"/>
            <w:vAlign w:val="bottom"/>
          </w:tcPr>
          <w:p w14:paraId="196DD04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-0.0058</w:t>
            </w:r>
          </w:p>
        </w:tc>
        <w:tc>
          <w:tcPr>
            <w:tcW w:w="1087" w:type="dxa"/>
          </w:tcPr>
          <w:p w14:paraId="24DBAD4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-4.96***</w:t>
            </w:r>
          </w:p>
        </w:tc>
        <w:tc>
          <w:tcPr>
            <w:tcW w:w="1015" w:type="dxa"/>
            <w:vAlign w:val="bottom"/>
          </w:tcPr>
          <w:p w14:paraId="1A9337D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-0.0037</w:t>
            </w:r>
          </w:p>
        </w:tc>
        <w:tc>
          <w:tcPr>
            <w:tcW w:w="1015" w:type="dxa"/>
            <w:vAlign w:val="bottom"/>
          </w:tcPr>
          <w:p w14:paraId="1CD1EBA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-0.41</w:t>
            </w:r>
          </w:p>
        </w:tc>
        <w:tc>
          <w:tcPr>
            <w:tcW w:w="1015" w:type="dxa"/>
            <w:vAlign w:val="bottom"/>
          </w:tcPr>
          <w:p w14:paraId="3C4B2B0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-0.0041</w:t>
            </w:r>
          </w:p>
        </w:tc>
        <w:tc>
          <w:tcPr>
            <w:tcW w:w="1015" w:type="dxa"/>
          </w:tcPr>
          <w:p w14:paraId="2ABDB96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-4.61***</w:t>
            </w:r>
          </w:p>
        </w:tc>
      </w:tr>
      <w:tr w:rsidR="00F43EB6" w:rsidRPr="00A9487E" w14:paraId="0193194F" w14:textId="77777777" w:rsidTr="005E767C">
        <w:trPr>
          <w:jc w:val="center"/>
        </w:trPr>
        <w:tc>
          <w:tcPr>
            <w:tcW w:w="1061" w:type="dxa"/>
          </w:tcPr>
          <w:p w14:paraId="7350B66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w:t>
            </w:r>
          </w:p>
        </w:tc>
        <w:tc>
          <w:tcPr>
            <w:tcW w:w="1220" w:type="dxa"/>
            <w:vAlign w:val="bottom"/>
          </w:tcPr>
          <w:p w14:paraId="7A739E9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-0.0160</w:t>
            </w:r>
          </w:p>
        </w:tc>
        <w:tc>
          <w:tcPr>
            <w:tcW w:w="890" w:type="dxa"/>
          </w:tcPr>
          <w:p w14:paraId="4097A74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-1.09</w:t>
            </w:r>
          </w:p>
        </w:tc>
        <w:tc>
          <w:tcPr>
            <w:tcW w:w="886" w:type="dxa"/>
            <w:vAlign w:val="bottom"/>
          </w:tcPr>
          <w:p w14:paraId="14FA017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-0.0191</w:t>
            </w:r>
          </w:p>
        </w:tc>
        <w:tc>
          <w:tcPr>
            <w:tcW w:w="1060" w:type="dxa"/>
          </w:tcPr>
          <w:p w14:paraId="56176A4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-12.68***</w:t>
            </w:r>
          </w:p>
        </w:tc>
        <w:tc>
          <w:tcPr>
            <w:tcW w:w="1053" w:type="dxa"/>
            <w:vAlign w:val="bottom"/>
          </w:tcPr>
          <w:p w14:paraId="5B541DA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-0.0013</w:t>
            </w:r>
          </w:p>
        </w:tc>
        <w:tc>
          <w:tcPr>
            <w:tcW w:w="973" w:type="dxa"/>
          </w:tcPr>
          <w:p w14:paraId="4502419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-0.11</w:t>
            </w:r>
          </w:p>
        </w:tc>
        <w:tc>
          <w:tcPr>
            <w:tcW w:w="886" w:type="dxa"/>
            <w:vAlign w:val="bottom"/>
          </w:tcPr>
          <w:p w14:paraId="029A56D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-0.0046</w:t>
            </w:r>
          </w:p>
        </w:tc>
        <w:tc>
          <w:tcPr>
            <w:tcW w:w="1087" w:type="dxa"/>
          </w:tcPr>
          <w:p w14:paraId="7601E63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w:t>
            </w:r>
          </w:p>
        </w:tc>
        <w:tc>
          <w:tcPr>
            <w:tcW w:w="1015" w:type="dxa"/>
            <w:vAlign w:val="bottom"/>
          </w:tcPr>
          <w:p w14:paraId="41E9DF1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-0.0039</w:t>
            </w:r>
          </w:p>
        </w:tc>
        <w:tc>
          <w:tcPr>
            <w:tcW w:w="1015" w:type="dxa"/>
            <w:vAlign w:val="bottom"/>
          </w:tcPr>
          <w:p w14:paraId="441F6F2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-0.40</w:t>
            </w:r>
          </w:p>
        </w:tc>
        <w:tc>
          <w:tcPr>
            <w:tcW w:w="1015" w:type="dxa"/>
            <w:vAlign w:val="bottom"/>
          </w:tcPr>
          <w:p w14:paraId="04F8458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-0.0040</w:t>
            </w:r>
          </w:p>
        </w:tc>
        <w:tc>
          <w:tcPr>
            <w:tcW w:w="1015" w:type="dxa"/>
          </w:tcPr>
          <w:p w14:paraId="438FE00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-4.23***</w:t>
            </w:r>
          </w:p>
        </w:tc>
      </w:tr>
      <w:tr w:rsidR="00F43EB6" w:rsidRPr="00A9487E" w14:paraId="4B15E72A" w14:textId="77777777" w:rsidTr="005E767C">
        <w:trPr>
          <w:jc w:val="center"/>
        </w:trPr>
        <w:tc>
          <w:tcPr>
            <w:tcW w:w="1061" w:type="dxa"/>
          </w:tcPr>
          <w:p w14:paraId="033EA33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16</w:t>
            </w:r>
          </w:p>
        </w:tc>
        <w:tc>
          <w:tcPr>
            <w:tcW w:w="1220" w:type="dxa"/>
            <w:vAlign w:val="bottom"/>
          </w:tcPr>
          <w:p w14:paraId="15088C0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-0.0156</w:t>
            </w:r>
          </w:p>
        </w:tc>
        <w:tc>
          <w:tcPr>
            <w:tcW w:w="890" w:type="dxa"/>
          </w:tcPr>
          <w:p w14:paraId="03F121C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-1.29</w:t>
            </w:r>
          </w:p>
        </w:tc>
        <w:tc>
          <w:tcPr>
            <w:tcW w:w="886" w:type="dxa"/>
            <w:vAlign w:val="bottom"/>
          </w:tcPr>
          <w:p w14:paraId="54AA8F9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-0.0184</w:t>
            </w:r>
          </w:p>
        </w:tc>
        <w:tc>
          <w:tcPr>
            <w:tcW w:w="1060" w:type="dxa"/>
          </w:tcPr>
          <w:p w14:paraId="2E52D14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-15.26***</w:t>
            </w:r>
          </w:p>
        </w:tc>
        <w:tc>
          <w:tcPr>
            <w:tcW w:w="1053" w:type="dxa"/>
            <w:vAlign w:val="bottom"/>
          </w:tcPr>
          <w:p w14:paraId="3A33955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-0.0020</w:t>
            </w:r>
          </w:p>
        </w:tc>
        <w:tc>
          <w:tcPr>
            <w:tcW w:w="973" w:type="dxa"/>
          </w:tcPr>
          <w:p w14:paraId="67F510C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-0.20</w:t>
            </w:r>
          </w:p>
        </w:tc>
        <w:tc>
          <w:tcPr>
            <w:tcW w:w="886" w:type="dxa"/>
            <w:vAlign w:val="bottom"/>
          </w:tcPr>
          <w:p w14:paraId="3F92A5B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-0.0053</w:t>
            </w:r>
          </w:p>
        </w:tc>
        <w:tc>
          <w:tcPr>
            <w:tcW w:w="1087" w:type="dxa"/>
          </w:tcPr>
          <w:p w14:paraId="77ED745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-4.72***</w:t>
            </w:r>
          </w:p>
        </w:tc>
        <w:tc>
          <w:tcPr>
            <w:tcW w:w="1015" w:type="dxa"/>
            <w:vAlign w:val="bottom"/>
          </w:tcPr>
          <w:p w14:paraId="6B95134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-0.0031</w:t>
            </w:r>
          </w:p>
        </w:tc>
        <w:tc>
          <w:tcPr>
            <w:tcW w:w="1015" w:type="dxa"/>
            <w:vAlign w:val="bottom"/>
          </w:tcPr>
          <w:p w14:paraId="51119DB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-0.36</w:t>
            </w:r>
          </w:p>
        </w:tc>
        <w:tc>
          <w:tcPr>
            <w:tcW w:w="1015" w:type="dxa"/>
            <w:vAlign w:val="bottom"/>
          </w:tcPr>
          <w:p w14:paraId="2BDCCA0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15" w:type="dxa"/>
          </w:tcPr>
          <w:p w14:paraId="50403AA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-3.99***</w:t>
            </w:r>
          </w:p>
        </w:tc>
      </w:tr>
      <w:tr w:rsidR="00F43EB6" w:rsidRPr="00A9487E" w14:paraId="2EBFD2B0" w14:textId="77777777" w:rsidTr="005E767C">
        <w:trPr>
          <w:jc w:val="center"/>
        </w:trPr>
        <w:tc>
          <w:tcPr>
            <w:tcW w:w="1061" w:type="dxa"/>
          </w:tcPr>
          <w:p w14:paraId="2252045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17</w:t>
            </w:r>
          </w:p>
        </w:tc>
        <w:tc>
          <w:tcPr>
            <w:tcW w:w="1220" w:type="dxa"/>
            <w:vAlign w:val="bottom"/>
          </w:tcPr>
          <w:p w14:paraId="3F7D150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-0.0161</w:t>
            </w:r>
          </w:p>
        </w:tc>
        <w:tc>
          <w:tcPr>
            <w:tcW w:w="890" w:type="dxa"/>
          </w:tcPr>
          <w:p w14:paraId="3C9DB4A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-1.31</w:t>
            </w:r>
          </w:p>
        </w:tc>
        <w:tc>
          <w:tcPr>
            <w:tcW w:w="886" w:type="dxa"/>
            <w:vAlign w:val="bottom"/>
          </w:tcPr>
          <w:p w14:paraId="0928E44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-0.0192</w:t>
            </w:r>
          </w:p>
        </w:tc>
        <w:tc>
          <w:tcPr>
            <w:tcW w:w="1060" w:type="dxa"/>
          </w:tcPr>
          <w:p w14:paraId="00C96D2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-16.63***</w:t>
            </w:r>
          </w:p>
        </w:tc>
        <w:tc>
          <w:tcPr>
            <w:tcW w:w="1053" w:type="dxa"/>
            <w:vAlign w:val="bottom"/>
          </w:tcPr>
          <w:p w14:paraId="4A6E2FD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-0.0015</w:t>
            </w:r>
          </w:p>
        </w:tc>
        <w:tc>
          <w:tcPr>
            <w:tcW w:w="973" w:type="dxa"/>
          </w:tcPr>
          <w:p w14:paraId="002E127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-0.14</w:t>
            </w:r>
          </w:p>
        </w:tc>
        <w:tc>
          <w:tcPr>
            <w:tcW w:w="886" w:type="dxa"/>
            <w:vAlign w:val="bottom"/>
          </w:tcPr>
          <w:p w14:paraId="028634F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-0.0051</w:t>
            </w:r>
          </w:p>
        </w:tc>
        <w:tc>
          <w:tcPr>
            <w:tcW w:w="1087" w:type="dxa"/>
          </w:tcPr>
          <w:p w14:paraId="71ABDA1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-4.27***</w:t>
            </w:r>
          </w:p>
        </w:tc>
        <w:tc>
          <w:tcPr>
            <w:tcW w:w="1015" w:type="dxa"/>
            <w:vAlign w:val="bottom"/>
          </w:tcPr>
          <w:p w14:paraId="68DAF9E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-0.0040</w:t>
            </w:r>
          </w:p>
        </w:tc>
        <w:tc>
          <w:tcPr>
            <w:tcW w:w="1015" w:type="dxa"/>
            <w:vAlign w:val="bottom"/>
          </w:tcPr>
          <w:p w14:paraId="33B16D6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-0.42</w:t>
            </w:r>
          </w:p>
        </w:tc>
        <w:tc>
          <w:tcPr>
            <w:tcW w:w="1015" w:type="dxa"/>
            <w:vAlign w:val="bottom"/>
          </w:tcPr>
          <w:p w14:paraId="38BDFC0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-0.0042</w:t>
            </w:r>
          </w:p>
        </w:tc>
        <w:tc>
          <w:tcPr>
            <w:tcW w:w="1015" w:type="dxa"/>
          </w:tcPr>
          <w:p w14:paraId="6B797D1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-4.77***</w:t>
            </w:r>
          </w:p>
        </w:tc>
      </w:tr>
      <w:tr w:rsidR="00F43EB6" w:rsidRPr="00A9487E" w14:paraId="2C9949EF" w14:textId="77777777" w:rsidTr="005E767C">
        <w:trPr>
          <w:jc w:val="center"/>
        </w:trPr>
        <w:tc>
          <w:tcPr>
            <w:tcW w:w="1061" w:type="dxa"/>
          </w:tcPr>
          <w:p w14:paraId="100277C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18</w:t>
            </w:r>
          </w:p>
        </w:tc>
        <w:tc>
          <w:tcPr>
            <w:tcW w:w="1220" w:type="dxa"/>
            <w:vAlign w:val="bottom"/>
          </w:tcPr>
          <w:p w14:paraId="49BA4FA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-0.0167</w:t>
            </w:r>
          </w:p>
        </w:tc>
        <w:tc>
          <w:tcPr>
            <w:tcW w:w="890" w:type="dxa"/>
          </w:tcPr>
          <w:p w14:paraId="0B8EC09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-1.22</w:t>
            </w:r>
          </w:p>
        </w:tc>
        <w:tc>
          <w:tcPr>
            <w:tcW w:w="886" w:type="dxa"/>
            <w:vAlign w:val="bottom"/>
          </w:tcPr>
          <w:p w14:paraId="7E80260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-0.0198</w:t>
            </w:r>
          </w:p>
        </w:tc>
        <w:tc>
          <w:tcPr>
            <w:tcW w:w="1060" w:type="dxa"/>
          </w:tcPr>
          <w:p w14:paraId="15405A2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-15.08***</w:t>
            </w:r>
          </w:p>
        </w:tc>
        <w:tc>
          <w:tcPr>
            <w:tcW w:w="1053" w:type="dxa"/>
            <w:vAlign w:val="bottom"/>
          </w:tcPr>
          <w:p w14:paraId="60CE474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-0.0017</w:t>
            </w:r>
          </w:p>
        </w:tc>
        <w:tc>
          <w:tcPr>
            <w:tcW w:w="973" w:type="dxa"/>
          </w:tcPr>
          <w:p w14:paraId="64915DD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-0.14</w:t>
            </w:r>
          </w:p>
        </w:tc>
        <w:tc>
          <w:tcPr>
            <w:tcW w:w="886" w:type="dxa"/>
            <w:vAlign w:val="bottom"/>
          </w:tcPr>
          <w:p w14:paraId="37C9BBE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-0.0055</w:t>
            </w:r>
          </w:p>
        </w:tc>
        <w:tc>
          <w:tcPr>
            <w:tcW w:w="1087" w:type="dxa"/>
          </w:tcPr>
          <w:p w14:paraId="513B3D2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-3.7***</w:t>
            </w:r>
          </w:p>
        </w:tc>
        <w:tc>
          <w:tcPr>
            <w:tcW w:w="1015" w:type="dxa"/>
            <w:vAlign w:val="bottom"/>
          </w:tcPr>
          <w:p w14:paraId="68A4E02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-0.0039</w:t>
            </w:r>
          </w:p>
        </w:tc>
        <w:tc>
          <w:tcPr>
            <w:tcW w:w="1015" w:type="dxa"/>
            <w:vAlign w:val="bottom"/>
          </w:tcPr>
          <w:p w14:paraId="1837DE6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-0.41</w:t>
            </w:r>
          </w:p>
        </w:tc>
        <w:tc>
          <w:tcPr>
            <w:tcW w:w="1015" w:type="dxa"/>
            <w:vAlign w:val="bottom"/>
          </w:tcPr>
          <w:p w14:paraId="325B218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-0.0040</w:t>
            </w:r>
          </w:p>
        </w:tc>
        <w:tc>
          <w:tcPr>
            <w:tcW w:w="1015" w:type="dxa"/>
          </w:tcPr>
          <w:p w14:paraId="6D212BC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-4.67***</w:t>
            </w:r>
          </w:p>
        </w:tc>
      </w:tr>
      <w:tr w:rsidR="00F43EB6" w:rsidRPr="00A9487E" w14:paraId="55E466C4" w14:textId="77777777" w:rsidTr="005E767C">
        <w:trPr>
          <w:jc w:val="center"/>
        </w:trPr>
        <w:tc>
          <w:tcPr>
            <w:tcW w:w="1061" w:type="dxa"/>
          </w:tcPr>
          <w:p w14:paraId="0FB62B2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19</w:t>
            </w:r>
          </w:p>
        </w:tc>
        <w:tc>
          <w:tcPr>
            <w:tcW w:w="1220" w:type="dxa"/>
            <w:vAlign w:val="bottom"/>
          </w:tcPr>
          <w:p w14:paraId="5AA2E63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-0.0121</w:t>
            </w:r>
          </w:p>
        </w:tc>
        <w:tc>
          <w:tcPr>
            <w:tcW w:w="890" w:type="dxa"/>
          </w:tcPr>
          <w:p w14:paraId="3665A9E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-1.03</w:t>
            </w:r>
          </w:p>
        </w:tc>
        <w:tc>
          <w:tcPr>
            <w:tcW w:w="886" w:type="dxa"/>
            <w:vAlign w:val="bottom"/>
          </w:tcPr>
          <w:p w14:paraId="75342DC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-0.0154</w:t>
            </w:r>
          </w:p>
        </w:tc>
        <w:tc>
          <w:tcPr>
            <w:tcW w:w="1060" w:type="dxa"/>
          </w:tcPr>
          <w:p w14:paraId="6DCC24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-10.83***</w:t>
            </w:r>
          </w:p>
        </w:tc>
        <w:tc>
          <w:tcPr>
            <w:tcW w:w="1053" w:type="dxa"/>
            <w:vAlign w:val="bottom"/>
          </w:tcPr>
          <w:p w14:paraId="4B9B3F1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-0.0008</w:t>
            </w:r>
          </w:p>
        </w:tc>
        <w:tc>
          <w:tcPr>
            <w:tcW w:w="973" w:type="dxa"/>
          </w:tcPr>
          <w:p w14:paraId="1DCFA68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-0.12</w:t>
            </w:r>
          </w:p>
        </w:tc>
        <w:tc>
          <w:tcPr>
            <w:tcW w:w="886" w:type="dxa"/>
            <w:vAlign w:val="bottom"/>
          </w:tcPr>
          <w:p w14:paraId="42344EB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-0.0041</w:t>
            </w:r>
          </w:p>
        </w:tc>
        <w:tc>
          <w:tcPr>
            <w:tcW w:w="1087" w:type="dxa"/>
          </w:tcPr>
          <w:p w14:paraId="6BBD0C8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-5.22***</w:t>
            </w:r>
          </w:p>
        </w:tc>
        <w:tc>
          <w:tcPr>
            <w:tcW w:w="1015" w:type="dxa"/>
            <w:vAlign w:val="bottom"/>
          </w:tcPr>
          <w:p w14:paraId="4E97C5B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-0.0014</w:t>
            </w:r>
          </w:p>
        </w:tc>
        <w:tc>
          <w:tcPr>
            <w:tcW w:w="1015" w:type="dxa"/>
            <w:vAlign w:val="bottom"/>
          </w:tcPr>
          <w:p w14:paraId="2F89737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-0.26</w:t>
            </w:r>
          </w:p>
        </w:tc>
        <w:tc>
          <w:tcPr>
            <w:tcW w:w="1015" w:type="dxa"/>
            <w:vAlign w:val="bottom"/>
          </w:tcPr>
          <w:p w14:paraId="471FA8F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-0.0021</w:t>
            </w:r>
          </w:p>
        </w:tc>
        <w:tc>
          <w:tcPr>
            <w:tcW w:w="1015" w:type="dxa"/>
          </w:tcPr>
          <w:p w14:paraId="24A12A6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-3.88***</w:t>
            </w:r>
          </w:p>
        </w:tc>
      </w:tr>
      <w:tr w:rsidR="00F43EB6" w:rsidRPr="00A9487E" w14:paraId="31512549" w14:textId="77777777" w:rsidTr="005E767C">
        <w:trPr>
          <w:jc w:val="center"/>
        </w:trPr>
        <w:tc>
          <w:tcPr>
            <w:tcW w:w="1061" w:type="dxa"/>
          </w:tcPr>
          <w:p w14:paraId="364753A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20</w:t>
            </w:r>
          </w:p>
        </w:tc>
        <w:tc>
          <w:tcPr>
            <w:tcW w:w="1220" w:type="dxa"/>
            <w:vAlign w:val="bottom"/>
          </w:tcPr>
          <w:p w14:paraId="69602CF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-0.0132</w:t>
            </w:r>
          </w:p>
        </w:tc>
        <w:tc>
          <w:tcPr>
            <w:tcW w:w="890" w:type="dxa"/>
          </w:tcPr>
          <w:p w14:paraId="29A8F12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-1.59</w:t>
            </w:r>
          </w:p>
        </w:tc>
        <w:tc>
          <w:tcPr>
            <w:tcW w:w="886" w:type="dxa"/>
            <w:vAlign w:val="bottom"/>
          </w:tcPr>
          <w:p w14:paraId="5137D8E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-0.0161</w:t>
            </w:r>
          </w:p>
        </w:tc>
        <w:tc>
          <w:tcPr>
            <w:tcW w:w="1060" w:type="dxa"/>
          </w:tcPr>
          <w:p w14:paraId="668811A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-16.21***</w:t>
            </w:r>
          </w:p>
        </w:tc>
        <w:tc>
          <w:tcPr>
            <w:tcW w:w="1053" w:type="dxa"/>
            <w:vAlign w:val="bottom"/>
          </w:tcPr>
          <w:p w14:paraId="0D1AB67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-0.0001</w:t>
            </w:r>
          </w:p>
        </w:tc>
        <w:tc>
          <w:tcPr>
            <w:tcW w:w="973" w:type="dxa"/>
          </w:tcPr>
          <w:p w14:paraId="54D7024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-0.02</w:t>
            </w:r>
          </w:p>
        </w:tc>
        <w:tc>
          <w:tcPr>
            <w:tcW w:w="886" w:type="dxa"/>
            <w:vAlign w:val="bottom"/>
          </w:tcPr>
          <w:p w14:paraId="577EE16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-0.0027</w:t>
            </w:r>
          </w:p>
        </w:tc>
        <w:tc>
          <w:tcPr>
            <w:tcW w:w="1087" w:type="dxa"/>
          </w:tcPr>
          <w:p w14:paraId="3999886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-2.86***</w:t>
            </w:r>
          </w:p>
        </w:tc>
        <w:tc>
          <w:tcPr>
            <w:tcW w:w="1015" w:type="dxa"/>
            <w:vAlign w:val="bottom"/>
          </w:tcPr>
          <w:p w14:paraId="5211BCE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-0.0019</w:t>
            </w:r>
          </w:p>
        </w:tc>
        <w:tc>
          <w:tcPr>
            <w:tcW w:w="1015" w:type="dxa"/>
            <w:vAlign w:val="bottom"/>
          </w:tcPr>
          <w:p w14:paraId="0D89486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-0.37</w:t>
            </w:r>
          </w:p>
        </w:tc>
        <w:tc>
          <w:tcPr>
            <w:tcW w:w="1015" w:type="dxa"/>
            <w:vAlign w:val="bottom"/>
          </w:tcPr>
          <w:p w14:paraId="66AA963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15" w:type="dxa"/>
          </w:tcPr>
          <w:p w14:paraId="39529CA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-4.82***</w:t>
            </w:r>
          </w:p>
        </w:tc>
      </w:tr>
      <w:tr w:rsidR="00F43EB6" w:rsidRPr="00A9487E" w14:paraId="54ABD1DA" w14:textId="77777777" w:rsidTr="005E767C">
        <w:trPr>
          <w:jc w:val="center"/>
        </w:trPr>
        <w:tc>
          <w:tcPr>
            <w:tcW w:w="1061" w:type="dxa"/>
          </w:tcPr>
          <w:p w14:paraId="1110413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21</w:t>
            </w:r>
          </w:p>
        </w:tc>
        <w:tc>
          <w:tcPr>
            <w:tcW w:w="1220" w:type="dxa"/>
            <w:vAlign w:val="bottom"/>
          </w:tcPr>
          <w:p w14:paraId="37A2400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-0.0145</w:t>
            </w:r>
          </w:p>
        </w:tc>
        <w:tc>
          <w:tcPr>
            <w:tcW w:w="890" w:type="dxa"/>
          </w:tcPr>
          <w:p w14:paraId="667E579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-1.55</w:t>
            </w:r>
          </w:p>
        </w:tc>
        <w:tc>
          <w:tcPr>
            <w:tcW w:w="886" w:type="dxa"/>
            <w:vAlign w:val="bottom"/>
          </w:tcPr>
          <w:p w14:paraId="17F2B43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-0.0177</w:t>
            </w:r>
          </w:p>
        </w:tc>
        <w:tc>
          <w:tcPr>
            <w:tcW w:w="1060" w:type="dxa"/>
          </w:tcPr>
          <w:p w14:paraId="54F8679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-17.83***</w:t>
            </w:r>
          </w:p>
        </w:tc>
        <w:tc>
          <w:tcPr>
            <w:tcW w:w="1053" w:type="dxa"/>
            <w:vAlign w:val="bottom"/>
          </w:tcPr>
          <w:p w14:paraId="58AADBE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0.0011</w:t>
            </w:r>
          </w:p>
        </w:tc>
        <w:tc>
          <w:tcPr>
            <w:tcW w:w="973" w:type="dxa"/>
          </w:tcPr>
          <w:p w14:paraId="2DC2204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0.15</w:t>
            </w:r>
          </w:p>
        </w:tc>
        <w:tc>
          <w:tcPr>
            <w:tcW w:w="886" w:type="dxa"/>
            <w:vAlign w:val="bottom"/>
          </w:tcPr>
          <w:p w14:paraId="0B5D1FF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-0.0013</w:t>
            </w:r>
          </w:p>
        </w:tc>
        <w:tc>
          <w:tcPr>
            <w:tcW w:w="1087" w:type="dxa"/>
          </w:tcPr>
          <w:p w14:paraId="0E9FBD8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-1.38</w:t>
            </w:r>
          </w:p>
        </w:tc>
        <w:tc>
          <w:tcPr>
            <w:tcW w:w="1015" w:type="dxa"/>
            <w:vAlign w:val="bottom"/>
          </w:tcPr>
          <w:p w14:paraId="21363DA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-0.0014</w:t>
            </w:r>
          </w:p>
        </w:tc>
        <w:tc>
          <w:tcPr>
            <w:tcW w:w="1015" w:type="dxa"/>
            <w:vAlign w:val="bottom"/>
          </w:tcPr>
          <w:p w14:paraId="38E9160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-0.26</w:t>
            </w:r>
          </w:p>
        </w:tc>
        <w:tc>
          <w:tcPr>
            <w:tcW w:w="1015" w:type="dxa"/>
            <w:vAlign w:val="bottom"/>
          </w:tcPr>
          <w:p w14:paraId="60FFC26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-0.0021</w:t>
            </w:r>
          </w:p>
        </w:tc>
        <w:tc>
          <w:tcPr>
            <w:tcW w:w="1015" w:type="dxa"/>
          </w:tcPr>
          <w:p w14:paraId="4ED1761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-3.67***</w:t>
            </w:r>
          </w:p>
        </w:tc>
      </w:tr>
      <w:tr w:rsidR="00F43EB6" w:rsidRPr="00A9487E" w14:paraId="7F5BAD22" w14:textId="77777777" w:rsidTr="005E767C">
        <w:trPr>
          <w:jc w:val="center"/>
        </w:trPr>
        <w:tc>
          <w:tcPr>
            <w:tcW w:w="1061" w:type="dxa"/>
          </w:tcPr>
          <w:p w14:paraId="5E9E8A4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22</w:t>
            </w:r>
          </w:p>
        </w:tc>
        <w:tc>
          <w:tcPr>
            <w:tcW w:w="1220" w:type="dxa"/>
            <w:vAlign w:val="bottom"/>
          </w:tcPr>
          <w:p w14:paraId="032CEB0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-0.0144</w:t>
            </w:r>
          </w:p>
        </w:tc>
        <w:tc>
          <w:tcPr>
            <w:tcW w:w="890" w:type="dxa"/>
          </w:tcPr>
          <w:p w14:paraId="6D41BF8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-1.44</w:t>
            </w:r>
          </w:p>
        </w:tc>
        <w:tc>
          <w:tcPr>
            <w:tcW w:w="886" w:type="dxa"/>
            <w:vAlign w:val="bottom"/>
          </w:tcPr>
          <w:p w14:paraId="0E5CFF7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-0.0175</w:t>
            </w:r>
          </w:p>
        </w:tc>
        <w:tc>
          <w:tcPr>
            <w:tcW w:w="1060" w:type="dxa"/>
          </w:tcPr>
          <w:p w14:paraId="20C1B18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-15.04***</w:t>
            </w:r>
          </w:p>
        </w:tc>
        <w:tc>
          <w:tcPr>
            <w:tcW w:w="1053" w:type="dxa"/>
            <w:vAlign w:val="bottom"/>
          </w:tcPr>
          <w:p w14:paraId="41C4697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0.0017</w:t>
            </w:r>
          </w:p>
        </w:tc>
        <w:tc>
          <w:tcPr>
            <w:tcW w:w="973" w:type="dxa"/>
          </w:tcPr>
          <w:p w14:paraId="270E3FB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0.24</w:t>
            </w:r>
          </w:p>
        </w:tc>
        <w:tc>
          <w:tcPr>
            <w:tcW w:w="886" w:type="dxa"/>
            <w:vAlign w:val="bottom"/>
          </w:tcPr>
          <w:p w14:paraId="68AF084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-0.0003</w:t>
            </w:r>
          </w:p>
        </w:tc>
        <w:tc>
          <w:tcPr>
            <w:tcW w:w="1087" w:type="dxa"/>
          </w:tcPr>
          <w:p w14:paraId="1DDD597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-0.28</w:t>
            </w:r>
          </w:p>
        </w:tc>
        <w:tc>
          <w:tcPr>
            <w:tcW w:w="1015" w:type="dxa"/>
            <w:vAlign w:val="bottom"/>
          </w:tcPr>
          <w:p w14:paraId="4FBF1E7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-0.0015</w:t>
            </w:r>
          </w:p>
        </w:tc>
        <w:tc>
          <w:tcPr>
            <w:tcW w:w="1015" w:type="dxa"/>
            <w:vAlign w:val="bottom"/>
          </w:tcPr>
          <w:p w14:paraId="7200F0C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-0.29</w:t>
            </w:r>
          </w:p>
        </w:tc>
        <w:tc>
          <w:tcPr>
            <w:tcW w:w="1015" w:type="dxa"/>
            <w:vAlign w:val="bottom"/>
          </w:tcPr>
          <w:p w14:paraId="292206E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tcPr>
          <w:p w14:paraId="19702C2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-4.00***</w:t>
            </w:r>
          </w:p>
        </w:tc>
      </w:tr>
      <w:tr w:rsidR="00F43EB6" w:rsidRPr="00A9487E" w14:paraId="6B210F99" w14:textId="77777777" w:rsidTr="005E767C">
        <w:trPr>
          <w:jc w:val="center"/>
        </w:trPr>
        <w:tc>
          <w:tcPr>
            <w:tcW w:w="1061" w:type="dxa"/>
          </w:tcPr>
          <w:p w14:paraId="7B0DFC0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23</w:t>
            </w:r>
          </w:p>
        </w:tc>
        <w:tc>
          <w:tcPr>
            <w:tcW w:w="1220" w:type="dxa"/>
            <w:vAlign w:val="bottom"/>
          </w:tcPr>
          <w:p w14:paraId="628B143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-0.0143</w:t>
            </w:r>
          </w:p>
        </w:tc>
        <w:tc>
          <w:tcPr>
            <w:tcW w:w="890" w:type="dxa"/>
          </w:tcPr>
          <w:p w14:paraId="0C93D40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-1.48</w:t>
            </w:r>
          </w:p>
        </w:tc>
        <w:tc>
          <w:tcPr>
            <w:tcW w:w="886" w:type="dxa"/>
            <w:vAlign w:val="bottom"/>
          </w:tcPr>
          <w:p w14:paraId="1E39098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-0.0173</w:t>
            </w:r>
          </w:p>
        </w:tc>
        <w:tc>
          <w:tcPr>
            <w:tcW w:w="1060" w:type="dxa"/>
          </w:tcPr>
          <w:p w14:paraId="0D2F276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-16.36***</w:t>
            </w:r>
          </w:p>
        </w:tc>
        <w:tc>
          <w:tcPr>
            <w:tcW w:w="1053" w:type="dxa"/>
            <w:vAlign w:val="bottom"/>
          </w:tcPr>
          <w:p w14:paraId="65069BF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0.0011</w:t>
            </w:r>
          </w:p>
        </w:tc>
        <w:tc>
          <w:tcPr>
            <w:tcW w:w="973" w:type="dxa"/>
          </w:tcPr>
          <w:p w14:paraId="49992F0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0.14</w:t>
            </w:r>
          </w:p>
        </w:tc>
        <w:tc>
          <w:tcPr>
            <w:tcW w:w="886" w:type="dxa"/>
            <w:vAlign w:val="bottom"/>
          </w:tcPr>
          <w:p w14:paraId="14AD645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-0.0005</w:t>
            </w:r>
          </w:p>
        </w:tc>
        <w:tc>
          <w:tcPr>
            <w:tcW w:w="1087" w:type="dxa"/>
          </w:tcPr>
          <w:p w14:paraId="5AEF978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-0.47</w:t>
            </w:r>
          </w:p>
        </w:tc>
        <w:tc>
          <w:tcPr>
            <w:tcW w:w="1015" w:type="dxa"/>
            <w:vAlign w:val="bottom"/>
          </w:tcPr>
          <w:p w14:paraId="3493FC4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-0.0021</w:t>
            </w:r>
          </w:p>
        </w:tc>
        <w:tc>
          <w:tcPr>
            <w:tcW w:w="1015" w:type="dxa"/>
            <w:vAlign w:val="bottom"/>
          </w:tcPr>
          <w:p w14:paraId="2C42873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-0.36</w:t>
            </w:r>
          </w:p>
        </w:tc>
        <w:tc>
          <w:tcPr>
            <w:tcW w:w="1015" w:type="dxa"/>
            <w:vAlign w:val="bottom"/>
          </w:tcPr>
          <w:p w14:paraId="0F4A04C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-0.0027</w:t>
            </w:r>
          </w:p>
        </w:tc>
        <w:tc>
          <w:tcPr>
            <w:tcW w:w="1015" w:type="dxa"/>
          </w:tcPr>
          <w:p w14:paraId="25A5F7D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-4.49***</w:t>
            </w:r>
          </w:p>
        </w:tc>
      </w:tr>
      <w:tr w:rsidR="00F43EB6" w:rsidRPr="00A9487E" w14:paraId="4FF1F7F4" w14:textId="77777777" w:rsidTr="005E767C">
        <w:trPr>
          <w:jc w:val="center"/>
        </w:trPr>
        <w:tc>
          <w:tcPr>
            <w:tcW w:w="1061" w:type="dxa"/>
          </w:tcPr>
          <w:p w14:paraId="6E60586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w:t>
            </w:r>
          </w:p>
        </w:tc>
        <w:tc>
          <w:tcPr>
            <w:tcW w:w="1220" w:type="dxa"/>
            <w:vAlign w:val="bottom"/>
          </w:tcPr>
          <w:p w14:paraId="012BDF4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-0.0141</w:t>
            </w:r>
          </w:p>
        </w:tc>
        <w:tc>
          <w:tcPr>
            <w:tcW w:w="890" w:type="dxa"/>
          </w:tcPr>
          <w:p w14:paraId="0B207BE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-1.01</w:t>
            </w:r>
          </w:p>
        </w:tc>
        <w:tc>
          <w:tcPr>
            <w:tcW w:w="886" w:type="dxa"/>
            <w:vAlign w:val="bottom"/>
          </w:tcPr>
          <w:p w14:paraId="783D5A9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-0.0169</w:t>
            </w:r>
          </w:p>
        </w:tc>
        <w:tc>
          <w:tcPr>
            <w:tcW w:w="1060" w:type="dxa"/>
          </w:tcPr>
          <w:p w14:paraId="64C8BE1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-10.6***</w:t>
            </w:r>
          </w:p>
        </w:tc>
        <w:tc>
          <w:tcPr>
            <w:tcW w:w="1053" w:type="dxa"/>
            <w:vAlign w:val="bottom"/>
          </w:tcPr>
          <w:p w14:paraId="0430494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0.0006</w:t>
            </w:r>
          </w:p>
        </w:tc>
        <w:tc>
          <w:tcPr>
            <w:tcW w:w="973" w:type="dxa"/>
          </w:tcPr>
          <w:p w14:paraId="4B76E32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0.06</w:t>
            </w:r>
          </w:p>
        </w:tc>
        <w:tc>
          <w:tcPr>
            <w:tcW w:w="886" w:type="dxa"/>
            <w:vAlign w:val="bottom"/>
          </w:tcPr>
          <w:p w14:paraId="2AF462C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-0.0035</w:t>
            </w:r>
          </w:p>
        </w:tc>
        <w:tc>
          <w:tcPr>
            <w:tcW w:w="1087" w:type="dxa"/>
          </w:tcPr>
          <w:p w14:paraId="7C7D199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-2.33**</w:t>
            </w:r>
          </w:p>
        </w:tc>
        <w:tc>
          <w:tcPr>
            <w:tcW w:w="1015" w:type="dxa"/>
            <w:vAlign w:val="bottom"/>
          </w:tcPr>
          <w:p w14:paraId="664BBEB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-0.0049</w:t>
            </w:r>
          </w:p>
        </w:tc>
        <w:tc>
          <w:tcPr>
            <w:tcW w:w="1015" w:type="dxa"/>
            <w:vAlign w:val="bottom"/>
          </w:tcPr>
          <w:p w14:paraId="02E1A03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-0.33</w:t>
            </w:r>
          </w:p>
        </w:tc>
        <w:tc>
          <w:tcPr>
            <w:tcW w:w="1015" w:type="dxa"/>
            <w:vAlign w:val="bottom"/>
          </w:tcPr>
          <w:p w14:paraId="24CB6CD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-0.0047</w:t>
            </w:r>
          </w:p>
        </w:tc>
        <w:tc>
          <w:tcPr>
            <w:tcW w:w="1015" w:type="dxa"/>
          </w:tcPr>
          <w:p w14:paraId="2B1B434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-3.38***</w:t>
            </w:r>
          </w:p>
        </w:tc>
      </w:tr>
      <w:tr w:rsidR="00F43EB6" w:rsidRPr="00A9487E" w14:paraId="146C107C" w14:textId="77777777" w:rsidTr="005E767C">
        <w:trPr>
          <w:jc w:val="center"/>
        </w:trPr>
        <w:tc>
          <w:tcPr>
            <w:tcW w:w="1061" w:type="dxa"/>
          </w:tcPr>
          <w:p w14:paraId="10C225B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25</w:t>
            </w:r>
          </w:p>
        </w:tc>
        <w:tc>
          <w:tcPr>
            <w:tcW w:w="1220" w:type="dxa"/>
            <w:vAlign w:val="bottom"/>
          </w:tcPr>
          <w:p w14:paraId="032D50F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-0.0117</w:t>
            </w:r>
          </w:p>
        </w:tc>
        <w:tc>
          <w:tcPr>
            <w:tcW w:w="890" w:type="dxa"/>
          </w:tcPr>
          <w:p w14:paraId="7C88071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-0.71</w:t>
            </w:r>
          </w:p>
        </w:tc>
        <w:tc>
          <w:tcPr>
            <w:tcW w:w="886" w:type="dxa"/>
            <w:vAlign w:val="bottom"/>
          </w:tcPr>
          <w:p w14:paraId="0985FF9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-0.0151</w:t>
            </w:r>
          </w:p>
        </w:tc>
        <w:tc>
          <w:tcPr>
            <w:tcW w:w="1060" w:type="dxa"/>
          </w:tcPr>
          <w:p w14:paraId="74AC023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-7.39***</w:t>
            </w:r>
          </w:p>
        </w:tc>
        <w:tc>
          <w:tcPr>
            <w:tcW w:w="1053" w:type="dxa"/>
            <w:vAlign w:val="bottom"/>
          </w:tcPr>
          <w:p w14:paraId="05DE3CE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-0.0011</w:t>
            </w:r>
          </w:p>
        </w:tc>
        <w:tc>
          <w:tcPr>
            <w:tcW w:w="973" w:type="dxa"/>
          </w:tcPr>
          <w:p w14:paraId="39D2DE2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-0.15</w:t>
            </w:r>
          </w:p>
        </w:tc>
        <w:tc>
          <w:tcPr>
            <w:tcW w:w="886" w:type="dxa"/>
            <w:vAlign w:val="bottom"/>
          </w:tcPr>
          <w:p w14:paraId="69A16A8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-0.0042</w:t>
            </w:r>
          </w:p>
        </w:tc>
        <w:tc>
          <w:tcPr>
            <w:tcW w:w="1087" w:type="dxa"/>
          </w:tcPr>
          <w:p w14:paraId="7080167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-4.61***</w:t>
            </w:r>
          </w:p>
        </w:tc>
        <w:tc>
          <w:tcPr>
            <w:tcW w:w="1015" w:type="dxa"/>
            <w:vAlign w:val="bottom"/>
          </w:tcPr>
          <w:p w14:paraId="7CEA4B6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vAlign w:val="bottom"/>
          </w:tcPr>
          <w:p w14:paraId="435CE5B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-0.25</w:t>
            </w:r>
          </w:p>
        </w:tc>
        <w:tc>
          <w:tcPr>
            <w:tcW w:w="1015" w:type="dxa"/>
            <w:vAlign w:val="bottom"/>
          </w:tcPr>
          <w:p w14:paraId="5DE5C28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-0.0032</w:t>
            </w:r>
          </w:p>
        </w:tc>
        <w:tc>
          <w:tcPr>
            <w:tcW w:w="1015" w:type="dxa"/>
          </w:tcPr>
          <w:p w14:paraId="5265549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-3.24***</w:t>
            </w:r>
          </w:p>
        </w:tc>
      </w:tr>
      <w:tr w:rsidR="00F43EB6" w:rsidRPr="00A9487E" w14:paraId="25BFF918" w14:textId="77777777" w:rsidTr="005E767C">
        <w:trPr>
          <w:jc w:val="center"/>
        </w:trPr>
        <w:tc>
          <w:tcPr>
            <w:tcW w:w="1061" w:type="dxa"/>
          </w:tcPr>
          <w:p w14:paraId="10C12BC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26</w:t>
            </w:r>
          </w:p>
        </w:tc>
        <w:tc>
          <w:tcPr>
            <w:tcW w:w="1220" w:type="dxa"/>
            <w:vAlign w:val="bottom"/>
          </w:tcPr>
          <w:p w14:paraId="5DB95D1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-0.0118</w:t>
            </w:r>
          </w:p>
        </w:tc>
        <w:tc>
          <w:tcPr>
            <w:tcW w:w="890" w:type="dxa"/>
          </w:tcPr>
          <w:p w14:paraId="2B3609F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-0.70</w:t>
            </w:r>
          </w:p>
        </w:tc>
        <w:tc>
          <w:tcPr>
            <w:tcW w:w="886" w:type="dxa"/>
            <w:vAlign w:val="bottom"/>
          </w:tcPr>
          <w:p w14:paraId="5329EA5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-0.0150</w:t>
            </w:r>
          </w:p>
        </w:tc>
        <w:tc>
          <w:tcPr>
            <w:tcW w:w="1060" w:type="dxa"/>
          </w:tcPr>
          <w:p w14:paraId="0A0F73E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-7.06***</w:t>
            </w:r>
          </w:p>
        </w:tc>
        <w:tc>
          <w:tcPr>
            <w:tcW w:w="1053" w:type="dxa"/>
            <w:vAlign w:val="bottom"/>
          </w:tcPr>
          <w:p w14:paraId="0DDF3C0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0.0000</w:t>
            </w:r>
          </w:p>
        </w:tc>
        <w:tc>
          <w:tcPr>
            <w:tcW w:w="973" w:type="dxa"/>
          </w:tcPr>
          <w:p w14:paraId="480E350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-0.01</w:t>
            </w:r>
          </w:p>
        </w:tc>
        <w:tc>
          <w:tcPr>
            <w:tcW w:w="886" w:type="dxa"/>
            <w:vAlign w:val="bottom"/>
          </w:tcPr>
          <w:p w14:paraId="641523A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87" w:type="dxa"/>
          </w:tcPr>
          <w:p w14:paraId="1A04F2B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-2.04**</w:t>
            </w:r>
          </w:p>
        </w:tc>
        <w:tc>
          <w:tcPr>
            <w:tcW w:w="1015" w:type="dxa"/>
            <w:vAlign w:val="bottom"/>
          </w:tcPr>
          <w:p w14:paraId="4AE1244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-0.0035</w:t>
            </w:r>
          </w:p>
        </w:tc>
        <w:tc>
          <w:tcPr>
            <w:tcW w:w="1015" w:type="dxa"/>
            <w:vAlign w:val="bottom"/>
          </w:tcPr>
          <w:p w14:paraId="3A39E66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-0.32</w:t>
            </w:r>
          </w:p>
        </w:tc>
        <w:tc>
          <w:tcPr>
            <w:tcW w:w="1015" w:type="dxa"/>
            <w:vAlign w:val="bottom"/>
          </w:tcPr>
          <w:p w14:paraId="5A47D34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-0.0044</w:t>
            </w:r>
          </w:p>
        </w:tc>
        <w:tc>
          <w:tcPr>
            <w:tcW w:w="1015" w:type="dxa"/>
          </w:tcPr>
          <w:p w14:paraId="1080516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-3.66***</w:t>
            </w:r>
          </w:p>
        </w:tc>
      </w:tr>
      <w:tr w:rsidR="00F43EB6" w:rsidRPr="00A9487E" w14:paraId="770F5CE7" w14:textId="77777777" w:rsidTr="005E767C">
        <w:trPr>
          <w:jc w:val="center"/>
        </w:trPr>
        <w:tc>
          <w:tcPr>
            <w:tcW w:w="1061" w:type="dxa"/>
          </w:tcPr>
          <w:p w14:paraId="50C3E04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27</w:t>
            </w:r>
          </w:p>
        </w:tc>
        <w:tc>
          <w:tcPr>
            <w:tcW w:w="1220" w:type="dxa"/>
            <w:vAlign w:val="bottom"/>
          </w:tcPr>
          <w:p w14:paraId="0580572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-0.0141</w:t>
            </w:r>
          </w:p>
        </w:tc>
        <w:tc>
          <w:tcPr>
            <w:tcW w:w="890" w:type="dxa"/>
          </w:tcPr>
          <w:p w14:paraId="279CCFC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-1.26</w:t>
            </w:r>
          </w:p>
        </w:tc>
        <w:tc>
          <w:tcPr>
            <w:tcW w:w="886" w:type="dxa"/>
            <w:vAlign w:val="bottom"/>
          </w:tcPr>
          <w:p w14:paraId="45DB15B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-0.0169</w:t>
            </w:r>
          </w:p>
        </w:tc>
        <w:tc>
          <w:tcPr>
            <w:tcW w:w="1060" w:type="dxa"/>
          </w:tcPr>
          <w:p w14:paraId="00DD48A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-12.2***</w:t>
            </w:r>
          </w:p>
        </w:tc>
        <w:tc>
          <w:tcPr>
            <w:tcW w:w="1053" w:type="dxa"/>
            <w:vAlign w:val="bottom"/>
          </w:tcPr>
          <w:p w14:paraId="4438FE7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-0.0002</w:t>
            </w:r>
          </w:p>
        </w:tc>
        <w:tc>
          <w:tcPr>
            <w:tcW w:w="973" w:type="dxa"/>
          </w:tcPr>
          <w:p w14:paraId="5987063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-0.01</w:t>
            </w:r>
          </w:p>
        </w:tc>
        <w:tc>
          <w:tcPr>
            <w:tcW w:w="886" w:type="dxa"/>
            <w:vAlign w:val="bottom"/>
          </w:tcPr>
          <w:p w14:paraId="2C06D31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-0.0016</w:t>
            </w:r>
          </w:p>
        </w:tc>
        <w:tc>
          <w:tcPr>
            <w:tcW w:w="1087" w:type="dxa"/>
          </w:tcPr>
          <w:p w14:paraId="1CDBC72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-0.89</w:t>
            </w:r>
          </w:p>
        </w:tc>
        <w:tc>
          <w:tcPr>
            <w:tcW w:w="1015" w:type="dxa"/>
            <w:vAlign w:val="bottom"/>
          </w:tcPr>
          <w:p w14:paraId="36751CA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-0.0019</w:t>
            </w:r>
          </w:p>
        </w:tc>
        <w:tc>
          <w:tcPr>
            <w:tcW w:w="1015" w:type="dxa"/>
            <w:vAlign w:val="bottom"/>
          </w:tcPr>
          <w:p w14:paraId="45D936E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-0.23</w:t>
            </w:r>
          </w:p>
        </w:tc>
        <w:tc>
          <w:tcPr>
            <w:tcW w:w="1015" w:type="dxa"/>
            <w:vAlign w:val="bottom"/>
          </w:tcPr>
          <w:p w14:paraId="391C9FB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tcPr>
          <w:p w14:paraId="1A27771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-2.48**</w:t>
            </w:r>
          </w:p>
        </w:tc>
      </w:tr>
      <w:tr w:rsidR="00F43EB6" w:rsidRPr="00A9487E" w14:paraId="7108221B" w14:textId="77777777" w:rsidTr="005E767C">
        <w:trPr>
          <w:jc w:val="center"/>
        </w:trPr>
        <w:tc>
          <w:tcPr>
            <w:tcW w:w="1061" w:type="dxa"/>
          </w:tcPr>
          <w:p w14:paraId="236BFDA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28</w:t>
            </w:r>
          </w:p>
        </w:tc>
        <w:tc>
          <w:tcPr>
            <w:tcW w:w="1220" w:type="dxa"/>
            <w:vAlign w:val="bottom"/>
          </w:tcPr>
          <w:p w14:paraId="00EFEE7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-0.0117</w:t>
            </w:r>
          </w:p>
        </w:tc>
        <w:tc>
          <w:tcPr>
            <w:tcW w:w="890" w:type="dxa"/>
          </w:tcPr>
          <w:p w14:paraId="0F9C983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-0.71</w:t>
            </w:r>
          </w:p>
        </w:tc>
        <w:tc>
          <w:tcPr>
            <w:tcW w:w="886" w:type="dxa"/>
            <w:vAlign w:val="bottom"/>
          </w:tcPr>
          <w:p w14:paraId="05890E7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-0.0151</w:t>
            </w:r>
          </w:p>
        </w:tc>
        <w:tc>
          <w:tcPr>
            <w:tcW w:w="1060" w:type="dxa"/>
          </w:tcPr>
          <w:p w14:paraId="75FBBF7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-7.39***</w:t>
            </w:r>
          </w:p>
        </w:tc>
        <w:tc>
          <w:tcPr>
            <w:tcW w:w="1053" w:type="dxa"/>
            <w:vAlign w:val="bottom"/>
          </w:tcPr>
          <w:p w14:paraId="55ECC8C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-0.0011</w:t>
            </w:r>
          </w:p>
        </w:tc>
        <w:tc>
          <w:tcPr>
            <w:tcW w:w="973" w:type="dxa"/>
          </w:tcPr>
          <w:p w14:paraId="77DE5CB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-0.15</w:t>
            </w:r>
          </w:p>
        </w:tc>
        <w:tc>
          <w:tcPr>
            <w:tcW w:w="886" w:type="dxa"/>
            <w:vAlign w:val="bottom"/>
          </w:tcPr>
          <w:p w14:paraId="2897D90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-0.0042</w:t>
            </w:r>
          </w:p>
        </w:tc>
        <w:tc>
          <w:tcPr>
            <w:tcW w:w="1087" w:type="dxa"/>
          </w:tcPr>
          <w:p w14:paraId="646EE29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-4.61***</w:t>
            </w:r>
          </w:p>
        </w:tc>
        <w:tc>
          <w:tcPr>
            <w:tcW w:w="1015" w:type="dxa"/>
            <w:vAlign w:val="bottom"/>
          </w:tcPr>
          <w:p w14:paraId="0CF7F2B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vAlign w:val="bottom"/>
          </w:tcPr>
          <w:p w14:paraId="1F27C00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-0.35</w:t>
            </w:r>
          </w:p>
        </w:tc>
        <w:tc>
          <w:tcPr>
            <w:tcW w:w="1015" w:type="dxa"/>
            <w:vAlign w:val="bottom"/>
          </w:tcPr>
          <w:p w14:paraId="52FED36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-0.0029</w:t>
            </w:r>
          </w:p>
        </w:tc>
        <w:tc>
          <w:tcPr>
            <w:tcW w:w="1015" w:type="dxa"/>
          </w:tcPr>
          <w:p w14:paraId="1501618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-4.27***</w:t>
            </w:r>
          </w:p>
        </w:tc>
      </w:tr>
      <w:tr w:rsidR="00F43EB6" w:rsidRPr="00A9487E" w14:paraId="27248514" w14:textId="77777777" w:rsidTr="005E767C">
        <w:trPr>
          <w:jc w:val="center"/>
        </w:trPr>
        <w:tc>
          <w:tcPr>
            <w:tcW w:w="1061" w:type="dxa"/>
          </w:tcPr>
          <w:p w14:paraId="6011556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29</w:t>
            </w:r>
          </w:p>
        </w:tc>
        <w:tc>
          <w:tcPr>
            <w:tcW w:w="1220" w:type="dxa"/>
            <w:vAlign w:val="bottom"/>
          </w:tcPr>
          <w:p w14:paraId="14052F8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-0.0141</w:t>
            </w:r>
          </w:p>
        </w:tc>
        <w:tc>
          <w:tcPr>
            <w:tcW w:w="890" w:type="dxa"/>
          </w:tcPr>
          <w:p w14:paraId="25FDE86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-1.26</w:t>
            </w:r>
          </w:p>
        </w:tc>
        <w:tc>
          <w:tcPr>
            <w:tcW w:w="886" w:type="dxa"/>
            <w:vAlign w:val="bottom"/>
          </w:tcPr>
          <w:p w14:paraId="18C86E8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-0.0169</w:t>
            </w:r>
          </w:p>
        </w:tc>
        <w:tc>
          <w:tcPr>
            <w:tcW w:w="1060" w:type="dxa"/>
          </w:tcPr>
          <w:p w14:paraId="5C45586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-12.2***</w:t>
            </w:r>
          </w:p>
        </w:tc>
        <w:tc>
          <w:tcPr>
            <w:tcW w:w="1053" w:type="dxa"/>
            <w:vAlign w:val="bottom"/>
          </w:tcPr>
          <w:p w14:paraId="6B5E6BE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-0.0002</w:t>
            </w:r>
          </w:p>
        </w:tc>
        <w:tc>
          <w:tcPr>
            <w:tcW w:w="973" w:type="dxa"/>
          </w:tcPr>
          <w:p w14:paraId="205F0F2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-0.01</w:t>
            </w:r>
          </w:p>
        </w:tc>
        <w:tc>
          <w:tcPr>
            <w:tcW w:w="886" w:type="dxa"/>
            <w:vAlign w:val="bottom"/>
          </w:tcPr>
          <w:p w14:paraId="79D543E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-0.0016</w:t>
            </w:r>
          </w:p>
        </w:tc>
        <w:tc>
          <w:tcPr>
            <w:tcW w:w="1087" w:type="dxa"/>
          </w:tcPr>
          <w:p w14:paraId="0599DA1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-0.89</w:t>
            </w:r>
          </w:p>
        </w:tc>
        <w:tc>
          <w:tcPr>
            <w:tcW w:w="1015" w:type="dxa"/>
            <w:vAlign w:val="bottom"/>
          </w:tcPr>
          <w:p w14:paraId="7A51806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-0.0019</w:t>
            </w:r>
          </w:p>
        </w:tc>
        <w:tc>
          <w:tcPr>
            <w:tcW w:w="1015" w:type="dxa"/>
            <w:vAlign w:val="bottom"/>
          </w:tcPr>
          <w:p w14:paraId="23B7982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-0.23</w:t>
            </w:r>
          </w:p>
        </w:tc>
        <w:tc>
          <w:tcPr>
            <w:tcW w:w="1015" w:type="dxa"/>
            <w:vAlign w:val="bottom"/>
          </w:tcPr>
          <w:p w14:paraId="5555EF5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tcPr>
          <w:p w14:paraId="5CCC5D4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-2.48**</w:t>
            </w:r>
          </w:p>
        </w:tc>
      </w:tr>
      <w:tr w:rsidR="00F43EB6" w:rsidRPr="00A9487E" w14:paraId="6BF01CAC" w14:textId="77777777" w:rsidTr="005E767C">
        <w:trPr>
          <w:jc w:val="center"/>
        </w:trPr>
        <w:tc>
          <w:tcPr>
            <w:tcW w:w="1061" w:type="dxa"/>
          </w:tcPr>
          <w:p w14:paraId="3F1220E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30</w:t>
            </w:r>
          </w:p>
        </w:tc>
        <w:tc>
          <w:tcPr>
            <w:tcW w:w="1220" w:type="dxa"/>
            <w:vAlign w:val="bottom"/>
          </w:tcPr>
          <w:p w14:paraId="35848F6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-0.0144</w:t>
            </w:r>
          </w:p>
        </w:tc>
        <w:tc>
          <w:tcPr>
            <w:tcW w:w="890" w:type="dxa"/>
          </w:tcPr>
          <w:p w14:paraId="397DAA8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-1.17</w:t>
            </w:r>
          </w:p>
        </w:tc>
        <w:tc>
          <w:tcPr>
            <w:tcW w:w="886" w:type="dxa"/>
            <w:vAlign w:val="bottom"/>
          </w:tcPr>
          <w:p w14:paraId="25039D3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-0.0178</w:t>
            </w:r>
          </w:p>
        </w:tc>
        <w:tc>
          <w:tcPr>
            <w:tcW w:w="1060" w:type="dxa"/>
          </w:tcPr>
          <w:p w14:paraId="16B2115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-12.45***</w:t>
            </w:r>
          </w:p>
        </w:tc>
        <w:tc>
          <w:tcPr>
            <w:tcW w:w="1053" w:type="dxa"/>
            <w:vAlign w:val="bottom"/>
          </w:tcPr>
          <w:p w14:paraId="48509E8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0.0016</w:t>
            </w:r>
          </w:p>
        </w:tc>
        <w:tc>
          <w:tcPr>
            <w:tcW w:w="973" w:type="dxa"/>
          </w:tcPr>
          <w:p w14:paraId="57DDC1E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0.19</w:t>
            </w:r>
          </w:p>
        </w:tc>
        <w:tc>
          <w:tcPr>
            <w:tcW w:w="886" w:type="dxa"/>
            <w:vAlign w:val="bottom"/>
          </w:tcPr>
          <w:p w14:paraId="7163E11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-0.0007</w:t>
            </w:r>
          </w:p>
        </w:tc>
        <w:tc>
          <w:tcPr>
            <w:tcW w:w="1087" w:type="dxa"/>
          </w:tcPr>
          <w:p w14:paraId="1FBE9E4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-0.62</w:t>
            </w:r>
          </w:p>
        </w:tc>
        <w:tc>
          <w:tcPr>
            <w:tcW w:w="1015" w:type="dxa"/>
            <w:vAlign w:val="bottom"/>
          </w:tcPr>
          <w:p w14:paraId="6ECAAD6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vAlign w:val="bottom"/>
          </w:tcPr>
          <w:p w14:paraId="706A6D2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-0.26</w:t>
            </w:r>
          </w:p>
        </w:tc>
        <w:tc>
          <w:tcPr>
            <w:tcW w:w="1015" w:type="dxa"/>
            <w:vAlign w:val="bottom"/>
          </w:tcPr>
          <w:p w14:paraId="3DEA683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tcPr>
          <w:p w14:paraId="64AD6B0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-2.86***</w:t>
            </w:r>
          </w:p>
        </w:tc>
      </w:tr>
      <w:tr w:rsidR="00F43EB6" w:rsidRPr="00A9487E" w14:paraId="33459792" w14:textId="77777777" w:rsidTr="005E767C">
        <w:trPr>
          <w:jc w:val="center"/>
        </w:trPr>
        <w:tc>
          <w:tcPr>
            <w:tcW w:w="1061" w:type="dxa"/>
          </w:tcPr>
          <w:p w14:paraId="7588DB9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31</w:t>
            </w:r>
          </w:p>
        </w:tc>
        <w:tc>
          <w:tcPr>
            <w:tcW w:w="1220" w:type="dxa"/>
            <w:vAlign w:val="bottom"/>
          </w:tcPr>
          <w:p w14:paraId="1E5DC38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-0.0118</w:t>
            </w:r>
          </w:p>
        </w:tc>
        <w:tc>
          <w:tcPr>
            <w:tcW w:w="890" w:type="dxa"/>
          </w:tcPr>
          <w:p w14:paraId="0E2282B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-0.92</w:t>
            </w:r>
          </w:p>
        </w:tc>
        <w:tc>
          <w:tcPr>
            <w:tcW w:w="886" w:type="dxa"/>
            <w:vAlign w:val="bottom"/>
          </w:tcPr>
          <w:p w14:paraId="5CFC44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-0.0148</w:t>
            </w:r>
          </w:p>
        </w:tc>
        <w:tc>
          <w:tcPr>
            <w:tcW w:w="1060" w:type="dxa"/>
          </w:tcPr>
          <w:p w14:paraId="54D6DCD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-9.17***</w:t>
            </w:r>
          </w:p>
        </w:tc>
        <w:tc>
          <w:tcPr>
            <w:tcW w:w="1053" w:type="dxa"/>
            <w:vAlign w:val="bottom"/>
          </w:tcPr>
          <w:p w14:paraId="51E28A5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-0.0007</w:t>
            </w:r>
          </w:p>
        </w:tc>
        <w:tc>
          <w:tcPr>
            <w:tcW w:w="973" w:type="dxa"/>
          </w:tcPr>
          <w:p w14:paraId="7AE1A62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-0.07</w:t>
            </w:r>
          </w:p>
        </w:tc>
        <w:tc>
          <w:tcPr>
            <w:tcW w:w="886" w:type="dxa"/>
            <w:vAlign w:val="bottom"/>
          </w:tcPr>
          <w:p w14:paraId="3DAF5C9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87" w:type="dxa"/>
          </w:tcPr>
          <w:p w14:paraId="0B7FD87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-2.42**</w:t>
            </w:r>
          </w:p>
        </w:tc>
        <w:tc>
          <w:tcPr>
            <w:tcW w:w="1015" w:type="dxa"/>
            <w:vAlign w:val="bottom"/>
          </w:tcPr>
          <w:p w14:paraId="429FE4E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vAlign w:val="bottom"/>
          </w:tcPr>
          <w:p w14:paraId="0B1D816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-0.33</w:t>
            </w:r>
          </w:p>
        </w:tc>
        <w:tc>
          <w:tcPr>
            <w:tcW w:w="1015" w:type="dxa"/>
            <w:vAlign w:val="bottom"/>
          </w:tcPr>
          <w:p w14:paraId="05FA468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-0.0029</w:t>
            </w:r>
          </w:p>
        </w:tc>
        <w:tc>
          <w:tcPr>
            <w:tcW w:w="1015" w:type="dxa"/>
          </w:tcPr>
          <w:p w14:paraId="6D716BE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-4.11***</w:t>
            </w:r>
          </w:p>
        </w:tc>
      </w:tr>
      <w:tr w:rsidR="00F43EB6" w:rsidRPr="00A9487E" w14:paraId="26B7C7A6" w14:textId="77777777" w:rsidTr="005E767C">
        <w:trPr>
          <w:jc w:val="center"/>
        </w:trPr>
        <w:tc>
          <w:tcPr>
            <w:tcW w:w="1061" w:type="dxa"/>
          </w:tcPr>
          <w:p w14:paraId="0FD4924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32</w:t>
            </w:r>
          </w:p>
        </w:tc>
        <w:tc>
          <w:tcPr>
            <w:tcW w:w="1220" w:type="dxa"/>
            <w:vAlign w:val="bottom"/>
          </w:tcPr>
          <w:p w14:paraId="68FCB09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-0.0119</w:t>
            </w:r>
          </w:p>
        </w:tc>
        <w:tc>
          <w:tcPr>
            <w:tcW w:w="890" w:type="dxa"/>
          </w:tcPr>
          <w:p w14:paraId="41107CC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-0.91</w:t>
            </w:r>
          </w:p>
        </w:tc>
        <w:tc>
          <w:tcPr>
            <w:tcW w:w="886" w:type="dxa"/>
            <w:vAlign w:val="bottom"/>
          </w:tcPr>
          <w:p w14:paraId="308FE74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-0.0152</w:t>
            </w:r>
          </w:p>
        </w:tc>
        <w:tc>
          <w:tcPr>
            <w:tcW w:w="1060" w:type="dxa"/>
          </w:tcPr>
          <w:p w14:paraId="1BA7D0A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-9.61***</w:t>
            </w:r>
          </w:p>
        </w:tc>
        <w:tc>
          <w:tcPr>
            <w:tcW w:w="1053" w:type="dxa"/>
            <w:vAlign w:val="bottom"/>
          </w:tcPr>
          <w:p w14:paraId="0FFD66C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0.0000</w:t>
            </w:r>
          </w:p>
        </w:tc>
        <w:tc>
          <w:tcPr>
            <w:tcW w:w="973" w:type="dxa"/>
          </w:tcPr>
          <w:p w14:paraId="075D73C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0.00</w:t>
            </w:r>
          </w:p>
        </w:tc>
        <w:tc>
          <w:tcPr>
            <w:tcW w:w="886" w:type="dxa"/>
            <w:vAlign w:val="bottom"/>
          </w:tcPr>
          <w:p w14:paraId="27307B8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87" w:type="dxa"/>
          </w:tcPr>
          <w:p w14:paraId="0A00C8A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w:t>
            </w:r>
          </w:p>
        </w:tc>
        <w:tc>
          <w:tcPr>
            <w:tcW w:w="1015" w:type="dxa"/>
            <w:vAlign w:val="bottom"/>
          </w:tcPr>
          <w:p w14:paraId="5B1DC4B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-0.0027</w:t>
            </w:r>
          </w:p>
        </w:tc>
        <w:tc>
          <w:tcPr>
            <w:tcW w:w="1015" w:type="dxa"/>
            <w:vAlign w:val="bottom"/>
          </w:tcPr>
          <w:p w14:paraId="2010A6D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-0.32</w:t>
            </w:r>
          </w:p>
        </w:tc>
        <w:tc>
          <w:tcPr>
            <w:tcW w:w="1015" w:type="dxa"/>
            <w:vAlign w:val="bottom"/>
          </w:tcPr>
          <w:p w14:paraId="39DCE0A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15" w:type="dxa"/>
          </w:tcPr>
          <w:p w14:paraId="69A2D44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-3.65***</w:t>
            </w:r>
          </w:p>
        </w:tc>
      </w:tr>
      <w:tr w:rsidR="00F43EB6" w:rsidRPr="00A9487E" w14:paraId="5C433B06" w14:textId="77777777" w:rsidTr="005E767C">
        <w:trPr>
          <w:jc w:val="center"/>
        </w:trPr>
        <w:tc>
          <w:tcPr>
            <w:tcW w:w="1061" w:type="dxa"/>
          </w:tcPr>
          <w:p w14:paraId="7372E2D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33</w:t>
            </w:r>
          </w:p>
        </w:tc>
        <w:tc>
          <w:tcPr>
            <w:tcW w:w="1220" w:type="dxa"/>
            <w:vAlign w:val="bottom"/>
          </w:tcPr>
          <w:p w14:paraId="1974A95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-0.0132</w:t>
            </w:r>
          </w:p>
        </w:tc>
        <w:tc>
          <w:tcPr>
            <w:tcW w:w="890" w:type="dxa"/>
          </w:tcPr>
          <w:p w14:paraId="2B91760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-0.96</w:t>
            </w:r>
          </w:p>
        </w:tc>
        <w:tc>
          <w:tcPr>
            <w:tcW w:w="886" w:type="dxa"/>
            <w:vAlign w:val="bottom"/>
          </w:tcPr>
          <w:p w14:paraId="0668C07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-0.0164</w:t>
            </w:r>
          </w:p>
        </w:tc>
        <w:tc>
          <w:tcPr>
            <w:tcW w:w="1060" w:type="dxa"/>
          </w:tcPr>
          <w:p w14:paraId="7BAC15E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-9.77***</w:t>
            </w:r>
          </w:p>
        </w:tc>
        <w:tc>
          <w:tcPr>
            <w:tcW w:w="1053" w:type="dxa"/>
            <w:vAlign w:val="bottom"/>
          </w:tcPr>
          <w:p w14:paraId="13D1311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0.0001</w:t>
            </w:r>
          </w:p>
        </w:tc>
        <w:tc>
          <w:tcPr>
            <w:tcW w:w="973" w:type="dxa"/>
          </w:tcPr>
          <w:p w14:paraId="5B55D21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0.00</w:t>
            </w:r>
          </w:p>
        </w:tc>
        <w:tc>
          <w:tcPr>
            <w:tcW w:w="886" w:type="dxa"/>
            <w:vAlign w:val="bottom"/>
          </w:tcPr>
          <w:p w14:paraId="066AA5A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-0.0008</w:t>
            </w:r>
          </w:p>
        </w:tc>
        <w:tc>
          <w:tcPr>
            <w:tcW w:w="1087" w:type="dxa"/>
          </w:tcPr>
          <w:p w14:paraId="4462194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-0.43</w:t>
            </w:r>
          </w:p>
        </w:tc>
        <w:tc>
          <w:tcPr>
            <w:tcW w:w="1015" w:type="dxa"/>
            <w:vAlign w:val="bottom"/>
          </w:tcPr>
          <w:p w14:paraId="0270FE0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1015" w:type="dxa"/>
            <w:vAlign w:val="bottom"/>
          </w:tcPr>
          <w:p w14:paraId="43CD493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-0.30</w:t>
            </w:r>
          </w:p>
        </w:tc>
        <w:tc>
          <w:tcPr>
            <w:tcW w:w="1015" w:type="dxa"/>
            <w:vAlign w:val="bottom"/>
          </w:tcPr>
          <w:p w14:paraId="357E056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-0.0032</w:t>
            </w:r>
          </w:p>
        </w:tc>
        <w:tc>
          <w:tcPr>
            <w:tcW w:w="1015" w:type="dxa"/>
          </w:tcPr>
          <w:p w14:paraId="3EA1B25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-3.59***</w:t>
            </w:r>
          </w:p>
        </w:tc>
      </w:tr>
      <w:tr w:rsidR="00F43EB6" w:rsidRPr="00A9487E" w14:paraId="413CB2D8" w14:textId="77777777" w:rsidTr="005E767C">
        <w:trPr>
          <w:jc w:val="center"/>
        </w:trPr>
        <w:tc>
          <w:tcPr>
            <w:tcW w:w="1061" w:type="dxa"/>
          </w:tcPr>
          <w:p w14:paraId="1A3C2E5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34</w:t>
            </w:r>
          </w:p>
        </w:tc>
        <w:tc>
          <w:tcPr>
            <w:tcW w:w="1220" w:type="dxa"/>
            <w:vAlign w:val="bottom"/>
          </w:tcPr>
          <w:p w14:paraId="11CAC5A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-0.0118</w:t>
            </w:r>
          </w:p>
        </w:tc>
        <w:tc>
          <w:tcPr>
            <w:tcW w:w="890" w:type="dxa"/>
          </w:tcPr>
          <w:p w14:paraId="2B0D6FC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-0.92</w:t>
            </w:r>
          </w:p>
        </w:tc>
        <w:tc>
          <w:tcPr>
            <w:tcW w:w="886" w:type="dxa"/>
            <w:vAlign w:val="bottom"/>
          </w:tcPr>
          <w:p w14:paraId="3D863CE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-0.0148</w:t>
            </w:r>
          </w:p>
        </w:tc>
        <w:tc>
          <w:tcPr>
            <w:tcW w:w="1060" w:type="dxa"/>
          </w:tcPr>
          <w:p w14:paraId="61DA227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-9.17***</w:t>
            </w:r>
          </w:p>
        </w:tc>
        <w:tc>
          <w:tcPr>
            <w:tcW w:w="1053" w:type="dxa"/>
            <w:vAlign w:val="bottom"/>
          </w:tcPr>
          <w:p w14:paraId="0868CE7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-0.0007</w:t>
            </w:r>
          </w:p>
        </w:tc>
        <w:tc>
          <w:tcPr>
            <w:tcW w:w="973" w:type="dxa"/>
          </w:tcPr>
          <w:p w14:paraId="37C5EE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-0.07</w:t>
            </w:r>
          </w:p>
        </w:tc>
        <w:tc>
          <w:tcPr>
            <w:tcW w:w="886" w:type="dxa"/>
            <w:vAlign w:val="bottom"/>
          </w:tcPr>
          <w:p w14:paraId="3F557F8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87" w:type="dxa"/>
          </w:tcPr>
          <w:p w14:paraId="4E097A6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-2.42**</w:t>
            </w:r>
          </w:p>
        </w:tc>
        <w:tc>
          <w:tcPr>
            <w:tcW w:w="1015" w:type="dxa"/>
            <w:vAlign w:val="bottom"/>
          </w:tcPr>
          <w:p w14:paraId="5CA911D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vAlign w:val="bottom"/>
          </w:tcPr>
          <w:p w14:paraId="5D1E31D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-0.33</w:t>
            </w:r>
          </w:p>
        </w:tc>
        <w:tc>
          <w:tcPr>
            <w:tcW w:w="1015" w:type="dxa"/>
            <w:vAlign w:val="bottom"/>
          </w:tcPr>
          <w:p w14:paraId="6A6A923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-0.0029</w:t>
            </w:r>
          </w:p>
        </w:tc>
        <w:tc>
          <w:tcPr>
            <w:tcW w:w="1015" w:type="dxa"/>
          </w:tcPr>
          <w:p w14:paraId="1578400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-4.11***</w:t>
            </w:r>
          </w:p>
        </w:tc>
      </w:tr>
      <w:tr w:rsidR="00F43EB6" w:rsidRPr="00A9487E" w14:paraId="758BA2F6" w14:textId="77777777" w:rsidTr="005E767C">
        <w:trPr>
          <w:jc w:val="center"/>
        </w:trPr>
        <w:tc>
          <w:tcPr>
            <w:tcW w:w="1061" w:type="dxa"/>
          </w:tcPr>
          <w:p w14:paraId="50A5D6B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w:t>
            </w:r>
          </w:p>
        </w:tc>
        <w:tc>
          <w:tcPr>
            <w:tcW w:w="1220" w:type="dxa"/>
            <w:vAlign w:val="bottom"/>
          </w:tcPr>
          <w:p w14:paraId="052A366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-0.0132</w:t>
            </w:r>
          </w:p>
        </w:tc>
        <w:tc>
          <w:tcPr>
            <w:tcW w:w="890" w:type="dxa"/>
          </w:tcPr>
          <w:p w14:paraId="3F7672D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-0.96</w:t>
            </w:r>
          </w:p>
        </w:tc>
        <w:tc>
          <w:tcPr>
            <w:tcW w:w="886" w:type="dxa"/>
            <w:vAlign w:val="bottom"/>
          </w:tcPr>
          <w:p w14:paraId="3E20CFB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-0.0164</w:t>
            </w:r>
          </w:p>
        </w:tc>
        <w:tc>
          <w:tcPr>
            <w:tcW w:w="1060" w:type="dxa"/>
          </w:tcPr>
          <w:p w14:paraId="0BCD740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-9.77***</w:t>
            </w:r>
          </w:p>
        </w:tc>
        <w:tc>
          <w:tcPr>
            <w:tcW w:w="1053" w:type="dxa"/>
            <w:vAlign w:val="bottom"/>
          </w:tcPr>
          <w:p w14:paraId="63E7F9A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0.0001</w:t>
            </w:r>
          </w:p>
        </w:tc>
        <w:tc>
          <w:tcPr>
            <w:tcW w:w="973" w:type="dxa"/>
          </w:tcPr>
          <w:p w14:paraId="5560FA0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0.00</w:t>
            </w:r>
          </w:p>
        </w:tc>
        <w:tc>
          <w:tcPr>
            <w:tcW w:w="886" w:type="dxa"/>
            <w:vAlign w:val="bottom"/>
          </w:tcPr>
          <w:p w14:paraId="04646BC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-0.0008</w:t>
            </w:r>
          </w:p>
        </w:tc>
        <w:tc>
          <w:tcPr>
            <w:tcW w:w="1087" w:type="dxa"/>
          </w:tcPr>
          <w:p w14:paraId="1B889D7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-0.43</w:t>
            </w:r>
          </w:p>
        </w:tc>
        <w:tc>
          <w:tcPr>
            <w:tcW w:w="1015" w:type="dxa"/>
            <w:vAlign w:val="bottom"/>
          </w:tcPr>
          <w:p w14:paraId="630CEF8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-0.0026</w:t>
            </w:r>
          </w:p>
        </w:tc>
        <w:tc>
          <w:tcPr>
            <w:tcW w:w="1015" w:type="dxa"/>
            <w:vAlign w:val="bottom"/>
          </w:tcPr>
          <w:p w14:paraId="024F364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-0.30</w:t>
            </w:r>
          </w:p>
        </w:tc>
        <w:tc>
          <w:tcPr>
            <w:tcW w:w="1015" w:type="dxa"/>
            <w:vAlign w:val="bottom"/>
          </w:tcPr>
          <w:p w14:paraId="33E2799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-0.0032</w:t>
            </w:r>
          </w:p>
        </w:tc>
        <w:tc>
          <w:tcPr>
            <w:tcW w:w="1015" w:type="dxa"/>
          </w:tcPr>
          <w:p w14:paraId="125F855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-3.59***</w:t>
            </w:r>
          </w:p>
        </w:tc>
      </w:tr>
      <w:tr w:rsidR="00F43EB6" w:rsidRPr="00A9487E" w14:paraId="662633A6" w14:textId="77777777" w:rsidTr="005E767C">
        <w:trPr>
          <w:jc w:val="center"/>
        </w:trPr>
        <w:tc>
          <w:tcPr>
            <w:tcW w:w="1061" w:type="dxa"/>
          </w:tcPr>
          <w:p w14:paraId="08F7AC5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36</w:t>
            </w:r>
          </w:p>
        </w:tc>
        <w:tc>
          <w:tcPr>
            <w:tcW w:w="1220" w:type="dxa"/>
            <w:vAlign w:val="bottom"/>
          </w:tcPr>
          <w:p w14:paraId="209B0130"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-0.0142</w:t>
            </w:r>
          </w:p>
        </w:tc>
        <w:tc>
          <w:tcPr>
            <w:tcW w:w="890" w:type="dxa"/>
          </w:tcPr>
          <w:p w14:paraId="75894CC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-1.01</w:t>
            </w:r>
          </w:p>
        </w:tc>
        <w:tc>
          <w:tcPr>
            <w:tcW w:w="886" w:type="dxa"/>
            <w:vAlign w:val="bottom"/>
          </w:tcPr>
          <w:p w14:paraId="2F534CE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-0.0172</w:t>
            </w:r>
          </w:p>
        </w:tc>
        <w:tc>
          <w:tcPr>
            <w:tcW w:w="1060" w:type="dxa"/>
          </w:tcPr>
          <w:p w14:paraId="29BB09D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-10.35***</w:t>
            </w:r>
          </w:p>
        </w:tc>
        <w:tc>
          <w:tcPr>
            <w:tcW w:w="1053" w:type="dxa"/>
            <w:vAlign w:val="bottom"/>
          </w:tcPr>
          <w:p w14:paraId="0774A27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0.0013</w:t>
            </w:r>
          </w:p>
        </w:tc>
        <w:tc>
          <w:tcPr>
            <w:tcW w:w="973" w:type="dxa"/>
          </w:tcPr>
          <w:p w14:paraId="2088AB2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0.18</w:t>
            </w:r>
          </w:p>
        </w:tc>
        <w:tc>
          <w:tcPr>
            <w:tcW w:w="886" w:type="dxa"/>
            <w:vAlign w:val="bottom"/>
          </w:tcPr>
          <w:p w14:paraId="361A084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-0.0014</w:t>
            </w:r>
          </w:p>
        </w:tc>
        <w:tc>
          <w:tcPr>
            <w:tcW w:w="1087" w:type="dxa"/>
          </w:tcPr>
          <w:p w14:paraId="1FBC45D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-1.37</w:t>
            </w:r>
          </w:p>
        </w:tc>
        <w:tc>
          <w:tcPr>
            <w:tcW w:w="1015" w:type="dxa"/>
            <w:vAlign w:val="bottom"/>
          </w:tcPr>
          <w:p w14:paraId="14D1005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-0.0027</w:t>
            </w:r>
          </w:p>
        </w:tc>
        <w:tc>
          <w:tcPr>
            <w:tcW w:w="1015" w:type="dxa"/>
            <w:vAlign w:val="bottom"/>
          </w:tcPr>
          <w:p w14:paraId="3107916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-0.33</w:t>
            </w:r>
          </w:p>
        </w:tc>
        <w:tc>
          <w:tcPr>
            <w:tcW w:w="1015" w:type="dxa"/>
            <w:vAlign w:val="bottom"/>
          </w:tcPr>
          <w:p w14:paraId="0A62F1C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-0.0034</w:t>
            </w:r>
          </w:p>
        </w:tc>
        <w:tc>
          <w:tcPr>
            <w:tcW w:w="1015" w:type="dxa"/>
          </w:tcPr>
          <w:p w14:paraId="10E2C18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-4.20***</w:t>
            </w:r>
          </w:p>
        </w:tc>
      </w:tr>
      <w:tr w:rsidR="00F43EB6" w:rsidRPr="00A9487E" w14:paraId="14080359" w14:textId="77777777" w:rsidTr="005E767C">
        <w:trPr>
          <w:jc w:val="center"/>
        </w:trPr>
        <w:tc>
          <w:tcPr>
            <w:tcW w:w="1061" w:type="dxa"/>
          </w:tcPr>
          <w:p w14:paraId="6298539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37</w:t>
            </w:r>
          </w:p>
        </w:tc>
        <w:tc>
          <w:tcPr>
            <w:tcW w:w="1220" w:type="dxa"/>
            <w:vAlign w:val="bottom"/>
          </w:tcPr>
          <w:p w14:paraId="08CB1A4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-0.0135</w:t>
            </w:r>
          </w:p>
        </w:tc>
        <w:tc>
          <w:tcPr>
            <w:tcW w:w="890" w:type="dxa"/>
          </w:tcPr>
          <w:p w14:paraId="72BCC50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-0.87</w:t>
            </w:r>
          </w:p>
        </w:tc>
        <w:tc>
          <w:tcPr>
            <w:tcW w:w="886" w:type="dxa"/>
            <w:vAlign w:val="bottom"/>
          </w:tcPr>
          <w:p w14:paraId="4EDF7B3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-0.0166</w:t>
            </w:r>
          </w:p>
        </w:tc>
        <w:tc>
          <w:tcPr>
            <w:tcW w:w="1060" w:type="dxa"/>
          </w:tcPr>
          <w:p w14:paraId="6E8655A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-9.44***</w:t>
            </w:r>
          </w:p>
        </w:tc>
        <w:tc>
          <w:tcPr>
            <w:tcW w:w="1053" w:type="dxa"/>
            <w:vAlign w:val="bottom"/>
          </w:tcPr>
          <w:p w14:paraId="3291BB3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0.0006</w:t>
            </w:r>
          </w:p>
        </w:tc>
        <w:tc>
          <w:tcPr>
            <w:tcW w:w="973" w:type="dxa"/>
          </w:tcPr>
          <w:p w14:paraId="1BC91AD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0.07</w:t>
            </w:r>
          </w:p>
        </w:tc>
        <w:tc>
          <w:tcPr>
            <w:tcW w:w="886" w:type="dxa"/>
            <w:vAlign w:val="bottom"/>
          </w:tcPr>
          <w:p w14:paraId="0D181B8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-0.0014</w:t>
            </w:r>
          </w:p>
        </w:tc>
        <w:tc>
          <w:tcPr>
            <w:tcW w:w="1087" w:type="dxa"/>
          </w:tcPr>
          <w:p w14:paraId="70E4C6F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-1.2</w:t>
            </w:r>
          </w:p>
        </w:tc>
        <w:tc>
          <w:tcPr>
            <w:tcW w:w="1015" w:type="dxa"/>
            <w:vAlign w:val="bottom"/>
          </w:tcPr>
          <w:p w14:paraId="13B198B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-0.0019</w:t>
            </w:r>
          </w:p>
        </w:tc>
        <w:tc>
          <w:tcPr>
            <w:tcW w:w="1015" w:type="dxa"/>
            <w:vAlign w:val="bottom"/>
          </w:tcPr>
          <w:p w14:paraId="1F3BA98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-0.18</w:t>
            </w:r>
          </w:p>
        </w:tc>
        <w:tc>
          <w:tcPr>
            <w:tcW w:w="1015" w:type="dxa"/>
            <w:vAlign w:val="bottom"/>
          </w:tcPr>
          <w:p w14:paraId="4EE350B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-0.0022</w:t>
            </w:r>
          </w:p>
        </w:tc>
        <w:tc>
          <w:tcPr>
            <w:tcW w:w="1015" w:type="dxa"/>
          </w:tcPr>
          <w:p w14:paraId="019D8BC7"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-2.02**</w:t>
            </w:r>
          </w:p>
        </w:tc>
      </w:tr>
      <w:tr w:rsidR="00F43EB6" w:rsidRPr="00A9487E" w14:paraId="7ADC6A7F" w14:textId="77777777" w:rsidTr="005E767C">
        <w:trPr>
          <w:jc w:val="center"/>
        </w:trPr>
        <w:tc>
          <w:tcPr>
            <w:tcW w:w="1061" w:type="dxa"/>
          </w:tcPr>
          <w:p w14:paraId="12752DB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38</w:t>
            </w:r>
          </w:p>
        </w:tc>
        <w:tc>
          <w:tcPr>
            <w:tcW w:w="1220" w:type="dxa"/>
            <w:vAlign w:val="bottom"/>
          </w:tcPr>
          <w:p w14:paraId="3466EC2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-0.0134</w:t>
            </w:r>
          </w:p>
        </w:tc>
        <w:tc>
          <w:tcPr>
            <w:tcW w:w="890" w:type="dxa"/>
          </w:tcPr>
          <w:p w14:paraId="6B7D83B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-1.13</w:t>
            </w:r>
          </w:p>
        </w:tc>
        <w:tc>
          <w:tcPr>
            <w:tcW w:w="886" w:type="dxa"/>
            <w:vAlign w:val="bottom"/>
          </w:tcPr>
          <w:p w14:paraId="4933F8B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-0.0167</w:t>
            </w:r>
          </w:p>
        </w:tc>
        <w:tc>
          <w:tcPr>
            <w:tcW w:w="1060" w:type="dxa"/>
          </w:tcPr>
          <w:p w14:paraId="69DA2B5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-11.87***</w:t>
            </w:r>
          </w:p>
        </w:tc>
        <w:tc>
          <w:tcPr>
            <w:tcW w:w="1053" w:type="dxa"/>
            <w:vAlign w:val="bottom"/>
          </w:tcPr>
          <w:p w14:paraId="71BCDF9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0.0003</w:t>
            </w:r>
          </w:p>
        </w:tc>
        <w:tc>
          <w:tcPr>
            <w:tcW w:w="973" w:type="dxa"/>
          </w:tcPr>
          <w:p w14:paraId="75DBDA1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0.04</w:t>
            </w:r>
          </w:p>
        </w:tc>
        <w:tc>
          <w:tcPr>
            <w:tcW w:w="886" w:type="dxa"/>
            <w:vAlign w:val="bottom"/>
          </w:tcPr>
          <w:p w14:paraId="0E4B4E0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87" w:type="dxa"/>
          </w:tcPr>
          <w:p w14:paraId="79FDEF2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-2.56**</w:t>
            </w:r>
          </w:p>
        </w:tc>
        <w:tc>
          <w:tcPr>
            <w:tcW w:w="1015" w:type="dxa"/>
            <w:vAlign w:val="bottom"/>
          </w:tcPr>
          <w:p w14:paraId="1DCCD8B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-0.0017</w:t>
            </w:r>
          </w:p>
        </w:tc>
        <w:tc>
          <w:tcPr>
            <w:tcW w:w="1015" w:type="dxa"/>
            <w:vAlign w:val="bottom"/>
          </w:tcPr>
          <w:p w14:paraId="56A23EF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-0.30</w:t>
            </w:r>
          </w:p>
        </w:tc>
        <w:tc>
          <w:tcPr>
            <w:tcW w:w="1015" w:type="dxa"/>
            <w:vAlign w:val="bottom"/>
          </w:tcPr>
          <w:p w14:paraId="29557D5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-0.0024</w:t>
            </w:r>
          </w:p>
        </w:tc>
        <w:tc>
          <w:tcPr>
            <w:tcW w:w="1015" w:type="dxa"/>
          </w:tcPr>
          <w:p w14:paraId="4FB5572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-4.04***</w:t>
            </w:r>
          </w:p>
        </w:tc>
      </w:tr>
      <w:tr w:rsidR="00F43EB6" w:rsidRPr="00A9487E" w14:paraId="4FD16BB1" w14:textId="77777777" w:rsidTr="005E767C">
        <w:trPr>
          <w:jc w:val="center"/>
        </w:trPr>
        <w:tc>
          <w:tcPr>
            <w:tcW w:w="1061" w:type="dxa"/>
          </w:tcPr>
          <w:p w14:paraId="74EE7E5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39</w:t>
            </w:r>
          </w:p>
        </w:tc>
        <w:tc>
          <w:tcPr>
            <w:tcW w:w="1220" w:type="dxa"/>
            <w:vAlign w:val="bottom"/>
          </w:tcPr>
          <w:p w14:paraId="7C72120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-0.0134</w:t>
            </w:r>
          </w:p>
        </w:tc>
        <w:tc>
          <w:tcPr>
            <w:tcW w:w="890" w:type="dxa"/>
          </w:tcPr>
          <w:p w14:paraId="3F2B179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-0.67</w:t>
            </w:r>
          </w:p>
        </w:tc>
        <w:tc>
          <w:tcPr>
            <w:tcW w:w="886" w:type="dxa"/>
            <w:vAlign w:val="bottom"/>
          </w:tcPr>
          <w:p w14:paraId="733610B1"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-0.0168</w:t>
            </w:r>
          </w:p>
        </w:tc>
        <w:tc>
          <w:tcPr>
            <w:tcW w:w="1060" w:type="dxa"/>
          </w:tcPr>
          <w:p w14:paraId="7C2B3FA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-7.39***</w:t>
            </w:r>
          </w:p>
        </w:tc>
        <w:tc>
          <w:tcPr>
            <w:tcW w:w="1053" w:type="dxa"/>
            <w:vAlign w:val="bottom"/>
          </w:tcPr>
          <w:p w14:paraId="2235ABFB"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0.0005</w:t>
            </w:r>
          </w:p>
        </w:tc>
        <w:tc>
          <w:tcPr>
            <w:tcW w:w="973" w:type="dxa"/>
          </w:tcPr>
          <w:p w14:paraId="00138C9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0.06</w:t>
            </w:r>
          </w:p>
        </w:tc>
        <w:tc>
          <w:tcPr>
            <w:tcW w:w="886" w:type="dxa"/>
            <w:vAlign w:val="bottom"/>
          </w:tcPr>
          <w:p w14:paraId="09050626"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-0.0018</w:t>
            </w:r>
          </w:p>
        </w:tc>
        <w:tc>
          <w:tcPr>
            <w:tcW w:w="1087" w:type="dxa"/>
          </w:tcPr>
          <w:p w14:paraId="20C9A75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-1.58</w:t>
            </w:r>
          </w:p>
        </w:tc>
        <w:tc>
          <w:tcPr>
            <w:tcW w:w="1015" w:type="dxa"/>
            <w:vAlign w:val="bottom"/>
          </w:tcPr>
          <w:p w14:paraId="73266DD2"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-0.0021</w:t>
            </w:r>
          </w:p>
        </w:tc>
        <w:tc>
          <w:tcPr>
            <w:tcW w:w="1015" w:type="dxa"/>
            <w:vAlign w:val="bottom"/>
          </w:tcPr>
          <w:p w14:paraId="2450138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-0.20</w:t>
            </w:r>
          </w:p>
        </w:tc>
        <w:tc>
          <w:tcPr>
            <w:tcW w:w="1015" w:type="dxa"/>
            <w:vAlign w:val="bottom"/>
          </w:tcPr>
          <w:p w14:paraId="2F0AECD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15" w:type="dxa"/>
          </w:tcPr>
          <w:p w14:paraId="512D3ED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-2.31**</w:t>
            </w:r>
          </w:p>
        </w:tc>
      </w:tr>
      <w:tr w:rsidR="00F43EB6" w:rsidRPr="00A9487E" w14:paraId="76C82C69" w14:textId="77777777" w:rsidTr="005E767C">
        <w:trPr>
          <w:jc w:val="center"/>
        </w:trPr>
        <w:tc>
          <w:tcPr>
            <w:tcW w:w="1061" w:type="dxa"/>
          </w:tcPr>
          <w:p w14:paraId="301D431D"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40</w:t>
            </w:r>
          </w:p>
        </w:tc>
        <w:tc>
          <w:tcPr>
            <w:tcW w:w="1220" w:type="dxa"/>
            <w:vAlign w:val="bottom"/>
          </w:tcPr>
          <w:p w14:paraId="6DA472E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-0.0129</w:t>
            </w:r>
          </w:p>
        </w:tc>
        <w:tc>
          <w:tcPr>
            <w:tcW w:w="890" w:type="dxa"/>
          </w:tcPr>
          <w:p w14:paraId="58D8A058"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-0.99</w:t>
            </w:r>
          </w:p>
        </w:tc>
        <w:tc>
          <w:tcPr>
            <w:tcW w:w="886" w:type="dxa"/>
            <w:vAlign w:val="bottom"/>
          </w:tcPr>
          <w:p w14:paraId="098C320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-0.0161</w:t>
            </w:r>
          </w:p>
        </w:tc>
        <w:tc>
          <w:tcPr>
            <w:tcW w:w="1060" w:type="dxa"/>
          </w:tcPr>
          <w:p w14:paraId="6268EDA5"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-10.32***</w:t>
            </w:r>
          </w:p>
        </w:tc>
        <w:tc>
          <w:tcPr>
            <w:tcW w:w="1053" w:type="dxa"/>
            <w:vAlign w:val="bottom"/>
          </w:tcPr>
          <w:p w14:paraId="6E71B35F"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0.0003</w:t>
            </w:r>
          </w:p>
        </w:tc>
        <w:tc>
          <w:tcPr>
            <w:tcW w:w="973" w:type="dxa"/>
          </w:tcPr>
          <w:p w14:paraId="1AFB3AF3"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0.03</w:t>
            </w:r>
          </w:p>
        </w:tc>
        <w:tc>
          <w:tcPr>
            <w:tcW w:w="886" w:type="dxa"/>
            <w:vAlign w:val="bottom"/>
          </w:tcPr>
          <w:p w14:paraId="33114449"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-0.0025</w:t>
            </w:r>
          </w:p>
        </w:tc>
        <w:tc>
          <w:tcPr>
            <w:tcW w:w="1087" w:type="dxa"/>
          </w:tcPr>
          <w:p w14:paraId="38756D5A"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sz w:val="16"/>
                <w:szCs w:val="16"/>
              </w:rPr>
              <w:t>-2.39</w:t>
            </w:r>
          </w:p>
        </w:tc>
        <w:tc>
          <w:tcPr>
            <w:tcW w:w="1015" w:type="dxa"/>
            <w:vAlign w:val="bottom"/>
          </w:tcPr>
          <w:p w14:paraId="0BF0DE74"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-0.0023</w:t>
            </w:r>
          </w:p>
        </w:tc>
        <w:tc>
          <w:tcPr>
            <w:tcW w:w="1015" w:type="dxa"/>
            <w:vAlign w:val="bottom"/>
          </w:tcPr>
          <w:p w14:paraId="3292C9E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-0.45</w:t>
            </w:r>
          </w:p>
        </w:tc>
        <w:tc>
          <w:tcPr>
            <w:tcW w:w="1015" w:type="dxa"/>
            <w:vAlign w:val="bottom"/>
          </w:tcPr>
          <w:p w14:paraId="4459755E"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-0.0033</w:t>
            </w:r>
          </w:p>
        </w:tc>
        <w:tc>
          <w:tcPr>
            <w:tcW w:w="1015" w:type="dxa"/>
            <w:vAlign w:val="bottom"/>
          </w:tcPr>
          <w:p w14:paraId="36F8830C" w14:textId="77777777" w:rsidR="00F43EB6" w:rsidRPr="00A9487E" w:rsidRDefault="00F43EB6" w:rsidP="00CA28C7">
            <w:pPr>
              <w:jc w:val="center"/>
              <w:rPr>
                <w:rFonts w:ascii="Times New Roman" w:hAnsi="Times New Roman" w:cs="Times New Roman"/>
                <w:sz w:val="16"/>
                <w:szCs w:val="16"/>
              </w:rPr>
            </w:pPr>
            <w:r w:rsidRPr="00A9487E">
              <w:rPr>
                <w:rFonts w:ascii="Times New Roman" w:hAnsi="Times New Roman" w:cs="Times New Roman"/>
                <w:color w:val="000000"/>
                <w:sz w:val="16"/>
                <w:szCs w:val="16"/>
              </w:rPr>
              <w:t>-6.00</w:t>
            </w:r>
          </w:p>
        </w:tc>
      </w:tr>
    </w:tbl>
    <w:p w14:paraId="785CBC2A" w14:textId="77777777" w:rsidR="00F43EB6" w:rsidRPr="00781AD0" w:rsidRDefault="00F43EB6" w:rsidP="00F43EB6">
      <w:pPr>
        <w:spacing w:after="0"/>
        <w:rPr>
          <w:rFonts w:ascii="Times New Roman" w:hAnsi="Times New Roman" w:cs="Times New Roman"/>
        </w:rPr>
      </w:pPr>
      <w:r w:rsidRPr="00781AD0">
        <w:rPr>
          <w:rFonts w:ascii="Times New Roman" w:hAnsi="Times New Roman" w:cs="Times New Roman"/>
        </w:rPr>
        <w:lastRenderedPageBreak/>
        <w:t>Note: This table reports monthly excess returns after-cost results for CSI 100 constituent stocks, large cap stocks, of all three period. The columns labeled “Alpha” report the estimated intercept term in the regression of the excess returns against the Fama–French factors plus the momentum and market reversal factor. The columns labeled “t-stat” report the test statistic for the estimated alpha, computed using Newey–West standard errors with six lags.</w:t>
      </w:r>
    </w:p>
    <w:p w14:paraId="18AB9969" w14:textId="77777777" w:rsidR="00F43EB6" w:rsidRPr="00781AD0" w:rsidRDefault="00F43EB6" w:rsidP="00F43EB6">
      <w:pPr>
        <w:spacing w:after="0"/>
        <w:rPr>
          <w:rFonts w:ascii="Times New Roman" w:hAnsi="Times New Roman" w:cs="Times New Roman"/>
        </w:rPr>
      </w:pPr>
      <w:r w:rsidRPr="00781AD0">
        <w:rPr>
          <w:rFonts w:ascii="Cambria Math" w:hAnsi="Cambria Math" w:cs="Cambria Math"/>
        </w:rPr>
        <w:t>∗∗∗</w:t>
      </w:r>
      <w:r w:rsidRPr="00781AD0">
        <w:rPr>
          <w:rFonts w:ascii="Times New Roman" w:hAnsi="Times New Roman" w:cs="Times New Roman"/>
        </w:rPr>
        <w:t>Significant at the 1% level.</w:t>
      </w:r>
    </w:p>
    <w:p w14:paraId="0A291841" w14:textId="77777777" w:rsidR="00F43EB6" w:rsidRPr="00781AD0" w:rsidRDefault="00F43EB6" w:rsidP="00F43EB6">
      <w:pPr>
        <w:spacing w:after="0"/>
        <w:rPr>
          <w:rFonts w:ascii="Times New Roman" w:hAnsi="Times New Roman" w:cs="Times New Roman"/>
        </w:rPr>
      </w:pPr>
      <w:r w:rsidRPr="00781AD0">
        <w:rPr>
          <w:rFonts w:ascii="Cambria Math" w:hAnsi="Cambria Math" w:cs="Cambria Math"/>
        </w:rPr>
        <w:t>∗∗</w:t>
      </w:r>
      <w:r w:rsidRPr="00781AD0">
        <w:rPr>
          <w:rFonts w:ascii="Times New Roman" w:hAnsi="Times New Roman" w:cs="Times New Roman"/>
        </w:rPr>
        <w:t>Significant at the 5% level.</w:t>
      </w:r>
    </w:p>
    <w:p w14:paraId="6594378C" w14:textId="77777777" w:rsidR="00F43EB6" w:rsidRPr="00781AD0" w:rsidRDefault="00F43EB6" w:rsidP="00F43EB6">
      <w:pPr>
        <w:spacing w:after="0"/>
        <w:rPr>
          <w:rFonts w:ascii="Times New Roman" w:hAnsi="Times New Roman" w:cs="Times New Roman"/>
        </w:rPr>
      </w:pPr>
      <w:r w:rsidRPr="00781AD0">
        <w:rPr>
          <w:rFonts w:ascii="Cambria Math" w:hAnsi="Cambria Math" w:cs="Cambria Math"/>
        </w:rPr>
        <w:t>∗</w:t>
      </w:r>
      <w:r w:rsidRPr="00781AD0">
        <w:rPr>
          <w:rFonts w:ascii="Times New Roman" w:hAnsi="Times New Roman" w:cs="Times New Roman"/>
        </w:rPr>
        <w:t>Significant at the 10% level.</w:t>
      </w:r>
    </w:p>
    <w:p w14:paraId="0223F012" w14:textId="77777777" w:rsidR="00F43EB6" w:rsidRDefault="00F43EB6" w:rsidP="00F43EB6">
      <w:pPr>
        <w:spacing w:after="0"/>
      </w:pPr>
    </w:p>
    <w:p w14:paraId="313307DA" w14:textId="77777777" w:rsidR="003E5394" w:rsidRDefault="003E5394" w:rsidP="00F43EB6">
      <w:pPr>
        <w:spacing w:after="0"/>
      </w:pPr>
    </w:p>
    <w:p w14:paraId="37BD9FD5" w14:textId="77777777" w:rsidR="00F43EB6" w:rsidRPr="007B1C8F" w:rsidRDefault="00F43EB6" w:rsidP="00F43EB6">
      <w:pPr>
        <w:rPr>
          <w:rFonts w:ascii="Times New Roman" w:hAnsi="Times New Roman" w:cs="Times New Roman"/>
          <w:sz w:val="24"/>
          <w:szCs w:val="24"/>
        </w:rPr>
      </w:pPr>
      <w:r w:rsidRPr="007B1C8F">
        <w:rPr>
          <w:rFonts w:ascii="Times New Roman" w:hAnsi="Times New Roman" w:cs="Times New Roman"/>
          <w:b/>
          <w:bCs/>
          <w:sz w:val="24"/>
          <w:szCs w:val="24"/>
        </w:rPr>
        <w:t>TABLE 2</w:t>
      </w:r>
      <w:r>
        <w:rPr>
          <w:rFonts w:ascii="Times New Roman" w:hAnsi="Times New Roman" w:cs="Times New Roman" w:hint="eastAsia"/>
          <w:b/>
          <w:bCs/>
          <w:sz w:val="24"/>
          <w:szCs w:val="24"/>
        </w:rPr>
        <w:t>4</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w:t>
      </w:r>
      <w:r w:rsidRPr="005D4647">
        <w:rPr>
          <w:rFonts w:ascii="Times New Roman" w:hAnsi="Times New Roman" w:cs="Times New Roman"/>
          <w:sz w:val="24"/>
          <w:szCs w:val="24"/>
        </w:rPr>
        <w:t xml:space="preserve">Monthly Excess Returns with Trading Costs of All Three Period Results </w:t>
      </w:r>
      <w:r>
        <w:rPr>
          <w:rFonts w:ascii="Times New Roman" w:hAnsi="Times New Roman" w:cs="Times New Roman" w:hint="eastAsia"/>
          <w:sz w:val="24"/>
          <w:szCs w:val="24"/>
        </w:rPr>
        <w:t xml:space="preserve">with </w:t>
      </w:r>
      <w:r>
        <w:rPr>
          <w:rFonts w:ascii="Times New Roman" w:hAnsi="Times New Roman" w:cs="Times New Roman"/>
          <w:sz w:val="24"/>
          <w:szCs w:val="24"/>
        </w:rPr>
        <w:t xml:space="preserve">CSI </w:t>
      </w: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 xml:space="preserve"> </w:t>
      </w:r>
      <w:r w:rsidRPr="003C2654">
        <w:rPr>
          <w:rFonts w:ascii="Times New Roman" w:hAnsi="Times New Roman" w:cs="Times New Roman"/>
          <w:sz w:val="24"/>
          <w:szCs w:val="24"/>
        </w:rPr>
        <w:t>Constituent Stocks</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Mid </w:t>
      </w:r>
      <w:r w:rsidRPr="003C2654">
        <w:rPr>
          <w:rFonts w:ascii="Times New Roman" w:hAnsi="Times New Roman" w:cs="Times New Roman"/>
          <w:sz w:val="24"/>
          <w:szCs w:val="24"/>
        </w:rPr>
        <w:t>Cap Stocks</w:t>
      </w:r>
      <w:r w:rsidRPr="005D4647">
        <w:rPr>
          <w:rFonts w:ascii="Times New Roman" w:hAnsi="Times New Roman" w:cs="Times New Roman"/>
          <w:sz w:val="24"/>
          <w:szCs w:val="24"/>
        </w:rPr>
        <w:t>.</w:t>
      </w:r>
    </w:p>
    <w:tbl>
      <w:tblPr>
        <w:tblStyle w:val="TableGrid"/>
        <w:tblW w:w="131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20"/>
        <w:gridCol w:w="890"/>
        <w:gridCol w:w="886"/>
        <w:gridCol w:w="1060"/>
        <w:gridCol w:w="1053"/>
        <w:gridCol w:w="973"/>
        <w:gridCol w:w="886"/>
        <w:gridCol w:w="1087"/>
        <w:gridCol w:w="1015"/>
        <w:gridCol w:w="1015"/>
        <w:gridCol w:w="1015"/>
        <w:gridCol w:w="1015"/>
      </w:tblGrid>
      <w:tr w:rsidR="00F43EB6" w:rsidRPr="00552F82" w14:paraId="2F5456D9" w14:textId="77777777" w:rsidTr="005E767C">
        <w:trPr>
          <w:jc w:val="center"/>
        </w:trPr>
        <w:tc>
          <w:tcPr>
            <w:tcW w:w="1061" w:type="dxa"/>
            <w:tcBorders>
              <w:top w:val="single" w:sz="4" w:space="0" w:color="auto"/>
              <w:bottom w:val="single" w:sz="4" w:space="0" w:color="auto"/>
            </w:tcBorders>
          </w:tcPr>
          <w:p w14:paraId="00A97831" w14:textId="77777777" w:rsidR="00F43EB6" w:rsidRPr="00552F82" w:rsidRDefault="00F43EB6" w:rsidP="00CA28C7">
            <w:pPr>
              <w:jc w:val="center"/>
              <w:rPr>
                <w:rFonts w:ascii="Times New Roman" w:hAnsi="Times New Roman" w:cs="Times New Roman"/>
                <w:b/>
                <w:bCs/>
                <w:sz w:val="16"/>
                <w:szCs w:val="16"/>
              </w:rPr>
            </w:pPr>
          </w:p>
        </w:tc>
        <w:tc>
          <w:tcPr>
            <w:tcW w:w="4056" w:type="dxa"/>
            <w:gridSpan w:val="4"/>
            <w:tcBorders>
              <w:top w:val="single" w:sz="4" w:space="0" w:color="auto"/>
              <w:bottom w:val="single" w:sz="4" w:space="0" w:color="auto"/>
            </w:tcBorders>
          </w:tcPr>
          <w:p w14:paraId="007490B3"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Financial Crisis</w:t>
            </w:r>
          </w:p>
        </w:tc>
        <w:tc>
          <w:tcPr>
            <w:tcW w:w="3999" w:type="dxa"/>
            <w:gridSpan w:val="4"/>
            <w:tcBorders>
              <w:top w:val="single" w:sz="4" w:space="0" w:color="auto"/>
              <w:bottom w:val="single" w:sz="4" w:space="0" w:color="auto"/>
            </w:tcBorders>
          </w:tcPr>
          <w:p w14:paraId="12DFCC8B"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Bullish and Bearish</w:t>
            </w:r>
          </w:p>
        </w:tc>
        <w:tc>
          <w:tcPr>
            <w:tcW w:w="4060" w:type="dxa"/>
            <w:gridSpan w:val="4"/>
            <w:tcBorders>
              <w:top w:val="single" w:sz="4" w:space="0" w:color="auto"/>
              <w:bottom w:val="single" w:sz="4" w:space="0" w:color="auto"/>
            </w:tcBorders>
          </w:tcPr>
          <w:p w14:paraId="2EB6A13C"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sz w:val="16"/>
                <w:szCs w:val="16"/>
              </w:rPr>
              <w:t>COVID-19</w:t>
            </w:r>
          </w:p>
        </w:tc>
      </w:tr>
      <w:tr w:rsidR="00F43EB6" w:rsidRPr="00552F82" w14:paraId="0271D792" w14:textId="77777777" w:rsidTr="005E767C">
        <w:trPr>
          <w:jc w:val="center"/>
        </w:trPr>
        <w:tc>
          <w:tcPr>
            <w:tcW w:w="1061" w:type="dxa"/>
            <w:tcBorders>
              <w:top w:val="single" w:sz="4" w:space="0" w:color="auto"/>
              <w:bottom w:val="single" w:sz="4" w:space="0" w:color="auto"/>
            </w:tcBorders>
          </w:tcPr>
          <w:p w14:paraId="51948F12" w14:textId="77777777" w:rsidR="00F43EB6" w:rsidRPr="00552F82" w:rsidRDefault="00F43EB6" w:rsidP="00CA28C7">
            <w:pPr>
              <w:jc w:val="center"/>
              <w:rPr>
                <w:rFonts w:ascii="Times New Roman" w:hAnsi="Times New Roman" w:cs="Times New Roman"/>
                <w:b/>
                <w:bCs/>
                <w:sz w:val="16"/>
                <w:szCs w:val="16"/>
              </w:rPr>
            </w:pPr>
            <w:r w:rsidRPr="00552F82">
              <w:rPr>
                <w:rFonts w:ascii="Times New Roman" w:hAnsi="Times New Roman" w:cs="Times New Roman"/>
                <w:b/>
                <w:bCs/>
                <w:sz w:val="16"/>
                <w:szCs w:val="16"/>
              </w:rPr>
              <w:t>Portfolio</w:t>
            </w:r>
          </w:p>
        </w:tc>
        <w:tc>
          <w:tcPr>
            <w:tcW w:w="1220" w:type="dxa"/>
            <w:tcBorders>
              <w:top w:val="single" w:sz="4" w:space="0" w:color="auto"/>
              <w:bottom w:val="single" w:sz="4" w:space="0" w:color="auto"/>
            </w:tcBorders>
          </w:tcPr>
          <w:p w14:paraId="4B418BA1"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Mean</w:t>
            </w:r>
          </w:p>
        </w:tc>
        <w:tc>
          <w:tcPr>
            <w:tcW w:w="890" w:type="dxa"/>
            <w:tcBorders>
              <w:top w:val="single" w:sz="4" w:space="0" w:color="auto"/>
              <w:bottom w:val="single" w:sz="4" w:space="0" w:color="auto"/>
            </w:tcBorders>
          </w:tcPr>
          <w:p w14:paraId="2C9678CE"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23A53E18"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Alpha</w:t>
            </w:r>
          </w:p>
        </w:tc>
        <w:tc>
          <w:tcPr>
            <w:tcW w:w="1060" w:type="dxa"/>
            <w:tcBorders>
              <w:top w:val="single" w:sz="4" w:space="0" w:color="auto"/>
              <w:bottom w:val="single" w:sz="4" w:space="0" w:color="auto"/>
            </w:tcBorders>
          </w:tcPr>
          <w:p w14:paraId="154BEE98"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i/>
                <w:iCs/>
                <w:sz w:val="16"/>
                <w:szCs w:val="16"/>
              </w:rPr>
              <w:t>t</w:t>
            </w:r>
            <w:r w:rsidRPr="00781AD0">
              <w:rPr>
                <w:rFonts w:ascii="Times New Roman" w:hAnsi="Times New Roman" w:cs="Times New Roman"/>
                <w:b/>
                <w:bCs/>
                <w:sz w:val="16"/>
                <w:szCs w:val="16"/>
              </w:rPr>
              <w:t>-stat</w:t>
            </w:r>
          </w:p>
        </w:tc>
        <w:tc>
          <w:tcPr>
            <w:tcW w:w="1053" w:type="dxa"/>
            <w:tcBorders>
              <w:top w:val="single" w:sz="4" w:space="0" w:color="auto"/>
              <w:bottom w:val="single" w:sz="4" w:space="0" w:color="auto"/>
            </w:tcBorders>
          </w:tcPr>
          <w:p w14:paraId="1D0D08D3"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Mean</w:t>
            </w:r>
          </w:p>
        </w:tc>
        <w:tc>
          <w:tcPr>
            <w:tcW w:w="973" w:type="dxa"/>
            <w:tcBorders>
              <w:top w:val="single" w:sz="4" w:space="0" w:color="auto"/>
              <w:bottom w:val="single" w:sz="4" w:space="0" w:color="auto"/>
            </w:tcBorders>
          </w:tcPr>
          <w:p w14:paraId="181844B2"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7610236C"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sz w:val="16"/>
                <w:szCs w:val="16"/>
              </w:rPr>
              <w:t>Alpha</w:t>
            </w:r>
          </w:p>
        </w:tc>
        <w:tc>
          <w:tcPr>
            <w:tcW w:w="1087" w:type="dxa"/>
            <w:tcBorders>
              <w:top w:val="single" w:sz="4" w:space="0" w:color="auto"/>
              <w:bottom w:val="single" w:sz="4" w:space="0" w:color="auto"/>
            </w:tcBorders>
          </w:tcPr>
          <w:p w14:paraId="642BE05E" w14:textId="77777777" w:rsidR="00F43EB6" w:rsidRPr="00781AD0" w:rsidRDefault="00F43EB6" w:rsidP="00CA28C7">
            <w:pPr>
              <w:jc w:val="center"/>
              <w:rPr>
                <w:rFonts w:ascii="Times New Roman" w:hAnsi="Times New Roman" w:cs="Times New Roman"/>
                <w:b/>
                <w:bCs/>
                <w:sz w:val="16"/>
                <w:szCs w:val="16"/>
              </w:rPr>
            </w:pPr>
            <w:r w:rsidRPr="00781AD0">
              <w:rPr>
                <w:rFonts w:ascii="Times New Roman" w:hAnsi="Times New Roman" w:cs="Times New Roman"/>
                <w:b/>
                <w:bCs/>
                <w:i/>
                <w:iCs/>
                <w:sz w:val="16"/>
                <w:szCs w:val="16"/>
              </w:rPr>
              <w:t>t</w:t>
            </w:r>
            <w:r w:rsidRPr="00781AD0">
              <w:rPr>
                <w:rFonts w:ascii="Times New Roman" w:hAnsi="Times New Roman" w:cs="Times New Roman"/>
                <w:b/>
                <w:bCs/>
                <w:sz w:val="16"/>
                <w:szCs w:val="16"/>
              </w:rPr>
              <w:t>-stat</w:t>
            </w:r>
          </w:p>
        </w:tc>
        <w:tc>
          <w:tcPr>
            <w:tcW w:w="1015" w:type="dxa"/>
            <w:tcBorders>
              <w:top w:val="single" w:sz="4" w:space="0" w:color="auto"/>
              <w:bottom w:val="single" w:sz="4" w:space="0" w:color="auto"/>
            </w:tcBorders>
          </w:tcPr>
          <w:p w14:paraId="024B52D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b/>
                <w:bCs/>
                <w:sz w:val="16"/>
                <w:szCs w:val="16"/>
              </w:rPr>
              <w:t>Mean</w:t>
            </w:r>
          </w:p>
        </w:tc>
        <w:tc>
          <w:tcPr>
            <w:tcW w:w="1015" w:type="dxa"/>
            <w:tcBorders>
              <w:top w:val="single" w:sz="4" w:space="0" w:color="auto"/>
              <w:bottom w:val="single" w:sz="4" w:space="0" w:color="auto"/>
            </w:tcBorders>
          </w:tcPr>
          <w:p w14:paraId="1EB5A9A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b/>
                <w:bCs/>
                <w:sz w:val="16"/>
                <w:szCs w:val="16"/>
              </w:rPr>
              <w:t>Sharpe</w:t>
            </w:r>
          </w:p>
        </w:tc>
        <w:tc>
          <w:tcPr>
            <w:tcW w:w="1015" w:type="dxa"/>
            <w:tcBorders>
              <w:top w:val="single" w:sz="4" w:space="0" w:color="auto"/>
              <w:bottom w:val="single" w:sz="4" w:space="0" w:color="auto"/>
            </w:tcBorders>
          </w:tcPr>
          <w:p w14:paraId="3A3ADB5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b/>
                <w:bCs/>
                <w:sz w:val="16"/>
                <w:szCs w:val="16"/>
              </w:rPr>
              <w:t>Alpha</w:t>
            </w:r>
          </w:p>
        </w:tc>
        <w:tc>
          <w:tcPr>
            <w:tcW w:w="1015" w:type="dxa"/>
            <w:tcBorders>
              <w:top w:val="single" w:sz="4" w:space="0" w:color="auto"/>
              <w:bottom w:val="single" w:sz="4" w:space="0" w:color="auto"/>
            </w:tcBorders>
          </w:tcPr>
          <w:p w14:paraId="7EFE723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b/>
                <w:bCs/>
                <w:i/>
                <w:iCs/>
                <w:sz w:val="16"/>
                <w:szCs w:val="16"/>
              </w:rPr>
              <w:t>t</w:t>
            </w:r>
            <w:r w:rsidRPr="00D63495">
              <w:rPr>
                <w:rFonts w:ascii="Times New Roman" w:hAnsi="Times New Roman" w:cs="Times New Roman"/>
                <w:b/>
                <w:bCs/>
                <w:sz w:val="16"/>
                <w:szCs w:val="16"/>
              </w:rPr>
              <w:t>-stat</w:t>
            </w:r>
          </w:p>
        </w:tc>
      </w:tr>
      <w:tr w:rsidR="00F43EB6" w:rsidRPr="00552F82" w14:paraId="036B8E8F" w14:textId="77777777" w:rsidTr="005E767C">
        <w:trPr>
          <w:jc w:val="center"/>
        </w:trPr>
        <w:tc>
          <w:tcPr>
            <w:tcW w:w="1061" w:type="dxa"/>
            <w:tcBorders>
              <w:top w:val="single" w:sz="4" w:space="0" w:color="auto"/>
            </w:tcBorders>
          </w:tcPr>
          <w:p w14:paraId="6467B91B"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w:t>
            </w:r>
          </w:p>
        </w:tc>
        <w:tc>
          <w:tcPr>
            <w:tcW w:w="1220" w:type="dxa"/>
            <w:tcBorders>
              <w:top w:val="single" w:sz="4" w:space="0" w:color="auto"/>
            </w:tcBorders>
            <w:vAlign w:val="bottom"/>
          </w:tcPr>
          <w:p w14:paraId="7A351C1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-0.0173</w:t>
            </w:r>
          </w:p>
        </w:tc>
        <w:tc>
          <w:tcPr>
            <w:tcW w:w="890" w:type="dxa"/>
            <w:tcBorders>
              <w:top w:val="single" w:sz="4" w:space="0" w:color="auto"/>
            </w:tcBorders>
            <w:vAlign w:val="bottom"/>
          </w:tcPr>
          <w:p w14:paraId="6282D88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-1.10</w:t>
            </w:r>
          </w:p>
        </w:tc>
        <w:tc>
          <w:tcPr>
            <w:tcW w:w="886" w:type="dxa"/>
            <w:tcBorders>
              <w:top w:val="single" w:sz="4" w:space="0" w:color="auto"/>
            </w:tcBorders>
            <w:vAlign w:val="bottom"/>
          </w:tcPr>
          <w:p w14:paraId="50B95B6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Borders>
              <w:top w:val="single" w:sz="4" w:space="0" w:color="auto"/>
            </w:tcBorders>
          </w:tcPr>
          <w:p w14:paraId="71F5612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-13.40***</w:t>
            </w:r>
          </w:p>
        </w:tc>
        <w:tc>
          <w:tcPr>
            <w:tcW w:w="1053" w:type="dxa"/>
            <w:tcBorders>
              <w:top w:val="single" w:sz="4" w:space="0" w:color="auto"/>
            </w:tcBorders>
            <w:vAlign w:val="bottom"/>
          </w:tcPr>
          <w:p w14:paraId="6D9C047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0.0012</w:t>
            </w:r>
          </w:p>
        </w:tc>
        <w:tc>
          <w:tcPr>
            <w:tcW w:w="973" w:type="dxa"/>
            <w:tcBorders>
              <w:top w:val="single" w:sz="4" w:space="0" w:color="auto"/>
            </w:tcBorders>
            <w:vAlign w:val="bottom"/>
          </w:tcPr>
          <w:p w14:paraId="1564C64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0.14</w:t>
            </w:r>
          </w:p>
        </w:tc>
        <w:tc>
          <w:tcPr>
            <w:tcW w:w="886" w:type="dxa"/>
            <w:tcBorders>
              <w:top w:val="single" w:sz="4" w:space="0" w:color="auto"/>
            </w:tcBorders>
            <w:vAlign w:val="bottom"/>
          </w:tcPr>
          <w:p w14:paraId="5616E19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0.0000</w:t>
            </w:r>
          </w:p>
        </w:tc>
        <w:tc>
          <w:tcPr>
            <w:tcW w:w="1087" w:type="dxa"/>
            <w:tcBorders>
              <w:top w:val="single" w:sz="4" w:space="0" w:color="auto"/>
            </w:tcBorders>
          </w:tcPr>
          <w:p w14:paraId="46DA25B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-0.03</w:t>
            </w:r>
          </w:p>
        </w:tc>
        <w:tc>
          <w:tcPr>
            <w:tcW w:w="1015" w:type="dxa"/>
            <w:tcBorders>
              <w:top w:val="single" w:sz="4" w:space="0" w:color="auto"/>
            </w:tcBorders>
            <w:vAlign w:val="bottom"/>
          </w:tcPr>
          <w:p w14:paraId="39E6BE7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-0.0006</w:t>
            </w:r>
          </w:p>
        </w:tc>
        <w:tc>
          <w:tcPr>
            <w:tcW w:w="1015" w:type="dxa"/>
            <w:tcBorders>
              <w:top w:val="single" w:sz="4" w:space="0" w:color="auto"/>
            </w:tcBorders>
            <w:vAlign w:val="bottom"/>
          </w:tcPr>
          <w:p w14:paraId="6425D04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-0.07</w:t>
            </w:r>
          </w:p>
        </w:tc>
        <w:tc>
          <w:tcPr>
            <w:tcW w:w="1015" w:type="dxa"/>
            <w:tcBorders>
              <w:top w:val="single" w:sz="4" w:space="0" w:color="auto"/>
            </w:tcBorders>
            <w:vAlign w:val="bottom"/>
          </w:tcPr>
          <w:p w14:paraId="19B3B64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-0.0012</w:t>
            </w:r>
          </w:p>
        </w:tc>
        <w:tc>
          <w:tcPr>
            <w:tcW w:w="1015" w:type="dxa"/>
            <w:tcBorders>
              <w:top w:val="single" w:sz="4" w:space="0" w:color="auto"/>
            </w:tcBorders>
          </w:tcPr>
          <w:p w14:paraId="1E64285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-1.35</w:t>
            </w:r>
          </w:p>
        </w:tc>
      </w:tr>
      <w:tr w:rsidR="00F43EB6" w:rsidRPr="00552F82" w14:paraId="36D43D48" w14:textId="77777777" w:rsidTr="005E767C">
        <w:trPr>
          <w:jc w:val="center"/>
        </w:trPr>
        <w:tc>
          <w:tcPr>
            <w:tcW w:w="1061" w:type="dxa"/>
          </w:tcPr>
          <w:p w14:paraId="5048C356"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w:t>
            </w:r>
          </w:p>
        </w:tc>
        <w:tc>
          <w:tcPr>
            <w:tcW w:w="1220" w:type="dxa"/>
            <w:vAlign w:val="bottom"/>
          </w:tcPr>
          <w:p w14:paraId="127AADB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-0.0127</w:t>
            </w:r>
          </w:p>
        </w:tc>
        <w:tc>
          <w:tcPr>
            <w:tcW w:w="890" w:type="dxa"/>
            <w:vAlign w:val="bottom"/>
          </w:tcPr>
          <w:p w14:paraId="0766CF1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-0.48</w:t>
            </w:r>
          </w:p>
        </w:tc>
        <w:tc>
          <w:tcPr>
            <w:tcW w:w="886" w:type="dxa"/>
            <w:vAlign w:val="bottom"/>
          </w:tcPr>
          <w:p w14:paraId="0E22C8F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w:t>
            </w:r>
          </w:p>
        </w:tc>
        <w:tc>
          <w:tcPr>
            <w:tcW w:w="1060" w:type="dxa"/>
          </w:tcPr>
          <w:p w14:paraId="6784AD5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-4.45***</w:t>
            </w:r>
          </w:p>
        </w:tc>
        <w:tc>
          <w:tcPr>
            <w:tcW w:w="1053" w:type="dxa"/>
            <w:vAlign w:val="bottom"/>
          </w:tcPr>
          <w:p w14:paraId="67FB5F0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0.0000</w:t>
            </w:r>
          </w:p>
        </w:tc>
        <w:tc>
          <w:tcPr>
            <w:tcW w:w="973" w:type="dxa"/>
            <w:vAlign w:val="bottom"/>
          </w:tcPr>
          <w:p w14:paraId="3179DA7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w:t>
            </w:r>
          </w:p>
        </w:tc>
        <w:tc>
          <w:tcPr>
            <w:tcW w:w="886" w:type="dxa"/>
            <w:vAlign w:val="bottom"/>
          </w:tcPr>
          <w:p w14:paraId="2ABE431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-0.0016</w:t>
            </w:r>
          </w:p>
        </w:tc>
        <w:tc>
          <w:tcPr>
            <w:tcW w:w="1087" w:type="dxa"/>
          </w:tcPr>
          <w:p w14:paraId="6021D1D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-1.26</w:t>
            </w:r>
          </w:p>
        </w:tc>
        <w:tc>
          <w:tcPr>
            <w:tcW w:w="1015" w:type="dxa"/>
            <w:vAlign w:val="bottom"/>
          </w:tcPr>
          <w:p w14:paraId="0C7B9C7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-0.0004</w:t>
            </w:r>
          </w:p>
        </w:tc>
        <w:tc>
          <w:tcPr>
            <w:tcW w:w="1015" w:type="dxa"/>
            <w:vAlign w:val="bottom"/>
          </w:tcPr>
          <w:p w14:paraId="7D2F458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-0.05</w:t>
            </w:r>
          </w:p>
        </w:tc>
        <w:tc>
          <w:tcPr>
            <w:tcW w:w="1015" w:type="dxa"/>
            <w:vAlign w:val="bottom"/>
          </w:tcPr>
          <w:p w14:paraId="198ADE8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-0.0009</w:t>
            </w:r>
          </w:p>
        </w:tc>
        <w:tc>
          <w:tcPr>
            <w:tcW w:w="1015" w:type="dxa"/>
          </w:tcPr>
          <w:p w14:paraId="7F889BF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-1.19</w:t>
            </w:r>
          </w:p>
        </w:tc>
      </w:tr>
      <w:tr w:rsidR="00F43EB6" w:rsidRPr="00552F82" w14:paraId="323FB13F" w14:textId="77777777" w:rsidTr="005E767C">
        <w:trPr>
          <w:jc w:val="center"/>
        </w:trPr>
        <w:tc>
          <w:tcPr>
            <w:tcW w:w="1061" w:type="dxa"/>
          </w:tcPr>
          <w:p w14:paraId="073FB1E0"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w:t>
            </w:r>
          </w:p>
        </w:tc>
        <w:tc>
          <w:tcPr>
            <w:tcW w:w="1220" w:type="dxa"/>
            <w:vAlign w:val="bottom"/>
          </w:tcPr>
          <w:p w14:paraId="3197932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-0.0156</w:t>
            </w:r>
          </w:p>
        </w:tc>
        <w:tc>
          <w:tcPr>
            <w:tcW w:w="890" w:type="dxa"/>
            <w:vAlign w:val="bottom"/>
          </w:tcPr>
          <w:p w14:paraId="1EF407A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-0.68</w:t>
            </w:r>
          </w:p>
        </w:tc>
        <w:tc>
          <w:tcPr>
            <w:tcW w:w="886" w:type="dxa"/>
            <w:vAlign w:val="bottom"/>
          </w:tcPr>
          <w:p w14:paraId="12D70B2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5ED4B84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-7.12***</w:t>
            </w:r>
          </w:p>
        </w:tc>
        <w:tc>
          <w:tcPr>
            <w:tcW w:w="1053" w:type="dxa"/>
            <w:vAlign w:val="bottom"/>
          </w:tcPr>
          <w:p w14:paraId="21AF64F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0.0003</w:t>
            </w:r>
          </w:p>
        </w:tc>
        <w:tc>
          <w:tcPr>
            <w:tcW w:w="973" w:type="dxa"/>
            <w:vAlign w:val="bottom"/>
          </w:tcPr>
          <w:p w14:paraId="60C0853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0.04</w:t>
            </w:r>
          </w:p>
        </w:tc>
        <w:tc>
          <w:tcPr>
            <w:tcW w:w="886" w:type="dxa"/>
            <w:vAlign w:val="bottom"/>
          </w:tcPr>
          <w:p w14:paraId="54C4292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-0.0016</w:t>
            </w:r>
          </w:p>
        </w:tc>
        <w:tc>
          <w:tcPr>
            <w:tcW w:w="1087" w:type="dxa"/>
          </w:tcPr>
          <w:p w14:paraId="046BE5F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-1.43</w:t>
            </w:r>
          </w:p>
        </w:tc>
        <w:tc>
          <w:tcPr>
            <w:tcW w:w="1015" w:type="dxa"/>
            <w:vAlign w:val="bottom"/>
          </w:tcPr>
          <w:p w14:paraId="3A62B11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-0.0004</w:t>
            </w:r>
          </w:p>
        </w:tc>
        <w:tc>
          <w:tcPr>
            <w:tcW w:w="1015" w:type="dxa"/>
            <w:vAlign w:val="bottom"/>
          </w:tcPr>
          <w:p w14:paraId="7730903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-0.05</w:t>
            </w:r>
          </w:p>
        </w:tc>
        <w:tc>
          <w:tcPr>
            <w:tcW w:w="1015" w:type="dxa"/>
            <w:vAlign w:val="bottom"/>
          </w:tcPr>
          <w:p w14:paraId="1D18F45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-0.0010</w:t>
            </w:r>
          </w:p>
        </w:tc>
        <w:tc>
          <w:tcPr>
            <w:tcW w:w="1015" w:type="dxa"/>
          </w:tcPr>
          <w:p w14:paraId="61631C4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-1.20</w:t>
            </w:r>
          </w:p>
        </w:tc>
      </w:tr>
      <w:tr w:rsidR="00F43EB6" w:rsidRPr="00552F82" w14:paraId="4838E6E0" w14:textId="77777777" w:rsidTr="005E767C">
        <w:trPr>
          <w:trHeight w:val="161"/>
          <w:jc w:val="center"/>
        </w:trPr>
        <w:tc>
          <w:tcPr>
            <w:tcW w:w="1061" w:type="dxa"/>
          </w:tcPr>
          <w:p w14:paraId="507F8A3D"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4</w:t>
            </w:r>
          </w:p>
        </w:tc>
        <w:tc>
          <w:tcPr>
            <w:tcW w:w="1220" w:type="dxa"/>
            <w:vAlign w:val="bottom"/>
          </w:tcPr>
          <w:p w14:paraId="47E7238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-0.0184</w:t>
            </w:r>
          </w:p>
        </w:tc>
        <w:tc>
          <w:tcPr>
            <w:tcW w:w="890" w:type="dxa"/>
            <w:vAlign w:val="bottom"/>
          </w:tcPr>
          <w:p w14:paraId="094A8B9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-0.76</w:t>
            </w:r>
          </w:p>
        </w:tc>
        <w:tc>
          <w:tcPr>
            <w:tcW w:w="886" w:type="dxa"/>
            <w:vAlign w:val="bottom"/>
          </w:tcPr>
          <w:p w14:paraId="0BDA1DB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49B3952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-6.74***</w:t>
            </w:r>
          </w:p>
        </w:tc>
        <w:tc>
          <w:tcPr>
            <w:tcW w:w="1053" w:type="dxa"/>
            <w:vAlign w:val="bottom"/>
          </w:tcPr>
          <w:p w14:paraId="096CF90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-0.0014</w:t>
            </w:r>
          </w:p>
        </w:tc>
        <w:tc>
          <w:tcPr>
            <w:tcW w:w="973" w:type="dxa"/>
            <w:vAlign w:val="bottom"/>
          </w:tcPr>
          <w:p w14:paraId="349ADD9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-0.14</w:t>
            </w:r>
          </w:p>
        </w:tc>
        <w:tc>
          <w:tcPr>
            <w:tcW w:w="886" w:type="dxa"/>
            <w:vAlign w:val="bottom"/>
          </w:tcPr>
          <w:p w14:paraId="34346F8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-0.0035</w:t>
            </w:r>
          </w:p>
        </w:tc>
        <w:tc>
          <w:tcPr>
            <w:tcW w:w="1087" w:type="dxa"/>
          </w:tcPr>
          <w:p w14:paraId="5AA68CC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-2.46**</w:t>
            </w:r>
          </w:p>
        </w:tc>
        <w:tc>
          <w:tcPr>
            <w:tcW w:w="1015" w:type="dxa"/>
            <w:vAlign w:val="bottom"/>
          </w:tcPr>
          <w:p w14:paraId="427414E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-0.0014</w:t>
            </w:r>
          </w:p>
        </w:tc>
        <w:tc>
          <w:tcPr>
            <w:tcW w:w="1015" w:type="dxa"/>
            <w:vAlign w:val="bottom"/>
          </w:tcPr>
          <w:p w14:paraId="7A537F0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-0.19</w:t>
            </w:r>
          </w:p>
        </w:tc>
        <w:tc>
          <w:tcPr>
            <w:tcW w:w="1015" w:type="dxa"/>
            <w:vAlign w:val="bottom"/>
          </w:tcPr>
          <w:p w14:paraId="703CC21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-0.0020</w:t>
            </w:r>
          </w:p>
        </w:tc>
        <w:tc>
          <w:tcPr>
            <w:tcW w:w="1015" w:type="dxa"/>
          </w:tcPr>
          <w:p w14:paraId="65F0214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-2.53**</w:t>
            </w:r>
          </w:p>
        </w:tc>
      </w:tr>
      <w:tr w:rsidR="00F43EB6" w:rsidRPr="00552F82" w14:paraId="2E49E043" w14:textId="77777777" w:rsidTr="005E767C">
        <w:trPr>
          <w:jc w:val="center"/>
        </w:trPr>
        <w:tc>
          <w:tcPr>
            <w:tcW w:w="1061" w:type="dxa"/>
          </w:tcPr>
          <w:p w14:paraId="49FDE98E"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5</w:t>
            </w:r>
          </w:p>
        </w:tc>
        <w:tc>
          <w:tcPr>
            <w:tcW w:w="1220" w:type="dxa"/>
            <w:vAlign w:val="bottom"/>
          </w:tcPr>
          <w:p w14:paraId="2CF5BFA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-0.0119</w:t>
            </w:r>
          </w:p>
        </w:tc>
        <w:tc>
          <w:tcPr>
            <w:tcW w:w="890" w:type="dxa"/>
            <w:vAlign w:val="bottom"/>
          </w:tcPr>
          <w:p w14:paraId="6AC760E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-0.29</w:t>
            </w:r>
          </w:p>
        </w:tc>
        <w:tc>
          <w:tcPr>
            <w:tcW w:w="886" w:type="dxa"/>
            <w:vAlign w:val="bottom"/>
          </w:tcPr>
          <w:p w14:paraId="7DDD974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w:t>
            </w:r>
          </w:p>
        </w:tc>
        <w:tc>
          <w:tcPr>
            <w:tcW w:w="1060" w:type="dxa"/>
          </w:tcPr>
          <w:p w14:paraId="3902118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-2.57**</w:t>
            </w:r>
          </w:p>
        </w:tc>
        <w:tc>
          <w:tcPr>
            <w:tcW w:w="1053" w:type="dxa"/>
            <w:vAlign w:val="bottom"/>
          </w:tcPr>
          <w:p w14:paraId="1F68516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-0.0004</w:t>
            </w:r>
          </w:p>
        </w:tc>
        <w:tc>
          <w:tcPr>
            <w:tcW w:w="973" w:type="dxa"/>
            <w:vAlign w:val="bottom"/>
          </w:tcPr>
          <w:p w14:paraId="0008781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-0.04</w:t>
            </w:r>
          </w:p>
        </w:tc>
        <w:tc>
          <w:tcPr>
            <w:tcW w:w="886" w:type="dxa"/>
            <w:vAlign w:val="bottom"/>
          </w:tcPr>
          <w:p w14:paraId="5FF4251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-0.0029</w:t>
            </w:r>
          </w:p>
        </w:tc>
        <w:tc>
          <w:tcPr>
            <w:tcW w:w="1087" w:type="dxa"/>
          </w:tcPr>
          <w:p w14:paraId="343F73D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-2.23**</w:t>
            </w:r>
          </w:p>
        </w:tc>
        <w:tc>
          <w:tcPr>
            <w:tcW w:w="1015" w:type="dxa"/>
            <w:vAlign w:val="bottom"/>
          </w:tcPr>
          <w:p w14:paraId="014BE51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-0.0007</w:t>
            </w:r>
          </w:p>
        </w:tc>
        <w:tc>
          <w:tcPr>
            <w:tcW w:w="1015" w:type="dxa"/>
            <w:vAlign w:val="bottom"/>
          </w:tcPr>
          <w:p w14:paraId="57A038A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-0.09</w:t>
            </w:r>
          </w:p>
        </w:tc>
        <w:tc>
          <w:tcPr>
            <w:tcW w:w="1015" w:type="dxa"/>
            <w:vAlign w:val="bottom"/>
          </w:tcPr>
          <w:p w14:paraId="38A98F2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-0.0015</w:t>
            </w:r>
          </w:p>
        </w:tc>
        <w:tc>
          <w:tcPr>
            <w:tcW w:w="1015" w:type="dxa"/>
          </w:tcPr>
          <w:p w14:paraId="5BE654A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-1.66*</w:t>
            </w:r>
          </w:p>
        </w:tc>
      </w:tr>
      <w:tr w:rsidR="00F43EB6" w:rsidRPr="00552F82" w14:paraId="6AE07A78" w14:textId="77777777" w:rsidTr="005E767C">
        <w:trPr>
          <w:jc w:val="center"/>
        </w:trPr>
        <w:tc>
          <w:tcPr>
            <w:tcW w:w="1061" w:type="dxa"/>
          </w:tcPr>
          <w:p w14:paraId="632D2528"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6</w:t>
            </w:r>
          </w:p>
        </w:tc>
        <w:tc>
          <w:tcPr>
            <w:tcW w:w="1220" w:type="dxa"/>
            <w:vAlign w:val="bottom"/>
          </w:tcPr>
          <w:p w14:paraId="55F75FE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-0.0159</w:t>
            </w:r>
          </w:p>
        </w:tc>
        <w:tc>
          <w:tcPr>
            <w:tcW w:w="890" w:type="dxa"/>
            <w:vAlign w:val="bottom"/>
          </w:tcPr>
          <w:p w14:paraId="0E27CC4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-0.79</w:t>
            </w:r>
          </w:p>
        </w:tc>
        <w:tc>
          <w:tcPr>
            <w:tcW w:w="886" w:type="dxa"/>
            <w:vAlign w:val="bottom"/>
          </w:tcPr>
          <w:p w14:paraId="27D3CC8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w:t>
            </w:r>
          </w:p>
        </w:tc>
        <w:tc>
          <w:tcPr>
            <w:tcW w:w="1060" w:type="dxa"/>
          </w:tcPr>
          <w:p w14:paraId="035B2F7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-8.14***</w:t>
            </w:r>
          </w:p>
        </w:tc>
        <w:tc>
          <w:tcPr>
            <w:tcW w:w="1053" w:type="dxa"/>
            <w:vAlign w:val="bottom"/>
          </w:tcPr>
          <w:p w14:paraId="5C39A85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-0.0010</w:t>
            </w:r>
          </w:p>
        </w:tc>
        <w:tc>
          <w:tcPr>
            <w:tcW w:w="973" w:type="dxa"/>
            <w:vAlign w:val="bottom"/>
          </w:tcPr>
          <w:p w14:paraId="2AFB50C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-0.04</w:t>
            </w:r>
          </w:p>
        </w:tc>
        <w:tc>
          <w:tcPr>
            <w:tcW w:w="886" w:type="dxa"/>
            <w:vAlign w:val="bottom"/>
          </w:tcPr>
          <w:p w14:paraId="0657510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-0.0079</w:t>
            </w:r>
          </w:p>
        </w:tc>
        <w:tc>
          <w:tcPr>
            <w:tcW w:w="1087" w:type="dxa"/>
          </w:tcPr>
          <w:p w14:paraId="5ECBD50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-2.65***</w:t>
            </w:r>
          </w:p>
        </w:tc>
        <w:tc>
          <w:tcPr>
            <w:tcW w:w="1015" w:type="dxa"/>
            <w:vAlign w:val="bottom"/>
          </w:tcPr>
          <w:p w14:paraId="4CB9425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-0.0036</w:t>
            </w:r>
          </w:p>
        </w:tc>
        <w:tc>
          <w:tcPr>
            <w:tcW w:w="1015" w:type="dxa"/>
            <w:vAlign w:val="bottom"/>
          </w:tcPr>
          <w:p w14:paraId="7A31FB2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-0.21</w:t>
            </w:r>
          </w:p>
        </w:tc>
        <w:tc>
          <w:tcPr>
            <w:tcW w:w="1015" w:type="dxa"/>
            <w:vAlign w:val="bottom"/>
          </w:tcPr>
          <w:p w14:paraId="6A7D36A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-0.0025</w:t>
            </w:r>
          </w:p>
        </w:tc>
        <w:tc>
          <w:tcPr>
            <w:tcW w:w="1015" w:type="dxa"/>
          </w:tcPr>
          <w:p w14:paraId="60A6679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-1.47</w:t>
            </w:r>
          </w:p>
        </w:tc>
      </w:tr>
      <w:tr w:rsidR="00F43EB6" w:rsidRPr="00552F82" w14:paraId="752452DB" w14:textId="77777777" w:rsidTr="005E767C">
        <w:trPr>
          <w:jc w:val="center"/>
        </w:trPr>
        <w:tc>
          <w:tcPr>
            <w:tcW w:w="1061" w:type="dxa"/>
          </w:tcPr>
          <w:p w14:paraId="40C74867"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7</w:t>
            </w:r>
          </w:p>
        </w:tc>
        <w:tc>
          <w:tcPr>
            <w:tcW w:w="1220" w:type="dxa"/>
            <w:vAlign w:val="bottom"/>
          </w:tcPr>
          <w:p w14:paraId="3831662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-0.0149</w:t>
            </w:r>
          </w:p>
        </w:tc>
        <w:tc>
          <w:tcPr>
            <w:tcW w:w="890" w:type="dxa"/>
            <w:vAlign w:val="bottom"/>
          </w:tcPr>
          <w:p w14:paraId="5A2955C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-0.48</w:t>
            </w:r>
          </w:p>
        </w:tc>
        <w:tc>
          <w:tcPr>
            <w:tcW w:w="886" w:type="dxa"/>
            <w:vAlign w:val="bottom"/>
          </w:tcPr>
          <w:p w14:paraId="7ECCFBD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w:t>
            </w:r>
          </w:p>
        </w:tc>
        <w:tc>
          <w:tcPr>
            <w:tcW w:w="1060" w:type="dxa"/>
          </w:tcPr>
          <w:p w14:paraId="18E7A3E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-4.39***</w:t>
            </w:r>
          </w:p>
        </w:tc>
        <w:tc>
          <w:tcPr>
            <w:tcW w:w="1053" w:type="dxa"/>
            <w:vAlign w:val="bottom"/>
          </w:tcPr>
          <w:p w14:paraId="0986D0F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0.0002</w:t>
            </w:r>
          </w:p>
        </w:tc>
        <w:tc>
          <w:tcPr>
            <w:tcW w:w="973" w:type="dxa"/>
            <w:vAlign w:val="bottom"/>
          </w:tcPr>
          <w:p w14:paraId="140B98F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0.03</w:t>
            </w:r>
          </w:p>
        </w:tc>
        <w:tc>
          <w:tcPr>
            <w:tcW w:w="886" w:type="dxa"/>
            <w:vAlign w:val="bottom"/>
          </w:tcPr>
          <w:p w14:paraId="1BF7A0D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-0.0011</w:t>
            </w:r>
          </w:p>
        </w:tc>
        <w:tc>
          <w:tcPr>
            <w:tcW w:w="1087" w:type="dxa"/>
          </w:tcPr>
          <w:p w14:paraId="05E1DD3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-0.92</w:t>
            </w:r>
          </w:p>
        </w:tc>
        <w:tc>
          <w:tcPr>
            <w:tcW w:w="1015" w:type="dxa"/>
            <w:vAlign w:val="bottom"/>
          </w:tcPr>
          <w:p w14:paraId="44EFD4D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-0.0014</w:t>
            </w:r>
          </w:p>
        </w:tc>
        <w:tc>
          <w:tcPr>
            <w:tcW w:w="1015" w:type="dxa"/>
            <w:vAlign w:val="bottom"/>
          </w:tcPr>
          <w:p w14:paraId="3FC59B8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-0.16</w:t>
            </w:r>
          </w:p>
        </w:tc>
        <w:tc>
          <w:tcPr>
            <w:tcW w:w="1015" w:type="dxa"/>
            <w:vAlign w:val="bottom"/>
          </w:tcPr>
          <w:p w14:paraId="1AECF00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-0.0020</w:t>
            </w:r>
          </w:p>
        </w:tc>
        <w:tc>
          <w:tcPr>
            <w:tcW w:w="1015" w:type="dxa"/>
          </w:tcPr>
          <w:p w14:paraId="0EBFF4F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-2.06**</w:t>
            </w:r>
          </w:p>
        </w:tc>
      </w:tr>
      <w:tr w:rsidR="00F43EB6" w:rsidRPr="00552F82" w14:paraId="7F94A72D" w14:textId="77777777" w:rsidTr="005E767C">
        <w:trPr>
          <w:jc w:val="center"/>
        </w:trPr>
        <w:tc>
          <w:tcPr>
            <w:tcW w:w="1061" w:type="dxa"/>
          </w:tcPr>
          <w:p w14:paraId="0D8B9A31"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8</w:t>
            </w:r>
          </w:p>
        </w:tc>
        <w:tc>
          <w:tcPr>
            <w:tcW w:w="1220" w:type="dxa"/>
            <w:vAlign w:val="bottom"/>
          </w:tcPr>
          <w:p w14:paraId="3FA6FC3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-0.0194</w:t>
            </w:r>
          </w:p>
        </w:tc>
        <w:tc>
          <w:tcPr>
            <w:tcW w:w="890" w:type="dxa"/>
            <w:vAlign w:val="bottom"/>
          </w:tcPr>
          <w:p w14:paraId="0427204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-0.26</w:t>
            </w:r>
          </w:p>
        </w:tc>
        <w:tc>
          <w:tcPr>
            <w:tcW w:w="886" w:type="dxa"/>
            <w:vAlign w:val="bottom"/>
          </w:tcPr>
          <w:p w14:paraId="6C0E0A2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-0.022</w:t>
            </w:r>
          </w:p>
        </w:tc>
        <w:tc>
          <w:tcPr>
            <w:tcW w:w="1060" w:type="dxa"/>
          </w:tcPr>
          <w:p w14:paraId="71A8432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-2.29**</w:t>
            </w:r>
          </w:p>
        </w:tc>
        <w:tc>
          <w:tcPr>
            <w:tcW w:w="1053" w:type="dxa"/>
            <w:vAlign w:val="bottom"/>
          </w:tcPr>
          <w:p w14:paraId="5F24DF7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0.0002</w:t>
            </w:r>
          </w:p>
        </w:tc>
        <w:tc>
          <w:tcPr>
            <w:tcW w:w="973" w:type="dxa"/>
            <w:vAlign w:val="bottom"/>
          </w:tcPr>
          <w:p w14:paraId="249EEB1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w:t>
            </w:r>
          </w:p>
        </w:tc>
        <w:tc>
          <w:tcPr>
            <w:tcW w:w="886" w:type="dxa"/>
            <w:vAlign w:val="bottom"/>
          </w:tcPr>
          <w:p w14:paraId="7FAED1E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-0.0028</w:t>
            </w:r>
          </w:p>
        </w:tc>
        <w:tc>
          <w:tcPr>
            <w:tcW w:w="1087" w:type="dxa"/>
          </w:tcPr>
          <w:p w14:paraId="70B6D23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-1.95*</w:t>
            </w:r>
          </w:p>
        </w:tc>
        <w:tc>
          <w:tcPr>
            <w:tcW w:w="1015" w:type="dxa"/>
            <w:vAlign w:val="bottom"/>
          </w:tcPr>
          <w:p w14:paraId="30AAB53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-0.0037</w:t>
            </w:r>
          </w:p>
        </w:tc>
        <w:tc>
          <w:tcPr>
            <w:tcW w:w="1015" w:type="dxa"/>
            <w:vAlign w:val="bottom"/>
          </w:tcPr>
          <w:p w14:paraId="1FF5B10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-0.41</w:t>
            </w:r>
          </w:p>
        </w:tc>
        <w:tc>
          <w:tcPr>
            <w:tcW w:w="1015" w:type="dxa"/>
            <w:vAlign w:val="bottom"/>
          </w:tcPr>
          <w:p w14:paraId="2F94408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-0.0041</w:t>
            </w:r>
          </w:p>
        </w:tc>
        <w:tc>
          <w:tcPr>
            <w:tcW w:w="1015" w:type="dxa"/>
          </w:tcPr>
          <w:p w14:paraId="657CCB6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-4.42***</w:t>
            </w:r>
          </w:p>
        </w:tc>
      </w:tr>
      <w:tr w:rsidR="00F43EB6" w:rsidRPr="00552F82" w14:paraId="1D3D3350" w14:textId="77777777" w:rsidTr="005E767C">
        <w:trPr>
          <w:jc w:val="center"/>
        </w:trPr>
        <w:tc>
          <w:tcPr>
            <w:tcW w:w="1061" w:type="dxa"/>
          </w:tcPr>
          <w:p w14:paraId="04DE6B5A"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9</w:t>
            </w:r>
          </w:p>
        </w:tc>
        <w:tc>
          <w:tcPr>
            <w:tcW w:w="1220" w:type="dxa"/>
            <w:vAlign w:val="bottom"/>
          </w:tcPr>
          <w:p w14:paraId="63C914D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-0.0167</w:t>
            </w:r>
          </w:p>
        </w:tc>
        <w:tc>
          <w:tcPr>
            <w:tcW w:w="890" w:type="dxa"/>
            <w:vAlign w:val="bottom"/>
          </w:tcPr>
          <w:p w14:paraId="343252D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-0.23</w:t>
            </w:r>
          </w:p>
        </w:tc>
        <w:tc>
          <w:tcPr>
            <w:tcW w:w="886" w:type="dxa"/>
            <w:vAlign w:val="bottom"/>
          </w:tcPr>
          <w:p w14:paraId="09A0621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w:t>
            </w:r>
          </w:p>
        </w:tc>
        <w:tc>
          <w:tcPr>
            <w:tcW w:w="1060" w:type="dxa"/>
          </w:tcPr>
          <w:p w14:paraId="68E0B6D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-2.12**</w:t>
            </w:r>
          </w:p>
        </w:tc>
        <w:tc>
          <w:tcPr>
            <w:tcW w:w="1053" w:type="dxa"/>
            <w:vAlign w:val="bottom"/>
          </w:tcPr>
          <w:p w14:paraId="0FD455A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-0.0015</w:t>
            </w:r>
          </w:p>
        </w:tc>
        <w:tc>
          <w:tcPr>
            <w:tcW w:w="973" w:type="dxa"/>
            <w:vAlign w:val="bottom"/>
          </w:tcPr>
          <w:p w14:paraId="5FE72DA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-0.16</w:t>
            </w:r>
          </w:p>
        </w:tc>
        <w:tc>
          <w:tcPr>
            <w:tcW w:w="886" w:type="dxa"/>
            <w:vAlign w:val="bottom"/>
          </w:tcPr>
          <w:p w14:paraId="42CE4F4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-0.0045</w:t>
            </w:r>
          </w:p>
        </w:tc>
        <w:tc>
          <w:tcPr>
            <w:tcW w:w="1087" w:type="dxa"/>
          </w:tcPr>
          <w:p w14:paraId="7FC4562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-3.50***</w:t>
            </w:r>
          </w:p>
        </w:tc>
        <w:tc>
          <w:tcPr>
            <w:tcW w:w="1015" w:type="dxa"/>
            <w:vAlign w:val="bottom"/>
          </w:tcPr>
          <w:p w14:paraId="2A2AA7B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-0.0029</w:t>
            </w:r>
          </w:p>
        </w:tc>
        <w:tc>
          <w:tcPr>
            <w:tcW w:w="1015" w:type="dxa"/>
            <w:vAlign w:val="bottom"/>
          </w:tcPr>
          <w:p w14:paraId="4171915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-0.33</w:t>
            </w:r>
          </w:p>
        </w:tc>
        <w:tc>
          <w:tcPr>
            <w:tcW w:w="1015" w:type="dxa"/>
            <w:vAlign w:val="bottom"/>
          </w:tcPr>
          <w:p w14:paraId="3CE2943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-0.0031</w:t>
            </w:r>
          </w:p>
        </w:tc>
        <w:tc>
          <w:tcPr>
            <w:tcW w:w="1015" w:type="dxa"/>
          </w:tcPr>
          <w:p w14:paraId="5B5D16B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-3.50***</w:t>
            </w:r>
          </w:p>
        </w:tc>
      </w:tr>
      <w:tr w:rsidR="00F43EB6" w:rsidRPr="00552F82" w14:paraId="32CE99F9" w14:textId="77777777" w:rsidTr="005E767C">
        <w:trPr>
          <w:jc w:val="center"/>
        </w:trPr>
        <w:tc>
          <w:tcPr>
            <w:tcW w:w="1061" w:type="dxa"/>
          </w:tcPr>
          <w:p w14:paraId="4FE64CD1"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10</w:t>
            </w:r>
          </w:p>
        </w:tc>
        <w:tc>
          <w:tcPr>
            <w:tcW w:w="1220" w:type="dxa"/>
            <w:vAlign w:val="bottom"/>
          </w:tcPr>
          <w:p w14:paraId="511DD61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-0.0161</w:t>
            </w:r>
          </w:p>
        </w:tc>
        <w:tc>
          <w:tcPr>
            <w:tcW w:w="890" w:type="dxa"/>
            <w:vAlign w:val="bottom"/>
          </w:tcPr>
          <w:p w14:paraId="00AA832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-0.93</w:t>
            </w:r>
          </w:p>
        </w:tc>
        <w:tc>
          <w:tcPr>
            <w:tcW w:w="886" w:type="dxa"/>
            <w:vAlign w:val="bottom"/>
          </w:tcPr>
          <w:p w14:paraId="28771AE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7C4F192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-11.33***</w:t>
            </w:r>
          </w:p>
        </w:tc>
        <w:tc>
          <w:tcPr>
            <w:tcW w:w="1053" w:type="dxa"/>
            <w:vAlign w:val="bottom"/>
          </w:tcPr>
          <w:p w14:paraId="0184FCB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0.0005</w:t>
            </w:r>
          </w:p>
        </w:tc>
        <w:tc>
          <w:tcPr>
            <w:tcW w:w="973" w:type="dxa"/>
            <w:vAlign w:val="bottom"/>
          </w:tcPr>
          <w:p w14:paraId="65DEFCC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0.06</w:t>
            </w:r>
          </w:p>
        </w:tc>
        <w:tc>
          <w:tcPr>
            <w:tcW w:w="886" w:type="dxa"/>
            <w:vAlign w:val="bottom"/>
          </w:tcPr>
          <w:p w14:paraId="3694160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-0.0006</w:t>
            </w:r>
          </w:p>
        </w:tc>
        <w:tc>
          <w:tcPr>
            <w:tcW w:w="1087" w:type="dxa"/>
          </w:tcPr>
          <w:p w14:paraId="6A1E685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-0.45</w:t>
            </w:r>
          </w:p>
        </w:tc>
        <w:tc>
          <w:tcPr>
            <w:tcW w:w="1015" w:type="dxa"/>
            <w:vAlign w:val="bottom"/>
          </w:tcPr>
          <w:p w14:paraId="2B95518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-0.0018</w:t>
            </w:r>
          </w:p>
        </w:tc>
        <w:tc>
          <w:tcPr>
            <w:tcW w:w="1015" w:type="dxa"/>
            <w:vAlign w:val="bottom"/>
          </w:tcPr>
          <w:p w14:paraId="1A65A14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-0.20</w:t>
            </w:r>
          </w:p>
        </w:tc>
        <w:tc>
          <w:tcPr>
            <w:tcW w:w="1015" w:type="dxa"/>
            <w:vAlign w:val="bottom"/>
          </w:tcPr>
          <w:p w14:paraId="47E8F69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-0.0024</w:t>
            </w:r>
          </w:p>
        </w:tc>
        <w:tc>
          <w:tcPr>
            <w:tcW w:w="1015" w:type="dxa"/>
          </w:tcPr>
          <w:p w14:paraId="4F48B18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-2.64***</w:t>
            </w:r>
          </w:p>
        </w:tc>
      </w:tr>
      <w:tr w:rsidR="00F43EB6" w:rsidRPr="00552F82" w14:paraId="74BBD608" w14:textId="77777777" w:rsidTr="005E767C">
        <w:trPr>
          <w:jc w:val="center"/>
        </w:trPr>
        <w:tc>
          <w:tcPr>
            <w:tcW w:w="1061" w:type="dxa"/>
          </w:tcPr>
          <w:p w14:paraId="3AF5C5D1"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11</w:t>
            </w:r>
          </w:p>
        </w:tc>
        <w:tc>
          <w:tcPr>
            <w:tcW w:w="1220" w:type="dxa"/>
            <w:vAlign w:val="bottom"/>
          </w:tcPr>
          <w:p w14:paraId="01B2AD0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-0.0218</w:t>
            </w:r>
          </w:p>
        </w:tc>
        <w:tc>
          <w:tcPr>
            <w:tcW w:w="890" w:type="dxa"/>
            <w:vAlign w:val="bottom"/>
          </w:tcPr>
          <w:p w14:paraId="3EA4D80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-0.59</w:t>
            </w:r>
          </w:p>
        </w:tc>
        <w:tc>
          <w:tcPr>
            <w:tcW w:w="886" w:type="dxa"/>
            <w:vAlign w:val="bottom"/>
          </w:tcPr>
          <w:p w14:paraId="550099B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-0.025</w:t>
            </w:r>
          </w:p>
        </w:tc>
        <w:tc>
          <w:tcPr>
            <w:tcW w:w="1060" w:type="dxa"/>
          </w:tcPr>
          <w:p w14:paraId="131657D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-5.51***</w:t>
            </w:r>
          </w:p>
        </w:tc>
        <w:tc>
          <w:tcPr>
            <w:tcW w:w="1053" w:type="dxa"/>
            <w:vAlign w:val="bottom"/>
          </w:tcPr>
          <w:p w14:paraId="5B35138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-0.0019</w:t>
            </w:r>
          </w:p>
        </w:tc>
        <w:tc>
          <w:tcPr>
            <w:tcW w:w="973" w:type="dxa"/>
            <w:vAlign w:val="bottom"/>
          </w:tcPr>
          <w:p w14:paraId="1E3AC08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-0.20</w:t>
            </w:r>
          </w:p>
        </w:tc>
        <w:tc>
          <w:tcPr>
            <w:tcW w:w="886" w:type="dxa"/>
            <w:vAlign w:val="bottom"/>
          </w:tcPr>
          <w:p w14:paraId="4EF9453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-0.0043</w:t>
            </w:r>
          </w:p>
        </w:tc>
        <w:tc>
          <w:tcPr>
            <w:tcW w:w="1087" w:type="dxa"/>
          </w:tcPr>
          <w:p w14:paraId="4BE091E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-3.26***</w:t>
            </w:r>
          </w:p>
        </w:tc>
        <w:tc>
          <w:tcPr>
            <w:tcW w:w="1015" w:type="dxa"/>
            <w:vAlign w:val="bottom"/>
          </w:tcPr>
          <w:p w14:paraId="014A966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-0.0031</w:t>
            </w:r>
          </w:p>
        </w:tc>
        <w:tc>
          <w:tcPr>
            <w:tcW w:w="1015" w:type="dxa"/>
            <w:vAlign w:val="bottom"/>
          </w:tcPr>
          <w:p w14:paraId="257993F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-0.38</w:t>
            </w:r>
          </w:p>
        </w:tc>
        <w:tc>
          <w:tcPr>
            <w:tcW w:w="1015" w:type="dxa"/>
            <w:vAlign w:val="bottom"/>
          </w:tcPr>
          <w:p w14:paraId="442E1F5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-0.0033</w:t>
            </w:r>
          </w:p>
        </w:tc>
        <w:tc>
          <w:tcPr>
            <w:tcW w:w="1015" w:type="dxa"/>
          </w:tcPr>
          <w:p w14:paraId="3874D27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-3.91***</w:t>
            </w:r>
          </w:p>
        </w:tc>
      </w:tr>
      <w:tr w:rsidR="00F43EB6" w:rsidRPr="00552F82" w14:paraId="6CDED59B" w14:textId="77777777" w:rsidTr="005E767C">
        <w:trPr>
          <w:jc w:val="center"/>
        </w:trPr>
        <w:tc>
          <w:tcPr>
            <w:tcW w:w="1061" w:type="dxa"/>
          </w:tcPr>
          <w:p w14:paraId="650EDBD4"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12</w:t>
            </w:r>
          </w:p>
        </w:tc>
        <w:tc>
          <w:tcPr>
            <w:tcW w:w="1220" w:type="dxa"/>
            <w:vAlign w:val="bottom"/>
          </w:tcPr>
          <w:p w14:paraId="061435A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-0.0186</w:t>
            </w:r>
          </w:p>
        </w:tc>
        <w:tc>
          <w:tcPr>
            <w:tcW w:w="890" w:type="dxa"/>
            <w:vAlign w:val="bottom"/>
          </w:tcPr>
          <w:p w14:paraId="505AEEC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-0.49</w:t>
            </w:r>
          </w:p>
        </w:tc>
        <w:tc>
          <w:tcPr>
            <w:tcW w:w="886" w:type="dxa"/>
            <w:vAlign w:val="bottom"/>
          </w:tcPr>
          <w:p w14:paraId="4B87417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w:t>
            </w:r>
          </w:p>
        </w:tc>
        <w:tc>
          <w:tcPr>
            <w:tcW w:w="1060" w:type="dxa"/>
          </w:tcPr>
          <w:p w14:paraId="1EE6CDF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-4.19***</w:t>
            </w:r>
          </w:p>
        </w:tc>
        <w:tc>
          <w:tcPr>
            <w:tcW w:w="1053" w:type="dxa"/>
            <w:vAlign w:val="bottom"/>
          </w:tcPr>
          <w:p w14:paraId="177859D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0.0001</w:t>
            </w:r>
          </w:p>
        </w:tc>
        <w:tc>
          <w:tcPr>
            <w:tcW w:w="973" w:type="dxa"/>
            <w:vAlign w:val="bottom"/>
          </w:tcPr>
          <w:p w14:paraId="7F1C6B0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w:t>
            </w:r>
          </w:p>
        </w:tc>
        <w:tc>
          <w:tcPr>
            <w:tcW w:w="886" w:type="dxa"/>
            <w:vAlign w:val="bottom"/>
          </w:tcPr>
          <w:p w14:paraId="004282B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-0.0039</w:t>
            </w:r>
          </w:p>
        </w:tc>
        <w:tc>
          <w:tcPr>
            <w:tcW w:w="1087" w:type="dxa"/>
          </w:tcPr>
          <w:p w14:paraId="129CC57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-2.60***</w:t>
            </w:r>
          </w:p>
        </w:tc>
        <w:tc>
          <w:tcPr>
            <w:tcW w:w="1015" w:type="dxa"/>
            <w:vAlign w:val="bottom"/>
          </w:tcPr>
          <w:p w14:paraId="234F9E0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-0.0038</w:t>
            </w:r>
          </w:p>
        </w:tc>
        <w:tc>
          <w:tcPr>
            <w:tcW w:w="1015" w:type="dxa"/>
            <w:vAlign w:val="bottom"/>
          </w:tcPr>
          <w:p w14:paraId="406D4A5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-0.42</w:t>
            </w:r>
          </w:p>
        </w:tc>
        <w:tc>
          <w:tcPr>
            <w:tcW w:w="1015" w:type="dxa"/>
            <w:vAlign w:val="bottom"/>
          </w:tcPr>
          <w:p w14:paraId="3BC8A2B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-0.0042</w:t>
            </w:r>
          </w:p>
        </w:tc>
        <w:tc>
          <w:tcPr>
            <w:tcW w:w="1015" w:type="dxa"/>
          </w:tcPr>
          <w:p w14:paraId="1B176DD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-4.78***</w:t>
            </w:r>
          </w:p>
        </w:tc>
      </w:tr>
      <w:tr w:rsidR="00F43EB6" w:rsidRPr="00552F82" w14:paraId="0D41F5A1" w14:textId="77777777" w:rsidTr="005E767C">
        <w:trPr>
          <w:jc w:val="center"/>
        </w:trPr>
        <w:tc>
          <w:tcPr>
            <w:tcW w:w="1061" w:type="dxa"/>
          </w:tcPr>
          <w:p w14:paraId="3BB59418"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13</w:t>
            </w:r>
          </w:p>
        </w:tc>
        <w:tc>
          <w:tcPr>
            <w:tcW w:w="1220" w:type="dxa"/>
            <w:vAlign w:val="bottom"/>
          </w:tcPr>
          <w:p w14:paraId="3FFF2F1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-0.0170</w:t>
            </w:r>
          </w:p>
        </w:tc>
        <w:tc>
          <w:tcPr>
            <w:tcW w:w="890" w:type="dxa"/>
            <w:vAlign w:val="bottom"/>
          </w:tcPr>
          <w:p w14:paraId="3BBD6A8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-0.78</w:t>
            </w:r>
          </w:p>
        </w:tc>
        <w:tc>
          <w:tcPr>
            <w:tcW w:w="886" w:type="dxa"/>
            <w:vAlign w:val="bottom"/>
          </w:tcPr>
          <w:p w14:paraId="6CAD991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5AD6B01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-8.75***</w:t>
            </w:r>
          </w:p>
        </w:tc>
        <w:tc>
          <w:tcPr>
            <w:tcW w:w="1053" w:type="dxa"/>
            <w:vAlign w:val="bottom"/>
          </w:tcPr>
          <w:p w14:paraId="792F418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-0.0006</w:t>
            </w:r>
          </w:p>
        </w:tc>
        <w:tc>
          <w:tcPr>
            <w:tcW w:w="973" w:type="dxa"/>
            <w:vAlign w:val="bottom"/>
          </w:tcPr>
          <w:p w14:paraId="24F258C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-0.05</w:t>
            </w:r>
          </w:p>
        </w:tc>
        <w:tc>
          <w:tcPr>
            <w:tcW w:w="886" w:type="dxa"/>
            <w:vAlign w:val="bottom"/>
          </w:tcPr>
          <w:p w14:paraId="00437CC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-0.0023</w:t>
            </w:r>
          </w:p>
        </w:tc>
        <w:tc>
          <w:tcPr>
            <w:tcW w:w="1087" w:type="dxa"/>
          </w:tcPr>
          <w:p w14:paraId="38163BD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-1.47</w:t>
            </w:r>
          </w:p>
        </w:tc>
        <w:tc>
          <w:tcPr>
            <w:tcW w:w="1015" w:type="dxa"/>
            <w:vAlign w:val="bottom"/>
          </w:tcPr>
          <w:p w14:paraId="4801F89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1015" w:type="dxa"/>
            <w:vAlign w:val="bottom"/>
          </w:tcPr>
          <w:p w14:paraId="0EAA0F5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-0.11</w:t>
            </w:r>
          </w:p>
        </w:tc>
        <w:tc>
          <w:tcPr>
            <w:tcW w:w="1015" w:type="dxa"/>
            <w:vAlign w:val="bottom"/>
          </w:tcPr>
          <w:p w14:paraId="2D1B8B0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-0.0015</w:t>
            </w:r>
          </w:p>
        </w:tc>
        <w:tc>
          <w:tcPr>
            <w:tcW w:w="1015" w:type="dxa"/>
          </w:tcPr>
          <w:p w14:paraId="14B20A4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-1.43</w:t>
            </w:r>
          </w:p>
        </w:tc>
      </w:tr>
      <w:tr w:rsidR="00F43EB6" w:rsidRPr="00552F82" w14:paraId="6EC6A5E2" w14:textId="77777777" w:rsidTr="005E767C">
        <w:trPr>
          <w:jc w:val="center"/>
        </w:trPr>
        <w:tc>
          <w:tcPr>
            <w:tcW w:w="1061" w:type="dxa"/>
          </w:tcPr>
          <w:p w14:paraId="3678EA2B"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14</w:t>
            </w:r>
          </w:p>
        </w:tc>
        <w:tc>
          <w:tcPr>
            <w:tcW w:w="1220" w:type="dxa"/>
            <w:vAlign w:val="bottom"/>
          </w:tcPr>
          <w:p w14:paraId="57BC54C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-0.0223</w:t>
            </w:r>
          </w:p>
        </w:tc>
        <w:tc>
          <w:tcPr>
            <w:tcW w:w="890" w:type="dxa"/>
            <w:vAlign w:val="bottom"/>
          </w:tcPr>
          <w:p w14:paraId="6F0E2CD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-0.30</w:t>
            </w:r>
          </w:p>
        </w:tc>
        <w:tc>
          <w:tcPr>
            <w:tcW w:w="886" w:type="dxa"/>
            <w:vAlign w:val="bottom"/>
          </w:tcPr>
          <w:p w14:paraId="0DDC05D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-0.026</w:t>
            </w:r>
          </w:p>
        </w:tc>
        <w:tc>
          <w:tcPr>
            <w:tcW w:w="1060" w:type="dxa"/>
          </w:tcPr>
          <w:p w14:paraId="4CD7A2D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-2.69***</w:t>
            </w:r>
          </w:p>
        </w:tc>
        <w:tc>
          <w:tcPr>
            <w:tcW w:w="1053" w:type="dxa"/>
            <w:vAlign w:val="bottom"/>
          </w:tcPr>
          <w:p w14:paraId="078F581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-0.0009</w:t>
            </w:r>
          </w:p>
        </w:tc>
        <w:tc>
          <w:tcPr>
            <w:tcW w:w="973" w:type="dxa"/>
            <w:vAlign w:val="bottom"/>
          </w:tcPr>
          <w:p w14:paraId="213259F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-0.09</w:t>
            </w:r>
          </w:p>
        </w:tc>
        <w:tc>
          <w:tcPr>
            <w:tcW w:w="886" w:type="dxa"/>
            <w:vAlign w:val="bottom"/>
          </w:tcPr>
          <w:p w14:paraId="23B2581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-0.0043</w:t>
            </w:r>
          </w:p>
        </w:tc>
        <w:tc>
          <w:tcPr>
            <w:tcW w:w="1087" w:type="dxa"/>
          </w:tcPr>
          <w:p w14:paraId="0BEAFBE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-2.93***</w:t>
            </w:r>
          </w:p>
        </w:tc>
        <w:tc>
          <w:tcPr>
            <w:tcW w:w="1015" w:type="dxa"/>
            <w:vAlign w:val="bottom"/>
          </w:tcPr>
          <w:p w14:paraId="50CF46B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-0.0034</w:t>
            </w:r>
          </w:p>
        </w:tc>
        <w:tc>
          <w:tcPr>
            <w:tcW w:w="1015" w:type="dxa"/>
            <w:vAlign w:val="bottom"/>
          </w:tcPr>
          <w:p w14:paraId="3AD93E0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-0.36</w:t>
            </w:r>
          </w:p>
        </w:tc>
        <w:tc>
          <w:tcPr>
            <w:tcW w:w="1015" w:type="dxa"/>
            <w:vAlign w:val="bottom"/>
          </w:tcPr>
          <w:p w14:paraId="3B2DD1C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-0.0038</w:t>
            </w:r>
          </w:p>
        </w:tc>
        <w:tc>
          <w:tcPr>
            <w:tcW w:w="1015" w:type="dxa"/>
          </w:tcPr>
          <w:p w14:paraId="67D4EE4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-3.93***</w:t>
            </w:r>
          </w:p>
        </w:tc>
      </w:tr>
      <w:tr w:rsidR="00F43EB6" w:rsidRPr="00552F82" w14:paraId="7B3F8E0A" w14:textId="77777777" w:rsidTr="005E767C">
        <w:trPr>
          <w:jc w:val="center"/>
        </w:trPr>
        <w:tc>
          <w:tcPr>
            <w:tcW w:w="1061" w:type="dxa"/>
          </w:tcPr>
          <w:p w14:paraId="55D6CBDB"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15</w:t>
            </w:r>
          </w:p>
        </w:tc>
        <w:tc>
          <w:tcPr>
            <w:tcW w:w="1220" w:type="dxa"/>
            <w:vAlign w:val="bottom"/>
          </w:tcPr>
          <w:p w14:paraId="2C577B0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-0.0218</w:t>
            </w:r>
          </w:p>
        </w:tc>
        <w:tc>
          <w:tcPr>
            <w:tcW w:w="890" w:type="dxa"/>
            <w:vAlign w:val="bottom"/>
          </w:tcPr>
          <w:p w14:paraId="3317C00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-0.78</w:t>
            </w:r>
          </w:p>
        </w:tc>
        <w:tc>
          <w:tcPr>
            <w:tcW w:w="886" w:type="dxa"/>
            <w:vAlign w:val="bottom"/>
          </w:tcPr>
          <w:p w14:paraId="312E38B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-0.025</w:t>
            </w:r>
          </w:p>
        </w:tc>
        <w:tc>
          <w:tcPr>
            <w:tcW w:w="1060" w:type="dxa"/>
          </w:tcPr>
          <w:p w14:paraId="55418C9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-7.38***</w:t>
            </w:r>
          </w:p>
        </w:tc>
        <w:tc>
          <w:tcPr>
            <w:tcW w:w="1053" w:type="dxa"/>
            <w:vAlign w:val="bottom"/>
          </w:tcPr>
          <w:p w14:paraId="4EBBF9E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-0.0005</w:t>
            </w:r>
          </w:p>
        </w:tc>
        <w:tc>
          <w:tcPr>
            <w:tcW w:w="973" w:type="dxa"/>
            <w:vAlign w:val="bottom"/>
          </w:tcPr>
          <w:p w14:paraId="1C6E62A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-0.05</w:t>
            </w:r>
          </w:p>
        </w:tc>
        <w:tc>
          <w:tcPr>
            <w:tcW w:w="886" w:type="dxa"/>
            <w:vAlign w:val="bottom"/>
          </w:tcPr>
          <w:p w14:paraId="51CBEE7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-0.0043</w:t>
            </w:r>
          </w:p>
        </w:tc>
        <w:tc>
          <w:tcPr>
            <w:tcW w:w="1087" w:type="dxa"/>
          </w:tcPr>
          <w:p w14:paraId="178956B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-3.08***</w:t>
            </w:r>
          </w:p>
        </w:tc>
        <w:tc>
          <w:tcPr>
            <w:tcW w:w="1015" w:type="dxa"/>
            <w:vAlign w:val="bottom"/>
          </w:tcPr>
          <w:p w14:paraId="0AD005B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-0.0031</w:t>
            </w:r>
          </w:p>
        </w:tc>
        <w:tc>
          <w:tcPr>
            <w:tcW w:w="1015" w:type="dxa"/>
            <w:vAlign w:val="bottom"/>
          </w:tcPr>
          <w:p w14:paraId="69772A0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-0.35</w:t>
            </w:r>
          </w:p>
        </w:tc>
        <w:tc>
          <w:tcPr>
            <w:tcW w:w="1015" w:type="dxa"/>
            <w:vAlign w:val="bottom"/>
          </w:tcPr>
          <w:p w14:paraId="1B93F00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-0.0034</w:t>
            </w:r>
          </w:p>
        </w:tc>
        <w:tc>
          <w:tcPr>
            <w:tcW w:w="1015" w:type="dxa"/>
          </w:tcPr>
          <w:p w14:paraId="156C6A8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-3.87***</w:t>
            </w:r>
          </w:p>
        </w:tc>
      </w:tr>
      <w:tr w:rsidR="00F43EB6" w:rsidRPr="00552F82" w14:paraId="05435BAA" w14:textId="77777777" w:rsidTr="005E767C">
        <w:trPr>
          <w:jc w:val="center"/>
        </w:trPr>
        <w:tc>
          <w:tcPr>
            <w:tcW w:w="1061" w:type="dxa"/>
          </w:tcPr>
          <w:p w14:paraId="5038FD08"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16</w:t>
            </w:r>
          </w:p>
        </w:tc>
        <w:tc>
          <w:tcPr>
            <w:tcW w:w="1220" w:type="dxa"/>
            <w:vAlign w:val="bottom"/>
          </w:tcPr>
          <w:p w14:paraId="35500F3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-0.0178</w:t>
            </w:r>
          </w:p>
        </w:tc>
        <w:tc>
          <w:tcPr>
            <w:tcW w:w="890" w:type="dxa"/>
            <w:vAlign w:val="bottom"/>
          </w:tcPr>
          <w:p w14:paraId="5B64C61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-0.69</w:t>
            </w:r>
          </w:p>
        </w:tc>
        <w:tc>
          <w:tcPr>
            <w:tcW w:w="886" w:type="dxa"/>
            <w:vAlign w:val="bottom"/>
          </w:tcPr>
          <w:p w14:paraId="441025A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w:t>
            </w:r>
          </w:p>
        </w:tc>
        <w:tc>
          <w:tcPr>
            <w:tcW w:w="1060" w:type="dxa"/>
          </w:tcPr>
          <w:p w14:paraId="3A81C54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-6.42***</w:t>
            </w:r>
          </w:p>
        </w:tc>
        <w:tc>
          <w:tcPr>
            <w:tcW w:w="1053" w:type="dxa"/>
            <w:vAlign w:val="bottom"/>
          </w:tcPr>
          <w:p w14:paraId="1F79D21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-0.0009</w:t>
            </w:r>
          </w:p>
        </w:tc>
        <w:tc>
          <w:tcPr>
            <w:tcW w:w="973" w:type="dxa"/>
            <w:vAlign w:val="bottom"/>
          </w:tcPr>
          <w:p w14:paraId="1F7D970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-0.10</w:t>
            </w:r>
          </w:p>
        </w:tc>
        <w:tc>
          <w:tcPr>
            <w:tcW w:w="886" w:type="dxa"/>
            <w:vAlign w:val="bottom"/>
          </w:tcPr>
          <w:p w14:paraId="30176C6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-0.0036</w:t>
            </w:r>
          </w:p>
        </w:tc>
        <w:tc>
          <w:tcPr>
            <w:tcW w:w="1087" w:type="dxa"/>
          </w:tcPr>
          <w:p w14:paraId="0DA6F0E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-3.17***</w:t>
            </w:r>
          </w:p>
        </w:tc>
        <w:tc>
          <w:tcPr>
            <w:tcW w:w="1015" w:type="dxa"/>
            <w:vAlign w:val="bottom"/>
          </w:tcPr>
          <w:p w14:paraId="5875ACC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-0.0027</w:t>
            </w:r>
          </w:p>
        </w:tc>
        <w:tc>
          <w:tcPr>
            <w:tcW w:w="1015" w:type="dxa"/>
            <w:vAlign w:val="bottom"/>
          </w:tcPr>
          <w:p w14:paraId="35734C9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-0.34</w:t>
            </w:r>
          </w:p>
        </w:tc>
        <w:tc>
          <w:tcPr>
            <w:tcW w:w="1015" w:type="dxa"/>
            <w:vAlign w:val="bottom"/>
          </w:tcPr>
          <w:p w14:paraId="234D994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-0.0031</w:t>
            </w:r>
          </w:p>
        </w:tc>
        <w:tc>
          <w:tcPr>
            <w:tcW w:w="1015" w:type="dxa"/>
          </w:tcPr>
          <w:p w14:paraId="72FD94D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-3.91***</w:t>
            </w:r>
          </w:p>
        </w:tc>
      </w:tr>
      <w:tr w:rsidR="00F43EB6" w:rsidRPr="00552F82" w14:paraId="6E3B65BB" w14:textId="77777777" w:rsidTr="005E767C">
        <w:trPr>
          <w:jc w:val="center"/>
        </w:trPr>
        <w:tc>
          <w:tcPr>
            <w:tcW w:w="1061" w:type="dxa"/>
          </w:tcPr>
          <w:p w14:paraId="042049BA"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17</w:t>
            </w:r>
          </w:p>
        </w:tc>
        <w:tc>
          <w:tcPr>
            <w:tcW w:w="1220" w:type="dxa"/>
            <w:vAlign w:val="bottom"/>
          </w:tcPr>
          <w:p w14:paraId="65B9043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-0.0184</w:t>
            </w:r>
          </w:p>
        </w:tc>
        <w:tc>
          <w:tcPr>
            <w:tcW w:w="890" w:type="dxa"/>
            <w:vAlign w:val="bottom"/>
          </w:tcPr>
          <w:p w14:paraId="05E2984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-0.62</w:t>
            </w:r>
          </w:p>
        </w:tc>
        <w:tc>
          <w:tcPr>
            <w:tcW w:w="886" w:type="dxa"/>
            <w:vAlign w:val="bottom"/>
          </w:tcPr>
          <w:p w14:paraId="60F9AD4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65790E1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-5.72***</w:t>
            </w:r>
          </w:p>
        </w:tc>
        <w:tc>
          <w:tcPr>
            <w:tcW w:w="1053" w:type="dxa"/>
            <w:vAlign w:val="bottom"/>
          </w:tcPr>
          <w:p w14:paraId="701ED3B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-0.0004</w:t>
            </w:r>
          </w:p>
        </w:tc>
        <w:tc>
          <w:tcPr>
            <w:tcW w:w="973" w:type="dxa"/>
            <w:vAlign w:val="bottom"/>
          </w:tcPr>
          <w:p w14:paraId="69ACC5E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-0.04</w:t>
            </w:r>
          </w:p>
        </w:tc>
        <w:tc>
          <w:tcPr>
            <w:tcW w:w="886" w:type="dxa"/>
            <w:vAlign w:val="bottom"/>
          </w:tcPr>
          <w:p w14:paraId="2431389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-0.0038</w:t>
            </w:r>
          </w:p>
        </w:tc>
        <w:tc>
          <w:tcPr>
            <w:tcW w:w="1087" w:type="dxa"/>
          </w:tcPr>
          <w:p w14:paraId="0F53B9A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-3.17***</w:t>
            </w:r>
          </w:p>
        </w:tc>
        <w:tc>
          <w:tcPr>
            <w:tcW w:w="1015" w:type="dxa"/>
            <w:vAlign w:val="bottom"/>
          </w:tcPr>
          <w:p w14:paraId="1A058D7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-0.0033</w:t>
            </w:r>
          </w:p>
        </w:tc>
        <w:tc>
          <w:tcPr>
            <w:tcW w:w="1015" w:type="dxa"/>
            <w:vAlign w:val="bottom"/>
          </w:tcPr>
          <w:p w14:paraId="620FD8C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-0.42</w:t>
            </w:r>
          </w:p>
        </w:tc>
        <w:tc>
          <w:tcPr>
            <w:tcW w:w="1015" w:type="dxa"/>
            <w:vAlign w:val="bottom"/>
          </w:tcPr>
          <w:p w14:paraId="14FB408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-0.0036</w:t>
            </w:r>
          </w:p>
        </w:tc>
        <w:tc>
          <w:tcPr>
            <w:tcW w:w="1015" w:type="dxa"/>
          </w:tcPr>
          <w:p w14:paraId="05E646E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-4.95***</w:t>
            </w:r>
          </w:p>
        </w:tc>
      </w:tr>
      <w:tr w:rsidR="00F43EB6" w:rsidRPr="00552F82" w14:paraId="6F12A372" w14:textId="77777777" w:rsidTr="005E767C">
        <w:trPr>
          <w:jc w:val="center"/>
        </w:trPr>
        <w:tc>
          <w:tcPr>
            <w:tcW w:w="1061" w:type="dxa"/>
          </w:tcPr>
          <w:p w14:paraId="77BAB842"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18</w:t>
            </w:r>
          </w:p>
        </w:tc>
        <w:tc>
          <w:tcPr>
            <w:tcW w:w="1220" w:type="dxa"/>
            <w:vAlign w:val="bottom"/>
          </w:tcPr>
          <w:p w14:paraId="513BA97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-0.0165</w:t>
            </w:r>
          </w:p>
        </w:tc>
        <w:tc>
          <w:tcPr>
            <w:tcW w:w="890" w:type="dxa"/>
            <w:vAlign w:val="bottom"/>
          </w:tcPr>
          <w:p w14:paraId="78E062C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-0.58</w:t>
            </w:r>
          </w:p>
        </w:tc>
        <w:tc>
          <w:tcPr>
            <w:tcW w:w="886" w:type="dxa"/>
            <w:vAlign w:val="bottom"/>
          </w:tcPr>
          <w:p w14:paraId="533ABA3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0F05EFB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-5.20***</w:t>
            </w:r>
          </w:p>
        </w:tc>
        <w:tc>
          <w:tcPr>
            <w:tcW w:w="1053" w:type="dxa"/>
            <w:vAlign w:val="bottom"/>
          </w:tcPr>
          <w:p w14:paraId="71C9703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-0.0003</w:t>
            </w:r>
          </w:p>
        </w:tc>
        <w:tc>
          <w:tcPr>
            <w:tcW w:w="973" w:type="dxa"/>
            <w:vAlign w:val="bottom"/>
          </w:tcPr>
          <w:p w14:paraId="57E2745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-0.03</w:t>
            </w:r>
          </w:p>
        </w:tc>
        <w:tc>
          <w:tcPr>
            <w:tcW w:w="886" w:type="dxa"/>
            <w:vAlign w:val="bottom"/>
          </w:tcPr>
          <w:p w14:paraId="2596651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-0.0041</w:t>
            </w:r>
          </w:p>
        </w:tc>
        <w:tc>
          <w:tcPr>
            <w:tcW w:w="1087" w:type="dxa"/>
          </w:tcPr>
          <w:p w14:paraId="15B1906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-3.15***</w:t>
            </w:r>
          </w:p>
        </w:tc>
        <w:tc>
          <w:tcPr>
            <w:tcW w:w="1015" w:type="dxa"/>
            <w:vAlign w:val="bottom"/>
          </w:tcPr>
          <w:p w14:paraId="57FE9AB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-0.0035</w:t>
            </w:r>
          </w:p>
        </w:tc>
        <w:tc>
          <w:tcPr>
            <w:tcW w:w="1015" w:type="dxa"/>
            <w:vAlign w:val="bottom"/>
          </w:tcPr>
          <w:p w14:paraId="5D820E4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-0.47</w:t>
            </w:r>
          </w:p>
        </w:tc>
        <w:tc>
          <w:tcPr>
            <w:tcW w:w="1015" w:type="dxa"/>
            <w:vAlign w:val="bottom"/>
          </w:tcPr>
          <w:p w14:paraId="616ADC0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-0.0038</w:t>
            </w:r>
          </w:p>
        </w:tc>
        <w:tc>
          <w:tcPr>
            <w:tcW w:w="1015" w:type="dxa"/>
          </w:tcPr>
          <w:p w14:paraId="5B87429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-5.52***</w:t>
            </w:r>
          </w:p>
        </w:tc>
      </w:tr>
      <w:tr w:rsidR="00F43EB6" w:rsidRPr="00552F82" w14:paraId="1BA87902" w14:textId="77777777" w:rsidTr="005E767C">
        <w:trPr>
          <w:jc w:val="center"/>
        </w:trPr>
        <w:tc>
          <w:tcPr>
            <w:tcW w:w="1061" w:type="dxa"/>
          </w:tcPr>
          <w:p w14:paraId="391551A3"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19</w:t>
            </w:r>
          </w:p>
        </w:tc>
        <w:tc>
          <w:tcPr>
            <w:tcW w:w="1220" w:type="dxa"/>
            <w:vAlign w:val="bottom"/>
          </w:tcPr>
          <w:p w14:paraId="01E9B26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-0.0128</w:t>
            </w:r>
          </w:p>
        </w:tc>
        <w:tc>
          <w:tcPr>
            <w:tcW w:w="890" w:type="dxa"/>
            <w:vAlign w:val="bottom"/>
          </w:tcPr>
          <w:p w14:paraId="7D6E119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-0.63</w:t>
            </w:r>
          </w:p>
        </w:tc>
        <w:tc>
          <w:tcPr>
            <w:tcW w:w="886" w:type="dxa"/>
            <w:vAlign w:val="bottom"/>
          </w:tcPr>
          <w:p w14:paraId="02A6284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w:t>
            </w:r>
          </w:p>
        </w:tc>
        <w:tc>
          <w:tcPr>
            <w:tcW w:w="1060" w:type="dxa"/>
          </w:tcPr>
          <w:p w14:paraId="3B63E26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-6.31***</w:t>
            </w:r>
          </w:p>
        </w:tc>
        <w:tc>
          <w:tcPr>
            <w:tcW w:w="1053" w:type="dxa"/>
            <w:vAlign w:val="bottom"/>
          </w:tcPr>
          <w:p w14:paraId="01F1E65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-0.0006</w:t>
            </w:r>
          </w:p>
        </w:tc>
        <w:tc>
          <w:tcPr>
            <w:tcW w:w="973" w:type="dxa"/>
            <w:vAlign w:val="bottom"/>
          </w:tcPr>
          <w:p w14:paraId="381D417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-0.08</w:t>
            </w:r>
          </w:p>
        </w:tc>
        <w:tc>
          <w:tcPr>
            <w:tcW w:w="886" w:type="dxa"/>
            <w:vAlign w:val="bottom"/>
          </w:tcPr>
          <w:p w14:paraId="556520C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-0.0027</w:t>
            </w:r>
          </w:p>
        </w:tc>
        <w:tc>
          <w:tcPr>
            <w:tcW w:w="1087" w:type="dxa"/>
          </w:tcPr>
          <w:p w14:paraId="23A6C1F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-2.66***</w:t>
            </w:r>
          </w:p>
        </w:tc>
        <w:tc>
          <w:tcPr>
            <w:tcW w:w="1015" w:type="dxa"/>
            <w:vAlign w:val="bottom"/>
          </w:tcPr>
          <w:p w14:paraId="4F6BF48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-0.0004</w:t>
            </w:r>
          </w:p>
        </w:tc>
        <w:tc>
          <w:tcPr>
            <w:tcW w:w="1015" w:type="dxa"/>
            <w:vAlign w:val="bottom"/>
          </w:tcPr>
          <w:p w14:paraId="7B8FAF2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-0.06</w:t>
            </w:r>
          </w:p>
        </w:tc>
        <w:tc>
          <w:tcPr>
            <w:tcW w:w="1015" w:type="dxa"/>
            <w:vAlign w:val="bottom"/>
          </w:tcPr>
          <w:p w14:paraId="5240925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1015" w:type="dxa"/>
          </w:tcPr>
          <w:p w14:paraId="123BD00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-1.55</w:t>
            </w:r>
          </w:p>
        </w:tc>
      </w:tr>
      <w:tr w:rsidR="00F43EB6" w:rsidRPr="00552F82" w14:paraId="1D16FDE4" w14:textId="77777777" w:rsidTr="005E767C">
        <w:trPr>
          <w:jc w:val="center"/>
        </w:trPr>
        <w:tc>
          <w:tcPr>
            <w:tcW w:w="1061" w:type="dxa"/>
          </w:tcPr>
          <w:p w14:paraId="2936FAC0"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20</w:t>
            </w:r>
          </w:p>
        </w:tc>
        <w:tc>
          <w:tcPr>
            <w:tcW w:w="1220" w:type="dxa"/>
            <w:vAlign w:val="bottom"/>
          </w:tcPr>
          <w:p w14:paraId="3D3E53F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-0.0145</w:t>
            </w:r>
          </w:p>
        </w:tc>
        <w:tc>
          <w:tcPr>
            <w:tcW w:w="890" w:type="dxa"/>
            <w:vAlign w:val="bottom"/>
          </w:tcPr>
          <w:p w14:paraId="1B29129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-0.66</w:t>
            </w:r>
          </w:p>
        </w:tc>
        <w:tc>
          <w:tcPr>
            <w:tcW w:w="886" w:type="dxa"/>
            <w:vAlign w:val="bottom"/>
          </w:tcPr>
          <w:p w14:paraId="11BBD4A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w:t>
            </w:r>
          </w:p>
        </w:tc>
        <w:tc>
          <w:tcPr>
            <w:tcW w:w="1060" w:type="dxa"/>
          </w:tcPr>
          <w:p w14:paraId="6DD8AB7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-7.71***</w:t>
            </w:r>
          </w:p>
        </w:tc>
        <w:tc>
          <w:tcPr>
            <w:tcW w:w="1053" w:type="dxa"/>
            <w:vAlign w:val="bottom"/>
          </w:tcPr>
          <w:p w14:paraId="2C367D3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0.0008</w:t>
            </w:r>
          </w:p>
        </w:tc>
        <w:tc>
          <w:tcPr>
            <w:tcW w:w="973" w:type="dxa"/>
            <w:vAlign w:val="bottom"/>
          </w:tcPr>
          <w:p w14:paraId="416EC5C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0.10</w:t>
            </w:r>
          </w:p>
        </w:tc>
        <w:tc>
          <w:tcPr>
            <w:tcW w:w="886" w:type="dxa"/>
            <w:vAlign w:val="bottom"/>
          </w:tcPr>
          <w:p w14:paraId="51A552F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-0.0018</w:t>
            </w:r>
          </w:p>
        </w:tc>
        <w:tc>
          <w:tcPr>
            <w:tcW w:w="1087" w:type="dxa"/>
          </w:tcPr>
          <w:p w14:paraId="4E6D472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-1.60</w:t>
            </w:r>
          </w:p>
        </w:tc>
        <w:tc>
          <w:tcPr>
            <w:tcW w:w="1015" w:type="dxa"/>
            <w:vAlign w:val="bottom"/>
          </w:tcPr>
          <w:p w14:paraId="51500A3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-0.0001</w:t>
            </w:r>
          </w:p>
        </w:tc>
        <w:tc>
          <w:tcPr>
            <w:tcW w:w="1015" w:type="dxa"/>
            <w:vAlign w:val="bottom"/>
          </w:tcPr>
          <w:p w14:paraId="06A5F39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w:t>
            </w:r>
          </w:p>
        </w:tc>
        <w:tc>
          <w:tcPr>
            <w:tcW w:w="1015" w:type="dxa"/>
            <w:vAlign w:val="bottom"/>
          </w:tcPr>
          <w:p w14:paraId="277FE15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-0.0009</w:t>
            </w:r>
          </w:p>
        </w:tc>
        <w:tc>
          <w:tcPr>
            <w:tcW w:w="1015" w:type="dxa"/>
          </w:tcPr>
          <w:p w14:paraId="6FF4CAD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-1.43</w:t>
            </w:r>
          </w:p>
        </w:tc>
      </w:tr>
      <w:tr w:rsidR="00F43EB6" w:rsidRPr="00552F82" w14:paraId="446B8D02" w14:textId="77777777" w:rsidTr="005E767C">
        <w:trPr>
          <w:jc w:val="center"/>
        </w:trPr>
        <w:tc>
          <w:tcPr>
            <w:tcW w:w="1061" w:type="dxa"/>
          </w:tcPr>
          <w:p w14:paraId="1616CE80"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21</w:t>
            </w:r>
          </w:p>
        </w:tc>
        <w:tc>
          <w:tcPr>
            <w:tcW w:w="1220" w:type="dxa"/>
            <w:vAlign w:val="bottom"/>
          </w:tcPr>
          <w:p w14:paraId="03FCC09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-0.0166</w:t>
            </w:r>
          </w:p>
        </w:tc>
        <w:tc>
          <w:tcPr>
            <w:tcW w:w="890" w:type="dxa"/>
            <w:vAlign w:val="bottom"/>
          </w:tcPr>
          <w:p w14:paraId="1275549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-0.92</w:t>
            </w:r>
          </w:p>
        </w:tc>
        <w:tc>
          <w:tcPr>
            <w:tcW w:w="886" w:type="dxa"/>
            <w:vAlign w:val="bottom"/>
          </w:tcPr>
          <w:p w14:paraId="3A3C239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w:t>
            </w:r>
          </w:p>
        </w:tc>
        <w:tc>
          <w:tcPr>
            <w:tcW w:w="1060" w:type="dxa"/>
          </w:tcPr>
          <w:p w14:paraId="302E2AC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-10.33***</w:t>
            </w:r>
          </w:p>
        </w:tc>
        <w:tc>
          <w:tcPr>
            <w:tcW w:w="1053" w:type="dxa"/>
            <w:vAlign w:val="bottom"/>
          </w:tcPr>
          <w:p w14:paraId="762CD73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0.0008</w:t>
            </w:r>
          </w:p>
        </w:tc>
        <w:tc>
          <w:tcPr>
            <w:tcW w:w="973" w:type="dxa"/>
            <w:vAlign w:val="bottom"/>
          </w:tcPr>
          <w:p w14:paraId="3149EDB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0.10</w:t>
            </w:r>
          </w:p>
        </w:tc>
        <w:tc>
          <w:tcPr>
            <w:tcW w:w="886" w:type="dxa"/>
            <w:vAlign w:val="bottom"/>
          </w:tcPr>
          <w:p w14:paraId="7C30717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-0.0015</w:t>
            </w:r>
          </w:p>
        </w:tc>
        <w:tc>
          <w:tcPr>
            <w:tcW w:w="1087" w:type="dxa"/>
          </w:tcPr>
          <w:p w14:paraId="697EF8F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-1.36</w:t>
            </w:r>
          </w:p>
        </w:tc>
        <w:tc>
          <w:tcPr>
            <w:tcW w:w="1015" w:type="dxa"/>
            <w:vAlign w:val="bottom"/>
          </w:tcPr>
          <w:p w14:paraId="47210D4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0.0003</w:t>
            </w:r>
          </w:p>
        </w:tc>
        <w:tc>
          <w:tcPr>
            <w:tcW w:w="1015" w:type="dxa"/>
            <w:vAlign w:val="bottom"/>
          </w:tcPr>
          <w:p w14:paraId="5A07C49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0.05</w:t>
            </w:r>
          </w:p>
        </w:tc>
        <w:tc>
          <w:tcPr>
            <w:tcW w:w="1015" w:type="dxa"/>
            <w:vAlign w:val="bottom"/>
          </w:tcPr>
          <w:p w14:paraId="770EE17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-0.0006</w:t>
            </w:r>
          </w:p>
        </w:tc>
        <w:tc>
          <w:tcPr>
            <w:tcW w:w="1015" w:type="dxa"/>
          </w:tcPr>
          <w:p w14:paraId="10EBE2E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-0.96</w:t>
            </w:r>
          </w:p>
        </w:tc>
      </w:tr>
      <w:tr w:rsidR="00F43EB6" w:rsidRPr="00552F82" w14:paraId="1E203CCC" w14:textId="77777777" w:rsidTr="005E767C">
        <w:trPr>
          <w:jc w:val="center"/>
        </w:trPr>
        <w:tc>
          <w:tcPr>
            <w:tcW w:w="1061" w:type="dxa"/>
          </w:tcPr>
          <w:p w14:paraId="6D0D5333"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22</w:t>
            </w:r>
          </w:p>
        </w:tc>
        <w:tc>
          <w:tcPr>
            <w:tcW w:w="1220" w:type="dxa"/>
            <w:vAlign w:val="bottom"/>
          </w:tcPr>
          <w:p w14:paraId="333DC4B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-0.0181</w:t>
            </w:r>
          </w:p>
        </w:tc>
        <w:tc>
          <w:tcPr>
            <w:tcW w:w="890" w:type="dxa"/>
            <w:vAlign w:val="bottom"/>
          </w:tcPr>
          <w:p w14:paraId="63AF62D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-0.66</w:t>
            </w:r>
          </w:p>
        </w:tc>
        <w:tc>
          <w:tcPr>
            <w:tcW w:w="886" w:type="dxa"/>
            <w:vAlign w:val="bottom"/>
          </w:tcPr>
          <w:p w14:paraId="5A6F8FD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04EE451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-6.75***</w:t>
            </w:r>
          </w:p>
        </w:tc>
        <w:tc>
          <w:tcPr>
            <w:tcW w:w="1053" w:type="dxa"/>
            <w:vAlign w:val="bottom"/>
          </w:tcPr>
          <w:p w14:paraId="43DD1AE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0.0018</w:t>
            </w:r>
          </w:p>
        </w:tc>
        <w:tc>
          <w:tcPr>
            <w:tcW w:w="973" w:type="dxa"/>
            <w:vAlign w:val="bottom"/>
          </w:tcPr>
          <w:p w14:paraId="145D2B4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0.17</w:t>
            </w:r>
          </w:p>
        </w:tc>
        <w:tc>
          <w:tcPr>
            <w:tcW w:w="886" w:type="dxa"/>
            <w:vAlign w:val="bottom"/>
          </w:tcPr>
          <w:p w14:paraId="555291E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-0.0012</w:t>
            </w:r>
          </w:p>
        </w:tc>
        <w:tc>
          <w:tcPr>
            <w:tcW w:w="1087" w:type="dxa"/>
          </w:tcPr>
          <w:p w14:paraId="5BB3DA2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-0.86</w:t>
            </w:r>
          </w:p>
        </w:tc>
        <w:tc>
          <w:tcPr>
            <w:tcW w:w="1015" w:type="dxa"/>
            <w:vAlign w:val="bottom"/>
          </w:tcPr>
          <w:p w14:paraId="1DC3F8F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-0.0010</w:t>
            </w:r>
          </w:p>
        </w:tc>
        <w:tc>
          <w:tcPr>
            <w:tcW w:w="1015" w:type="dxa"/>
            <w:vAlign w:val="bottom"/>
          </w:tcPr>
          <w:p w14:paraId="0232A81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-0.17</w:t>
            </w:r>
          </w:p>
        </w:tc>
        <w:tc>
          <w:tcPr>
            <w:tcW w:w="1015" w:type="dxa"/>
            <w:vAlign w:val="bottom"/>
          </w:tcPr>
          <w:p w14:paraId="6C67796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-0.0018</w:t>
            </w:r>
          </w:p>
        </w:tc>
        <w:tc>
          <w:tcPr>
            <w:tcW w:w="1015" w:type="dxa"/>
          </w:tcPr>
          <w:p w14:paraId="58AA739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-2.90***</w:t>
            </w:r>
          </w:p>
        </w:tc>
      </w:tr>
      <w:tr w:rsidR="00F43EB6" w:rsidRPr="00552F82" w14:paraId="6167AABB" w14:textId="77777777" w:rsidTr="005E767C">
        <w:trPr>
          <w:jc w:val="center"/>
        </w:trPr>
        <w:tc>
          <w:tcPr>
            <w:tcW w:w="1061" w:type="dxa"/>
          </w:tcPr>
          <w:p w14:paraId="55C91DA6"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23</w:t>
            </w:r>
          </w:p>
        </w:tc>
        <w:tc>
          <w:tcPr>
            <w:tcW w:w="1220" w:type="dxa"/>
            <w:vAlign w:val="bottom"/>
          </w:tcPr>
          <w:p w14:paraId="1F83445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-0.0154</w:t>
            </w:r>
          </w:p>
        </w:tc>
        <w:tc>
          <w:tcPr>
            <w:tcW w:w="890" w:type="dxa"/>
            <w:vAlign w:val="bottom"/>
          </w:tcPr>
          <w:p w14:paraId="09E1B20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-0.63</w:t>
            </w:r>
          </w:p>
        </w:tc>
        <w:tc>
          <w:tcPr>
            <w:tcW w:w="886" w:type="dxa"/>
            <w:vAlign w:val="bottom"/>
          </w:tcPr>
          <w:p w14:paraId="3278342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4876769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-6.34***</w:t>
            </w:r>
          </w:p>
        </w:tc>
        <w:tc>
          <w:tcPr>
            <w:tcW w:w="1053" w:type="dxa"/>
            <w:vAlign w:val="bottom"/>
          </w:tcPr>
          <w:p w14:paraId="03AF78D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0.0004</w:t>
            </w:r>
          </w:p>
        </w:tc>
        <w:tc>
          <w:tcPr>
            <w:tcW w:w="973" w:type="dxa"/>
            <w:vAlign w:val="bottom"/>
          </w:tcPr>
          <w:p w14:paraId="7DBA78C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0.05</w:t>
            </w:r>
          </w:p>
        </w:tc>
        <w:tc>
          <w:tcPr>
            <w:tcW w:w="886" w:type="dxa"/>
            <w:vAlign w:val="bottom"/>
          </w:tcPr>
          <w:p w14:paraId="75B7A95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-0.0022</w:t>
            </w:r>
          </w:p>
        </w:tc>
        <w:tc>
          <w:tcPr>
            <w:tcW w:w="1087" w:type="dxa"/>
          </w:tcPr>
          <w:p w14:paraId="21E7E94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-1.95**</w:t>
            </w:r>
          </w:p>
        </w:tc>
        <w:tc>
          <w:tcPr>
            <w:tcW w:w="1015" w:type="dxa"/>
            <w:vAlign w:val="bottom"/>
          </w:tcPr>
          <w:p w14:paraId="58ED736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-0.0006</w:t>
            </w:r>
          </w:p>
        </w:tc>
        <w:tc>
          <w:tcPr>
            <w:tcW w:w="1015" w:type="dxa"/>
            <w:vAlign w:val="bottom"/>
          </w:tcPr>
          <w:p w14:paraId="2871271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-0.11</w:t>
            </w:r>
          </w:p>
        </w:tc>
        <w:tc>
          <w:tcPr>
            <w:tcW w:w="1015" w:type="dxa"/>
            <w:vAlign w:val="bottom"/>
          </w:tcPr>
          <w:p w14:paraId="17F63E3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-0.0015</w:t>
            </w:r>
          </w:p>
        </w:tc>
        <w:tc>
          <w:tcPr>
            <w:tcW w:w="1015" w:type="dxa"/>
          </w:tcPr>
          <w:p w14:paraId="5CBD335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-2.59**</w:t>
            </w:r>
          </w:p>
        </w:tc>
      </w:tr>
      <w:tr w:rsidR="00F43EB6" w:rsidRPr="00552F82" w14:paraId="3E72792B" w14:textId="77777777" w:rsidTr="005E767C">
        <w:trPr>
          <w:jc w:val="center"/>
        </w:trPr>
        <w:tc>
          <w:tcPr>
            <w:tcW w:w="1061" w:type="dxa"/>
          </w:tcPr>
          <w:p w14:paraId="610DBA1F"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24</w:t>
            </w:r>
          </w:p>
        </w:tc>
        <w:tc>
          <w:tcPr>
            <w:tcW w:w="1220" w:type="dxa"/>
            <w:vAlign w:val="bottom"/>
          </w:tcPr>
          <w:p w14:paraId="66AA309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-0.0155</w:t>
            </w:r>
          </w:p>
        </w:tc>
        <w:tc>
          <w:tcPr>
            <w:tcW w:w="890" w:type="dxa"/>
            <w:vAlign w:val="bottom"/>
          </w:tcPr>
          <w:p w14:paraId="2A162DC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-0.82</w:t>
            </w:r>
          </w:p>
        </w:tc>
        <w:tc>
          <w:tcPr>
            <w:tcW w:w="886" w:type="dxa"/>
            <w:vAlign w:val="bottom"/>
          </w:tcPr>
          <w:p w14:paraId="2FE7E65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6E7D764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-10.16***</w:t>
            </w:r>
          </w:p>
        </w:tc>
        <w:tc>
          <w:tcPr>
            <w:tcW w:w="1053" w:type="dxa"/>
            <w:vAlign w:val="bottom"/>
          </w:tcPr>
          <w:p w14:paraId="5E2F11E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-0.0031</w:t>
            </w:r>
          </w:p>
        </w:tc>
        <w:tc>
          <w:tcPr>
            <w:tcW w:w="973" w:type="dxa"/>
            <w:vAlign w:val="bottom"/>
          </w:tcPr>
          <w:p w14:paraId="4ECEA6D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-0.25</w:t>
            </w:r>
          </w:p>
        </w:tc>
        <w:tc>
          <w:tcPr>
            <w:tcW w:w="886" w:type="dxa"/>
            <w:vAlign w:val="bottom"/>
          </w:tcPr>
          <w:p w14:paraId="68E3F48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-0.0081</w:t>
            </w:r>
          </w:p>
        </w:tc>
        <w:tc>
          <w:tcPr>
            <w:tcW w:w="1087" w:type="dxa"/>
          </w:tcPr>
          <w:p w14:paraId="0C28B82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-5.64***</w:t>
            </w:r>
          </w:p>
        </w:tc>
        <w:tc>
          <w:tcPr>
            <w:tcW w:w="1015" w:type="dxa"/>
            <w:vAlign w:val="bottom"/>
          </w:tcPr>
          <w:p w14:paraId="112CC91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-0.0045</w:t>
            </w:r>
          </w:p>
        </w:tc>
        <w:tc>
          <w:tcPr>
            <w:tcW w:w="1015" w:type="dxa"/>
            <w:vAlign w:val="bottom"/>
          </w:tcPr>
          <w:p w14:paraId="7E2A6D6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-0.31</w:t>
            </w:r>
          </w:p>
        </w:tc>
        <w:tc>
          <w:tcPr>
            <w:tcW w:w="1015" w:type="dxa"/>
            <w:vAlign w:val="bottom"/>
          </w:tcPr>
          <w:p w14:paraId="3CB445F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-0.0047</w:t>
            </w:r>
          </w:p>
        </w:tc>
        <w:tc>
          <w:tcPr>
            <w:tcW w:w="1015" w:type="dxa"/>
          </w:tcPr>
          <w:p w14:paraId="6AEDC38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-2.93***</w:t>
            </w:r>
          </w:p>
        </w:tc>
      </w:tr>
      <w:tr w:rsidR="00F43EB6" w:rsidRPr="00552F82" w14:paraId="2A253BF6" w14:textId="77777777" w:rsidTr="005E767C">
        <w:trPr>
          <w:jc w:val="center"/>
        </w:trPr>
        <w:tc>
          <w:tcPr>
            <w:tcW w:w="1061" w:type="dxa"/>
          </w:tcPr>
          <w:p w14:paraId="489F34C5"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25</w:t>
            </w:r>
          </w:p>
        </w:tc>
        <w:tc>
          <w:tcPr>
            <w:tcW w:w="1220" w:type="dxa"/>
            <w:vAlign w:val="bottom"/>
          </w:tcPr>
          <w:p w14:paraId="1EB854B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-0.0134</w:t>
            </w:r>
          </w:p>
        </w:tc>
        <w:tc>
          <w:tcPr>
            <w:tcW w:w="890" w:type="dxa"/>
            <w:vAlign w:val="bottom"/>
          </w:tcPr>
          <w:p w14:paraId="2096C09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-0.69</w:t>
            </w:r>
          </w:p>
        </w:tc>
        <w:tc>
          <w:tcPr>
            <w:tcW w:w="886" w:type="dxa"/>
            <w:vAlign w:val="bottom"/>
          </w:tcPr>
          <w:p w14:paraId="5266CE4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w:t>
            </w:r>
          </w:p>
        </w:tc>
        <w:tc>
          <w:tcPr>
            <w:tcW w:w="1060" w:type="dxa"/>
          </w:tcPr>
          <w:p w14:paraId="4D042B7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-7.17***</w:t>
            </w:r>
          </w:p>
        </w:tc>
        <w:tc>
          <w:tcPr>
            <w:tcW w:w="1053" w:type="dxa"/>
            <w:vAlign w:val="bottom"/>
          </w:tcPr>
          <w:p w14:paraId="340484D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0.0000</w:t>
            </w:r>
          </w:p>
        </w:tc>
        <w:tc>
          <w:tcPr>
            <w:tcW w:w="973" w:type="dxa"/>
            <w:vAlign w:val="bottom"/>
          </w:tcPr>
          <w:p w14:paraId="2C691BA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w:t>
            </w:r>
          </w:p>
        </w:tc>
        <w:tc>
          <w:tcPr>
            <w:tcW w:w="886" w:type="dxa"/>
            <w:vAlign w:val="bottom"/>
          </w:tcPr>
          <w:p w14:paraId="5757811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-0.0022</w:t>
            </w:r>
          </w:p>
        </w:tc>
        <w:tc>
          <w:tcPr>
            <w:tcW w:w="1087" w:type="dxa"/>
          </w:tcPr>
          <w:p w14:paraId="52FFD62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-1.80*</w:t>
            </w:r>
          </w:p>
        </w:tc>
        <w:tc>
          <w:tcPr>
            <w:tcW w:w="1015" w:type="dxa"/>
            <w:vAlign w:val="bottom"/>
          </w:tcPr>
          <w:p w14:paraId="3BC8442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-0.0008</w:t>
            </w:r>
          </w:p>
        </w:tc>
        <w:tc>
          <w:tcPr>
            <w:tcW w:w="1015" w:type="dxa"/>
            <w:vAlign w:val="bottom"/>
          </w:tcPr>
          <w:p w14:paraId="0CEA804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-0.11</w:t>
            </w:r>
          </w:p>
        </w:tc>
        <w:tc>
          <w:tcPr>
            <w:tcW w:w="1015" w:type="dxa"/>
            <w:vAlign w:val="bottom"/>
          </w:tcPr>
          <w:p w14:paraId="1B47F8E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-0.0015</w:t>
            </w:r>
          </w:p>
        </w:tc>
        <w:tc>
          <w:tcPr>
            <w:tcW w:w="1015" w:type="dxa"/>
          </w:tcPr>
          <w:p w14:paraId="3324E9A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-2.26**</w:t>
            </w:r>
          </w:p>
        </w:tc>
      </w:tr>
      <w:tr w:rsidR="00F43EB6" w:rsidRPr="00552F82" w14:paraId="4BF9C5BD" w14:textId="77777777" w:rsidTr="005E767C">
        <w:trPr>
          <w:jc w:val="center"/>
        </w:trPr>
        <w:tc>
          <w:tcPr>
            <w:tcW w:w="1061" w:type="dxa"/>
          </w:tcPr>
          <w:p w14:paraId="717A02FD"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26</w:t>
            </w:r>
          </w:p>
        </w:tc>
        <w:tc>
          <w:tcPr>
            <w:tcW w:w="1220" w:type="dxa"/>
            <w:vAlign w:val="bottom"/>
          </w:tcPr>
          <w:p w14:paraId="70D18DB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-0.0164</w:t>
            </w:r>
          </w:p>
        </w:tc>
        <w:tc>
          <w:tcPr>
            <w:tcW w:w="890" w:type="dxa"/>
            <w:vAlign w:val="bottom"/>
          </w:tcPr>
          <w:p w14:paraId="323644E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-0.79</w:t>
            </w:r>
          </w:p>
        </w:tc>
        <w:tc>
          <w:tcPr>
            <w:tcW w:w="886" w:type="dxa"/>
            <w:vAlign w:val="bottom"/>
          </w:tcPr>
          <w:p w14:paraId="66FD236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18444B6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-7.81***</w:t>
            </w:r>
          </w:p>
        </w:tc>
        <w:tc>
          <w:tcPr>
            <w:tcW w:w="1053" w:type="dxa"/>
            <w:vAlign w:val="bottom"/>
          </w:tcPr>
          <w:p w14:paraId="0F0DD3F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0.0006</w:t>
            </w:r>
          </w:p>
        </w:tc>
        <w:tc>
          <w:tcPr>
            <w:tcW w:w="973" w:type="dxa"/>
            <w:vAlign w:val="bottom"/>
          </w:tcPr>
          <w:p w14:paraId="20885B0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0.05</w:t>
            </w:r>
          </w:p>
        </w:tc>
        <w:tc>
          <w:tcPr>
            <w:tcW w:w="886" w:type="dxa"/>
            <w:vAlign w:val="bottom"/>
          </w:tcPr>
          <w:p w14:paraId="2A19084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-0.0024</w:t>
            </w:r>
          </w:p>
        </w:tc>
        <w:tc>
          <w:tcPr>
            <w:tcW w:w="1087" w:type="dxa"/>
          </w:tcPr>
          <w:p w14:paraId="1D5EE1B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-1.57</w:t>
            </w:r>
          </w:p>
        </w:tc>
        <w:tc>
          <w:tcPr>
            <w:tcW w:w="1015" w:type="dxa"/>
            <w:vAlign w:val="bottom"/>
          </w:tcPr>
          <w:p w14:paraId="5C04CD4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-0.0018</w:t>
            </w:r>
          </w:p>
        </w:tc>
        <w:tc>
          <w:tcPr>
            <w:tcW w:w="1015" w:type="dxa"/>
            <w:vAlign w:val="bottom"/>
          </w:tcPr>
          <w:p w14:paraId="3F43899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-0.23</w:t>
            </w:r>
          </w:p>
        </w:tc>
        <w:tc>
          <w:tcPr>
            <w:tcW w:w="1015" w:type="dxa"/>
            <w:vAlign w:val="bottom"/>
          </w:tcPr>
          <w:p w14:paraId="1D0312B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-0.0025</w:t>
            </w:r>
          </w:p>
        </w:tc>
        <w:tc>
          <w:tcPr>
            <w:tcW w:w="1015" w:type="dxa"/>
          </w:tcPr>
          <w:p w14:paraId="19F0F52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-3.07***</w:t>
            </w:r>
          </w:p>
        </w:tc>
      </w:tr>
      <w:tr w:rsidR="00F43EB6" w:rsidRPr="00552F82" w14:paraId="12B0CF3D" w14:textId="77777777" w:rsidTr="005E767C">
        <w:trPr>
          <w:jc w:val="center"/>
        </w:trPr>
        <w:tc>
          <w:tcPr>
            <w:tcW w:w="1061" w:type="dxa"/>
          </w:tcPr>
          <w:p w14:paraId="4823C511"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27</w:t>
            </w:r>
          </w:p>
        </w:tc>
        <w:tc>
          <w:tcPr>
            <w:tcW w:w="1220" w:type="dxa"/>
            <w:vAlign w:val="bottom"/>
          </w:tcPr>
          <w:p w14:paraId="1F4BFC1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-0.0155</w:t>
            </w:r>
          </w:p>
        </w:tc>
        <w:tc>
          <w:tcPr>
            <w:tcW w:w="890" w:type="dxa"/>
            <w:vAlign w:val="bottom"/>
          </w:tcPr>
          <w:p w14:paraId="41139D5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-0.85</w:t>
            </w:r>
          </w:p>
        </w:tc>
        <w:tc>
          <w:tcPr>
            <w:tcW w:w="886" w:type="dxa"/>
            <w:vAlign w:val="bottom"/>
          </w:tcPr>
          <w:p w14:paraId="2887939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w:t>
            </w:r>
          </w:p>
        </w:tc>
        <w:tc>
          <w:tcPr>
            <w:tcW w:w="1060" w:type="dxa"/>
          </w:tcPr>
          <w:p w14:paraId="74357C7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-8.75***</w:t>
            </w:r>
          </w:p>
        </w:tc>
        <w:tc>
          <w:tcPr>
            <w:tcW w:w="1053" w:type="dxa"/>
            <w:vAlign w:val="bottom"/>
          </w:tcPr>
          <w:p w14:paraId="42F4CA0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-0.0008</w:t>
            </w:r>
          </w:p>
        </w:tc>
        <w:tc>
          <w:tcPr>
            <w:tcW w:w="973" w:type="dxa"/>
            <w:vAlign w:val="bottom"/>
          </w:tcPr>
          <w:p w14:paraId="43F8596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-0.06</w:t>
            </w:r>
          </w:p>
        </w:tc>
        <w:tc>
          <w:tcPr>
            <w:tcW w:w="886" w:type="dxa"/>
            <w:vAlign w:val="bottom"/>
          </w:tcPr>
          <w:p w14:paraId="298B520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-0.0035</w:t>
            </w:r>
          </w:p>
        </w:tc>
        <w:tc>
          <w:tcPr>
            <w:tcW w:w="1087" w:type="dxa"/>
          </w:tcPr>
          <w:p w14:paraId="60D6056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-1.99**</w:t>
            </w:r>
          </w:p>
        </w:tc>
        <w:tc>
          <w:tcPr>
            <w:tcW w:w="1015" w:type="dxa"/>
            <w:vAlign w:val="bottom"/>
          </w:tcPr>
          <w:p w14:paraId="0D99D86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-0.0023</w:t>
            </w:r>
          </w:p>
        </w:tc>
        <w:tc>
          <w:tcPr>
            <w:tcW w:w="1015" w:type="dxa"/>
            <w:vAlign w:val="bottom"/>
          </w:tcPr>
          <w:p w14:paraId="620F795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-0.25</w:t>
            </w:r>
          </w:p>
        </w:tc>
        <w:tc>
          <w:tcPr>
            <w:tcW w:w="1015" w:type="dxa"/>
            <w:vAlign w:val="bottom"/>
          </w:tcPr>
          <w:p w14:paraId="06AE4EC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-0.0029</w:t>
            </w:r>
          </w:p>
        </w:tc>
        <w:tc>
          <w:tcPr>
            <w:tcW w:w="1015" w:type="dxa"/>
          </w:tcPr>
          <w:p w14:paraId="6811ECA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-2.87***</w:t>
            </w:r>
          </w:p>
        </w:tc>
      </w:tr>
      <w:tr w:rsidR="00F43EB6" w:rsidRPr="00552F82" w14:paraId="0BB2DD6F" w14:textId="77777777" w:rsidTr="005E767C">
        <w:trPr>
          <w:jc w:val="center"/>
        </w:trPr>
        <w:tc>
          <w:tcPr>
            <w:tcW w:w="1061" w:type="dxa"/>
          </w:tcPr>
          <w:p w14:paraId="240B0159"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28</w:t>
            </w:r>
          </w:p>
        </w:tc>
        <w:tc>
          <w:tcPr>
            <w:tcW w:w="1220" w:type="dxa"/>
            <w:vAlign w:val="bottom"/>
          </w:tcPr>
          <w:p w14:paraId="553F70E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-0.0147</w:t>
            </w:r>
          </w:p>
        </w:tc>
        <w:tc>
          <w:tcPr>
            <w:tcW w:w="890" w:type="dxa"/>
            <w:vAlign w:val="bottom"/>
          </w:tcPr>
          <w:p w14:paraId="7DDBF36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-0.75</w:t>
            </w:r>
          </w:p>
        </w:tc>
        <w:tc>
          <w:tcPr>
            <w:tcW w:w="886" w:type="dxa"/>
            <w:vAlign w:val="bottom"/>
          </w:tcPr>
          <w:p w14:paraId="7A15EFA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w:t>
            </w:r>
          </w:p>
        </w:tc>
        <w:tc>
          <w:tcPr>
            <w:tcW w:w="1060" w:type="dxa"/>
          </w:tcPr>
          <w:p w14:paraId="3697410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-8.12***</w:t>
            </w:r>
          </w:p>
        </w:tc>
        <w:tc>
          <w:tcPr>
            <w:tcW w:w="1053" w:type="dxa"/>
            <w:vAlign w:val="bottom"/>
          </w:tcPr>
          <w:p w14:paraId="63A6199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0.0001</w:t>
            </w:r>
          </w:p>
        </w:tc>
        <w:tc>
          <w:tcPr>
            <w:tcW w:w="973" w:type="dxa"/>
            <w:vAlign w:val="bottom"/>
          </w:tcPr>
          <w:p w14:paraId="76304EE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w:t>
            </w:r>
          </w:p>
        </w:tc>
        <w:tc>
          <w:tcPr>
            <w:tcW w:w="886" w:type="dxa"/>
            <w:vAlign w:val="bottom"/>
          </w:tcPr>
          <w:p w14:paraId="364F013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-0.0023</w:t>
            </w:r>
          </w:p>
        </w:tc>
        <w:tc>
          <w:tcPr>
            <w:tcW w:w="1087" w:type="dxa"/>
          </w:tcPr>
          <w:p w14:paraId="0FEDFE4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-2.20**</w:t>
            </w:r>
          </w:p>
        </w:tc>
        <w:tc>
          <w:tcPr>
            <w:tcW w:w="1015" w:type="dxa"/>
            <w:vAlign w:val="bottom"/>
          </w:tcPr>
          <w:p w14:paraId="3840FA8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-0.0004</w:t>
            </w:r>
          </w:p>
        </w:tc>
        <w:tc>
          <w:tcPr>
            <w:tcW w:w="1015" w:type="dxa"/>
            <w:vAlign w:val="bottom"/>
          </w:tcPr>
          <w:p w14:paraId="2FD8F0B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-0.06</w:t>
            </w:r>
          </w:p>
        </w:tc>
        <w:tc>
          <w:tcPr>
            <w:tcW w:w="1015" w:type="dxa"/>
            <w:vAlign w:val="bottom"/>
          </w:tcPr>
          <w:p w14:paraId="3097F2E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-0.0013</w:t>
            </w:r>
          </w:p>
        </w:tc>
        <w:tc>
          <w:tcPr>
            <w:tcW w:w="1015" w:type="dxa"/>
          </w:tcPr>
          <w:p w14:paraId="504F426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-2.00**</w:t>
            </w:r>
          </w:p>
        </w:tc>
      </w:tr>
      <w:tr w:rsidR="00F43EB6" w:rsidRPr="00552F82" w14:paraId="3040FD4D" w14:textId="77777777" w:rsidTr="005E767C">
        <w:trPr>
          <w:jc w:val="center"/>
        </w:trPr>
        <w:tc>
          <w:tcPr>
            <w:tcW w:w="1061" w:type="dxa"/>
          </w:tcPr>
          <w:p w14:paraId="67E59C66"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29</w:t>
            </w:r>
          </w:p>
        </w:tc>
        <w:tc>
          <w:tcPr>
            <w:tcW w:w="1220" w:type="dxa"/>
            <w:vAlign w:val="bottom"/>
          </w:tcPr>
          <w:p w14:paraId="6EADF44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-0.0170</w:t>
            </w:r>
          </w:p>
        </w:tc>
        <w:tc>
          <w:tcPr>
            <w:tcW w:w="890" w:type="dxa"/>
            <w:vAlign w:val="bottom"/>
          </w:tcPr>
          <w:p w14:paraId="2281585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-1.18</w:t>
            </w:r>
          </w:p>
        </w:tc>
        <w:tc>
          <w:tcPr>
            <w:tcW w:w="886" w:type="dxa"/>
            <w:vAlign w:val="bottom"/>
          </w:tcPr>
          <w:p w14:paraId="5726773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79B7631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-13.49***</w:t>
            </w:r>
          </w:p>
        </w:tc>
        <w:tc>
          <w:tcPr>
            <w:tcW w:w="1053" w:type="dxa"/>
            <w:vAlign w:val="bottom"/>
          </w:tcPr>
          <w:p w14:paraId="0B6291A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0.0000</w:t>
            </w:r>
          </w:p>
        </w:tc>
        <w:tc>
          <w:tcPr>
            <w:tcW w:w="973" w:type="dxa"/>
            <w:vAlign w:val="bottom"/>
          </w:tcPr>
          <w:p w14:paraId="5F7B659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w:t>
            </w:r>
          </w:p>
        </w:tc>
        <w:tc>
          <w:tcPr>
            <w:tcW w:w="886" w:type="dxa"/>
            <w:vAlign w:val="bottom"/>
          </w:tcPr>
          <w:p w14:paraId="1BF590E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-0.0032</w:t>
            </w:r>
          </w:p>
        </w:tc>
        <w:tc>
          <w:tcPr>
            <w:tcW w:w="1087" w:type="dxa"/>
          </w:tcPr>
          <w:p w14:paraId="36C58E9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-2.61***</w:t>
            </w:r>
          </w:p>
        </w:tc>
        <w:tc>
          <w:tcPr>
            <w:tcW w:w="1015" w:type="dxa"/>
            <w:vAlign w:val="bottom"/>
          </w:tcPr>
          <w:p w14:paraId="53FD17E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-0.0023</w:t>
            </w:r>
          </w:p>
        </w:tc>
        <w:tc>
          <w:tcPr>
            <w:tcW w:w="1015" w:type="dxa"/>
            <w:vAlign w:val="bottom"/>
          </w:tcPr>
          <w:p w14:paraId="2F8B680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-0.33</w:t>
            </w:r>
          </w:p>
        </w:tc>
        <w:tc>
          <w:tcPr>
            <w:tcW w:w="1015" w:type="dxa"/>
            <w:vAlign w:val="bottom"/>
          </w:tcPr>
          <w:p w14:paraId="12222C8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-0.0029</w:t>
            </w:r>
          </w:p>
        </w:tc>
        <w:tc>
          <w:tcPr>
            <w:tcW w:w="1015" w:type="dxa"/>
          </w:tcPr>
          <w:p w14:paraId="4413376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-4.10***</w:t>
            </w:r>
          </w:p>
        </w:tc>
      </w:tr>
      <w:tr w:rsidR="00F43EB6" w:rsidRPr="00552F82" w14:paraId="1F11D51F" w14:textId="77777777" w:rsidTr="005E767C">
        <w:trPr>
          <w:jc w:val="center"/>
        </w:trPr>
        <w:tc>
          <w:tcPr>
            <w:tcW w:w="1061" w:type="dxa"/>
          </w:tcPr>
          <w:p w14:paraId="4842441F"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30</w:t>
            </w:r>
          </w:p>
        </w:tc>
        <w:tc>
          <w:tcPr>
            <w:tcW w:w="1220" w:type="dxa"/>
            <w:vAlign w:val="bottom"/>
          </w:tcPr>
          <w:p w14:paraId="313C283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-0.0217</w:t>
            </w:r>
          </w:p>
        </w:tc>
        <w:tc>
          <w:tcPr>
            <w:tcW w:w="890" w:type="dxa"/>
            <w:vAlign w:val="bottom"/>
          </w:tcPr>
          <w:p w14:paraId="6BE070D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-0.50</w:t>
            </w:r>
          </w:p>
        </w:tc>
        <w:tc>
          <w:tcPr>
            <w:tcW w:w="886" w:type="dxa"/>
            <w:vAlign w:val="bottom"/>
          </w:tcPr>
          <w:p w14:paraId="1C56E42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-0.026</w:t>
            </w:r>
          </w:p>
        </w:tc>
        <w:tc>
          <w:tcPr>
            <w:tcW w:w="1060" w:type="dxa"/>
          </w:tcPr>
          <w:p w14:paraId="4C7B1DB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-4.76***</w:t>
            </w:r>
          </w:p>
        </w:tc>
        <w:tc>
          <w:tcPr>
            <w:tcW w:w="1053" w:type="dxa"/>
            <w:vAlign w:val="bottom"/>
          </w:tcPr>
          <w:p w14:paraId="2A2F806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-0.0011</w:t>
            </w:r>
          </w:p>
        </w:tc>
        <w:tc>
          <w:tcPr>
            <w:tcW w:w="973" w:type="dxa"/>
            <w:vAlign w:val="bottom"/>
          </w:tcPr>
          <w:p w14:paraId="7B5E76A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-0.12</w:t>
            </w:r>
          </w:p>
        </w:tc>
        <w:tc>
          <w:tcPr>
            <w:tcW w:w="886" w:type="dxa"/>
            <w:vAlign w:val="bottom"/>
          </w:tcPr>
          <w:p w14:paraId="71FA4F6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-0.0041</w:t>
            </w:r>
          </w:p>
        </w:tc>
        <w:tc>
          <w:tcPr>
            <w:tcW w:w="1087" w:type="dxa"/>
          </w:tcPr>
          <w:p w14:paraId="2AC472B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-3.22***</w:t>
            </w:r>
          </w:p>
        </w:tc>
        <w:tc>
          <w:tcPr>
            <w:tcW w:w="1015" w:type="dxa"/>
            <w:vAlign w:val="bottom"/>
          </w:tcPr>
          <w:p w14:paraId="4D70AF2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-0.0024</w:t>
            </w:r>
          </w:p>
        </w:tc>
        <w:tc>
          <w:tcPr>
            <w:tcW w:w="1015" w:type="dxa"/>
            <w:vAlign w:val="bottom"/>
          </w:tcPr>
          <w:p w14:paraId="76FCC74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-0.38</w:t>
            </w:r>
          </w:p>
        </w:tc>
        <w:tc>
          <w:tcPr>
            <w:tcW w:w="1015" w:type="dxa"/>
            <w:vAlign w:val="bottom"/>
          </w:tcPr>
          <w:p w14:paraId="5A76EE8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-0.0033</w:t>
            </w:r>
          </w:p>
        </w:tc>
        <w:tc>
          <w:tcPr>
            <w:tcW w:w="1015" w:type="dxa"/>
          </w:tcPr>
          <w:p w14:paraId="1FA8856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-5.11***</w:t>
            </w:r>
          </w:p>
        </w:tc>
      </w:tr>
      <w:tr w:rsidR="00F43EB6" w:rsidRPr="00552F82" w14:paraId="0DB7AB7E" w14:textId="77777777" w:rsidTr="005E767C">
        <w:trPr>
          <w:jc w:val="center"/>
        </w:trPr>
        <w:tc>
          <w:tcPr>
            <w:tcW w:w="1061" w:type="dxa"/>
          </w:tcPr>
          <w:p w14:paraId="0A29DBE9"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lastRenderedPageBreak/>
              <w:t>31</w:t>
            </w:r>
          </w:p>
        </w:tc>
        <w:tc>
          <w:tcPr>
            <w:tcW w:w="1220" w:type="dxa"/>
            <w:vAlign w:val="bottom"/>
          </w:tcPr>
          <w:p w14:paraId="02E61E5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-0.0146</w:t>
            </w:r>
          </w:p>
        </w:tc>
        <w:tc>
          <w:tcPr>
            <w:tcW w:w="890" w:type="dxa"/>
            <w:vAlign w:val="bottom"/>
          </w:tcPr>
          <w:p w14:paraId="5127896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-0.67</w:t>
            </w:r>
          </w:p>
        </w:tc>
        <w:tc>
          <w:tcPr>
            <w:tcW w:w="886" w:type="dxa"/>
            <w:vAlign w:val="bottom"/>
          </w:tcPr>
          <w:p w14:paraId="74CF60C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-0.019</w:t>
            </w:r>
          </w:p>
        </w:tc>
        <w:tc>
          <w:tcPr>
            <w:tcW w:w="1060" w:type="dxa"/>
          </w:tcPr>
          <w:p w14:paraId="52BFB44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-7.61***</w:t>
            </w:r>
          </w:p>
        </w:tc>
        <w:tc>
          <w:tcPr>
            <w:tcW w:w="1053" w:type="dxa"/>
            <w:vAlign w:val="bottom"/>
          </w:tcPr>
          <w:p w14:paraId="1F735A9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-0.0004</w:t>
            </w:r>
          </w:p>
        </w:tc>
        <w:tc>
          <w:tcPr>
            <w:tcW w:w="973" w:type="dxa"/>
            <w:vAlign w:val="bottom"/>
          </w:tcPr>
          <w:p w14:paraId="2767FE9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-0.04</w:t>
            </w:r>
          </w:p>
        </w:tc>
        <w:tc>
          <w:tcPr>
            <w:tcW w:w="886" w:type="dxa"/>
            <w:vAlign w:val="bottom"/>
          </w:tcPr>
          <w:p w14:paraId="5B9DF01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-0.0035</w:t>
            </w:r>
          </w:p>
        </w:tc>
        <w:tc>
          <w:tcPr>
            <w:tcW w:w="1087" w:type="dxa"/>
          </w:tcPr>
          <w:p w14:paraId="5510A66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-2.05**</w:t>
            </w:r>
          </w:p>
        </w:tc>
        <w:tc>
          <w:tcPr>
            <w:tcW w:w="1015" w:type="dxa"/>
            <w:vAlign w:val="bottom"/>
          </w:tcPr>
          <w:p w14:paraId="7ACBB30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-0.0002</w:t>
            </w:r>
          </w:p>
        </w:tc>
        <w:tc>
          <w:tcPr>
            <w:tcW w:w="1015" w:type="dxa"/>
            <w:vAlign w:val="bottom"/>
          </w:tcPr>
          <w:p w14:paraId="739FDA9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-0.02</w:t>
            </w:r>
          </w:p>
        </w:tc>
        <w:tc>
          <w:tcPr>
            <w:tcW w:w="1015" w:type="dxa"/>
            <w:vAlign w:val="bottom"/>
          </w:tcPr>
          <w:p w14:paraId="56911AB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-0.0009</w:t>
            </w:r>
          </w:p>
        </w:tc>
        <w:tc>
          <w:tcPr>
            <w:tcW w:w="1015" w:type="dxa"/>
          </w:tcPr>
          <w:p w14:paraId="17BB765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-1.31</w:t>
            </w:r>
          </w:p>
        </w:tc>
      </w:tr>
      <w:tr w:rsidR="00F43EB6" w:rsidRPr="00552F82" w14:paraId="0C368202" w14:textId="77777777" w:rsidTr="005E767C">
        <w:trPr>
          <w:jc w:val="center"/>
        </w:trPr>
        <w:tc>
          <w:tcPr>
            <w:tcW w:w="1061" w:type="dxa"/>
          </w:tcPr>
          <w:p w14:paraId="5A3AC9FA"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32</w:t>
            </w:r>
          </w:p>
        </w:tc>
        <w:tc>
          <w:tcPr>
            <w:tcW w:w="1220" w:type="dxa"/>
            <w:vAlign w:val="bottom"/>
          </w:tcPr>
          <w:p w14:paraId="1C63676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-0.0200</w:t>
            </w:r>
          </w:p>
        </w:tc>
        <w:tc>
          <w:tcPr>
            <w:tcW w:w="890" w:type="dxa"/>
            <w:vAlign w:val="bottom"/>
          </w:tcPr>
          <w:p w14:paraId="2C83476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-0.64</w:t>
            </w:r>
          </w:p>
        </w:tc>
        <w:tc>
          <w:tcPr>
            <w:tcW w:w="886" w:type="dxa"/>
            <w:vAlign w:val="bottom"/>
          </w:tcPr>
          <w:p w14:paraId="43579BA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-0.023</w:t>
            </w:r>
          </w:p>
        </w:tc>
        <w:tc>
          <w:tcPr>
            <w:tcW w:w="1060" w:type="dxa"/>
          </w:tcPr>
          <w:p w14:paraId="12FB2FF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-6.18***</w:t>
            </w:r>
          </w:p>
        </w:tc>
        <w:tc>
          <w:tcPr>
            <w:tcW w:w="1053" w:type="dxa"/>
            <w:vAlign w:val="bottom"/>
          </w:tcPr>
          <w:p w14:paraId="496B9F1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-0.0009</w:t>
            </w:r>
          </w:p>
        </w:tc>
        <w:tc>
          <w:tcPr>
            <w:tcW w:w="973" w:type="dxa"/>
            <w:vAlign w:val="bottom"/>
          </w:tcPr>
          <w:p w14:paraId="40C44F4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-0.08</w:t>
            </w:r>
          </w:p>
        </w:tc>
        <w:tc>
          <w:tcPr>
            <w:tcW w:w="886" w:type="dxa"/>
            <w:vAlign w:val="bottom"/>
          </w:tcPr>
          <w:p w14:paraId="46229A5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-0.0044</w:t>
            </w:r>
          </w:p>
        </w:tc>
        <w:tc>
          <w:tcPr>
            <w:tcW w:w="1087" w:type="dxa"/>
          </w:tcPr>
          <w:p w14:paraId="3888720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-2.62***</w:t>
            </w:r>
          </w:p>
        </w:tc>
        <w:tc>
          <w:tcPr>
            <w:tcW w:w="1015" w:type="dxa"/>
            <w:vAlign w:val="bottom"/>
          </w:tcPr>
          <w:p w14:paraId="658BF9C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-0.0019</w:t>
            </w:r>
          </w:p>
        </w:tc>
        <w:tc>
          <w:tcPr>
            <w:tcW w:w="1015" w:type="dxa"/>
            <w:vAlign w:val="bottom"/>
          </w:tcPr>
          <w:p w14:paraId="45FACCD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-0.20</w:t>
            </w:r>
          </w:p>
        </w:tc>
        <w:tc>
          <w:tcPr>
            <w:tcW w:w="1015" w:type="dxa"/>
            <w:vAlign w:val="bottom"/>
          </w:tcPr>
          <w:p w14:paraId="41923E9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-0.0024</w:t>
            </w:r>
          </w:p>
        </w:tc>
        <w:tc>
          <w:tcPr>
            <w:tcW w:w="1015" w:type="dxa"/>
          </w:tcPr>
          <w:p w14:paraId="2278B7F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-2.43**</w:t>
            </w:r>
          </w:p>
        </w:tc>
      </w:tr>
      <w:tr w:rsidR="00F43EB6" w:rsidRPr="00552F82" w14:paraId="2FC4B15C" w14:textId="77777777" w:rsidTr="005E767C">
        <w:trPr>
          <w:jc w:val="center"/>
        </w:trPr>
        <w:tc>
          <w:tcPr>
            <w:tcW w:w="1061" w:type="dxa"/>
          </w:tcPr>
          <w:p w14:paraId="22264332"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33</w:t>
            </w:r>
          </w:p>
        </w:tc>
        <w:tc>
          <w:tcPr>
            <w:tcW w:w="1220" w:type="dxa"/>
            <w:vAlign w:val="bottom"/>
          </w:tcPr>
          <w:p w14:paraId="30EC9F0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-0.0211</w:t>
            </w:r>
          </w:p>
        </w:tc>
        <w:tc>
          <w:tcPr>
            <w:tcW w:w="890" w:type="dxa"/>
            <w:vAlign w:val="bottom"/>
          </w:tcPr>
          <w:p w14:paraId="009E469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-0.50</w:t>
            </w:r>
          </w:p>
        </w:tc>
        <w:tc>
          <w:tcPr>
            <w:tcW w:w="886" w:type="dxa"/>
            <w:vAlign w:val="bottom"/>
          </w:tcPr>
          <w:p w14:paraId="530696F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-0.022</w:t>
            </w:r>
          </w:p>
        </w:tc>
        <w:tc>
          <w:tcPr>
            <w:tcW w:w="1060" w:type="dxa"/>
          </w:tcPr>
          <w:p w14:paraId="3ED9B36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-4.37***</w:t>
            </w:r>
          </w:p>
        </w:tc>
        <w:tc>
          <w:tcPr>
            <w:tcW w:w="1053" w:type="dxa"/>
            <w:vAlign w:val="bottom"/>
          </w:tcPr>
          <w:p w14:paraId="40C56F6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0.0016</w:t>
            </w:r>
          </w:p>
        </w:tc>
        <w:tc>
          <w:tcPr>
            <w:tcW w:w="973" w:type="dxa"/>
            <w:vAlign w:val="bottom"/>
          </w:tcPr>
          <w:p w14:paraId="714ED61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0.12</w:t>
            </w:r>
          </w:p>
        </w:tc>
        <w:tc>
          <w:tcPr>
            <w:tcW w:w="886" w:type="dxa"/>
            <w:vAlign w:val="bottom"/>
          </w:tcPr>
          <w:p w14:paraId="787757B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-0.0009</w:t>
            </w:r>
          </w:p>
        </w:tc>
        <w:tc>
          <w:tcPr>
            <w:tcW w:w="1087" w:type="dxa"/>
          </w:tcPr>
          <w:p w14:paraId="156CE5F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-0.45</w:t>
            </w:r>
          </w:p>
        </w:tc>
        <w:tc>
          <w:tcPr>
            <w:tcW w:w="1015" w:type="dxa"/>
            <w:vAlign w:val="bottom"/>
          </w:tcPr>
          <w:p w14:paraId="0DBF108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-0.0012</w:t>
            </w:r>
          </w:p>
        </w:tc>
        <w:tc>
          <w:tcPr>
            <w:tcW w:w="1015" w:type="dxa"/>
            <w:vAlign w:val="bottom"/>
          </w:tcPr>
          <w:p w14:paraId="75E9855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-0.12</w:t>
            </w:r>
          </w:p>
        </w:tc>
        <w:tc>
          <w:tcPr>
            <w:tcW w:w="1015" w:type="dxa"/>
            <w:vAlign w:val="bottom"/>
          </w:tcPr>
          <w:p w14:paraId="1AAD88A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-0.0022</w:t>
            </w:r>
          </w:p>
        </w:tc>
        <w:tc>
          <w:tcPr>
            <w:tcW w:w="1015" w:type="dxa"/>
          </w:tcPr>
          <w:p w14:paraId="0E60B9C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-1.98**</w:t>
            </w:r>
          </w:p>
        </w:tc>
      </w:tr>
      <w:tr w:rsidR="00F43EB6" w:rsidRPr="00552F82" w14:paraId="09CEF183" w14:textId="77777777" w:rsidTr="005E767C">
        <w:trPr>
          <w:jc w:val="center"/>
        </w:trPr>
        <w:tc>
          <w:tcPr>
            <w:tcW w:w="1061" w:type="dxa"/>
          </w:tcPr>
          <w:p w14:paraId="27D4DFA1"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34</w:t>
            </w:r>
          </w:p>
        </w:tc>
        <w:tc>
          <w:tcPr>
            <w:tcW w:w="1220" w:type="dxa"/>
            <w:vAlign w:val="bottom"/>
          </w:tcPr>
          <w:p w14:paraId="2C93E8B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-0.0151</w:t>
            </w:r>
          </w:p>
        </w:tc>
        <w:tc>
          <w:tcPr>
            <w:tcW w:w="890" w:type="dxa"/>
            <w:vAlign w:val="bottom"/>
          </w:tcPr>
          <w:p w14:paraId="4153D4C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-0.89</w:t>
            </w:r>
          </w:p>
        </w:tc>
        <w:tc>
          <w:tcPr>
            <w:tcW w:w="886" w:type="dxa"/>
            <w:vAlign w:val="bottom"/>
          </w:tcPr>
          <w:p w14:paraId="4815B7E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-0.018</w:t>
            </w:r>
          </w:p>
        </w:tc>
        <w:tc>
          <w:tcPr>
            <w:tcW w:w="1060" w:type="dxa"/>
          </w:tcPr>
          <w:p w14:paraId="043CA67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-9.83***</w:t>
            </w:r>
          </w:p>
        </w:tc>
        <w:tc>
          <w:tcPr>
            <w:tcW w:w="1053" w:type="dxa"/>
            <w:vAlign w:val="bottom"/>
          </w:tcPr>
          <w:p w14:paraId="25CB91C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0.0000</w:t>
            </w:r>
          </w:p>
        </w:tc>
        <w:tc>
          <w:tcPr>
            <w:tcW w:w="973" w:type="dxa"/>
            <w:vAlign w:val="bottom"/>
          </w:tcPr>
          <w:p w14:paraId="0DA54C81"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w:t>
            </w:r>
          </w:p>
        </w:tc>
        <w:tc>
          <w:tcPr>
            <w:tcW w:w="886" w:type="dxa"/>
            <w:vAlign w:val="bottom"/>
          </w:tcPr>
          <w:p w14:paraId="19749AF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-0.0031</w:t>
            </w:r>
          </w:p>
        </w:tc>
        <w:tc>
          <w:tcPr>
            <w:tcW w:w="1087" w:type="dxa"/>
          </w:tcPr>
          <w:p w14:paraId="296A1F7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-2.85***</w:t>
            </w:r>
          </w:p>
        </w:tc>
        <w:tc>
          <w:tcPr>
            <w:tcW w:w="1015" w:type="dxa"/>
            <w:vAlign w:val="bottom"/>
          </w:tcPr>
          <w:p w14:paraId="67451BD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1015" w:type="dxa"/>
            <w:vAlign w:val="bottom"/>
          </w:tcPr>
          <w:p w14:paraId="614A3FF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-0.19</w:t>
            </w:r>
          </w:p>
        </w:tc>
        <w:tc>
          <w:tcPr>
            <w:tcW w:w="1015" w:type="dxa"/>
            <w:vAlign w:val="bottom"/>
          </w:tcPr>
          <w:p w14:paraId="7884519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-0.0018</w:t>
            </w:r>
          </w:p>
        </w:tc>
        <w:tc>
          <w:tcPr>
            <w:tcW w:w="1015" w:type="dxa"/>
          </w:tcPr>
          <w:p w14:paraId="073B523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-3.03***</w:t>
            </w:r>
          </w:p>
        </w:tc>
      </w:tr>
      <w:tr w:rsidR="00F43EB6" w:rsidRPr="00552F82" w14:paraId="07B63512" w14:textId="77777777" w:rsidTr="005E767C">
        <w:trPr>
          <w:jc w:val="center"/>
        </w:trPr>
        <w:tc>
          <w:tcPr>
            <w:tcW w:w="1061" w:type="dxa"/>
          </w:tcPr>
          <w:p w14:paraId="6313F206"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35</w:t>
            </w:r>
          </w:p>
        </w:tc>
        <w:tc>
          <w:tcPr>
            <w:tcW w:w="1220" w:type="dxa"/>
            <w:vAlign w:val="bottom"/>
          </w:tcPr>
          <w:p w14:paraId="0F38BC4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-0.0211</w:t>
            </w:r>
          </w:p>
        </w:tc>
        <w:tc>
          <w:tcPr>
            <w:tcW w:w="890" w:type="dxa"/>
            <w:vAlign w:val="bottom"/>
          </w:tcPr>
          <w:p w14:paraId="0E9CB3F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-0.50</w:t>
            </w:r>
          </w:p>
        </w:tc>
        <w:tc>
          <w:tcPr>
            <w:tcW w:w="886" w:type="dxa"/>
            <w:vAlign w:val="bottom"/>
          </w:tcPr>
          <w:p w14:paraId="2CAFA91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-0.023</w:t>
            </w:r>
          </w:p>
        </w:tc>
        <w:tc>
          <w:tcPr>
            <w:tcW w:w="1060" w:type="dxa"/>
          </w:tcPr>
          <w:p w14:paraId="69F7E72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-4.38***</w:t>
            </w:r>
          </w:p>
        </w:tc>
        <w:tc>
          <w:tcPr>
            <w:tcW w:w="1053" w:type="dxa"/>
            <w:vAlign w:val="bottom"/>
          </w:tcPr>
          <w:p w14:paraId="666C65D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0.0015</w:t>
            </w:r>
          </w:p>
        </w:tc>
        <w:tc>
          <w:tcPr>
            <w:tcW w:w="973" w:type="dxa"/>
            <w:vAlign w:val="bottom"/>
          </w:tcPr>
          <w:p w14:paraId="678ACCC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0.13</w:t>
            </w:r>
          </w:p>
        </w:tc>
        <w:tc>
          <w:tcPr>
            <w:tcW w:w="886" w:type="dxa"/>
            <w:vAlign w:val="bottom"/>
          </w:tcPr>
          <w:p w14:paraId="52DFD86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-0.0022</w:t>
            </w:r>
          </w:p>
        </w:tc>
        <w:tc>
          <w:tcPr>
            <w:tcW w:w="1087" w:type="dxa"/>
          </w:tcPr>
          <w:p w14:paraId="707E7C0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-1.51</w:t>
            </w:r>
          </w:p>
        </w:tc>
        <w:tc>
          <w:tcPr>
            <w:tcW w:w="1015" w:type="dxa"/>
            <w:vAlign w:val="bottom"/>
          </w:tcPr>
          <w:p w14:paraId="3F69F03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-0.0014</w:t>
            </w:r>
          </w:p>
        </w:tc>
        <w:tc>
          <w:tcPr>
            <w:tcW w:w="1015" w:type="dxa"/>
            <w:vAlign w:val="bottom"/>
          </w:tcPr>
          <w:p w14:paraId="5E32353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-0.18</w:t>
            </w:r>
          </w:p>
        </w:tc>
        <w:tc>
          <w:tcPr>
            <w:tcW w:w="1015" w:type="dxa"/>
            <w:vAlign w:val="bottom"/>
          </w:tcPr>
          <w:p w14:paraId="472F7B4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-0.0022</w:t>
            </w:r>
          </w:p>
        </w:tc>
        <w:tc>
          <w:tcPr>
            <w:tcW w:w="1015" w:type="dxa"/>
          </w:tcPr>
          <w:p w14:paraId="0398606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-2.83***</w:t>
            </w:r>
          </w:p>
        </w:tc>
      </w:tr>
      <w:tr w:rsidR="00F43EB6" w:rsidRPr="00552F82" w14:paraId="72C2DC62" w14:textId="77777777" w:rsidTr="005E767C">
        <w:trPr>
          <w:jc w:val="center"/>
        </w:trPr>
        <w:tc>
          <w:tcPr>
            <w:tcW w:w="1061" w:type="dxa"/>
          </w:tcPr>
          <w:p w14:paraId="741EA01E"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36</w:t>
            </w:r>
          </w:p>
        </w:tc>
        <w:tc>
          <w:tcPr>
            <w:tcW w:w="1220" w:type="dxa"/>
            <w:vAlign w:val="bottom"/>
          </w:tcPr>
          <w:p w14:paraId="55F1A20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-0.0159</w:t>
            </w:r>
          </w:p>
        </w:tc>
        <w:tc>
          <w:tcPr>
            <w:tcW w:w="890" w:type="dxa"/>
            <w:vAlign w:val="bottom"/>
          </w:tcPr>
          <w:p w14:paraId="31E1951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-0.66</w:t>
            </w:r>
          </w:p>
        </w:tc>
        <w:tc>
          <w:tcPr>
            <w:tcW w:w="886" w:type="dxa"/>
            <w:vAlign w:val="bottom"/>
          </w:tcPr>
          <w:p w14:paraId="3620CC0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-0.020</w:t>
            </w:r>
          </w:p>
        </w:tc>
        <w:tc>
          <w:tcPr>
            <w:tcW w:w="1060" w:type="dxa"/>
          </w:tcPr>
          <w:p w14:paraId="233FDF0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-7.58***</w:t>
            </w:r>
          </w:p>
        </w:tc>
        <w:tc>
          <w:tcPr>
            <w:tcW w:w="1053" w:type="dxa"/>
            <w:vAlign w:val="bottom"/>
          </w:tcPr>
          <w:p w14:paraId="645B785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0.0016</w:t>
            </w:r>
          </w:p>
        </w:tc>
        <w:tc>
          <w:tcPr>
            <w:tcW w:w="973" w:type="dxa"/>
            <w:vAlign w:val="bottom"/>
          </w:tcPr>
          <w:p w14:paraId="2423896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0.14</w:t>
            </w:r>
          </w:p>
        </w:tc>
        <w:tc>
          <w:tcPr>
            <w:tcW w:w="886" w:type="dxa"/>
            <w:vAlign w:val="bottom"/>
          </w:tcPr>
          <w:p w14:paraId="025BF7D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-0.0022</w:t>
            </w:r>
          </w:p>
        </w:tc>
        <w:tc>
          <w:tcPr>
            <w:tcW w:w="1087" w:type="dxa"/>
          </w:tcPr>
          <w:p w14:paraId="1D3E988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-1.40</w:t>
            </w:r>
          </w:p>
        </w:tc>
        <w:tc>
          <w:tcPr>
            <w:tcW w:w="1015" w:type="dxa"/>
            <w:vAlign w:val="bottom"/>
          </w:tcPr>
          <w:p w14:paraId="056EC5E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-0.0019</w:t>
            </w:r>
          </w:p>
        </w:tc>
        <w:tc>
          <w:tcPr>
            <w:tcW w:w="1015" w:type="dxa"/>
            <w:vAlign w:val="bottom"/>
          </w:tcPr>
          <w:p w14:paraId="05AAB1E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-0.24</w:t>
            </w:r>
          </w:p>
        </w:tc>
        <w:tc>
          <w:tcPr>
            <w:tcW w:w="1015" w:type="dxa"/>
            <w:vAlign w:val="bottom"/>
          </w:tcPr>
          <w:p w14:paraId="0078420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-0.0026</w:t>
            </w:r>
          </w:p>
        </w:tc>
        <w:tc>
          <w:tcPr>
            <w:tcW w:w="1015" w:type="dxa"/>
          </w:tcPr>
          <w:p w14:paraId="208A3FE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-3.20***</w:t>
            </w:r>
          </w:p>
        </w:tc>
      </w:tr>
      <w:tr w:rsidR="00F43EB6" w:rsidRPr="00552F82" w14:paraId="67EFF06F" w14:textId="77777777" w:rsidTr="005E767C">
        <w:trPr>
          <w:jc w:val="center"/>
        </w:trPr>
        <w:tc>
          <w:tcPr>
            <w:tcW w:w="1061" w:type="dxa"/>
          </w:tcPr>
          <w:p w14:paraId="388D81EB"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37</w:t>
            </w:r>
          </w:p>
        </w:tc>
        <w:tc>
          <w:tcPr>
            <w:tcW w:w="1220" w:type="dxa"/>
            <w:vAlign w:val="bottom"/>
          </w:tcPr>
          <w:p w14:paraId="27BDDC3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-0.0164</w:t>
            </w:r>
          </w:p>
        </w:tc>
        <w:tc>
          <w:tcPr>
            <w:tcW w:w="890" w:type="dxa"/>
            <w:vAlign w:val="bottom"/>
          </w:tcPr>
          <w:p w14:paraId="39B67E5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-0.76</w:t>
            </w:r>
          </w:p>
        </w:tc>
        <w:tc>
          <w:tcPr>
            <w:tcW w:w="886" w:type="dxa"/>
            <w:vAlign w:val="bottom"/>
          </w:tcPr>
          <w:p w14:paraId="29192D84"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-0.021</w:t>
            </w:r>
          </w:p>
        </w:tc>
        <w:tc>
          <w:tcPr>
            <w:tcW w:w="1060" w:type="dxa"/>
          </w:tcPr>
          <w:p w14:paraId="45F3E1F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-9.56***</w:t>
            </w:r>
          </w:p>
        </w:tc>
        <w:tc>
          <w:tcPr>
            <w:tcW w:w="1053" w:type="dxa"/>
            <w:vAlign w:val="bottom"/>
          </w:tcPr>
          <w:p w14:paraId="38319A3A"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0.0008</w:t>
            </w:r>
          </w:p>
        </w:tc>
        <w:tc>
          <w:tcPr>
            <w:tcW w:w="973" w:type="dxa"/>
            <w:vAlign w:val="bottom"/>
          </w:tcPr>
          <w:p w14:paraId="61F66B7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0.06</w:t>
            </w:r>
          </w:p>
        </w:tc>
        <w:tc>
          <w:tcPr>
            <w:tcW w:w="886" w:type="dxa"/>
            <w:vAlign w:val="bottom"/>
          </w:tcPr>
          <w:p w14:paraId="4585067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-0.0033</w:t>
            </w:r>
          </w:p>
        </w:tc>
        <w:tc>
          <w:tcPr>
            <w:tcW w:w="1087" w:type="dxa"/>
          </w:tcPr>
          <w:p w14:paraId="1B55444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-1.98**</w:t>
            </w:r>
          </w:p>
        </w:tc>
        <w:tc>
          <w:tcPr>
            <w:tcW w:w="1015" w:type="dxa"/>
            <w:vAlign w:val="bottom"/>
          </w:tcPr>
          <w:p w14:paraId="3129B4E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-0.0031</w:t>
            </w:r>
          </w:p>
        </w:tc>
        <w:tc>
          <w:tcPr>
            <w:tcW w:w="1015" w:type="dxa"/>
            <w:vAlign w:val="bottom"/>
          </w:tcPr>
          <w:p w14:paraId="280E02F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-0.36</w:t>
            </w:r>
          </w:p>
        </w:tc>
        <w:tc>
          <w:tcPr>
            <w:tcW w:w="1015" w:type="dxa"/>
            <w:vAlign w:val="bottom"/>
          </w:tcPr>
          <w:p w14:paraId="3C93CF8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-0.0040</w:t>
            </w:r>
          </w:p>
        </w:tc>
        <w:tc>
          <w:tcPr>
            <w:tcW w:w="1015" w:type="dxa"/>
          </w:tcPr>
          <w:p w14:paraId="0D8CA70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-4.30***</w:t>
            </w:r>
          </w:p>
        </w:tc>
      </w:tr>
      <w:tr w:rsidR="00F43EB6" w:rsidRPr="00552F82" w14:paraId="1DE91EBD" w14:textId="77777777" w:rsidTr="005E767C">
        <w:trPr>
          <w:jc w:val="center"/>
        </w:trPr>
        <w:tc>
          <w:tcPr>
            <w:tcW w:w="1061" w:type="dxa"/>
          </w:tcPr>
          <w:p w14:paraId="7AE7C410"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38</w:t>
            </w:r>
          </w:p>
        </w:tc>
        <w:tc>
          <w:tcPr>
            <w:tcW w:w="1220" w:type="dxa"/>
            <w:vAlign w:val="bottom"/>
          </w:tcPr>
          <w:p w14:paraId="28598FA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-0.0145</w:t>
            </w:r>
          </w:p>
        </w:tc>
        <w:tc>
          <w:tcPr>
            <w:tcW w:w="890" w:type="dxa"/>
            <w:vAlign w:val="bottom"/>
          </w:tcPr>
          <w:p w14:paraId="0EE9AF0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-0.72</w:t>
            </w:r>
          </w:p>
        </w:tc>
        <w:tc>
          <w:tcPr>
            <w:tcW w:w="886" w:type="dxa"/>
            <w:vAlign w:val="bottom"/>
          </w:tcPr>
          <w:p w14:paraId="35ED38F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w:t>
            </w:r>
          </w:p>
        </w:tc>
        <w:tc>
          <w:tcPr>
            <w:tcW w:w="1060" w:type="dxa"/>
          </w:tcPr>
          <w:p w14:paraId="68AF8B9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-7.06***</w:t>
            </w:r>
          </w:p>
        </w:tc>
        <w:tc>
          <w:tcPr>
            <w:tcW w:w="1053" w:type="dxa"/>
            <w:vAlign w:val="bottom"/>
          </w:tcPr>
          <w:p w14:paraId="318ADF3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0.0001</w:t>
            </w:r>
          </w:p>
        </w:tc>
        <w:tc>
          <w:tcPr>
            <w:tcW w:w="973" w:type="dxa"/>
            <w:vAlign w:val="bottom"/>
          </w:tcPr>
          <w:p w14:paraId="37A340FD"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w:t>
            </w:r>
          </w:p>
        </w:tc>
        <w:tc>
          <w:tcPr>
            <w:tcW w:w="886" w:type="dxa"/>
            <w:vAlign w:val="bottom"/>
          </w:tcPr>
          <w:p w14:paraId="0D01003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-0.0020</w:t>
            </w:r>
          </w:p>
        </w:tc>
        <w:tc>
          <w:tcPr>
            <w:tcW w:w="1087" w:type="dxa"/>
          </w:tcPr>
          <w:p w14:paraId="7A72947F"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-1.82**</w:t>
            </w:r>
          </w:p>
        </w:tc>
        <w:tc>
          <w:tcPr>
            <w:tcW w:w="1015" w:type="dxa"/>
            <w:vAlign w:val="bottom"/>
          </w:tcPr>
          <w:p w14:paraId="18B7CDC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0.0000</w:t>
            </w:r>
          </w:p>
        </w:tc>
        <w:tc>
          <w:tcPr>
            <w:tcW w:w="1015" w:type="dxa"/>
            <w:vAlign w:val="bottom"/>
          </w:tcPr>
          <w:p w14:paraId="5E5D94D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w:t>
            </w:r>
          </w:p>
        </w:tc>
        <w:tc>
          <w:tcPr>
            <w:tcW w:w="1015" w:type="dxa"/>
            <w:vAlign w:val="bottom"/>
          </w:tcPr>
          <w:p w14:paraId="4723141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-0.0008</w:t>
            </w:r>
          </w:p>
        </w:tc>
        <w:tc>
          <w:tcPr>
            <w:tcW w:w="1015" w:type="dxa"/>
          </w:tcPr>
          <w:p w14:paraId="27C7252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-1.14</w:t>
            </w:r>
          </w:p>
        </w:tc>
      </w:tr>
      <w:tr w:rsidR="00F43EB6" w:rsidRPr="00552F82" w14:paraId="35EDF53E" w14:textId="77777777" w:rsidTr="005E767C">
        <w:trPr>
          <w:jc w:val="center"/>
        </w:trPr>
        <w:tc>
          <w:tcPr>
            <w:tcW w:w="1061" w:type="dxa"/>
          </w:tcPr>
          <w:p w14:paraId="134CFCC6"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39</w:t>
            </w:r>
          </w:p>
        </w:tc>
        <w:tc>
          <w:tcPr>
            <w:tcW w:w="1220" w:type="dxa"/>
            <w:vAlign w:val="bottom"/>
          </w:tcPr>
          <w:p w14:paraId="0B89EFAE"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-0.0169</w:t>
            </w:r>
          </w:p>
        </w:tc>
        <w:tc>
          <w:tcPr>
            <w:tcW w:w="890" w:type="dxa"/>
            <w:vAlign w:val="bottom"/>
          </w:tcPr>
          <w:p w14:paraId="45BC9F1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-0.65</w:t>
            </w:r>
          </w:p>
        </w:tc>
        <w:tc>
          <w:tcPr>
            <w:tcW w:w="886" w:type="dxa"/>
            <w:vAlign w:val="bottom"/>
          </w:tcPr>
          <w:p w14:paraId="702FBD4C"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-0.022</w:t>
            </w:r>
          </w:p>
        </w:tc>
        <w:tc>
          <w:tcPr>
            <w:tcW w:w="1060" w:type="dxa"/>
          </w:tcPr>
          <w:p w14:paraId="727DF030"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-7.54***</w:t>
            </w:r>
          </w:p>
        </w:tc>
        <w:tc>
          <w:tcPr>
            <w:tcW w:w="1053" w:type="dxa"/>
            <w:vAlign w:val="bottom"/>
          </w:tcPr>
          <w:p w14:paraId="64744AB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0.0020</w:t>
            </w:r>
          </w:p>
        </w:tc>
        <w:tc>
          <w:tcPr>
            <w:tcW w:w="973" w:type="dxa"/>
            <w:vAlign w:val="bottom"/>
          </w:tcPr>
          <w:p w14:paraId="5C6309E6"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0.13</w:t>
            </w:r>
          </w:p>
        </w:tc>
        <w:tc>
          <w:tcPr>
            <w:tcW w:w="886" w:type="dxa"/>
            <w:vAlign w:val="bottom"/>
          </w:tcPr>
          <w:p w14:paraId="5E7F97F7"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-0.0033</w:t>
            </w:r>
          </w:p>
        </w:tc>
        <w:tc>
          <w:tcPr>
            <w:tcW w:w="1087" w:type="dxa"/>
          </w:tcPr>
          <w:p w14:paraId="5FF5CFA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-1.59</w:t>
            </w:r>
          </w:p>
        </w:tc>
        <w:tc>
          <w:tcPr>
            <w:tcW w:w="1015" w:type="dxa"/>
            <w:vAlign w:val="bottom"/>
          </w:tcPr>
          <w:p w14:paraId="742BE2E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-0.0035</w:t>
            </w:r>
          </w:p>
        </w:tc>
        <w:tc>
          <w:tcPr>
            <w:tcW w:w="1015" w:type="dxa"/>
            <w:vAlign w:val="bottom"/>
          </w:tcPr>
          <w:p w14:paraId="52ABA7D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-0.38</w:t>
            </w:r>
          </w:p>
        </w:tc>
        <w:tc>
          <w:tcPr>
            <w:tcW w:w="1015" w:type="dxa"/>
            <w:vAlign w:val="bottom"/>
          </w:tcPr>
          <w:p w14:paraId="1E5264F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-0.0043</w:t>
            </w:r>
          </w:p>
        </w:tc>
        <w:tc>
          <w:tcPr>
            <w:tcW w:w="1015" w:type="dxa"/>
          </w:tcPr>
          <w:p w14:paraId="59F8B96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-4.26***</w:t>
            </w:r>
          </w:p>
        </w:tc>
      </w:tr>
      <w:tr w:rsidR="00F43EB6" w:rsidRPr="00552F82" w14:paraId="12FCCB3F" w14:textId="77777777" w:rsidTr="005E767C">
        <w:trPr>
          <w:jc w:val="center"/>
        </w:trPr>
        <w:tc>
          <w:tcPr>
            <w:tcW w:w="1061" w:type="dxa"/>
          </w:tcPr>
          <w:p w14:paraId="04E62E48" w14:textId="77777777" w:rsidR="00F43EB6" w:rsidRPr="00552F82" w:rsidRDefault="00F43EB6" w:rsidP="00CA28C7">
            <w:pPr>
              <w:jc w:val="center"/>
              <w:rPr>
                <w:rFonts w:ascii="Times New Roman" w:hAnsi="Times New Roman" w:cs="Times New Roman"/>
                <w:sz w:val="16"/>
                <w:szCs w:val="16"/>
              </w:rPr>
            </w:pPr>
            <w:r w:rsidRPr="00552F82">
              <w:rPr>
                <w:rFonts w:ascii="Times New Roman" w:hAnsi="Times New Roman" w:cs="Times New Roman"/>
                <w:sz w:val="16"/>
                <w:szCs w:val="16"/>
              </w:rPr>
              <w:t>40</w:t>
            </w:r>
          </w:p>
        </w:tc>
        <w:tc>
          <w:tcPr>
            <w:tcW w:w="1220" w:type="dxa"/>
            <w:vAlign w:val="bottom"/>
          </w:tcPr>
          <w:p w14:paraId="0D8A431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-0.0150</w:t>
            </w:r>
          </w:p>
        </w:tc>
        <w:tc>
          <w:tcPr>
            <w:tcW w:w="890" w:type="dxa"/>
            <w:vAlign w:val="bottom"/>
          </w:tcPr>
          <w:p w14:paraId="0C3BC4E3"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-0.90</w:t>
            </w:r>
          </w:p>
        </w:tc>
        <w:tc>
          <w:tcPr>
            <w:tcW w:w="886" w:type="dxa"/>
            <w:vAlign w:val="bottom"/>
          </w:tcPr>
          <w:p w14:paraId="6BFCE68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-0.017</w:t>
            </w:r>
          </w:p>
        </w:tc>
        <w:tc>
          <w:tcPr>
            <w:tcW w:w="1060" w:type="dxa"/>
          </w:tcPr>
          <w:p w14:paraId="60255788"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-9.20***</w:t>
            </w:r>
          </w:p>
        </w:tc>
        <w:tc>
          <w:tcPr>
            <w:tcW w:w="1053" w:type="dxa"/>
            <w:vAlign w:val="bottom"/>
          </w:tcPr>
          <w:p w14:paraId="139BF1F9"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-0.0003</w:t>
            </w:r>
          </w:p>
        </w:tc>
        <w:tc>
          <w:tcPr>
            <w:tcW w:w="973" w:type="dxa"/>
            <w:vAlign w:val="bottom"/>
          </w:tcPr>
          <w:p w14:paraId="609E90B5"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-0.03</w:t>
            </w:r>
          </w:p>
        </w:tc>
        <w:tc>
          <w:tcPr>
            <w:tcW w:w="886" w:type="dxa"/>
            <w:vAlign w:val="bottom"/>
          </w:tcPr>
          <w:p w14:paraId="3E2252E2"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color w:val="000000"/>
                <w:sz w:val="16"/>
                <w:szCs w:val="16"/>
              </w:rPr>
              <w:t>-0.0030</w:t>
            </w:r>
          </w:p>
        </w:tc>
        <w:tc>
          <w:tcPr>
            <w:tcW w:w="1087" w:type="dxa"/>
          </w:tcPr>
          <w:p w14:paraId="45D28DDB" w14:textId="77777777" w:rsidR="00F43EB6" w:rsidRPr="00781AD0" w:rsidRDefault="00F43EB6" w:rsidP="00CA28C7">
            <w:pPr>
              <w:jc w:val="center"/>
              <w:rPr>
                <w:rFonts w:ascii="Times New Roman" w:hAnsi="Times New Roman" w:cs="Times New Roman"/>
                <w:sz w:val="16"/>
                <w:szCs w:val="16"/>
              </w:rPr>
            </w:pPr>
            <w:r w:rsidRPr="00781AD0">
              <w:rPr>
                <w:rFonts w:ascii="Times New Roman" w:hAnsi="Times New Roman" w:cs="Times New Roman"/>
                <w:sz w:val="16"/>
                <w:szCs w:val="16"/>
              </w:rPr>
              <w:t>-2.40**</w:t>
            </w:r>
          </w:p>
        </w:tc>
        <w:tc>
          <w:tcPr>
            <w:tcW w:w="1015" w:type="dxa"/>
            <w:vAlign w:val="bottom"/>
          </w:tcPr>
          <w:p w14:paraId="3998D7A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0.0000</w:t>
            </w:r>
          </w:p>
        </w:tc>
        <w:tc>
          <w:tcPr>
            <w:tcW w:w="1015" w:type="dxa"/>
            <w:vAlign w:val="bottom"/>
          </w:tcPr>
          <w:p w14:paraId="379644B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w:t>
            </w:r>
          </w:p>
        </w:tc>
        <w:tc>
          <w:tcPr>
            <w:tcW w:w="1015" w:type="dxa"/>
            <w:vAlign w:val="bottom"/>
          </w:tcPr>
          <w:p w14:paraId="1AD6DD8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-0.0007</w:t>
            </w:r>
          </w:p>
        </w:tc>
        <w:tc>
          <w:tcPr>
            <w:tcW w:w="1015" w:type="dxa"/>
          </w:tcPr>
          <w:p w14:paraId="3FFE1F1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-0.98</w:t>
            </w:r>
          </w:p>
        </w:tc>
      </w:tr>
    </w:tbl>
    <w:p w14:paraId="070DE158" w14:textId="77777777" w:rsidR="00F43EB6" w:rsidRPr="00C65223" w:rsidRDefault="00F43EB6" w:rsidP="00F43EB6">
      <w:pPr>
        <w:spacing w:after="0"/>
        <w:rPr>
          <w:rFonts w:ascii="Times New Roman" w:hAnsi="Times New Roman" w:cs="Times New Roman"/>
        </w:rPr>
      </w:pPr>
      <w:r w:rsidRPr="00C65223">
        <w:rPr>
          <w:rFonts w:ascii="Times New Roman" w:hAnsi="Times New Roman" w:cs="Times New Roman"/>
        </w:rPr>
        <w:t>Note: This table reports monthly excess returns after-cost results for CSI 200 constituent stocks, mid cap stocks, of all three period. The columns labeled “Alpha” report the estimated intercept term in the regression of the excess returns against the Fama–French factors plus the momentum and market reversal factor. The columns labeled “t-stat” report the test statistic for the estimated alpha, computed using Newey–West standard errors with six lags.</w:t>
      </w:r>
    </w:p>
    <w:p w14:paraId="3A8A9BF3"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1% level.</w:t>
      </w:r>
    </w:p>
    <w:p w14:paraId="728D8ED8"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5% level.</w:t>
      </w:r>
    </w:p>
    <w:p w14:paraId="3BADDEF1"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10% level.</w:t>
      </w:r>
    </w:p>
    <w:p w14:paraId="184EA1BD" w14:textId="77777777" w:rsidR="00F43EB6" w:rsidRDefault="00F43EB6" w:rsidP="00F43EB6">
      <w:pPr>
        <w:spacing w:after="0"/>
      </w:pPr>
    </w:p>
    <w:p w14:paraId="1B9F8F80" w14:textId="77777777" w:rsidR="00F43EB6" w:rsidRDefault="00F43EB6" w:rsidP="00F43EB6">
      <w:pPr>
        <w:spacing w:after="0"/>
      </w:pPr>
    </w:p>
    <w:p w14:paraId="5350F20C" w14:textId="77777777" w:rsidR="00F43EB6" w:rsidRPr="007B1C8F" w:rsidRDefault="00F43EB6" w:rsidP="00F43EB6">
      <w:pPr>
        <w:rPr>
          <w:rFonts w:ascii="Times New Roman" w:hAnsi="Times New Roman" w:cs="Times New Roman"/>
          <w:sz w:val="24"/>
          <w:szCs w:val="24"/>
        </w:rPr>
      </w:pPr>
      <w:r w:rsidRPr="007B1C8F">
        <w:rPr>
          <w:rFonts w:ascii="Times New Roman" w:hAnsi="Times New Roman" w:cs="Times New Roman"/>
          <w:b/>
          <w:bCs/>
          <w:sz w:val="24"/>
          <w:szCs w:val="24"/>
        </w:rPr>
        <w:t>TABLE 2</w:t>
      </w:r>
      <w:r>
        <w:rPr>
          <w:rFonts w:ascii="Times New Roman" w:hAnsi="Times New Roman" w:cs="Times New Roman" w:hint="eastAsia"/>
          <w:b/>
          <w:bCs/>
          <w:sz w:val="24"/>
          <w:szCs w:val="24"/>
        </w:rPr>
        <w:t>5</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w:t>
      </w:r>
      <w:r w:rsidRPr="005D4647">
        <w:rPr>
          <w:rFonts w:ascii="Times New Roman" w:hAnsi="Times New Roman" w:cs="Times New Roman"/>
          <w:sz w:val="24"/>
          <w:szCs w:val="24"/>
        </w:rPr>
        <w:t xml:space="preserve">Monthly Excess Returns with Trading Costs of All Three Period Results </w:t>
      </w:r>
      <w:r>
        <w:rPr>
          <w:rFonts w:ascii="Times New Roman" w:hAnsi="Times New Roman" w:cs="Times New Roman" w:hint="eastAsia"/>
          <w:sz w:val="24"/>
          <w:szCs w:val="24"/>
        </w:rPr>
        <w:t xml:space="preserve">with </w:t>
      </w:r>
      <w:r>
        <w:rPr>
          <w:rFonts w:ascii="Times New Roman" w:hAnsi="Times New Roman" w:cs="Times New Roman"/>
          <w:sz w:val="24"/>
          <w:szCs w:val="24"/>
        </w:rPr>
        <w:t xml:space="preserve">CSI </w:t>
      </w:r>
      <w:r>
        <w:rPr>
          <w:rFonts w:ascii="Times New Roman" w:hAnsi="Times New Roman" w:cs="Times New Roman" w:hint="eastAsia"/>
          <w:sz w:val="24"/>
          <w:szCs w:val="24"/>
        </w:rPr>
        <w:t>5</w:t>
      </w:r>
      <w:r>
        <w:rPr>
          <w:rFonts w:ascii="Times New Roman" w:hAnsi="Times New Roman" w:cs="Times New Roman"/>
          <w:sz w:val="24"/>
          <w:szCs w:val="24"/>
        </w:rPr>
        <w:t>00</w:t>
      </w:r>
      <w:r>
        <w:rPr>
          <w:rFonts w:ascii="Times New Roman" w:hAnsi="Times New Roman" w:cs="Times New Roman" w:hint="eastAsia"/>
          <w:sz w:val="24"/>
          <w:szCs w:val="24"/>
        </w:rPr>
        <w:t xml:space="preserve"> </w:t>
      </w:r>
      <w:r w:rsidRPr="003C2654">
        <w:rPr>
          <w:rFonts w:ascii="Times New Roman" w:hAnsi="Times New Roman" w:cs="Times New Roman"/>
          <w:sz w:val="24"/>
          <w:szCs w:val="24"/>
        </w:rPr>
        <w:t>Constituent Stocks</w:t>
      </w:r>
      <w:r>
        <w:rPr>
          <w:rFonts w:ascii="Times New Roman" w:hAnsi="Times New Roman" w:cs="Times New Roman" w:hint="eastAsia"/>
          <w:sz w:val="24"/>
          <w:szCs w:val="24"/>
        </w:rPr>
        <w:t xml:space="preserve"> - Small</w:t>
      </w:r>
      <w:r w:rsidRPr="003C2654">
        <w:rPr>
          <w:rFonts w:ascii="Times New Roman" w:hAnsi="Times New Roman" w:cs="Times New Roman"/>
          <w:sz w:val="24"/>
          <w:szCs w:val="24"/>
        </w:rPr>
        <w:t xml:space="preserve"> Cap Stocks</w:t>
      </w:r>
      <w:r w:rsidRPr="005D4647">
        <w:rPr>
          <w:rFonts w:ascii="Times New Roman" w:hAnsi="Times New Roman" w:cs="Times New Roman"/>
          <w:sz w:val="24"/>
          <w:szCs w:val="24"/>
        </w:rPr>
        <w:t>.</w:t>
      </w:r>
    </w:p>
    <w:tbl>
      <w:tblPr>
        <w:tblStyle w:val="TableGrid"/>
        <w:tblW w:w="131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20"/>
        <w:gridCol w:w="890"/>
        <w:gridCol w:w="886"/>
        <w:gridCol w:w="1060"/>
        <w:gridCol w:w="1053"/>
        <w:gridCol w:w="973"/>
        <w:gridCol w:w="886"/>
        <w:gridCol w:w="1087"/>
        <w:gridCol w:w="1015"/>
        <w:gridCol w:w="1015"/>
        <w:gridCol w:w="1015"/>
        <w:gridCol w:w="1015"/>
      </w:tblGrid>
      <w:tr w:rsidR="00F43EB6" w:rsidRPr="003C2654" w14:paraId="52822026" w14:textId="77777777" w:rsidTr="005E767C">
        <w:trPr>
          <w:jc w:val="center"/>
        </w:trPr>
        <w:tc>
          <w:tcPr>
            <w:tcW w:w="1061" w:type="dxa"/>
            <w:tcBorders>
              <w:top w:val="single" w:sz="4" w:space="0" w:color="auto"/>
              <w:bottom w:val="single" w:sz="4" w:space="0" w:color="auto"/>
            </w:tcBorders>
          </w:tcPr>
          <w:p w14:paraId="63629A50" w14:textId="77777777" w:rsidR="00F43EB6" w:rsidRPr="003C2654" w:rsidRDefault="00F43EB6" w:rsidP="00CA28C7">
            <w:pPr>
              <w:jc w:val="center"/>
              <w:rPr>
                <w:rFonts w:ascii="Times New Roman" w:hAnsi="Times New Roman" w:cs="Times New Roman"/>
                <w:b/>
                <w:bCs/>
                <w:sz w:val="16"/>
                <w:szCs w:val="16"/>
              </w:rPr>
            </w:pPr>
          </w:p>
        </w:tc>
        <w:tc>
          <w:tcPr>
            <w:tcW w:w="4056" w:type="dxa"/>
            <w:gridSpan w:val="4"/>
            <w:tcBorders>
              <w:top w:val="single" w:sz="4" w:space="0" w:color="auto"/>
              <w:bottom w:val="single" w:sz="4" w:space="0" w:color="auto"/>
            </w:tcBorders>
          </w:tcPr>
          <w:p w14:paraId="58C6D4BD"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sz w:val="16"/>
                <w:szCs w:val="16"/>
              </w:rPr>
              <w:t>Financial Crisis</w:t>
            </w:r>
          </w:p>
        </w:tc>
        <w:tc>
          <w:tcPr>
            <w:tcW w:w="3999" w:type="dxa"/>
            <w:gridSpan w:val="4"/>
            <w:tcBorders>
              <w:top w:val="single" w:sz="4" w:space="0" w:color="auto"/>
              <w:bottom w:val="single" w:sz="4" w:space="0" w:color="auto"/>
            </w:tcBorders>
          </w:tcPr>
          <w:p w14:paraId="5EDC4328"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sz w:val="16"/>
                <w:szCs w:val="16"/>
              </w:rPr>
              <w:t>Bullish and Bearish</w:t>
            </w:r>
          </w:p>
        </w:tc>
        <w:tc>
          <w:tcPr>
            <w:tcW w:w="4060" w:type="dxa"/>
            <w:gridSpan w:val="4"/>
            <w:tcBorders>
              <w:top w:val="single" w:sz="4" w:space="0" w:color="auto"/>
              <w:bottom w:val="single" w:sz="4" w:space="0" w:color="auto"/>
            </w:tcBorders>
          </w:tcPr>
          <w:p w14:paraId="43092FF8" w14:textId="77777777" w:rsidR="00F43EB6" w:rsidRPr="00C65223" w:rsidRDefault="00F43EB6" w:rsidP="00CA28C7">
            <w:pPr>
              <w:jc w:val="center"/>
              <w:rPr>
                <w:rFonts w:ascii="Times New Roman" w:hAnsi="Times New Roman" w:cs="Times New Roman"/>
                <w:b/>
                <w:bCs/>
                <w:sz w:val="16"/>
                <w:szCs w:val="16"/>
              </w:rPr>
            </w:pPr>
            <w:r w:rsidRPr="00C65223">
              <w:rPr>
                <w:rFonts w:ascii="Times New Roman" w:hAnsi="Times New Roman" w:cs="Times New Roman"/>
                <w:b/>
                <w:bCs/>
                <w:sz w:val="16"/>
                <w:szCs w:val="16"/>
              </w:rPr>
              <w:t>COVID-19</w:t>
            </w:r>
          </w:p>
        </w:tc>
      </w:tr>
      <w:tr w:rsidR="00F43EB6" w:rsidRPr="003C2654" w14:paraId="75FC1BC2" w14:textId="77777777" w:rsidTr="005E767C">
        <w:trPr>
          <w:jc w:val="center"/>
        </w:trPr>
        <w:tc>
          <w:tcPr>
            <w:tcW w:w="1061" w:type="dxa"/>
            <w:tcBorders>
              <w:top w:val="single" w:sz="4" w:space="0" w:color="auto"/>
              <w:bottom w:val="single" w:sz="4" w:space="0" w:color="auto"/>
            </w:tcBorders>
          </w:tcPr>
          <w:p w14:paraId="65183096"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sz w:val="16"/>
                <w:szCs w:val="16"/>
              </w:rPr>
              <w:t>Portfolio</w:t>
            </w:r>
          </w:p>
        </w:tc>
        <w:tc>
          <w:tcPr>
            <w:tcW w:w="1220" w:type="dxa"/>
            <w:tcBorders>
              <w:top w:val="single" w:sz="4" w:space="0" w:color="auto"/>
              <w:bottom w:val="single" w:sz="4" w:space="0" w:color="auto"/>
            </w:tcBorders>
          </w:tcPr>
          <w:p w14:paraId="6C0CE213"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sz w:val="16"/>
                <w:szCs w:val="16"/>
              </w:rPr>
              <w:t>Mean</w:t>
            </w:r>
          </w:p>
        </w:tc>
        <w:tc>
          <w:tcPr>
            <w:tcW w:w="890" w:type="dxa"/>
            <w:tcBorders>
              <w:top w:val="single" w:sz="4" w:space="0" w:color="auto"/>
              <w:bottom w:val="single" w:sz="4" w:space="0" w:color="auto"/>
            </w:tcBorders>
          </w:tcPr>
          <w:p w14:paraId="4549EF35"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406AAB48"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sz w:val="16"/>
                <w:szCs w:val="16"/>
              </w:rPr>
              <w:t>Alpha</w:t>
            </w:r>
          </w:p>
        </w:tc>
        <w:tc>
          <w:tcPr>
            <w:tcW w:w="1060" w:type="dxa"/>
            <w:tcBorders>
              <w:top w:val="single" w:sz="4" w:space="0" w:color="auto"/>
              <w:bottom w:val="single" w:sz="4" w:space="0" w:color="auto"/>
            </w:tcBorders>
          </w:tcPr>
          <w:p w14:paraId="5739B9A1" w14:textId="77777777" w:rsidR="00F43EB6" w:rsidRPr="00D63495" w:rsidRDefault="00F43EB6" w:rsidP="00CA28C7">
            <w:pPr>
              <w:jc w:val="center"/>
              <w:rPr>
                <w:rFonts w:ascii="Times New Roman" w:hAnsi="Times New Roman" w:cs="Times New Roman"/>
                <w:b/>
                <w:bCs/>
                <w:sz w:val="16"/>
                <w:szCs w:val="16"/>
              </w:rPr>
            </w:pPr>
            <w:r w:rsidRPr="00D63495">
              <w:rPr>
                <w:rFonts w:ascii="Times New Roman" w:hAnsi="Times New Roman" w:cs="Times New Roman"/>
                <w:b/>
                <w:bCs/>
                <w:i/>
                <w:iCs/>
                <w:sz w:val="16"/>
                <w:szCs w:val="16"/>
              </w:rPr>
              <w:t>t</w:t>
            </w:r>
            <w:r w:rsidRPr="00D63495">
              <w:rPr>
                <w:rFonts w:ascii="Times New Roman" w:hAnsi="Times New Roman" w:cs="Times New Roman"/>
                <w:b/>
                <w:bCs/>
                <w:sz w:val="16"/>
                <w:szCs w:val="16"/>
              </w:rPr>
              <w:t>-stat</w:t>
            </w:r>
          </w:p>
        </w:tc>
        <w:tc>
          <w:tcPr>
            <w:tcW w:w="1053" w:type="dxa"/>
            <w:tcBorders>
              <w:top w:val="single" w:sz="4" w:space="0" w:color="auto"/>
              <w:bottom w:val="single" w:sz="4" w:space="0" w:color="auto"/>
            </w:tcBorders>
          </w:tcPr>
          <w:p w14:paraId="5C933279"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sz w:val="16"/>
                <w:szCs w:val="16"/>
              </w:rPr>
              <w:t>Mean</w:t>
            </w:r>
          </w:p>
        </w:tc>
        <w:tc>
          <w:tcPr>
            <w:tcW w:w="973" w:type="dxa"/>
            <w:tcBorders>
              <w:top w:val="single" w:sz="4" w:space="0" w:color="auto"/>
              <w:bottom w:val="single" w:sz="4" w:space="0" w:color="auto"/>
            </w:tcBorders>
          </w:tcPr>
          <w:p w14:paraId="160435C2"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3A8F193C"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sz w:val="16"/>
                <w:szCs w:val="16"/>
              </w:rPr>
              <w:t>Alpha</w:t>
            </w:r>
          </w:p>
        </w:tc>
        <w:tc>
          <w:tcPr>
            <w:tcW w:w="1087" w:type="dxa"/>
            <w:tcBorders>
              <w:top w:val="single" w:sz="4" w:space="0" w:color="auto"/>
              <w:bottom w:val="single" w:sz="4" w:space="0" w:color="auto"/>
            </w:tcBorders>
          </w:tcPr>
          <w:p w14:paraId="1EC7F0C2" w14:textId="77777777" w:rsidR="00F43EB6" w:rsidRPr="003C2654" w:rsidRDefault="00F43EB6" w:rsidP="00CA28C7">
            <w:pPr>
              <w:jc w:val="center"/>
              <w:rPr>
                <w:rFonts w:ascii="Times New Roman" w:hAnsi="Times New Roman" w:cs="Times New Roman"/>
                <w:b/>
                <w:bCs/>
                <w:sz w:val="16"/>
                <w:szCs w:val="16"/>
              </w:rPr>
            </w:pPr>
            <w:r w:rsidRPr="003C2654">
              <w:rPr>
                <w:rFonts w:ascii="Times New Roman" w:hAnsi="Times New Roman" w:cs="Times New Roman"/>
                <w:b/>
                <w:bCs/>
                <w:i/>
                <w:iCs/>
                <w:sz w:val="16"/>
                <w:szCs w:val="16"/>
              </w:rPr>
              <w:t>t</w:t>
            </w:r>
            <w:r w:rsidRPr="003C2654">
              <w:rPr>
                <w:rFonts w:ascii="Times New Roman" w:hAnsi="Times New Roman" w:cs="Times New Roman"/>
                <w:b/>
                <w:bCs/>
                <w:sz w:val="16"/>
                <w:szCs w:val="16"/>
              </w:rPr>
              <w:t>-stat</w:t>
            </w:r>
          </w:p>
        </w:tc>
        <w:tc>
          <w:tcPr>
            <w:tcW w:w="1015" w:type="dxa"/>
            <w:tcBorders>
              <w:top w:val="single" w:sz="4" w:space="0" w:color="auto"/>
              <w:bottom w:val="single" w:sz="4" w:space="0" w:color="auto"/>
            </w:tcBorders>
          </w:tcPr>
          <w:p w14:paraId="776C13C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b/>
                <w:bCs/>
                <w:sz w:val="16"/>
                <w:szCs w:val="16"/>
              </w:rPr>
              <w:t>Mean</w:t>
            </w:r>
          </w:p>
        </w:tc>
        <w:tc>
          <w:tcPr>
            <w:tcW w:w="1015" w:type="dxa"/>
            <w:tcBorders>
              <w:top w:val="single" w:sz="4" w:space="0" w:color="auto"/>
              <w:bottom w:val="single" w:sz="4" w:space="0" w:color="auto"/>
            </w:tcBorders>
          </w:tcPr>
          <w:p w14:paraId="083F6FD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b/>
                <w:bCs/>
                <w:sz w:val="16"/>
                <w:szCs w:val="16"/>
              </w:rPr>
              <w:t>Sharpe</w:t>
            </w:r>
          </w:p>
        </w:tc>
        <w:tc>
          <w:tcPr>
            <w:tcW w:w="1015" w:type="dxa"/>
            <w:tcBorders>
              <w:top w:val="single" w:sz="4" w:space="0" w:color="auto"/>
              <w:bottom w:val="single" w:sz="4" w:space="0" w:color="auto"/>
            </w:tcBorders>
          </w:tcPr>
          <w:p w14:paraId="04B26DF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b/>
                <w:bCs/>
                <w:sz w:val="16"/>
                <w:szCs w:val="16"/>
              </w:rPr>
              <w:t>Alpha</w:t>
            </w:r>
          </w:p>
        </w:tc>
        <w:tc>
          <w:tcPr>
            <w:tcW w:w="1015" w:type="dxa"/>
            <w:tcBorders>
              <w:top w:val="single" w:sz="4" w:space="0" w:color="auto"/>
              <w:bottom w:val="single" w:sz="4" w:space="0" w:color="auto"/>
            </w:tcBorders>
          </w:tcPr>
          <w:p w14:paraId="4C305A1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b/>
                <w:bCs/>
                <w:i/>
                <w:iCs/>
                <w:sz w:val="16"/>
                <w:szCs w:val="16"/>
              </w:rPr>
              <w:t>t</w:t>
            </w:r>
            <w:r w:rsidRPr="00C65223">
              <w:rPr>
                <w:rFonts w:ascii="Times New Roman" w:hAnsi="Times New Roman" w:cs="Times New Roman"/>
                <w:b/>
                <w:bCs/>
                <w:sz w:val="16"/>
                <w:szCs w:val="16"/>
              </w:rPr>
              <w:t>-stat</w:t>
            </w:r>
          </w:p>
        </w:tc>
      </w:tr>
      <w:tr w:rsidR="00F43EB6" w:rsidRPr="003C2654" w14:paraId="76F1E13B" w14:textId="77777777" w:rsidTr="005E767C">
        <w:trPr>
          <w:jc w:val="center"/>
        </w:trPr>
        <w:tc>
          <w:tcPr>
            <w:tcW w:w="1061" w:type="dxa"/>
            <w:tcBorders>
              <w:top w:val="single" w:sz="4" w:space="0" w:color="auto"/>
            </w:tcBorders>
          </w:tcPr>
          <w:p w14:paraId="63C1DCA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w:t>
            </w:r>
          </w:p>
        </w:tc>
        <w:tc>
          <w:tcPr>
            <w:tcW w:w="1220" w:type="dxa"/>
            <w:tcBorders>
              <w:top w:val="single" w:sz="4" w:space="0" w:color="auto"/>
            </w:tcBorders>
            <w:vAlign w:val="bottom"/>
          </w:tcPr>
          <w:p w14:paraId="1F3B0A8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-0.0161</w:t>
            </w:r>
          </w:p>
        </w:tc>
        <w:tc>
          <w:tcPr>
            <w:tcW w:w="890" w:type="dxa"/>
            <w:tcBorders>
              <w:top w:val="single" w:sz="4" w:space="0" w:color="auto"/>
            </w:tcBorders>
            <w:vAlign w:val="bottom"/>
          </w:tcPr>
          <w:p w14:paraId="37107DD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-0.31</w:t>
            </w:r>
          </w:p>
        </w:tc>
        <w:tc>
          <w:tcPr>
            <w:tcW w:w="886" w:type="dxa"/>
            <w:tcBorders>
              <w:top w:val="single" w:sz="4" w:space="0" w:color="auto"/>
            </w:tcBorders>
            <w:vAlign w:val="bottom"/>
          </w:tcPr>
          <w:p w14:paraId="0EB7966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-0.0181</w:t>
            </w:r>
          </w:p>
        </w:tc>
        <w:tc>
          <w:tcPr>
            <w:tcW w:w="1060" w:type="dxa"/>
            <w:tcBorders>
              <w:top w:val="single" w:sz="4" w:space="0" w:color="auto"/>
            </w:tcBorders>
          </w:tcPr>
          <w:p w14:paraId="3412320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-2.82***</w:t>
            </w:r>
          </w:p>
        </w:tc>
        <w:tc>
          <w:tcPr>
            <w:tcW w:w="1053" w:type="dxa"/>
            <w:tcBorders>
              <w:top w:val="single" w:sz="4" w:space="0" w:color="auto"/>
            </w:tcBorders>
            <w:vAlign w:val="bottom"/>
          </w:tcPr>
          <w:p w14:paraId="3916285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0.0028</w:t>
            </w:r>
          </w:p>
        </w:tc>
        <w:tc>
          <w:tcPr>
            <w:tcW w:w="973" w:type="dxa"/>
            <w:tcBorders>
              <w:top w:val="single" w:sz="4" w:space="0" w:color="auto"/>
            </w:tcBorders>
            <w:vAlign w:val="bottom"/>
          </w:tcPr>
          <w:p w14:paraId="221727E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886" w:type="dxa"/>
            <w:tcBorders>
              <w:top w:val="single" w:sz="4" w:space="0" w:color="auto"/>
            </w:tcBorders>
            <w:vAlign w:val="bottom"/>
          </w:tcPr>
          <w:p w14:paraId="6D6220D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0.0013</w:t>
            </w:r>
          </w:p>
        </w:tc>
        <w:tc>
          <w:tcPr>
            <w:tcW w:w="1087" w:type="dxa"/>
            <w:tcBorders>
              <w:top w:val="single" w:sz="4" w:space="0" w:color="auto"/>
            </w:tcBorders>
            <w:vAlign w:val="bottom"/>
          </w:tcPr>
          <w:p w14:paraId="68925E6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0.97</w:t>
            </w:r>
          </w:p>
        </w:tc>
        <w:tc>
          <w:tcPr>
            <w:tcW w:w="1015" w:type="dxa"/>
            <w:tcBorders>
              <w:top w:val="single" w:sz="4" w:space="0" w:color="auto"/>
            </w:tcBorders>
            <w:vAlign w:val="bottom"/>
          </w:tcPr>
          <w:p w14:paraId="523C52C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-0.0014</w:t>
            </w:r>
          </w:p>
        </w:tc>
        <w:tc>
          <w:tcPr>
            <w:tcW w:w="1015" w:type="dxa"/>
            <w:tcBorders>
              <w:top w:val="single" w:sz="4" w:space="0" w:color="auto"/>
            </w:tcBorders>
            <w:vAlign w:val="bottom"/>
          </w:tcPr>
          <w:p w14:paraId="6F40B9C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-0.12</w:t>
            </w:r>
          </w:p>
        </w:tc>
        <w:tc>
          <w:tcPr>
            <w:tcW w:w="1015" w:type="dxa"/>
            <w:tcBorders>
              <w:top w:val="single" w:sz="4" w:space="0" w:color="auto"/>
            </w:tcBorders>
            <w:vAlign w:val="bottom"/>
          </w:tcPr>
          <w:p w14:paraId="2124733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tcBorders>
              <w:top w:val="single" w:sz="4" w:space="0" w:color="auto"/>
            </w:tcBorders>
          </w:tcPr>
          <w:p w14:paraId="0E65EAE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-2.06**</w:t>
            </w:r>
          </w:p>
        </w:tc>
      </w:tr>
      <w:tr w:rsidR="00F43EB6" w:rsidRPr="003C2654" w14:paraId="3375D0A7" w14:textId="77777777" w:rsidTr="005E767C">
        <w:trPr>
          <w:jc w:val="center"/>
        </w:trPr>
        <w:tc>
          <w:tcPr>
            <w:tcW w:w="1061" w:type="dxa"/>
          </w:tcPr>
          <w:p w14:paraId="385A868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w:t>
            </w:r>
          </w:p>
        </w:tc>
        <w:tc>
          <w:tcPr>
            <w:tcW w:w="1220" w:type="dxa"/>
            <w:vAlign w:val="bottom"/>
          </w:tcPr>
          <w:p w14:paraId="03E89B4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-0.0120</w:t>
            </w:r>
          </w:p>
        </w:tc>
        <w:tc>
          <w:tcPr>
            <w:tcW w:w="890" w:type="dxa"/>
            <w:vAlign w:val="bottom"/>
          </w:tcPr>
          <w:p w14:paraId="0D99B44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-0.19</w:t>
            </w:r>
          </w:p>
        </w:tc>
        <w:tc>
          <w:tcPr>
            <w:tcW w:w="886" w:type="dxa"/>
            <w:vAlign w:val="bottom"/>
          </w:tcPr>
          <w:p w14:paraId="5CA5FE8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-0.0176</w:t>
            </w:r>
          </w:p>
        </w:tc>
        <w:tc>
          <w:tcPr>
            <w:tcW w:w="1060" w:type="dxa"/>
          </w:tcPr>
          <w:p w14:paraId="6723639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-2.19**</w:t>
            </w:r>
          </w:p>
        </w:tc>
        <w:tc>
          <w:tcPr>
            <w:tcW w:w="1053" w:type="dxa"/>
            <w:vAlign w:val="bottom"/>
          </w:tcPr>
          <w:p w14:paraId="53B0F8D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0.0016</w:t>
            </w:r>
          </w:p>
        </w:tc>
        <w:tc>
          <w:tcPr>
            <w:tcW w:w="973" w:type="dxa"/>
            <w:vAlign w:val="bottom"/>
          </w:tcPr>
          <w:p w14:paraId="4748220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0.20</w:t>
            </w:r>
          </w:p>
        </w:tc>
        <w:tc>
          <w:tcPr>
            <w:tcW w:w="886" w:type="dxa"/>
            <w:vAlign w:val="bottom"/>
          </w:tcPr>
          <w:p w14:paraId="354E6E6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-0.0009</w:t>
            </w:r>
          </w:p>
        </w:tc>
        <w:tc>
          <w:tcPr>
            <w:tcW w:w="1087" w:type="dxa"/>
            <w:vAlign w:val="bottom"/>
          </w:tcPr>
          <w:p w14:paraId="1CEDB1D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-0.82</w:t>
            </w:r>
          </w:p>
        </w:tc>
        <w:tc>
          <w:tcPr>
            <w:tcW w:w="1015" w:type="dxa"/>
            <w:vAlign w:val="bottom"/>
          </w:tcPr>
          <w:p w14:paraId="65CD6CA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-0.0007</w:t>
            </w:r>
          </w:p>
        </w:tc>
        <w:tc>
          <w:tcPr>
            <w:tcW w:w="1015" w:type="dxa"/>
            <w:vAlign w:val="bottom"/>
          </w:tcPr>
          <w:p w14:paraId="14CF6A0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-0.09</w:t>
            </w:r>
          </w:p>
        </w:tc>
        <w:tc>
          <w:tcPr>
            <w:tcW w:w="1015" w:type="dxa"/>
            <w:vAlign w:val="bottom"/>
          </w:tcPr>
          <w:p w14:paraId="7422D94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-0.0016</w:t>
            </w:r>
          </w:p>
        </w:tc>
        <w:tc>
          <w:tcPr>
            <w:tcW w:w="1015" w:type="dxa"/>
          </w:tcPr>
          <w:p w14:paraId="77F6004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-1.79*</w:t>
            </w:r>
          </w:p>
        </w:tc>
      </w:tr>
      <w:tr w:rsidR="00F43EB6" w:rsidRPr="003C2654" w14:paraId="14C19907" w14:textId="77777777" w:rsidTr="005E767C">
        <w:trPr>
          <w:jc w:val="center"/>
        </w:trPr>
        <w:tc>
          <w:tcPr>
            <w:tcW w:w="1061" w:type="dxa"/>
          </w:tcPr>
          <w:p w14:paraId="49D2724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w:t>
            </w:r>
          </w:p>
        </w:tc>
        <w:tc>
          <w:tcPr>
            <w:tcW w:w="1220" w:type="dxa"/>
            <w:vAlign w:val="bottom"/>
          </w:tcPr>
          <w:p w14:paraId="2977F9C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-0.0088</w:t>
            </w:r>
          </w:p>
        </w:tc>
        <w:tc>
          <w:tcPr>
            <w:tcW w:w="890" w:type="dxa"/>
            <w:vAlign w:val="bottom"/>
          </w:tcPr>
          <w:p w14:paraId="7AB6CA5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-0.21</w:t>
            </w:r>
          </w:p>
        </w:tc>
        <w:tc>
          <w:tcPr>
            <w:tcW w:w="886" w:type="dxa"/>
            <w:vAlign w:val="bottom"/>
          </w:tcPr>
          <w:p w14:paraId="517C830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-0.0111</w:t>
            </w:r>
          </w:p>
        </w:tc>
        <w:tc>
          <w:tcPr>
            <w:tcW w:w="1060" w:type="dxa"/>
          </w:tcPr>
          <w:p w14:paraId="30BAA7B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-2.05**</w:t>
            </w:r>
          </w:p>
        </w:tc>
        <w:tc>
          <w:tcPr>
            <w:tcW w:w="1053" w:type="dxa"/>
            <w:vAlign w:val="bottom"/>
          </w:tcPr>
          <w:p w14:paraId="03BFDB1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0.0022</w:t>
            </w:r>
          </w:p>
        </w:tc>
        <w:tc>
          <w:tcPr>
            <w:tcW w:w="973" w:type="dxa"/>
            <w:vAlign w:val="bottom"/>
          </w:tcPr>
          <w:p w14:paraId="7245A8A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0.25</w:t>
            </w:r>
          </w:p>
        </w:tc>
        <w:tc>
          <w:tcPr>
            <w:tcW w:w="886" w:type="dxa"/>
            <w:vAlign w:val="bottom"/>
          </w:tcPr>
          <w:p w14:paraId="7563BC3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0.0004</w:t>
            </w:r>
          </w:p>
        </w:tc>
        <w:tc>
          <w:tcPr>
            <w:tcW w:w="1087" w:type="dxa"/>
            <w:vAlign w:val="bottom"/>
          </w:tcPr>
          <w:p w14:paraId="0E38C15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0.36</w:t>
            </w:r>
          </w:p>
        </w:tc>
        <w:tc>
          <w:tcPr>
            <w:tcW w:w="1015" w:type="dxa"/>
            <w:vAlign w:val="bottom"/>
          </w:tcPr>
          <w:p w14:paraId="325D9FA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-0.0004</w:t>
            </w:r>
          </w:p>
        </w:tc>
        <w:tc>
          <w:tcPr>
            <w:tcW w:w="1015" w:type="dxa"/>
            <w:vAlign w:val="bottom"/>
          </w:tcPr>
          <w:p w14:paraId="4CC20E2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-0.05</w:t>
            </w:r>
          </w:p>
        </w:tc>
        <w:tc>
          <w:tcPr>
            <w:tcW w:w="1015" w:type="dxa"/>
            <w:vAlign w:val="bottom"/>
          </w:tcPr>
          <w:p w14:paraId="4BA6A5A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-0.0013</w:t>
            </w:r>
          </w:p>
        </w:tc>
        <w:tc>
          <w:tcPr>
            <w:tcW w:w="1015" w:type="dxa"/>
          </w:tcPr>
          <w:p w14:paraId="532D87D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-1.32</w:t>
            </w:r>
          </w:p>
        </w:tc>
      </w:tr>
      <w:tr w:rsidR="00F43EB6" w:rsidRPr="003C2654" w14:paraId="2F285488" w14:textId="77777777" w:rsidTr="005E767C">
        <w:trPr>
          <w:trHeight w:val="161"/>
          <w:jc w:val="center"/>
        </w:trPr>
        <w:tc>
          <w:tcPr>
            <w:tcW w:w="1061" w:type="dxa"/>
          </w:tcPr>
          <w:p w14:paraId="62186B6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4</w:t>
            </w:r>
          </w:p>
        </w:tc>
        <w:tc>
          <w:tcPr>
            <w:tcW w:w="1220" w:type="dxa"/>
            <w:vAlign w:val="bottom"/>
          </w:tcPr>
          <w:p w14:paraId="5DDDEBD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-0.0103</w:t>
            </w:r>
          </w:p>
        </w:tc>
        <w:tc>
          <w:tcPr>
            <w:tcW w:w="890" w:type="dxa"/>
            <w:vAlign w:val="bottom"/>
          </w:tcPr>
          <w:p w14:paraId="25ACAC1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-0.15</w:t>
            </w:r>
          </w:p>
        </w:tc>
        <w:tc>
          <w:tcPr>
            <w:tcW w:w="886" w:type="dxa"/>
            <w:vAlign w:val="bottom"/>
          </w:tcPr>
          <w:p w14:paraId="6C53795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-0.0139</w:t>
            </w:r>
          </w:p>
        </w:tc>
        <w:tc>
          <w:tcPr>
            <w:tcW w:w="1060" w:type="dxa"/>
          </w:tcPr>
          <w:p w14:paraId="5962461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-1.53</w:t>
            </w:r>
          </w:p>
        </w:tc>
        <w:tc>
          <w:tcPr>
            <w:tcW w:w="1053" w:type="dxa"/>
            <w:vAlign w:val="bottom"/>
          </w:tcPr>
          <w:p w14:paraId="2A287BA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0.0026</w:t>
            </w:r>
          </w:p>
        </w:tc>
        <w:tc>
          <w:tcPr>
            <w:tcW w:w="973" w:type="dxa"/>
            <w:vAlign w:val="bottom"/>
          </w:tcPr>
          <w:p w14:paraId="6E1CD3E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886" w:type="dxa"/>
            <w:vAlign w:val="bottom"/>
          </w:tcPr>
          <w:p w14:paraId="62FAA9D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0.0001</w:t>
            </w:r>
          </w:p>
        </w:tc>
        <w:tc>
          <w:tcPr>
            <w:tcW w:w="1087" w:type="dxa"/>
            <w:vAlign w:val="bottom"/>
          </w:tcPr>
          <w:p w14:paraId="4551DA3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0.09</w:t>
            </w:r>
          </w:p>
        </w:tc>
        <w:tc>
          <w:tcPr>
            <w:tcW w:w="1015" w:type="dxa"/>
            <w:vAlign w:val="bottom"/>
          </w:tcPr>
          <w:p w14:paraId="702C822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-0.0011</w:t>
            </w:r>
          </w:p>
        </w:tc>
        <w:tc>
          <w:tcPr>
            <w:tcW w:w="1015" w:type="dxa"/>
            <w:vAlign w:val="bottom"/>
          </w:tcPr>
          <w:p w14:paraId="7689479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-0.14</w:t>
            </w:r>
          </w:p>
        </w:tc>
        <w:tc>
          <w:tcPr>
            <w:tcW w:w="1015" w:type="dxa"/>
            <w:vAlign w:val="bottom"/>
          </w:tcPr>
          <w:p w14:paraId="0B8D363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-0.0020</w:t>
            </w:r>
          </w:p>
        </w:tc>
        <w:tc>
          <w:tcPr>
            <w:tcW w:w="1015" w:type="dxa"/>
          </w:tcPr>
          <w:p w14:paraId="4365B04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-2.42**</w:t>
            </w:r>
          </w:p>
        </w:tc>
      </w:tr>
      <w:tr w:rsidR="00F43EB6" w:rsidRPr="003C2654" w14:paraId="783A04F4" w14:textId="77777777" w:rsidTr="005E767C">
        <w:trPr>
          <w:jc w:val="center"/>
        </w:trPr>
        <w:tc>
          <w:tcPr>
            <w:tcW w:w="1061" w:type="dxa"/>
          </w:tcPr>
          <w:p w14:paraId="393FBCD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5</w:t>
            </w:r>
          </w:p>
        </w:tc>
        <w:tc>
          <w:tcPr>
            <w:tcW w:w="1220" w:type="dxa"/>
            <w:vAlign w:val="bottom"/>
          </w:tcPr>
          <w:p w14:paraId="5D3CA9B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-0.0160</w:t>
            </w:r>
          </w:p>
        </w:tc>
        <w:tc>
          <w:tcPr>
            <w:tcW w:w="890" w:type="dxa"/>
            <w:vAlign w:val="bottom"/>
          </w:tcPr>
          <w:p w14:paraId="7B46FBD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-0.38</w:t>
            </w:r>
          </w:p>
        </w:tc>
        <w:tc>
          <w:tcPr>
            <w:tcW w:w="886" w:type="dxa"/>
            <w:vAlign w:val="bottom"/>
          </w:tcPr>
          <w:p w14:paraId="6D38295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-0.0198</w:t>
            </w:r>
          </w:p>
        </w:tc>
        <w:tc>
          <w:tcPr>
            <w:tcW w:w="1060" w:type="dxa"/>
          </w:tcPr>
          <w:p w14:paraId="1E96DE5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-3.67***</w:t>
            </w:r>
          </w:p>
        </w:tc>
        <w:tc>
          <w:tcPr>
            <w:tcW w:w="1053" w:type="dxa"/>
            <w:vAlign w:val="bottom"/>
          </w:tcPr>
          <w:p w14:paraId="1CDBE96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0.0007</w:t>
            </w:r>
          </w:p>
        </w:tc>
        <w:tc>
          <w:tcPr>
            <w:tcW w:w="973" w:type="dxa"/>
            <w:vAlign w:val="bottom"/>
          </w:tcPr>
          <w:p w14:paraId="3B95C05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0.08</w:t>
            </w:r>
          </w:p>
        </w:tc>
        <w:tc>
          <w:tcPr>
            <w:tcW w:w="886" w:type="dxa"/>
            <w:vAlign w:val="bottom"/>
          </w:tcPr>
          <w:p w14:paraId="7B001AE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-0.0019</w:t>
            </w:r>
          </w:p>
        </w:tc>
        <w:tc>
          <w:tcPr>
            <w:tcW w:w="1087" w:type="dxa"/>
            <w:vAlign w:val="bottom"/>
          </w:tcPr>
          <w:p w14:paraId="4E15C9B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-1.46</w:t>
            </w:r>
          </w:p>
        </w:tc>
        <w:tc>
          <w:tcPr>
            <w:tcW w:w="1015" w:type="dxa"/>
            <w:vAlign w:val="bottom"/>
          </w:tcPr>
          <w:p w14:paraId="34E8669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-0.0014</w:t>
            </w:r>
          </w:p>
        </w:tc>
        <w:tc>
          <w:tcPr>
            <w:tcW w:w="1015" w:type="dxa"/>
            <w:vAlign w:val="bottom"/>
          </w:tcPr>
          <w:p w14:paraId="52B4AB6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-0.17</w:t>
            </w:r>
          </w:p>
        </w:tc>
        <w:tc>
          <w:tcPr>
            <w:tcW w:w="1015" w:type="dxa"/>
            <w:vAlign w:val="bottom"/>
          </w:tcPr>
          <w:p w14:paraId="781FCA7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tcPr>
          <w:p w14:paraId="76A6CE0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-3.21***</w:t>
            </w:r>
          </w:p>
        </w:tc>
      </w:tr>
      <w:tr w:rsidR="00F43EB6" w:rsidRPr="003C2654" w14:paraId="19AF8949" w14:textId="77777777" w:rsidTr="005E767C">
        <w:trPr>
          <w:jc w:val="center"/>
        </w:trPr>
        <w:tc>
          <w:tcPr>
            <w:tcW w:w="1061" w:type="dxa"/>
          </w:tcPr>
          <w:p w14:paraId="64DD09F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6</w:t>
            </w:r>
          </w:p>
        </w:tc>
        <w:tc>
          <w:tcPr>
            <w:tcW w:w="1220" w:type="dxa"/>
            <w:vAlign w:val="bottom"/>
          </w:tcPr>
          <w:p w14:paraId="0ED31B6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-0.0109</w:t>
            </w:r>
          </w:p>
        </w:tc>
        <w:tc>
          <w:tcPr>
            <w:tcW w:w="890" w:type="dxa"/>
            <w:vAlign w:val="bottom"/>
          </w:tcPr>
          <w:p w14:paraId="53CFD2E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-0.36</w:t>
            </w:r>
          </w:p>
        </w:tc>
        <w:tc>
          <w:tcPr>
            <w:tcW w:w="886" w:type="dxa"/>
            <w:vAlign w:val="bottom"/>
          </w:tcPr>
          <w:p w14:paraId="66DACB7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-0.0151</w:t>
            </w:r>
          </w:p>
        </w:tc>
        <w:tc>
          <w:tcPr>
            <w:tcW w:w="1060" w:type="dxa"/>
          </w:tcPr>
          <w:p w14:paraId="72BDB05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-4.25***</w:t>
            </w:r>
          </w:p>
        </w:tc>
        <w:tc>
          <w:tcPr>
            <w:tcW w:w="1053" w:type="dxa"/>
            <w:vAlign w:val="bottom"/>
          </w:tcPr>
          <w:p w14:paraId="7222ADF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-0.0044</w:t>
            </w:r>
          </w:p>
        </w:tc>
        <w:tc>
          <w:tcPr>
            <w:tcW w:w="973" w:type="dxa"/>
            <w:vAlign w:val="bottom"/>
          </w:tcPr>
          <w:p w14:paraId="37794ED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-0.31</w:t>
            </w:r>
          </w:p>
        </w:tc>
        <w:tc>
          <w:tcPr>
            <w:tcW w:w="886" w:type="dxa"/>
            <w:vAlign w:val="bottom"/>
          </w:tcPr>
          <w:p w14:paraId="43D1C9F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-0.0086</w:t>
            </w:r>
          </w:p>
        </w:tc>
        <w:tc>
          <w:tcPr>
            <w:tcW w:w="1087" w:type="dxa"/>
            <w:vAlign w:val="bottom"/>
          </w:tcPr>
          <w:p w14:paraId="623F113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-4.42</w:t>
            </w:r>
            <w:r>
              <w:rPr>
                <w:rFonts w:ascii="Times New Roman" w:hAnsi="Times New Roman" w:cs="Times New Roman" w:hint="eastAsia"/>
                <w:color w:val="000000"/>
                <w:sz w:val="16"/>
                <w:szCs w:val="16"/>
              </w:rPr>
              <w:t>***</w:t>
            </w:r>
          </w:p>
        </w:tc>
        <w:tc>
          <w:tcPr>
            <w:tcW w:w="1015" w:type="dxa"/>
            <w:vAlign w:val="bottom"/>
          </w:tcPr>
          <w:p w14:paraId="2883E25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-0.0044</w:t>
            </w:r>
          </w:p>
        </w:tc>
        <w:tc>
          <w:tcPr>
            <w:tcW w:w="1015" w:type="dxa"/>
            <w:vAlign w:val="bottom"/>
          </w:tcPr>
          <w:p w14:paraId="668FE7E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-0.20</w:t>
            </w:r>
          </w:p>
        </w:tc>
        <w:tc>
          <w:tcPr>
            <w:tcW w:w="1015" w:type="dxa"/>
            <w:vAlign w:val="bottom"/>
          </w:tcPr>
          <w:p w14:paraId="39C01B6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-0.0036</w:t>
            </w:r>
          </w:p>
        </w:tc>
        <w:tc>
          <w:tcPr>
            <w:tcW w:w="1015" w:type="dxa"/>
          </w:tcPr>
          <w:p w14:paraId="19E8F94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-1.50</w:t>
            </w:r>
          </w:p>
        </w:tc>
      </w:tr>
      <w:tr w:rsidR="00F43EB6" w:rsidRPr="003C2654" w14:paraId="01351F9C" w14:textId="77777777" w:rsidTr="005E767C">
        <w:trPr>
          <w:jc w:val="center"/>
        </w:trPr>
        <w:tc>
          <w:tcPr>
            <w:tcW w:w="1061" w:type="dxa"/>
          </w:tcPr>
          <w:p w14:paraId="7E32785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7</w:t>
            </w:r>
          </w:p>
        </w:tc>
        <w:tc>
          <w:tcPr>
            <w:tcW w:w="1220" w:type="dxa"/>
            <w:vAlign w:val="bottom"/>
          </w:tcPr>
          <w:p w14:paraId="714015C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-0.0153</w:t>
            </w:r>
          </w:p>
        </w:tc>
        <w:tc>
          <w:tcPr>
            <w:tcW w:w="890" w:type="dxa"/>
            <w:vAlign w:val="bottom"/>
          </w:tcPr>
          <w:p w14:paraId="42910BC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-0.27</w:t>
            </w:r>
          </w:p>
        </w:tc>
        <w:tc>
          <w:tcPr>
            <w:tcW w:w="886" w:type="dxa"/>
            <w:vAlign w:val="bottom"/>
          </w:tcPr>
          <w:p w14:paraId="517C9A1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-0.0190</w:t>
            </w:r>
          </w:p>
        </w:tc>
        <w:tc>
          <w:tcPr>
            <w:tcW w:w="1060" w:type="dxa"/>
          </w:tcPr>
          <w:p w14:paraId="3430604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-2.58**</w:t>
            </w:r>
          </w:p>
        </w:tc>
        <w:tc>
          <w:tcPr>
            <w:tcW w:w="1053" w:type="dxa"/>
            <w:vAlign w:val="bottom"/>
          </w:tcPr>
          <w:p w14:paraId="3EEABAF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0.0031</w:t>
            </w:r>
          </w:p>
        </w:tc>
        <w:tc>
          <w:tcPr>
            <w:tcW w:w="973" w:type="dxa"/>
            <w:vAlign w:val="bottom"/>
          </w:tcPr>
          <w:p w14:paraId="4E14806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0.31</w:t>
            </w:r>
          </w:p>
        </w:tc>
        <w:tc>
          <w:tcPr>
            <w:tcW w:w="886" w:type="dxa"/>
            <w:vAlign w:val="bottom"/>
          </w:tcPr>
          <w:p w14:paraId="038E0ED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0.0003</w:t>
            </w:r>
          </w:p>
        </w:tc>
        <w:tc>
          <w:tcPr>
            <w:tcW w:w="1087" w:type="dxa"/>
            <w:vAlign w:val="bottom"/>
          </w:tcPr>
          <w:p w14:paraId="7BDBFC6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0.21</w:t>
            </w:r>
          </w:p>
        </w:tc>
        <w:tc>
          <w:tcPr>
            <w:tcW w:w="1015" w:type="dxa"/>
            <w:vAlign w:val="bottom"/>
          </w:tcPr>
          <w:p w14:paraId="416F2BB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-0.0024</w:t>
            </w:r>
          </w:p>
        </w:tc>
        <w:tc>
          <w:tcPr>
            <w:tcW w:w="1015" w:type="dxa"/>
            <w:vAlign w:val="bottom"/>
          </w:tcPr>
          <w:p w14:paraId="60ED417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-0.24</w:t>
            </w:r>
          </w:p>
        </w:tc>
        <w:tc>
          <w:tcPr>
            <w:tcW w:w="1015" w:type="dxa"/>
            <w:vAlign w:val="bottom"/>
          </w:tcPr>
          <w:p w14:paraId="08F5ED6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-0.0032</w:t>
            </w:r>
          </w:p>
        </w:tc>
        <w:tc>
          <w:tcPr>
            <w:tcW w:w="1015" w:type="dxa"/>
          </w:tcPr>
          <w:p w14:paraId="5DA0E9C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-2.80***</w:t>
            </w:r>
          </w:p>
        </w:tc>
      </w:tr>
      <w:tr w:rsidR="00F43EB6" w:rsidRPr="003C2654" w14:paraId="01B2FF88" w14:textId="77777777" w:rsidTr="005E767C">
        <w:trPr>
          <w:jc w:val="center"/>
        </w:trPr>
        <w:tc>
          <w:tcPr>
            <w:tcW w:w="1061" w:type="dxa"/>
          </w:tcPr>
          <w:p w14:paraId="6E0A4C8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8</w:t>
            </w:r>
          </w:p>
        </w:tc>
        <w:tc>
          <w:tcPr>
            <w:tcW w:w="1220" w:type="dxa"/>
            <w:vAlign w:val="bottom"/>
          </w:tcPr>
          <w:p w14:paraId="1C25F0D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-0.0122</w:t>
            </w:r>
          </w:p>
        </w:tc>
        <w:tc>
          <w:tcPr>
            <w:tcW w:w="890" w:type="dxa"/>
            <w:vAlign w:val="bottom"/>
          </w:tcPr>
          <w:p w14:paraId="769556C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-0.15</w:t>
            </w:r>
          </w:p>
        </w:tc>
        <w:tc>
          <w:tcPr>
            <w:tcW w:w="886" w:type="dxa"/>
            <w:vAlign w:val="bottom"/>
          </w:tcPr>
          <w:p w14:paraId="5A2ECEA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-0.0211</w:t>
            </w:r>
          </w:p>
        </w:tc>
        <w:tc>
          <w:tcPr>
            <w:tcW w:w="1060" w:type="dxa"/>
          </w:tcPr>
          <w:p w14:paraId="50B9FB7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-2.17**</w:t>
            </w:r>
          </w:p>
        </w:tc>
        <w:tc>
          <w:tcPr>
            <w:tcW w:w="1053" w:type="dxa"/>
            <w:vAlign w:val="bottom"/>
          </w:tcPr>
          <w:p w14:paraId="09F1ADB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0.0013</w:t>
            </w:r>
          </w:p>
        </w:tc>
        <w:tc>
          <w:tcPr>
            <w:tcW w:w="973" w:type="dxa"/>
            <w:vAlign w:val="bottom"/>
          </w:tcPr>
          <w:p w14:paraId="17A163D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0.12</w:t>
            </w:r>
          </w:p>
        </w:tc>
        <w:tc>
          <w:tcPr>
            <w:tcW w:w="886" w:type="dxa"/>
            <w:vAlign w:val="bottom"/>
          </w:tcPr>
          <w:p w14:paraId="2580620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-0.0020</w:t>
            </w:r>
          </w:p>
        </w:tc>
        <w:tc>
          <w:tcPr>
            <w:tcW w:w="1087" w:type="dxa"/>
            <w:vAlign w:val="bottom"/>
          </w:tcPr>
          <w:p w14:paraId="493DC3D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-1.21</w:t>
            </w:r>
          </w:p>
        </w:tc>
        <w:tc>
          <w:tcPr>
            <w:tcW w:w="1015" w:type="dxa"/>
            <w:vAlign w:val="bottom"/>
          </w:tcPr>
          <w:p w14:paraId="618E0CE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-0.0023</w:t>
            </w:r>
          </w:p>
        </w:tc>
        <w:tc>
          <w:tcPr>
            <w:tcW w:w="1015" w:type="dxa"/>
            <w:vAlign w:val="bottom"/>
          </w:tcPr>
          <w:p w14:paraId="2190F96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-0.30</w:t>
            </w:r>
          </w:p>
        </w:tc>
        <w:tc>
          <w:tcPr>
            <w:tcW w:w="1015" w:type="dxa"/>
            <w:vAlign w:val="bottom"/>
          </w:tcPr>
          <w:p w14:paraId="51BD440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-0.0036</w:t>
            </w:r>
          </w:p>
        </w:tc>
        <w:tc>
          <w:tcPr>
            <w:tcW w:w="1015" w:type="dxa"/>
          </w:tcPr>
          <w:p w14:paraId="64E6B4C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-4.82***</w:t>
            </w:r>
          </w:p>
        </w:tc>
      </w:tr>
      <w:tr w:rsidR="00F43EB6" w:rsidRPr="003C2654" w14:paraId="11A30B42" w14:textId="77777777" w:rsidTr="005E767C">
        <w:trPr>
          <w:jc w:val="center"/>
        </w:trPr>
        <w:tc>
          <w:tcPr>
            <w:tcW w:w="1061" w:type="dxa"/>
          </w:tcPr>
          <w:p w14:paraId="4B01BCD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9</w:t>
            </w:r>
          </w:p>
        </w:tc>
        <w:tc>
          <w:tcPr>
            <w:tcW w:w="1220" w:type="dxa"/>
            <w:vAlign w:val="bottom"/>
          </w:tcPr>
          <w:p w14:paraId="1CB5E23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-0.0030</w:t>
            </w:r>
          </w:p>
        </w:tc>
        <w:tc>
          <w:tcPr>
            <w:tcW w:w="890" w:type="dxa"/>
            <w:vAlign w:val="bottom"/>
          </w:tcPr>
          <w:p w14:paraId="08B52B1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-0.06</w:t>
            </w:r>
          </w:p>
        </w:tc>
        <w:tc>
          <w:tcPr>
            <w:tcW w:w="886" w:type="dxa"/>
            <w:vAlign w:val="bottom"/>
          </w:tcPr>
          <w:p w14:paraId="294388B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-0.0058</w:t>
            </w:r>
          </w:p>
        </w:tc>
        <w:tc>
          <w:tcPr>
            <w:tcW w:w="1060" w:type="dxa"/>
          </w:tcPr>
          <w:p w14:paraId="1EDFDEF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-0.96</w:t>
            </w:r>
          </w:p>
        </w:tc>
        <w:tc>
          <w:tcPr>
            <w:tcW w:w="1053" w:type="dxa"/>
            <w:vAlign w:val="bottom"/>
          </w:tcPr>
          <w:p w14:paraId="0D7A974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0.0005</w:t>
            </w:r>
          </w:p>
        </w:tc>
        <w:tc>
          <w:tcPr>
            <w:tcW w:w="973" w:type="dxa"/>
            <w:vAlign w:val="bottom"/>
          </w:tcPr>
          <w:p w14:paraId="330B6DC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0.04</w:t>
            </w:r>
          </w:p>
        </w:tc>
        <w:tc>
          <w:tcPr>
            <w:tcW w:w="886" w:type="dxa"/>
            <w:vAlign w:val="bottom"/>
          </w:tcPr>
          <w:p w14:paraId="587FD22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-0.0026</w:t>
            </w:r>
          </w:p>
        </w:tc>
        <w:tc>
          <w:tcPr>
            <w:tcW w:w="1087" w:type="dxa"/>
            <w:vAlign w:val="bottom"/>
          </w:tcPr>
          <w:p w14:paraId="3AADC7A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-1.82</w:t>
            </w:r>
            <w:r>
              <w:rPr>
                <w:rFonts w:ascii="Times New Roman" w:hAnsi="Times New Roman" w:cs="Times New Roman" w:hint="eastAsia"/>
                <w:color w:val="000000"/>
                <w:sz w:val="16"/>
                <w:szCs w:val="16"/>
              </w:rPr>
              <w:t>*</w:t>
            </w:r>
          </w:p>
        </w:tc>
        <w:tc>
          <w:tcPr>
            <w:tcW w:w="1015" w:type="dxa"/>
            <w:vAlign w:val="bottom"/>
          </w:tcPr>
          <w:p w14:paraId="37D064C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vAlign w:val="bottom"/>
          </w:tcPr>
          <w:p w14:paraId="50B7C2D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-0.31</w:t>
            </w:r>
          </w:p>
        </w:tc>
        <w:tc>
          <w:tcPr>
            <w:tcW w:w="1015" w:type="dxa"/>
            <w:vAlign w:val="bottom"/>
          </w:tcPr>
          <w:p w14:paraId="34BBB9E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-0.0033</w:t>
            </w:r>
          </w:p>
        </w:tc>
        <w:tc>
          <w:tcPr>
            <w:tcW w:w="1015" w:type="dxa"/>
          </w:tcPr>
          <w:p w14:paraId="20D7CB6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-3.56***</w:t>
            </w:r>
          </w:p>
        </w:tc>
      </w:tr>
      <w:tr w:rsidR="00F43EB6" w:rsidRPr="003C2654" w14:paraId="1A65B4E7" w14:textId="77777777" w:rsidTr="005E767C">
        <w:trPr>
          <w:jc w:val="center"/>
        </w:trPr>
        <w:tc>
          <w:tcPr>
            <w:tcW w:w="1061" w:type="dxa"/>
          </w:tcPr>
          <w:p w14:paraId="36F3987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10</w:t>
            </w:r>
          </w:p>
        </w:tc>
        <w:tc>
          <w:tcPr>
            <w:tcW w:w="1220" w:type="dxa"/>
            <w:vAlign w:val="bottom"/>
          </w:tcPr>
          <w:p w14:paraId="3A2D4E5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-0.0105</w:t>
            </w:r>
          </w:p>
        </w:tc>
        <w:tc>
          <w:tcPr>
            <w:tcW w:w="890" w:type="dxa"/>
            <w:vAlign w:val="bottom"/>
          </w:tcPr>
          <w:p w14:paraId="77227CF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-0.18</w:t>
            </w:r>
          </w:p>
        </w:tc>
        <w:tc>
          <w:tcPr>
            <w:tcW w:w="886" w:type="dxa"/>
            <w:vAlign w:val="bottom"/>
          </w:tcPr>
          <w:p w14:paraId="0122415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-0.0129</w:t>
            </w:r>
          </w:p>
        </w:tc>
        <w:tc>
          <w:tcPr>
            <w:tcW w:w="1060" w:type="dxa"/>
          </w:tcPr>
          <w:p w14:paraId="1A31867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-1.73*</w:t>
            </w:r>
          </w:p>
        </w:tc>
        <w:tc>
          <w:tcPr>
            <w:tcW w:w="1053" w:type="dxa"/>
            <w:vAlign w:val="bottom"/>
          </w:tcPr>
          <w:p w14:paraId="78FF5CB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0.0024</w:t>
            </w:r>
          </w:p>
        </w:tc>
        <w:tc>
          <w:tcPr>
            <w:tcW w:w="973" w:type="dxa"/>
            <w:vAlign w:val="bottom"/>
          </w:tcPr>
          <w:p w14:paraId="7795B32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0.26</w:t>
            </w:r>
          </w:p>
        </w:tc>
        <w:tc>
          <w:tcPr>
            <w:tcW w:w="886" w:type="dxa"/>
            <w:vAlign w:val="bottom"/>
          </w:tcPr>
          <w:p w14:paraId="45061A2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0.0001</w:t>
            </w:r>
          </w:p>
        </w:tc>
        <w:tc>
          <w:tcPr>
            <w:tcW w:w="1087" w:type="dxa"/>
            <w:vAlign w:val="bottom"/>
          </w:tcPr>
          <w:p w14:paraId="162665A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0.10</w:t>
            </w:r>
          </w:p>
        </w:tc>
        <w:tc>
          <w:tcPr>
            <w:tcW w:w="1015" w:type="dxa"/>
            <w:vAlign w:val="bottom"/>
          </w:tcPr>
          <w:p w14:paraId="5A16411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-0.0019</w:t>
            </w:r>
          </w:p>
        </w:tc>
        <w:tc>
          <w:tcPr>
            <w:tcW w:w="1015" w:type="dxa"/>
            <w:vAlign w:val="bottom"/>
          </w:tcPr>
          <w:p w14:paraId="22CCA4A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-0.19</w:t>
            </w:r>
          </w:p>
        </w:tc>
        <w:tc>
          <w:tcPr>
            <w:tcW w:w="1015" w:type="dxa"/>
            <w:vAlign w:val="bottom"/>
          </w:tcPr>
          <w:p w14:paraId="1FD5F14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tcPr>
          <w:p w14:paraId="6D95799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-2.42**</w:t>
            </w:r>
          </w:p>
        </w:tc>
      </w:tr>
      <w:tr w:rsidR="00F43EB6" w:rsidRPr="003C2654" w14:paraId="70BD9AED" w14:textId="77777777" w:rsidTr="005E767C">
        <w:trPr>
          <w:jc w:val="center"/>
        </w:trPr>
        <w:tc>
          <w:tcPr>
            <w:tcW w:w="1061" w:type="dxa"/>
          </w:tcPr>
          <w:p w14:paraId="4AD9B3B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11</w:t>
            </w:r>
          </w:p>
        </w:tc>
        <w:tc>
          <w:tcPr>
            <w:tcW w:w="1220" w:type="dxa"/>
            <w:vAlign w:val="bottom"/>
          </w:tcPr>
          <w:p w14:paraId="1CD1783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-0.0010</w:t>
            </w:r>
          </w:p>
        </w:tc>
        <w:tc>
          <w:tcPr>
            <w:tcW w:w="890" w:type="dxa"/>
            <w:vAlign w:val="bottom"/>
          </w:tcPr>
          <w:p w14:paraId="2AFD709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-0.02</w:t>
            </w:r>
          </w:p>
        </w:tc>
        <w:tc>
          <w:tcPr>
            <w:tcW w:w="886" w:type="dxa"/>
            <w:vAlign w:val="bottom"/>
          </w:tcPr>
          <w:p w14:paraId="57D4CA1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-0.0039</w:t>
            </w:r>
          </w:p>
        </w:tc>
        <w:tc>
          <w:tcPr>
            <w:tcW w:w="1060" w:type="dxa"/>
          </w:tcPr>
          <w:p w14:paraId="195A870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-0.63</w:t>
            </w:r>
          </w:p>
        </w:tc>
        <w:tc>
          <w:tcPr>
            <w:tcW w:w="1053" w:type="dxa"/>
            <w:vAlign w:val="bottom"/>
          </w:tcPr>
          <w:p w14:paraId="40FB4F9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0.0006</w:t>
            </w:r>
          </w:p>
        </w:tc>
        <w:tc>
          <w:tcPr>
            <w:tcW w:w="973" w:type="dxa"/>
            <w:vAlign w:val="bottom"/>
          </w:tcPr>
          <w:p w14:paraId="04284BB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0.05</w:t>
            </w:r>
          </w:p>
        </w:tc>
        <w:tc>
          <w:tcPr>
            <w:tcW w:w="886" w:type="dxa"/>
            <w:vAlign w:val="bottom"/>
          </w:tcPr>
          <w:p w14:paraId="18ED5D6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-0.0027</w:t>
            </w:r>
          </w:p>
        </w:tc>
        <w:tc>
          <w:tcPr>
            <w:tcW w:w="1087" w:type="dxa"/>
            <w:vAlign w:val="bottom"/>
          </w:tcPr>
          <w:p w14:paraId="6524516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-1.83</w:t>
            </w:r>
            <w:r>
              <w:rPr>
                <w:rFonts w:ascii="Times New Roman" w:hAnsi="Times New Roman" w:cs="Times New Roman" w:hint="eastAsia"/>
                <w:color w:val="000000"/>
                <w:sz w:val="16"/>
                <w:szCs w:val="16"/>
              </w:rPr>
              <w:t>*</w:t>
            </w:r>
          </w:p>
        </w:tc>
        <w:tc>
          <w:tcPr>
            <w:tcW w:w="1015" w:type="dxa"/>
            <w:vAlign w:val="bottom"/>
          </w:tcPr>
          <w:p w14:paraId="3D534C8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-0.0020</w:t>
            </w:r>
          </w:p>
        </w:tc>
        <w:tc>
          <w:tcPr>
            <w:tcW w:w="1015" w:type="dxa"/>
            <w:vAlign w:val="bottom"/>
          </w:tcPr>
          <w:p w14:paraId="3FABEA2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-0.26</w:t>
            </w:r>
          </w:p>
        </w:tc>
        <w:tc>
          <w:tcPr>
            <w:tcW w:w="1015" w:type="dxa"/>
            <w:vAlign w:val="bottom"/>
          </w:tcPr>
          <w:p w14:paraId="4141BCF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tcPr>
          <w:p w14:paraId="11FB4CC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-3.44***</w:t>
            </w:r>
          </w:p>
        </w:tc>
      </w:tr>
      <w:tr w:rsidR="00F43EB6" w:rsidRPr="003C2654" w14:paraId="44F6D262" w14:textId="77777777" w:rsidTr="005E767C">
        <w:trPr>
          <w:jc w:val="center"/>
        </w:trPr>
        <w:tc>
          <w:tcPr>
            <w:tcW w:w="1061" w:type="dxa"/>
          </w:tcPr>
          <w:p w14:paraId="34ED631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12</w:t>
            </w:r>
          </w:p>
        </w:tc>
        <w:tc>
          <w:tcPr>
            <w:tcW w:w="1220" w:type="dxa"/>
            <w:vAlign w:val="bottom"/>
          </w:tcPr>
          <w:p w14:paraId="12005AD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-0.0032</w:t>
            </w:r>
          </w:p>
        </w:tc>
        <w:tc>
          <w:tcPr>
            <w:tcW w:w="890" w:type="dxa"/>
            <w:vAlign w:val="bottom"/>
          </w:tcPr>
          <w:p w14:paraId="32A9443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-0.04</w:t>
            </w:r>
          </w:p>
        </w:tc>
        <w:tc>
          <w:tcPr>
            <w:tcW w:w="886" w:type="dxa"/>
            <w:vAlign w:val="bottom"/>
          </w:tcPr>
          <w:p w14:paraId="22A9E91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-0.0088</w:t>
            </w:r>
          </w:p>
        </w:tc>
        <w:tc>
          <w:tcPr>
            <w:tcW w:w="1060" w:type="dxa"/>
          </w:tcPr>
          <w:p w14:paraId="6B5FD04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-0.97</w:t>
            </w:r>
          </w:p>
        </w:tc>
        <w:tc>
          <w:tcPr>
            <w:tcW w:w="1053" w:type="dxa"/>
            <w:vAlign w:val="bottom"/>
          </w:tcPr>
          <w:p w14:paraId="55C6F59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0.0021</w:t>
            </w:r>
          </w:p>
        </w:tc>
        <w:tc>
          <w:tcPr>
            <w:tcW w:w="973" w:type="dxa"/>
            <w:vAlign w:val="bottom"/>
          </w:tcPr>
          <w:p w14:paraId="4CC9413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0.19</w:t>
            </w:r>
          </w:p>
        </w:tc>
        <w:tc>
          <w:tcPr>
            <w:tcW w:w="886" w:type="dxa"/>
            <w:vAlign w:val="bottom"/>
          </w:tcPr>
          <w:p w14:paraId="5FD7586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-0.0021</w:t>
            </w:r>
          </w:p>
        </w:tc>
        <w:tc>
          <w:tcPr>
            <w:tcW w:w="1087" w:type="dxa"/>
            <w:vAlign w:val="bottom"/>
          </w:tcPr>
          <w:p w14:paraId="63686D6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-1.49</w:t>
            </w:r>
          </w:p>
        </w:tc>
        <w:tc>
          <w:tcPr>
            <w:tcW w:w="1015" w:type="dxa"/>
            <w:vAlign w:val="bottom"/>
          </w:tcPr>
          <w:p w14:paraId="383A8C9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-0.0026</w:t>
            </w:r>
          </w:p>
        </w:tc>
        <w:tc>
          <w:tcPr>
            <w:tcW w:w="1015" w:type="dxa"/>
            <w:vAlign w:val="bottom"/>
          </w:tcPr>
          <w:p w14:paraId="392F89B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-0.31</w:t>
            </w:r>
          </w:p>
        </w:tc>
        <w:tc>
          <w:tcPr>
            <w:tcW w:w="1015" w:type="dxa"/>
            <w:vAlign w:val="bottom"/>
          </w:tcPr>
          <w:p w14:paraId="6FC21E2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-0.0030</w:t>
            </w:r>
          </w:p>
        </w:tc>
        <w:tc>
          <w:tcPr>
            <w:tcW w:w="1015" w:type="dxa"/>
          </w:tcPr>
          <w:p w14:paraId="050C53C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-3.70***</w:t>
            </w:r>
          </w:p>
        </w:tc>
      </w:tr>
      <w:tr w:rsidR="00F43EB6" w:rsidRPr="003C2654" w14:paraId="47751B0E" w14:textId="77777777" w:rsidTr="005E767C">
        <w:trPr>
          <w:jc w:val="center"/>
        </w:trPr>
        <w:tc>
          <w:tcPr>
            <w:tcW w:w="1061" w:type="dxa"/>
          </w:tcPr>
          <w:p w14:paraId="4BF1D25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13</w:t>
            </w:r>
          </w:p>
        </w:tc>
        <w:tc>
          <w:tcPr>
            <w:tcW w:w="1220" w:type="dxa"/>
            <w:vAlign w:val="bottom"/>
          </w:tcPr>
          <w:p w14:paraId="171E49A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-0.0137</w:t>
            </w:r>
          </w:p>
        </w:tc>
        <w:tc>
          <w:tcPr>
            <w:tcW w:w="890" w:type="dxa"/>
            <w:vAlign w:val="bottom"/>
          </w:tcPr>
          <w:p w14:paraId="7FFCC93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-0.24</w:t>
            </w:r>
          </w:p>
        </w:tc>
        <w:tc>
          <w:tcPr>
            <w:tcW w:w="886" w:type="dxa"/>
            <w:vAlign w:val="bottom"/>
          </w:tcPr>
          <w:p w14:paraId="1FC0F1C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-0.0159</w:t>
            </w:r>
          </w:p>
        </w:tc>
        <w:tc>
          <w:tcPr>
            <w:tcW w:w="1060" w:type="dxa"/>
          </w:tcPr>
          <w:p w14:paraId="4807C67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-2.14**</w:t>
            </w:r>
          </w:p>
        </w:tc>
        <w:tc>
          <w:tcPr>
            <w:tcW w:w="1053" w:type="dxa"/>
            <w:vAlign w:val="bottom"/>
          </w:tcPr>
          <w:p w14:paraId="6D56A4E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0.0011</w:t>
            </w:r>
          </w:p>
        </w:tc>
        <w:tc>
          <w:tcPr>
            <w:tcW w:w="973" w:type="dxa"/>
            <w:vAlign w:val="bottom"/>
          </w:tcPr>
          <w:p w14:paraId="3000A5D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0.10</w:t>
            </w:r>
          </w:p>
        </w:tc>
        <w:tc>
          <w:tcPr>
            <w:tcW w:w="886" w:type="dxa"/>
            <w:vAlign w:val="bottom"/>
          </w:tcPr>
          <w:p w14:paraId="23E7931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-0.0015</w:t>
            </w:r>
          </w:p>
        </w:tc>
        <w:tc>
          <w:tcPr>
            <w:tcW w:w="1087" w:type="dxa"/>
            <w:vAlign w:val="bottom"/>
          </w:tcPr>
          <w:p w14:paraId="060356C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-1.07</w:t>
            </w:r>
          </w:p>
        </w:tc>
        <w:tc>
          <w:tcPr>
            <w:tcW w:w="1015" w:type="dxa"/>
            <w:vAlign w:val="bottom"/>
          </w:tcPr>
          <w:p w14:paraId="49245C8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vAlign w:val="bottom"/>
          </w:tcPr>
          <w:p w14:paraId="12FE207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-0.25</w:t>
            </w:r>
          </w:p>
        </w:tc>
        <w:tc>
          <w:tcPr>
            <w:tcW w:w="1015" w:type="dxa"/>
            <w:vAlign w:val="bottom"/>
          </w:tcPr>
          <w:p w14:paraId="3A2FB63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-0.0031</w:t>
            </w:r>
          </w:p>
        </w:tc>
        <w:tc>
          <w:tcPr>
            <w:tcW w:w="1015" w:type="dxa"/>
          </w:tcPr>
          <w:p w14:paraId="536E3F0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-2.72***</w:t>
            </w:r>
          </w:p>
        </w:tc>
      </w:tr>
      <w:tr w:rsidR="00F43EB6" w:rsidRPr="003C2654" w14:paraId="54CB1DA7" w14:textId="77777777" w:rsidTr="005E767C">
        <w:trPr>
          <w:jc w:val="center"/>
        </w:trPr>
        <w:tc>
          <w:tcPr>
            <w:tcW w:w="1061" w:type="dxa"/>
          </w:tcPr>
          <w:p w14:paraId="729BB94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14</w:t>
            </w:r>
          </w:p>
        </w:tc>
        <w:tc>
          <w:tcPr>
            <w:tcW w:w="1220" w:type="dxa"/>
            <w:vAlign w:val="bottom"/>
          </w:tcPr>
          <w:p w14:paraId="5B20E1A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0.0141</w:t>
            </w:r>
          </w:p>
        </w:tc>
        <w:tc>
          <w:tcPr>
            <w:tcW w:w="890" w:type="dxa"/>
            <w:vAlign w:val="bottom"/>
          </w:tcPr>
          <w:p w14:paraId="177D379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0.12</w:t>
            </w:r>
          </w:p>
        </w:tc>
        <w:tc>
          <w:tcPr>
            <w:tcW w:w="886" w:type="dxa"/>
            <w:vAlign w:val="bottom"/>
          </w:tcPr>
          <w:p w14:paraId="39CB05C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0.0082</w:t>
            </w:r>
          </w:p>
        </w:tc>
        <w:tc>
          <w:tcPr>
            <w:tcW w:w="1060" w:type="dxa"/>
          </w:tcPr>
          <w:p w14:paraId="3CA9A6A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0.54</w:t>
            </w:r>
          </w:p>
        </w:tc>
        <w:tc>
          <w:tcPr>
            <w:tcW w:w="1053" w:type="dxa"/>
            <w:vAlign w:val="bottom"/>
          </w:tcPr>
          <w:p w14:paraId="536ACB6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0.0011</w:t>
            </w:r>
          </w:p>
        </w:tc>
        <w:tc>
          <w:tcPr>
            <w:tcW w:w="973" w:type="dxa"/>
            <w:vAlign w:val="bottom"/>
          </w:tcPr>
          <w:p w14:paraId="43090DF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0.10</w:t>
            </w:r>
          </w:p>
        </w:tc>
        <w:tc>
          <w:tcPr>
            <w:tcW w:w="886" w:type="dxa"/>
            <w:vAlign w:val="bottom"/>
          </w:tcPr>
          <w:p w14:paraId="4D6ACD9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-0.0020</w:t>
            </w:r>
          </w:p>
        </w:tc>
        <w:tc>
          <w:tcPr>
            <w:tcW w:w="1087" w:type="dxa"/>
            <w:vAlign w:val="bottom"/>
          </w:tcPr>
          <w:p w14:paraId="155E37E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-1.37</w:t>
            </w:r>
          </w:p>
        </w:tc>
        <w:tc>
          <w:tcPr>
            <w:tcW w:w="1015" w:type="dxa"/>
            <w:vAlign w:val="bottom"/>
          </w:tcPr>
          <w:p w14:paraId="5A928FA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-0.0030</w:t>
            </w:r>
          </w:p>
        </w:tc>
        <w:tc>
          <w:tcPr>
            <w:tcW w:w="1015" w:type="dxa"/>
            <w:vAlign w:val="bottom"/>
          </w:tcPr>
          <w:p w14:paraId="439DB62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-0.32</w:t>
            </w:r>
          </w:p>
        </w:tc>
        <w:tc>
          <w:tcPr>
            <w:tcW w:w="1015" w:type="dxa"/>
            <w:vAlign w:val="bottom"/>
          </w:tcPr>
          <w:p w14:paraId="1461269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-0.0037</w:t>
            </w:r>
          </w:p>
        </w:tc>
        <w:tc>
          <w:tcPr>
            <w:tcW w:w="1015" w:type="dxa"/>
          </w:tcPr>
          <w:p w14:paraId="6E1272C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-3.66***</w:t>
            </w:r>
          </w:p>
        </w:tc>
      </w:tr>
      <w:tr w:rsidR="00F43EB6" w:rsidRPr="003C2654" w14:paraId="1B5387D4" w14:textId="77777777" w:rsidTr="005E767C">
        <w:trPr>
          <w:jc w:val="center"/>
        </w:trPr>
        <w:tc>
          <w:tcPr>
            <w:tcW w:w="1061" w:type="dxa"/>
          </w:tcPr>
          <w:p w14:paraId="0F3D813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15</w:t>
            </w:r>
          </w:p>
        </w:tc>
        <w:tc>
          <w:tcPr>
            <w:tcW w:w="1220" w:type="dxa"/>
            <w:vAlign w:val="bottom"/>
          </w:tcPr>
          <w:p w14:paraId="4591C90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0.0003</w:t>
            </w:r>
          </w:p>
        </w:tc>
        <w:tc>
          <w:tcPr>
            <w:tcW w:w="890" w:type="dxa"/>
            <w:vAlign w:val="bottom"/>
          </w:tcPr>
          <w:p w14:paraId="04DA136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w:t>
            </w:r>
          </w:p>
        </w:tc>
        <w:tc>
          <w:tcPr>
            <w:tcW w:w="886" w:type="dxa"/>
            <w:vAlign w:val="bottom"/>
          </w:tcPr>
          <w:p w14:paraId="3D26DB3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-0.0008</w:t>
            </w:r>
          </w:p>
        </w:tc>
        <w:tc>
          <w:tcPr>
            <w:tcW w:w="1060" w:type="dxa"/>
          </w:tcPr>
          <w:p w14:paraId="16B4987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-0.07</w:t>
            </w:r>
          </w:p>
        </w:tc>
        <w:tc>
          <w:tcPr>
            <w:tcW w:w="1053" w:type="dxa"/>
            <w:vAlign w:val="bottom"/>
          </w:tcPr>
          <w:p w14:paraId="2948B0C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0.0016</w:t>
            </w:r>
          </w:p>
        </w:tc>
        <w:tc>
          <w:tcPr>
            <w:tcW w:w="973" w:type="dxa"/>
            <w:vAlign w:val="bottom"/>
          </w:tcPr>
          <w:p w14:paraId="64B326B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0.14</w:t>
            </w:r>
          </w:p>
        </w:tc>
        <w:tc>
          <w:tcPr>
            <w:tcW w:w="886" w:type="dxa"/>
            <w:vAlign w:val="bottom"/>
          </w:tcPr>
          <w:p w14:paraId="47E266C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-0.0011</w:t>
            </w:r>
          </w:p>
        </w:tc>
        <w:tc>
          <w:tcPr>
            <w:tcW w:w="1087" w:type="dxa"/>
            <w:vAlign w:val="bottom"/>
          </w:tcPr>
          <w:p w14:paraId="538D774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-0.72</w:t>
            </w:r>
          </w:p>
        </w:tc>
        <w:tc>
          <w:tcPr>
            <w:tcW w:w="1015" w:type="dxa"/>
            <w:vAlign w:val="bottom"/>
          </w:tcPr>
          <w:p w14:paraId="75266F6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vAlign w:val="bottom"/>
          </w:tcPr>
          <w:p w14:paraId="5E8BD51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-0.27</w:t>
            </w:r>
          </w:p>
        </w:tc>
        <w:tc>
          <w:tcPr>
            <w:tcW w:w="1015" w:type="dxa"/>
            <w:vAlign w:val="bottom"/>
          </w:tcPr>
          <w:p w14:paraId="357AF97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-0.0035</w:t>
            </w:r>
          </w:p>
        </w:tc>
        <w:tc>
          <w:tcPr>
            <w:tcW w:w="1015" w:type="dxa"/>
          </w:tcPr>
          <w:p w14:paraId="49C1652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-3.39***</w:t>
            </w:r>
          </w:p>
        </w:tc>
      </w:tr>
      <w:tr w:rsidR="00F43EB6" w:rsidRPr="003C2654" w14:paraId="24DC4121" w14:textId="77777777" w:rsidTr="005E767C">
        <w:trPr>
          <w:jc w:val="center"/>
        </w:trPr>
        <w:tc>
          <w:tcPr>
            <w:tcW w:w="1061" w:type="dxa"/>
          </w:tcPr>
          <w:p w14:paraId="6E8E9BF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16</w:t>
            </w:r>
          </w:p>
        </w:tc>
        <w:tc>
          <w:tcPr>
            <w:tcW w:w="1220" w:type="dxa"/>
            <w:vAlign w:val="bottom"/>
          </w:tcPr>
          <w:p w14:paraId="7003402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-0.0039</w:t>
            </w:r>
          </w:p>
        </w:tc>
        <w:tc>
          <w:tcPr>
            <w:tcW w:w="890" w:type="dxa"/>
            <w:vAlign w:val="bottom"/>
          </w:tcPr>
          <w:p w14:paraId="47C1132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-0.07</w:t>
            </w:r>
          </w:p>
        </w:tc>
        <w:tc>
          <w:tcPr>
            <w:tcW w:w="886" w:type="dxa"/>
            <w:vAlign w:val="bottom"/>
          </w:tcPr>
          <w:p w14:paraId="55078F4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-0.0083</w:t>
            </w:r>
          </w:p>
        </w:tc>
        <w:tc>
          <w:tcPr>
            <w:tcW w:w="1060" w:type="dxa"/>
          </w:tcPr>
          <w:p w14:paraId="1E11BDF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-1.12</w:t>
            </w:r>
          </w:p>
        </w:tc>
        <w:tc>
          <w:tcPr>
            <w:tcW w:w="1053" w:type="dxa"/>
            <w:vAlign w:val="bottom"/>
          </w:tcPr>
          <w:p w14:paraId="29B2692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0.0015</w:t>
            </w:r>
          </w:p>
        </w:tc>
        <w:tc>
          <w:tcPr>
            <w:tcW w:w="973" w:type="dxa"/>
            <w:vAlign w:val="bottom"/>
          </w:tcPr>
          <w:p w14:paraId="3C78D9A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0.17</w:t>
            </w:r>
          </w:p>
        </w:tc>
        <w:tc>
          <w:tcPr>
            <w:tcW w:w="886" w:type="dxa"/>
            <w:vAlign w:val="bottom"/>
          </w:tcPr>
          <w:p w14:paraId="0341D4E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-0.0015</w:t>
            </w:r>
          </w:p>
        </w:tc>
        <w:tc>
          <w:tcPr>
            <w:tcW w:w="1087" w:type="dxa"/>
            <w:vAlign w:val="bottom"/>
          </w:tcPr>
          <w:p w14:paraId="0F90519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-1.29</w:t>
            </w:r>
          </w:p>
        </w:tc>
        <w:tc>
          <w:tcPr>
            <w:tcW w:w="1015" w:type="dxa"/>
            <w:vAlign w:val="bottom"/>
          </w:tcPr>
          <w:p w14:paraId="2E97F5B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-0.0024</w:t>
            </w:r>
          </w:p>
        </w:tc>
        <w:tc>
          <w:tcPr>
            <w:tcW w:w="1015" w:type="dxa"/>
            <w:vAlign w:val="bottom"/>
          </w:tcPr>
          <w:p w14:paraId="16BB2E40"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-0.32</w:t>
            </w:r>
          </w:p>
        </w:tc>
        <w:tc>
          <w:tcPr>
            <w:tcW w:w="1015" w:type="dxa"/>
            <w:vAlign w:val="bottom"/>
          </w:tcPr>
          <w:p w14:paraId="25EA17E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-0.0029</w:t>
            </w:r>
          </w:p>
        </w:tc>
        <w:tc>
          <w:tcPr>
            <w:tcW w:w="1015" w:type="dxa"/>
          </w:tcPr>
          <w:p w14:paraId="20A2E94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-3.73***</w:t>
            </w:r>
          </w:p>
        </w:tc>
      </w:tr>
      <w:tr w:rsidR="00F43EB6" w:rsidRPr="003C2654" w14:paraId="59C83C91" w14:textId="77777777" w:rsidTr="005E767C">
        <w:trPr>
          <w:jc w:val="center"/>
        </w:trPr>
        <w:tc>
          <w:tcPr>
            <w:tcW w:w="1061" w:type="dxa"/>
          </w:tcPr>
          <w:p w14:paraId="30BB5DE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17</w:t>
            </w:r>
          </w:p>
        </w:tc>
        <w:tc>
          <w:tcPr>
            <w:tcW w:w="1220" w:type="dxa"/>
            <w:vAlign w:val="bottom"/>
          </w:tcPr>
          <w:p w14:paraId="1F0DB19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-0.0054</w:t>
            </w:r>
          </w:p>
        </w:tc>
        <w:tc>
          <w:tcPr>
            <w:tcW w:w="890" w:type="dxa"/>
            <w:vAlign w:val="bottom"/>
          </w:tcPr>
          <w:p w14:paraId="6B61FB4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-0.11</w:t>
            </w:r>
          </w:p>
        </w:tc>
        <w:tc>
          <w:tcPr>
            <w:tcW w:w="886" w:type="dxa"/>
            <w:vAlign w:val="bottom"/>
          </w:tcPr>
          <w:p w14:paraId="28F22A2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-0.0098</w:t>
            </w:r>
          </w:p>
        </w:tc>
        <w:tc>
          <w:tcPr>
            <w:tcW w:w="1060" w:type="dxa"/>
          </w:tcPr>
          <w:p w14:paraId="6D475BE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-1.57</w:t>
            </w:r>
          </w:p>
        </w:tc>
        <w:tc>
          <w:tcPr>
            <w:tcW w:w="1053" w:type="dxa"/>
            <w:vAlign w:val="bottom"/>
          </w:tcPr>
          <w:p w14:paraId="659D88E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0.0010</w:t>
            </w:r>
          </w:p>
        </w:tc>
        <w:tc>
          <w:tcPr>
            <w:tcW w:w="973" w:type="dxa"/>
            <w:vAlign w:val="bottom"/>
          </w:tcPr>
          <w:p w14:paraId="679AEE6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0.11</w:t>
            </w:r>
          </w:p>
        </w:tc>
        <w:tc>
          <w:tcPr>
            <w:tcW w:w="886" w:type="dxa"/>
            <w:vAlign w:val="bottom"/>
          </w:tcPr>
          <w:p w14:paraId="3DB8940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-0.0019</w:t>
            </w:r>
          </w:p>
        </w:tc>
        <w:tc>
          <w:tcPr>
            <w:tcW w:w="1087" w:type="dxa"/>
            <w:vAlign w:val="bottom"/>
          </w:tcPr>
          <w:p w14:paraId="6D13834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-1.57</w:t>
            </w:r>
          </w:p>
        </w:tc>
        <w:tc>
          <w:tcPr>
            <w:tcW w:w="1015" w:type="dxa"/>
            <w:vAlign w:val="bottom"/>
          </w:tcPr>
          <w:p w14:paraId="209FC6C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-0.0021</w:t>
            </w:r>
          </w:p>
        </w:tc>
        <w:tc>
          <w:tcPr>
            <w:tcW w:w="1015" w:type="dxa"/>
            <w:vAlign w:val="bottom"/>
          </w:tcPr>
          <w:p w14:paraId="2C99C2E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-0.32</w:t>
            </w:r>
          </w:p>
        </w:tc>
        <w:tc>
          <w:tcPr>
            <w:tcW w:w="1015" w:type="dxa"/>
            <w:vAlign w:val="bottom"/>
          </w:tcPr>
          <w:p w14:paraId="21D695A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tcPr>
          <w:p w14:paraId="4038B01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-3.88***</w:t>
            </w:r>
          </w:p>
        </w:tc>
      </w:tr>
      <w:tr w:rsidR="00F43EB6" w:rsidRPr="003C2654" w14:paraId="6A2C0864" w14:textId="77777777" w:rsidTr="005E767C">
        <w:trPr>
          <w:jc w:val="center"/>
        </w:trPr>
        <w:tc>
          <w:tcPr>
            <w:tcW w:w="1061" w:type="dxa"/>
          </w:tcPr>
          <w:p w14:paraId="71C87B3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18</w:t>
            </w:r>
          </w:p>
        </w:tc>
        <w:tc>
          <w:tcPr>
            <w:tcW w:w="1220" w:type="dxa"/>
            <w:vAlign w:val="bottom"/>
          </w:tcPr>
          <w:p w14:paraId="332ACB9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-0.0079</w:t>
            </w:r>
          </w:p>
        </w:tc>
        <w:tc>
          <w:tcPr>
            <w:tcW w:w="890" w:type="dxa"/>
            <w:vAlign w:val="bottom"/>
          </w:tcPr>
          <w:p w14:paraId="0BD1099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-0.21</w:t>
            </w:r>
          </w:p>
        </w:tc>
        <w:tc>
          <w:tcPr>
            <w:tcW w:w="886" w:type="dxa"/>
            <w:vAlign w:val="bottom"/>
          </w:tcPr>
          <w:p w14:paraId="6D69C65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-0.0122</w:t>
            </w:r>
          </w:p>
        </w:tc>
        <w:tc>
          <w:tcPr>
            <w:tcW w:w="1060" w:type="dxa"/>
          </w:tcPr>
          <w:p w14:paraId="0DEBB5D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-2.70***</w:t>
            </w:r>
          </w:p>
        </w:tc>
        <w:tc>
          <w:tcPr>
            <w:tcW w:w="1053" w:type="dxa"/>
            <w:vAlign w:val="bottom"/>
          </w:tcPr>
          <w:p w14:paraId="26AB49F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0.0012</w:t>
            </w:r>
          </w:p>
        </w:tc>
        <w:tc>
          <w:tcPr>
            <w:tcW w:w="973" w:type="dxa"/>
            <w:vAlign w:val="bottom"/>
          </w:tcPr>
          <w:p w14:paraId="1441CBF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0.12</w:t>
            </w:r>
          </w:p>
        </w:tc>
        <w:tc>
          <w:tcPr>
            <w:tcW w:w="886" w:type="dxa"/>
            <w:vAlign w:val="bottom"/>
          </w:tcPr>
          <w:p w14:paraId="3B3BB6C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-0.0018</w:t>
            </w:r>
          </w:p>
        </w:tc>
        <w:tc>
          <w:tcPr>
            <w:tcW w:w="1087" w:type="dxa"/>
            <w:vAlign w:val="bottom"/>
          </w:tcPr>
          <w:p w14:paraId="7CDEB7A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-1.38</w:t>
            </w:r>
          </w:p>
        </w:tc>
        <w:tc>
          <w:tcPr>
            <w:tcW w:w="1015" w:type="dxa"/>
            <w:vAlign w:val="bottom"/>
          </w:tcPr>
          <w:p w14:paraId="073905B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-0.0024</w:t>
            </w:r>
          </w:p>
        </w:tc>
        <w:tc>
          <w:tcPr>
            <w:tcW w:w="1015" w:type="dxa"/>
            <w:vAlign w:val="bottom"/>
          </w:tcPr>
          <w:p w14:paraId="319E362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-0.34</w:t>
            </w:r>
          </w:p>
        </w:tc>
        <w:tc>
          <w:tcPr>
            <w:tcW w:w="1015" w:type="dxa"/>
            <w:vAlign w:val="bottom"/>
          </w:tcPr>
          <w:p w14:paraId="1D90076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-0.0030</w:t>
            </w:r>
          </w:p>
        </w:tc>
        <w:tc>
          <w:tcPr>
            <w:tcW w:w="1015" w:type="dxa"/>
          </w:tcPr>
          <w:p w14:paraId="3978CBB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-4.16***</w:t>
            </w:r>
          </w:p>
        </w:tc>
      </w:tr>
      <w:tr w:rsidR="00F43EB6" w:rsidRPr="003C2654" w14:paraId="190D9E9A" w14:textId="77777777" w:rsidTr="005E767C">
        <w:trPr>
          <w:jc w:val="center"/>
        </w:trPr>
        <w:tc>
          <w:tcPr>
            <w:tcW w:w="1061" w:type="dxa"/>
          </w:tcPr>
          <w:p w14:paraId="364AC72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lastRenderedPageBreak/>
              <w:t>19</w:t>
            </w:r>
          </w:p>
        </w:tc>
        <w:tc>
          <w:tcPr>
            <w:tcW w:w="1220" w:type="dxa"/>
            <w:vAlign w:val="bottom"/>
          </w:tcPr>
          <w:p w14:paraId="6DC739C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-0.0062</w:t>
            </w:r>
          </w:p>
        </w:tc>
        <w:tc>
          <w:tcPr>
            <w:tcW w:w="890" w:type="dxa"/>
            <w:vAlign w:val="bottom"/>
          </w:tcPr>
          <w:p w14:paraId="0F003E8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-0.13</w:t>
            </w:r>
          </w:p>
        </w:tc>
        <w:tc>
          <w:tcPr>
            <w:tcW w:w="886" w:type="dxa"/>
            <w:vAlign w:val="bottom"/>
          </w:tcPr>
          <w:p w14:paraId="176B22D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-0.0093</w:t>
            </w:r>
          </w:p>
        </w:tc>
        <w:tc>
          <w:tcPr>
            <w:tcW w:w="1060" w:type="dxa"/>
          </w:tcPr>
          <w:p w14:paraId="0424B0F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-1.58</w:t>
            </w:r>
          </w:p>
        </w:tc>
        <w:tc>
          <w:tcPr>
            <w:tcW w:w="1053" w:type="dxa"/>
            <w:vAlign w:val="bottom"/>
          </w:tcPr>
          <w:p w14:paraId="0EA55D7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0.0023</w:t>
            </w:r>
          </w:p>
        </w:tc>
        <w:tc>
          <w:tcPr>
            <w:tcW w:w="973" w:type="dxa"/>
            <w:vAlign w:val="bottom"/>
          </w:tcPr>
          <w:p w14:paraId="78FFED2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0.32</w:t>
            </w:r>
          </w:p>
        </w:tc>
        <w:tc>
          <w:tcPr>
            <w:tcW w:w="886" w:type="dxa"/>
            <w:vAlign w:val="bottom"/>
          </w:tcPr>
          <w:p w14:paraId="0D3AF21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-0.0002</w:t>
            </w:r>
          </w:p>
        </w:tc>
        <w:tc>
          <w:tcPr>
            <w:tcW w:w="1087" w:type="dxa"/>
            <w:vAlign w:val="bottom"/>
          </w:tcPr>
          <w:p w14:paraId="2965A03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-0.24</w:t>
            </w:r>
          </w:p>
        </w:tc>
        <w:tc>
          <w:tcPr>
            <w:tcW w:w="1015" w:type="dxa"/>
            <w:vAlign w:val="bottom"/>
          </w:tcPr>
          <w:p w14:paraId="3ABF30B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-0.0001</w:t>
            </w:r>
          </w:p>
        </w:tc>
        <w:tc>
          <w:tcPr>
            <w:tcW w:w="1015" w:type="dxa"/>
            <w:vAlign w:val="bottom"/>
          </w:tcPr>
          <w:p w14:paraId="53BDEB0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-0.01</w:t>
            </w:r>
          </w:p>
        </w:tc>
        <w:tc>
          <w:tcPr>
            <w:tcW w:w="1015" w:type="dxa"/>
            <w:vAlign w:val="bottom"/>
          </w:tcPr>
          <w:p w14:paraId="37EE24A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-0.0010</w:t>
            </w:r>
          </w:p>
        </w:tc>
        <w:tc>
          <w:tcPr>
            <w:tcW w:w="1015" w:type="dxa"/>
          </w:tcPr>
          <w:p w14:paraId="46006AC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-1.10</w:t>
            </w:r>
          </w:p>
        </w:tc>
      </w:tr>
      <w:tr w:rsidR="00F43EB6" w:rsidRPr="003C2654" w14:paraId="752B2C71" w14:textId="77777777" w:rsidTr="005E767C">
        <w:trPr>
          <w:jc w:val="center"/>
        </w:trPr>
        <w:tc>
          <w:tcPr>
            <w:tcW w:w="1061" w:type="dxa"/>
          </w:tcPr>
          <w:p w14:paraId="3A8A3DE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20</w:t>
            </w:r>
          </w:p>
        </w:tc>
        <w:tc>
          <w:tcPr>
            <w:tcW w:w="1220" w:type="dxa"/>
            <w:vAlign w:val="bottom"/>
          </w:tcPr>
          <w:p w14:paraId="6475BD7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-0.0017</w:t>
            </w:r>
          </w:p>
        </w:tc>
        <w:tc>
          <w:tcPr>
            <w:tcW w:w="890" w:type="dxa"/>
            <w:vAlign w:val="bottom"/>
          </w:tcPr>
          <w:p w14:paraId="13F1F29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-0.03</w:t>
            </w:r>
          </w:p>
        </w:tc>
        <w:tc>
          <w:tcPr>
            <w:tcW w:w="886" w:type="dxa"/>
            <w:vAlign w:val="bottom"/>
          </w:tcPr>
          <w:p w14:paraId="43F56B5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-0.0044</w:t>
            </w:r>
          </w:p>
        </w:tc>
        <w:tc>
          <w:tcPr>
            <w:tcW w:w="1060" w:type="dxa"/>
          </w:tcPr>
          <w:p w14:paraId="3922ED0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-0.65</w:t>
            </w:r>
          </w:p>
        </w:tc>
        <w:tc>
          <w:tcPr>
            <w:tcW w:w="1053" w:type="dxa"/>
            <w:vAlign w:val="bottom"/>
          </w:tcPr>
          <w:p w14:paraId="0BECD16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0.0015</w:t>
            </w:r>
          </w:p>
        </w:tc>
        <w:tc>
          <w:tcPr>
            <w:tcW w:w="973" w:type="dxa"/>
            <w:vAlign w:val="bottom"/>
          </w:tcPr>
          <w:p w14:paraId="172A59C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0.22</w:t>
            </w:r>
          </w:p>
        </w:tc>
        <w:tc>
          <w:tcPr>
            <w:tcW w:w="886" w:type="dxa"/>
            <w:vAlign w:val="bottom"/>
          </w:tcPr>
          <w:p w14:paraId="4EC2D65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-0.0005</w:t>
            </w:r>
          </w:p>
        </w:tc>
        <w:tc>
          <w:tcPr>
            <w:tcW w:w="1087" w:type="dxa"/>
            <w:vAlign w:val="bottom"/>
          </w:tcPr>
          <w:p w14:paraId="23A5F0D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-0.58</w:t>
            </w:r>
          </w:p>
        </w:tc>
        <w:tc>
          <w:tcPr>
            <w:tcW w:w="1015" w:type="dxa"/>
            <w:vAlign w:val="bottom"/>
          </w:tcPr>
          <w:p w14:paraId="30165B00"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-0.0010</w:t>
            </w:r>
          </w:p>
        </w:tc>
        <w:tc>
          <w:tcPr>
            <w:tcW w:w="1015" w:type="dxa"/>
            <w:vAlign w:val="bottom"/>
          </w:tcPr>
          <w:p w14:paraId="64ADED7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-0.15</w:t>
            </w:r>
          </w:p>
        </w:tc>
        <w:tc>
          <w:tcPr>
            <w:tcW w:w="1015" w:type="dxa"/>
            <w:vAlign w:val="bottom"/>
          </w:tcPr>
          <w:p w14:paraId="7F7C89C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-0.0018</w:t>
            </w:r>
          </w:p>
        </w:tc>
        <w:tc>
          <w:tcPr>
            <w:tcW w:w="1015" w:type="dxa"/>
          </w:tcPr>
          <w:p w14:paraId="67BDBDE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-2.57**</w:t>
            </w:r>
          </w:p>
        </w:tc>
      </w:tr>
      <w:tr w:rsidR="00F43EB6" w:rsidRPr="003C2654" w14:paraId="6A2CA133" w14:textId="77777777" w:rsidTr="005E767C">
        <w:trPr>
          <w:jc w:val="center"/>
        </w:trPr>
        <w:tc>
          <w:tcPr>
            <w:tcW w:w="1061" w:type="dxa"/>
          </w:tcPr>
          <w:p w14:paraId="1454EFF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21</w:t>
            </w:r>
          </w:p>
        </w:tc>
        <w:tc>
          <w:tcPr>
            <w:tcW w:w="1220" w:type="dxa"/>
            <w:vAlign w:val="bottom"/>
          </w:tcPr>
          <w:p w14:paraId="1987062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-0.0032</w:t>
            </w:r>
          </w:p>
        </w:tc>
        <w:tc>
          <w:tcPr>
            <w:tcW w:w="890" w:type="dxa"/>
            <w:vAlign w:val="bottom"/>
          </w:tcPr>
          <w:p w14:paraId="6C034F0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-0.04</w:t>
            </w:r>
          </w:p>
        </w:tc>
        <w:tc>
          <w:tcPr>
            <w:tcW w:w="886" w:type="dxa"/>
            <w:vAlign w:val="bottom"/>
          </w:tcPr>
          <w:p w14:paraId="55FB58A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-0.0069</w:t>
            </w:r>
          </w:p>
        </w:tc>
        <w:tc>
          <w:tcPr>
            <w:tcW w:w="1060" w:type="dxa"/>
          </w:tcPr>
          <w:p w14:paraId="2684861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-0.62</w:t>
            </w:r>
          </w:p>
        </w:tc>
        <w:tc>
          <w:tcPr>
            <w:tcW w:w="1053" w:type="dxa"/>
            <w:vAlign w:val="bottom"/>
          </w:tcPr>
          <w:p w14:paraId="4518D32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0.0025</w:t>
            </w:r>
          </w:p>
        </w:tc>
        <w:tc>
          <w:tcPr>
            <w:tcW w:w="973" w:type="dxa"/>
            <w:vAlign w:val="bottom"/>
          </w:tcPr>
          <w:p w14:paraId="6469853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886" w:type="dxa"/>
            <w:vAlign w:val="bottom"/>
          </w:tcPr>
          <w:p w14:paraId="3F28671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0.0000</w:t>
            </w:r>
          </w:p>
        </w:tc>
        <w:tc>
          <w:tcPr>
            <w:tcW w:w="1087" w:type="dxa"/>
            <w:vAlign w:val="bottom"/>
          </w:tcPr>
          <w:p w14:paraId="0C07F4F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0.03</w:t>
            </w:r>
          </w:p>
        </w:tc>
        <w:tc>
          <w:tcPr>
            <w:tcW w:w="1015" w:type="dxa"/>
            <w:vAlign w:val="bottom"/>
          </w:tcPr>
          <w:p w14:paraId="284C604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-0.0007</w:t>
            </w:r>
          </w:p>
        </w:tc>
        <w:tc>
          <w:tcPr>
            <w:tcW w:w="1015" w:type="dxa"/>
            <w:vAlign w:val="bottom"/>
          </w:tcPr>
          <w:p w14:paraId="1516230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-0.10</w:t>
            </w:r>
          </w:p>
        </w:tc>
        <w:tc>
          <w:tcPr>
            <w:tcW w:w="1015" w:type="dxa"/>
            <w:vAlign w:val="bottom"/>
          </w:tcPr>
          <w:p w14:paraId="0D4B06A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-0.0016</w:t>
            </w:r>
          </w:p>
        </w:tc>
        <w:tc>
          <w:tcPr>
            <w:tcW w:w="1015" w:type="dxa"/>
          </w:tcPr>
          <w:p w14:paraId="124B349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-2.25**</w:t>
            </w:r>
          </w:p>
        </w:tc>
      </w:tr>
      <w:tr w:rsidR="00F43EB6" w:rsidRPr="003C2654" w14:paraId="3925B2C4" w14:textId="77777777" w:rsidTr="005E767C">
        <w:trPr>
          <w:jc w:val="center"/>
        </w:trPr>
        <w:tc>
          <w:tcPr>
            <w:tcW w:w="1061" w:type="dxa"/>
          </w:tcPr>
          <w:p w14:paraId="4D310B6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22</w:t>
            </w:r>
          </w:p>
        </w:tc>
        <w:tc>
          <w:tcPr>
            <w:tcW w:w="1220" w:type="dxa"/>
            <w:vAlign w:val="bottom"/>
          </w:tcPr>
          <w:p w14:paraId="6D8F3B2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-0.0075</w:t>
            </w:r>
          </w:p>
        </w:tc>
        <w:tc>
          <w:tcPr>
            <w:tcW w:w="890" w:type="dxa"/>
            <w:vAlign w:val="bottom"/>
          </w:tcPr>
          <w:p w14:paraId="2ADCD44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-0.09</w:t>
            </w:r>
          </w:p>
        </w:tc>
        <w:tc>
          <w:tcPr>
            <w:tcW w:w="886" w:type="dxa"/>
            <w:vAlign w:val="bottom"/>
          </w:tcPr>
          <w:p w14:paraId="74C89FE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-0.0114</w:t>
            </w:r>
          </w:p>
        </w:tc>
        <w:tc>
          <w:tcPr>
            <w:tcW w:w="1060" w:type="dxa"/>
          </w:tcPr>
          <w:p w14:paraId="4FAB414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-1.05</w:t>
            </w:r>
          </w:p>
        </w:tc>
        <w:tc>
          <w:tcPr>
            <w:tcW w:w="1053" w:type="dxa"/>
            <w:vAlign w:val="bottom"/>
          </w:tcPr>
          <w:p w14:paraId="77F40AE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0.0007</w:t>
            </w:r>
          </w:p>
        </w:tc>
        <w:tc>
          <w:tcPr>
            <w:tcW w:w="973" w:type="dxa"/>
            <w:vAlign w:val="bottom"/>
          </w:tcPr>
          <w:p w14:paraId="6852E5A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0.09</w:t>
            </w:r>
          </w:p>
        </w:tc>
        <w:tc>
          <w:tcPr>
            <w:tcW w:w="886" w:type="dxa"/>
            <w:vAlign w:val="bottom"/>
          </w:tcPr>
          <w:p w14:paraId="4F42330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-0.0018</w:t>
            </w:r>
          </w:p>
        </w:tc>
        <w:tc>
          <w:tcPr>
            <w:tcW w:w="1087" w:type="dxa"/>
            <w:vAlign w:val="bottom"/>
          </w:tcPr>
          <w:p w14:paraId="39AC862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-1.60</w:t>
            </w:r>
          </w:p>
        </w:tc>
        <w:tc>
          <w:tcPr>
            <w:tcW w:w="1015" w:type="dxa"/>
            <w:vAlign w:val="bottom"/>
          </w:tcPr>
          <w:p w14:paraId="2AA48F7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-0.0013</w:t>
            </w:r>
          </w:p>
        </w:tc>
        <w:tc>
          <w:tcPr>
            <w:tcW w:w="1015" w:type="dxa"/>
            <w:vAlign w:val="bottom"/>
          </w:tcPr>
          <w:p w14:paraId="0620B2A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-0.18</w:t>
            </w:r>
          </w:p>
        </w:tc>
        <w:tc>
          <w:tcPr>
            <w:tcW w:w="1015" w:type="dxa"/>
            <w:vAlign w:val="bottom"/>
          </w:tcPr>
          <w:p w14:paraId="2F71A1A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-0.0023</w:t>
            </w:r>
          </w:p>
        </w:tc>
        <w:tc>
          <w:tcPr>
            <w:tcW w:w="1015" w:type="dxa"/>
          </w:tcPr>
          <w:p w14:paraId="355280D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-3.02***</w:t>
            </w:r>
          </w:p>
        </w:tc>
      </w:tr>
      <w:tr w:rsidR="00F43EB6" w:rsidRPr="003C2654" w14:paraId="2B1C83A1" w14:textId="77777777" w:rsidTr="005E767C">
        <w:trPr>
          <w:jc w:val="center"/>
        </w:trPr>
        <w:tc>
          <w:tcPr>
            <w:tcW w:w="1061" w:type="dxa"/>
          </w:tcPr>
          <w:p w14:paraId="7647C9F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23</w:t>
            </w:r>
          </w:p>
        </w:tc>
        <w:tc>
          <w:tcPr>
            <w:tcW w:w="1220" w:type="dxa"/>
            <w:vAlign w:val="bottom"/>
          </w:tcPr>
          <w:p w14:paraId="3B1AF9F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-0.0030</w:t>
            </w:r>
          </w:p>
        </w:tc>
        <w:tc>
          <w:tcPr>
            <w:tcW w:w="890" w:type="dxa"/>
            <w:vAlign w:val="bottom"/>
          </w:tcPr>
          <w:p w14:paraId="14F55E3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-0.04</w:t>
            </w:r>
          </w:p>
        </w:tc>
        <w:tc>
          <w:tcPr>
            <w:tcW w:w="886" w:type="dxa"/>
            <w:vAlign w:val="bottom"/>
          </w:tcPr>
          <w:p w14:paraId="242C2EC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-0.0063</w:t>
            </w:r>
          </w:p>
        </w:tc>
        <w:tc>
          <w:tcPr>
            <w:tcW w:w="1060" w:type="dxa"/>
          </w:tcPr>
          <w:p w14:paraId="4E0AACF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-0.72</w:t>
            </w:r>
          </w:p>
        </w:tc>
        <w:tc>
          <w:tcPr>
            <w:tcW w:w="1053" w:type="dxa"/>
            <w:vAlign w:val="bottom"/>
          </w:tcPr>
          <w:p w14:paraId="0A99FCB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0.0019</w:t>
            </w:r>
          </w:p>
        </w:tc>
        <w:tc>
          <w:tcPr>
            <w:tcW w:w="973" w:type="dxa"/>
            <w:vAlign w:val="bottom"/>
          </w:tcPr>
          <w:p w14:paraId="508187F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0.24</w:t>
            </w:r>
          </w:p>
        </w:tc>
        <w:tc>
          <w:tcPr>
            <w:tcW w:w="886" w:type="dxa"/>
            <w:vAlign w:val="bottom"/>
          </w:tcPr>
          <w:p w14:paraId="14492BF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-0.0004</w:t>
            </w:r>
          </w:p>
        </w:tc>
        <w:tc>
          <w:tcPr>
            <w:tcW w:w="1087" w:type="dxa"/>
            <w:vAlign w:val="bottom"/>
          </w:tcPr>
          <w:p w14:paraId="5628E03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-0.32</w:t>
            </w:r>
          </w:p>
        </w:tc>
        <w:tc>
          <w:tcPr>
            <w:tcW w:w="1015" w:type="dxa"/>
            <w:vAlign w:val="bottom"/>
          </w:tcPr>
          <w:p w14:paraId="792ED2B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-0.0011</w:t>
            </w:r>
          </w:p>
        </w:tc>
        <w:tc>
          <w:tcPr>
            <w:tcW w:w="1015" w:type="dxa"/>
            <w:vAlign w:val="bottom"/>
          </w:tcPr>
          <w:p w14:paraId="1456481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-0.16</w:t>
            </w:r>
          </w:p>
        </w:tc>
        <w:tc>
          <w:tcPr>
            <w:tcW w:w="1015" w:type="dxa"/>
            <w:vAlign w:val="bottom"/>
          </w:tcPr>
          <w:p w14:paraId="4D18683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-0.0018</w:t>
            </w:r>
          </w:p>
        </w:tc>
        <w:tc>
          <w:tcPr>
            <w:tcW w:w="1015" w:type="dxa"/>
          </w:tcPr>
          <w:p w14:paraId="3C62888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-2.57**</w:t>
            </w:r>
          </w:p>
        </w:tc>
      </w:tr>
      <w:tr w:rsidR="00F43EB6" w:rsidRPr="003C2654" w14:paraId="1A001231" w14:textId="77777777" w:rsidTr="005E767C">
        <w:trPr>
          <w:jc w:val="center"/>
        </w:trPr>
        <w:tc>
          <w:tcPr>
            <w:tcW w:w="1061" w:type="dxa"/>
          </w:tcPr>
          <w:p w14:paraId="7FF2702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24</w:t>
            </w:r>
          </w:p>
        </w:tc>
        <w:tc>
          <w:tcPr>
            <w:tcW w:w="1220" w:type="dxa"/>
            <w:vAlign w:val="bottom"/>
          </w:tcPr>
          <w:p w14:paraId="12C4AE7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-0.0142</w:t>
            </w:r>
          </w:p>
        </w:tc>
        <w:tc>
          <w:tcPr>
            <w:tcW w:w="890" w:type="dxa"/>
            <w:vAlign w:val="bottom"/>
          </w:tcPr>
          <w:p w14:paraId="1E666E5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-0.76</w:t>
            </w:r>
          </w:p>
        </w:tc>
        <w:tc>
          <w:tcPr>
            <w:tcW w:w="886" w:type="dxa"/>
            <w:vAlign w:val="bottom"/>
          </w:tcPr>
          <w:p w14:paraId="5AA3C84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-0.0189</w:t>
            </w:r>
          </w:p>
        </w:tc>
        <w:tc>
          <w:tcPr>
            <w:tcW w:w="1060" w:type="dxa"/>
          </w:tcPr>
          <w:p w14:paraId="584779B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-10.81***</w:t>
            </w:r>
          </w:p>
        </w:tc>
        <w:tc>
          <w:tcPr>
            <w:tcW w:w="1053" w:type="dxa"/>
            <w:vAlign w:val="bottom"/>
          </w:tcPr>
          <w:p w14:paraId="4914B86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-0.0014</w:t>
            </w:r>
          </w:p>
        </w:tc>
        <w:tc>
          <w:tcPr>
            <w:tcW w:w="973" w:type="dxa"/>
            <w:vAlign w:val="bottom"/>
          </w:tcPr>
          <w:p w14:paraId="3AF3CC6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-0.09</w:t>
            </w:r>
          </w:p>
        </w:tc>
        <w:tc>
          <w:tcPr>
            <w:tcW w:w="886" w:type="dxa"/>
            <w:vAlign w:val="bottom"/>
          </w:tcPr>
          <w:p w14:paraId="35F50B4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-0.0071</w:t>
            </w:r>
          </w:p>
        </w:tc>
        <w:tc>
          <w:tcPr>
            <w:tcW w:w="1087" w:type="dxa"/>
            <w:vAlign w:val="bottom"/>
          </w:tcPr>
          <w:p w14:paraId="14BE21F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-3.63</w:t>
            </w:r>
            <w:r>
              <w:rPr>
                <w:rFonts w:ascii="Times New Roman" w:hAnsi="Times New Roman" w:cs="Times New Roman" w:hint="eastAsia"/>
                <w:color w:val="000000"/>
                <w:sz w:val="16"/>
                <w:szCs w:val="16"/>
              </w:rPr>
              <w:t>***</w:t>
            </w:r>
          </w:p>
        </w:tc>
        <w:tc>
          <w:tcPr>
            <w:tcW w:w="1015" w:type="dxa"/>
            <w:vAlign w:val="bottom"/>
          </w:tcPr>
          <w:p w14:paraId="5D2A010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-0.0047</w:t>
            </w:r>
          </w:p>
        </w:tc>
        <w:tc>
          <w:tcPr>
            <w:tcW w:w="1015" w:type="dxa"/>
            <w:vAlign w:val="bottom"/>
          </w:tcPr>
          <w:p w14:paraId="2F75825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-0.33</w:t>
            </w:r>
          </w:p>
        </w:tc>
        <w:tc>
          <w:tcPr>
            <w:tcW w:w="1015" w:type="dxa"/>
            <w:vAlign w:val="bottom"/>
          </w:tcPr>
          <w:p w14:paraId="4A17256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-0.0046</w:t>
            </w:r>
          </w:p>
        </w:tc>
        <w:tc>
          <w:tcPr>
            <w:tcW w:w="1015" w:type="dxa"/>
          </w:tcPr>
          <w:p w14:paraId="7503487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-3.29***</w:t>
            </w:r>
          </w:p>
        </w:tc>
      </w:tr>
      <w:tr w:rsidR="00F43EB6" w:rsidRPr="003C2654" w14:paraId="0D57105E" w14:textId="77777777" w:rsidTr="005E767C">
        <w:trPr>
          <w:jc w:val="center"/>
        </w:trPr>
        <w:tc>
          <w:tcPr>
            <w:tcW w:w="1061" w:type="dxa"/>
          </w:tcPr>
          <w:p w14:paraId="0FC6992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25</w:t>
            </w:r>
          </w:p>
        </w:tc>
        <w:tc>
          <w:tcPr>
            <w:tcW w:w="1220" w:type="dxa"/>
            <w:vAlign w:val="bottom"/>
          </w:tcPr>
          <w:p w14:paraId="50EF0FB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890" w:type="dxa"/>
            <w:vAlign w:val="bottom"/>
          </w:tcPr>
          <w:p w14:paraId="7E3BAEE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0.02</w:t>
            </w:r>
          </w:p>
        </w:tc>
        <w:tc>
          <w:tcPr>
            <w:tcW w:w="886" w:type="dxa"/>
            <w:vAlign w:val="bottom"/>
          </w:tcPr>
          <w:p w14:paraId="52B2E88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-0.0034</w:t>
            </w:r>
          </w:p>
        </w:tc>
        <w:tc>
          <w:tcPr>
            <w:tcW w:w="1060" w:type="dxa"/>
          </w:tcPr>
          <w:p w14:paraId="348F7DD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-0.42</w:t>
            </w:r>
          </w:p>
        </w:tc>
        <w:tc>
          <w:tcPr>
            <w:tcW w:w="1053" w:type="dxa"/>
            <w:vAlign w:val="bottom"/>
          </w:tcPr>
          <w:p w14:paraId="7FDBE2DE"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0.0022</w:t>
            </w:r>
          </w:p>
        </w:tc>
        <w:tc>
          <w:tcPr>
            <w:tcW w:w="973" w:type="dxa"/>
            <w:vAlign w:val="bottom"/>
          </w:tcPr>
          <w:p w14:paraId="319B543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886" w:type="dxa"/>
            <w:vAlign w:val="bottom"/>
          </w:tcPr>
          <w:p w14:paraId="2EFA754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-0.0004</w:t>
            </w:r>
          </w:p>
        </w:tc>
        <w:tc>
          <w:tcPr>
            <w:tcW w:w="1087" w:type="dxa"/>
            <w:vAlign w:val="bottom"/>
          </w:tcPr>
          <w:p w14:paraId="59731B6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-0.33</w:t>
            </w:r>
          </w:p>
        </w:tc>
        <w:tc>
          <w:tcPr>
            <w:tcW w:w="1015" w:type="dxa"/>
            <w:vAlign w:val="bottom"/>
          </w:tcPr>
          <w:p w14:paraId="2FF052F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-0.0011</w:t>
            </w:r>
          </w:p>
        </w:tc>
        <w:tc>
          <w:tcPr>
            <w:tcW w:w="1015" w:type="dxa"/>
            <w:vAlign w:val="bottom"/>
          </w:tcPr>
          <w:p w14:paraId="31AB4E7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-0.14</w:t>
            </w:r>
          </w:p>
        </w:tc>
        <w:tc>
          <w:tcPr>
            <w:tcW w:w="1015" w:type="dxa"/>
            <w:vAlign w:val="bottom"/>
          </w:tcPr>
          <w:p w14:paraId="13EE977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-0.0019</w:t>
            </w:r>
          </w:p>
        </w:tc>
        <w:tc>
          <w:tcPr>
            <w:tcW w:w="1015" w:type="dxa"/>
          </w:tcPr>
          <w:p w14:paraId="4336188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-2.30**</w:t>
            </w:r>
          </w:p>
        </w:tc>
      </w:tr>
      <w:tr w:rsidR="00F43EB6" w:rsidRPr="003C2654" w14:paraId="7FD7BC4C" w14:textId="77777777" w:rsidTr="005E767C">
        <w:trPr>
          <w:jc w:val="center"/>
        </w:trPr>
        <w:tc>
          <w:tcPr>
            <w:tcW w:w="1061" w:type="dxa"/>
          </w:tcPr>
          <w:p w14:paraId="601B912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26</w:t>
            </w:r>
          </w:p>
        </w:tc>
        <w:tc>
          <w:tcPr>
            <w:tcW w:w="1220" w:type="dxa"/>
            <w:vAlign w:val="bottom"/>
          </w:tcPr>
          <w:p w14:paraId="1C9C8F6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-0.0119</w:t>
            </w:r>
          </w:p>
        </w:tc>
        <w:tc>
          <w:tcPr>
            <w:tcW w:w="890" w:type="dxa"/>
            <w:vAlign w:val="bottom"/>
          </w:tcPr>
          <w:p w14:paraId="3D368DD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-0.37</w:t>
            </w:r>
          </w:p>
        </w:tc>
        <w:tc>
          <w:tcPr>
            <w:tcW w:w="886" w:type="dxa"/>
            <w:vAlign w:val="bottom"/>
          </w:tcPr>
          <w:p w14:paraId="70ECD4C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-0.0161</w:t>
            </w:r>
          </w:p>
        </w:tc>
        <w:tc>
          <w:tcPr>
            <w:tcW w:w="1060" w:type="dxa"/>
          </w:tcPr>
          <w:p w14:paraId="48AD09A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-4.05***</w:t>
            </w:r>
          </w:p>
        </w:tc>
        <w:tc>
          <w:tcPr>
            <w:tcW w:w="1053" w:type="dxa"/>
            <w:vAlign w:val="bottom"/>
          </w:tcPr>
          <w:p w14:paraId="315725B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0.0018</w:t>
            </w:r>
          </w:p>
        </w:tc>
        <w:tc>
          <w:tcPr>
            <w:tcW w:w="973" w:type="dxa"/>
            <w:vAlign w:val="bottom"/>
          </w:tcPr>
          <w:p w14:paraId="774E376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0.20</w:t>
            </w:r>
          </w:p>
        </w:tc>
        <w:tc>
          <w:tcPr>
            <w:tcW w:w="886" w:type="dxa"/>
            <w:vAlign w:val="bottom"/>
          </w:tcPr>
          <w:p w14:paraId="0EB0D33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-0.0009</w:t>
            </w:r>
          </w:p>
        </w:tc>
        <w:tc>
          <w:tcPr>
            <w:tcW w:w="1087" w:type="dxa"/>
            <w:vAlign w:val="bottom"/>
          </w:tcPr>
          <w:p w14:paraId="30A3F2F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-0.80</w:t>
            </w:r>
          </w:p>
        </w:tc>
        <w:tc>
          <w:tcPr>
            <w:tcW w:w="1015" w:type="dxa"/>
            <w:vAlign w:val="bottom"/>
          </w:tcPr>
          <w:p w14:paraId="1CACF5F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vAlign w:val="bottom"/>
          </w:tcPr>
          <w:p w14:paraId="32644DA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-0.37</w:t>
            </w:r>
          </w:p>
        </w:tc>
        <w:tc>
          <w:tcPr>
            <w:tcW w:w="1015" w:type="dxa"/>
            <w:vAlign w:val="bottom"/>
          </w:tcPr>
          <w:p w14:paraId="4D0412D4"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-0.0033</w:t>
            </w:r>
          </w:p>
        </w:tc>
        <w:tc>
          <w:tcPr>
            <w:tcW w:w="1015" w:type="dxa"/>
          </w:tcPr>
          <w:p w14:paraId="30531EF7"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-4.24***</w:t>
            </w:r>
          </w:p>
        </w:tc>
      </w:tr>
      <w:tr w:rsidR="00F43EB6" w:rsidRPr="003C2654" w14:paraId="7EDC9FD8" w14:textId="77777777" w:rsidTr="005E767C">
        <w:trPr>
          <w:jc w:val="center"/>
        </w:trPr>
        <w:tc>
          <w:tcPr>
            <w:tcW w:w="1061" w:type="dxa"/>
          </w:tcPr>
          <w:p w14:paraId="125FB64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27</w:t>
            </w:r>
          </w:p>
        </w:tc>
        <w:tc>
          <w:tcPr>
            <w:tcW w:w="1220" w:type="dxa"/>
            <w:vAlign w:val="bottom"/>
          </w:tcPr>
          <w:p w14:paraId="7CDFC52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-0.0125</w:t>
            </w:r>
          </w:p>
        </w:tc>
        <w:tc>
          <w:tcPr>
            <w:tcW w:w="890" w:type="dxa"/>
            <w:vAlign w:val="bottom"/>
          </w:tcPr>
          <w:p w14:paraId="2F9C99A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-0.34</w:t>
            </w:r>
          </w:p>
        </w:tc>
        <w:tc>
          <w:tcPr>
            <w:tcW w:w="886" w:type="dxa"/>
            <w:vAlign w:val="bottom"/>
          </w:tcPr>
          <w:p w14:paraId="25BF85F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-0.0155</w:t>
            </w:r>
          </w:p>
        </w:tc>
        <w:tc>
          <w:tcPr>
            <w:tcW w:w="1060" w:type="dxa"/>
          </w:tcPr>
          <w:p w14:paraId="3F84317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-3.47***</w:t>
            </w:r>
          </w:p>
        </w:tc>
        <w:tc>
          <w:tcPr>
            <w:tcW w:w="1053" w:type="dxa"/>
            <w:vAlign w:val="bottom"/>
          </w:tcPr>
          <w:p w14:paraId="4D69C9E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0.0010</w:t>
            </w:r>
          </w:p>
        </w:tc>
        <w:tc>
          <w:tcPr>
            <w:tcW w:w="973" w:type="dxa"/>
            <w:vAlign w:val="bottom"/>
          </w:tcPr>
          <w:p w14:paraId="6E7303B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0.10</w:t>
            </w:r>
          </w:p>
        </w:tc>
        <w:tc>
          <w:tcPr>
            <w:tcW w:w="886" w:type="dxa"/>
            <w:vAlign w:val="bottom"/>
          </w:tcPr>
          <w:p w14:paraId="4D63A10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-0.0024</w:t>
            </w:r>
          </w:p>
        </w:tc>
        <w:tc>
          <w:tcPr>
            <w:tcW w:w="1087" w:type="dxa"/>
            <w:vAlign w:val="bottom"/>
          </w:tcPr>
          <w:p w14:paraId="0224B5D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-1.89</w:t>
            </w:r>
            <w:r>
              <w:rPr>
                <w:rFonts w:ascii="Times New Roman" w:hAnsi="Times New Roman" w:cs="Times New Roman" w:hint="eastAsia"/>
                <w:color w:val="000000"/>
                <w:sz w:val="16"/>
                <w:szCs w:val="16"/>
              </w:rPr>
              <w:t>*</w:t>
            </w:r>
          </w:p>
        </w:tc>
        <w:tc>
          <w:tcPr>
            <w:tcW w:w="1015" w:type="dxa"/>
            <w:vAlign w:val="bottom"/>
          </w:tcPr>
          <w:p w14:paraId="556123C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-0.0028</w:t>
            </w:r>
          </w:p>
        </w:tc>
        <w:tc>
          <w:tcPr>
            <w:tcW w:w="1015" w:type="dxa"/>
            <w:vAlign w:val="bottom"/>
          </w:tcPr>
          <w:p w14:paraId="0AA6F40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-0.40</w:t>
            </w:r>
          </w:p>
        </w:tc>
        <w:tc>
          <w:tcPr>
            <w:tcW w:w="1015" w:type="dxa"/>
            <w:vAlign w:val="bottom"/>
          </w:tcPr>
          <w:p w14:paraId="41ED3DE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-0.0030</w:t>
            </w:r>
          </w:p>
        </w:tc>
        <w:tc>
          <w:tcPr>
            <w:tcW w:w="1015" w:type="dxa"/>
          </w:tcPr>
          <w:p w14:paraId="456CED6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-4.50***</w:t>
            </w:r>
          </w:p>
        </w:tc>
      </w:tr>
      <w:tr w:rsidR="00F43EB6" w:rsidRPr="003C2654" w14:paraId="5D413123" w14:textId="77777777" w:rsidTr="005E767C">
        <w:trPr>
          <w:jc w:val="center"/>
        </w:trPr>
        <w:tc>
          <w:tcPr>
            <w:tcW w:w="1061" w:type="dxa"/>
          </w:tcPr>
          <w:p w14:paraId="70ED255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28</w:t>
            </w:r>
          </w:p>
        </w:tc>
        <w:tc>
          <w:tcPr>
            <w:tcW w:w="1220" w:type="dxa"/>
            <w:vAlign w:val="bottom"/>
          </w:tcPr>
          <w:p w14:paraId="54BE6ED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0.0019</w:t>
            </w:r>
          </w:p>
        </w:tc>
        <w:tc>
          <w:tcPr>
            <w:tcW w:w="890" w:type="dxa"/>
            <w:vAlign w:val="bottom"/>
          </w:tcPr>
          <w:p w14:paraId="28AE3DA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0.03</w:t>
            </w:r>
          </w:p>
        </w:tc>
        <w:tc>
          <w:tcPr>
            <w:tcW w:w="886" w:type="dxa"/>
            <w:vAlign w:val="bottom"/>
          </w:tcPr>
          <w:p w14:paraId="3F7F7DC4"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1060" w:type="dxa"/>
          </w:tcPr>
          <w:p w14:paraId="1908A31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-0.13</w:t>
            </w:r>
          </w:p>
        </w:tc>
        <w:tc>
          <w:tcPr>
            <w:tcW w:w="1053" w:type="dxa"/>
            <w:vAlign w:val="bottom"/>
          </w:tcPr>
          <w:p w14:paraId="7B658FDB"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0.0017</w:t>
            </w:r>
          </w:p>
        </w:tc>
        <w:tc>
          <w:tcPr>
            <w:tcW w:w="973" w:type="dxa"/>
            <w:vAlign w:val="bottom"/>
          </w:tcPr>
          <w:p w14:paraId="024CB0F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0.22</w:t>
            </w:r>
          </w:p>
        </w:tc>
        <w:tc>
          <w:tcPr>
            <w:tcW w:w="886" w:type="dxa"/>
            <w:vAlign w:val="bottom"/>
          </w:tcPr>
          <w:p w14:paraId="532E60B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-0.0006</w:t>
            </w:r>
          </w:p>
        </w:tc>
        <w:tc>
          <w:tcPr>
            <w:tcW w:w="1087" w:type="dxa"/>
            <w:vAlign w:val="bottom"/>
          </w:tcPr>
          <w:p w14:paraId="3541ADB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-0.57</w:t>
            </w:r>
          </w:p>
        </w:tc>
        <w:tc>
          <w:tcPr>
            <w:tcW w:w="1015" w:type="dxa"/>
            <w:vAlign w:val="bottom"/>
          </w:tcPr>
          <w:p w14:paraId="33B236C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-0.0009</w:t>
            </w:r>
          </w:p>
        </w:tc>
        <w:tc>
          <w:tcPr>
            <w:tcW w:w="1015" w:type="dxa"/>
            <w:vAlign w:val="bottom"/>
          </w:tcPr>
          <w:p w14:paraId="56EC15F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-0.11</w:t>
            </w:r>
          </w:p>
        </w:tc>
        <w:tc>
          <w:tcPr>
            <w:tcW w:w="1015" w:type="dxa"/>
            <w:vAlign w:val="bottom"/>
          </w:tcPr>
          <w:p w14:paraId="3A14260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-0.0018</w:t>
            </w:r>
          </w:p>
        </w:tc>
        <w:tc>
          <w:tcPr>
            <w:tcW w:w="1015" w:type="dxa"/>
          </w:tcPr>
          <w:p w14:paraId="3203F7A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-1.99**</w:t>
            </w:r>
          </w:p>
        </w:tc>
      </w:tr>
      <w:tr w:rsidR="00F43EB6" w:rsidRPr="003C2654" w14:paraId="6FE85EB0" w14:textId="77777777" w:rsidTr="005E767C">
        <w:trPr>
          <w:jc w:val="center"/>
        </w:trPr>
        <w:tc>
          <w:tcPr>
            <w:tcW w:w="1061" w:type="dxa"/>
          </w:tcPr>
          <w:p w14:paraId="2906F9A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29</w:t>
            </w:r>
          </w:p>
        </w:tc>
        <w:tc>
          <w:tcPr>
            <w:tcW w:w="1220" w:type="dxa"/>
            <w:vAlign w:val="bottom"/>
          </w:tcPr>
          <w:p w14:paraId="0BA3A79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-0.0065</w:t>
            </w:r>
          </w:p>
        </w:tc>
        <w:tc>
          <w:tcPr>
            <w:tcW w:w="890" w:type="dxa"/>
            <w:vAlign w:val="bottom"/>
          </w:tcPr>
          <w:p w14:paraId="20617A1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-0.17</w:t>
            </w:r>
          </w:p>
        </w:tc>
        <w:tc>
          <w:tcPr>
            <w:tcW w:w="886" w:type="dxa"/>
            <w:vAlign w:val="bottom"/>
          </w:tcPr>
          <w:p w14:paraId="56949DB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-0.0097</w:t>
            </w:r>
          </w:p>
        </w:tc>
        <w:tc>
          <w:tcPr>
            <w:tcW w:w="1060" w:type="dxa"/>
          </w:tcPr>
          <w:p w14:paraId="1E73508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-2.01**</w:t>
            </w:r>
          </w:p>
        </w:tc>
        <w:tc>
          <w:tcPr>
            <w:tcW w:w="1053" w:type="dxa"/>
            <w:vAlign w:val="bottom"/>
          </w:tcPr>
          <w:p w14:paraId="48E4CC6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0.0019</w:t>
            </w:r>
          </w:p>
        </w:tc>
        <w:tc>
          <w:tcPr>
            <w:tcW w:w="973" w:type="dxa"/>
            <w:vAlign w:val="bottom"/>
          </w:tcPr>
          <w:p w14:paraId="0C81FC8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0.25</w:t>
            </w:r>
          </w:p>
        </w:tc>
        <w:tc>
          <w:tcPr>
            <w:tcW w:w="886" w:type="dxa"/>
            <w:vAlign w:val="bottom"/>
          </w:tcPr>
          <w:p w14:paraId="71C0DB7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-0.0012</w:t>
            </w:r>
          </w:p>
        </w:tc>
        <w:tc>
          <w:tcPr>
            <w:tcW w:w="1087" w:type="dxa"/>
            <w:vAlign w:val="bottom"/>
          </w:tcPr>
          <w:p w14:paraId="0EAF848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-1.17</w:t>
            </w:r>
          </w:p>
        </w:tc>
        <w:tc>
          <w:tcPr>
            <w:tcW w:w="1015" w:type="dxa"/>
            <w:vAlign w:val="bottom"/>
          </w:tcPr>
          <w:p w14:paraId="7E7CCA7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-0.0028</w:t>
            </w:r>
          </w:p>
        </w:tc>
        <w:tc>
          <w:tcPr>
            <w:tcW w:w="1015" w:type="dxa"/>
            <w:vAlign w:val="bottom"/>
          </w:tcPr>
          <w:p w14:paraId="14714999"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-0.38</w:t>
            </w:r>
          </w:p>
        </w:tc>
        <w:tc>
          <w:tcPr>
            <w:tcW w:w="1015" w:type="dxa"/>
            <w:vAlign w:val="bottom"/>
          </w:tcPr>
          <w:p w14:paraId="592135C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-0.0032</w:t>
            </w:r>
          </w:p>
        </w:tc>
        <w:tc>
          <w:tcPr>
            <w:tcW w:w="1015" w:type="dxa"/>
          </w:tcPr>
          <w:p w14:paraId="6A1983F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-4.31***</w:t>
            </w:r>
          </w:p>
        </w:tc>
      </w:tr>
      <w:tr w:rsidR="00F43EB6" w:rsidRPr="003C2654" w14:paraId="4B8EB05B" w14:textId="77777777" w:rsidTr="005E767C">
        <w:trPr>
          <w:jc w:val="center"/>
        </w:trPr>
        <w:tc>
          <w:tcPr>
            <w:tcW w:w="1061" w:type="dxa"/>
          </w:tcPr>
          <w:p w14:paraId="40857C7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30</w:t>
            </w:r>
          </w:p>
        </w:tc>
        <w:tc>
          <w:tcPr>
            <w:tcW w:w="1220" w:type="dxa"/>
            <w:vAlign w:val="bottom"/>
          </w:tcPr>
          <w:p w14:paraId="5C05156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-0.0100</w:t>
            </w:r>
          </w:p>
        </w:tc>
        <w:tc>
          <w:tcPr>
            <w:tcW w:w="890" w:type="dxa"/>
            <w:vAlign w:val="bottom"/>
          </w:tcPr>
          <w:p w14:paraId="4A14173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-0.25</w:t>
            </w:r>
          </w:p>
        </w:tc>
        <w:tc>
          <w:tcPr>
            <w:tcW w:w="886" w:type="dxa"/>
            <w:vAlign w:val="bottom"/>
          </w:tcPr>
          <w:p w14:paraId="7FCC902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-0.0134</w:t>
            </w:r>
          </w:p>
        </w:tc>
        <w:tc>
          <w:tcPr>
            <w:tcW w:w="1060" w:type="dxa"/>
          </w:tcPr>
          <w:p w14:paraId="65C2C77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-2.62***</w:t>
            </w:r>
          </w:p>
        </w:tc>
        <w:tc>
          <w:tcPr>
            <w:tcW w:w="1053" w:type="dxa"/>
            <w:vAlign w:val="bottom"/>
          </w:tcPr>
          <w:p w14:paraId="7C6BDD6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0.0006</w:t>
            </w:r>
          </w:p>
        </w:tc>
        <w:tc>
          <w:tcPr>
            <w:tcW w:w="973" w:type="dxa"/>
            <w:vAlign w:val="bottom"/>
          </w:tcPr>
          <w:p w14:paraId="51198DD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0.06</w:t>
            </w:r>
          </w:p>
        </w:tc>
        <w:tc>
          <w:tcPr>
            <w:tcW w:w="886" w:type="dxa"/>
            <w:vAlign w:val="bottom"/>
          </w:tcPr>
          <w:p w14:paraId="5C63274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-0.0029</w:t>
            </w:r>
          </w:p>
        </w:tc>
        <w:tc>
          <w:tcPr>
            <w:tcW w:w="1087" w:type="dxa"/>
            <w:vAlign w:val="bottom"/>
          </w:tcPr>
          <w:p w14:paraId="62E6B52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-2.18</w:t>
            </w:r>
            <w:r>
              <w:rPr>
                <w:rFonts w:ascii="Times New Roman" w:hAnsi="Times New Roman" w:cs="Times New Roman" w:hint="eastAsia"/>
                <w:color w:val="000000"/>
                <w:sz w:val="16"/>
                <w:szCs w:val="16"/>
              </w:rPr>
              <w:t>**</w:t>
            </w:r>
          </w:p>
        </w:tc>
        <w:tc>
          <w:tcPr>
            <w:tcW w:w="1015" w:type="dxa"/>
            <w:vAlign w:val="bottom"/>
          </w:tcPr>
          <w:p w14:paraId="47C02AE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vAlign w:val="bottom"/>
          </w:tcPr>
          <w:p w14:paraId="323BA1D0"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-0.34</w:t>
            </w:r>
          </w:p>
        </w:tc>
        <w:tc>
          <w:tcPr>
            <w:tcW w:w="1015" w:type="dxa"/>
            <w:vAlign w:val="bottom"/>
          </w:tcPr>
          <w:p w14:paraId="34BB68A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-0.0030</w:t>
            </w:r>
          </w:p>
        </w:tc>
        <w:tc>
          <w:tcPr>
            <w:tcW w:w="1015" w:type="dxa"/>
          </w:tcPr>
          <w:p w14:paraId="14A9A79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-3.82***</w:t>
            </w:r>
          </w:p>
        </w:tc>
      </w:tr>
      <w:tr w:rsidR="00F43EB6" w:rsidRPr="003C2654" w14:paraId="1C6E9754" w14:textId="77777777" w:rsidTr="005E767C">
        <w:trPr>
          <w:jc w:val="center"/>
        </w:trPr>
        <w:tc>
          <w:tcPr>
            <w:tcW w:w="1061" w:type="dxa"/>
          </w:tcPr>
          <w:p w14:paraId="3C1079D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31</w:t>
            </w:r>
          </w:p>
        </w:tc>
        <w:tc>
          <w:tcPr>
            <w:tcW w:w="1220" w:type="dxa"/>
            <w:vAlign w:val="bottom"/>
          </w:tcPr>
          <w:p w14:paraId="5F1FCED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0.0133</w:t>
            </w:r>
          </w:p>
        </w:tc>
        <w:tc>
          <w:tcPr>
            <w:tcW w:w="890" w:type="dxa"/>
            <w:vAlign w:val="bottom"/>
          </w:tcPr>
          <w:p w14:paraId="624F6A8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0.10</w:t>
            </w:r>
          </w:p>
        </w:tc>
        <w:tc>
          <w:tcPr>
            <w:tcW w:w="886" w:type="dxa"/>
            <w:vAlign w:val="bottom"/>
          </w:tcPr>
          <w:p w14:paraId="1BB73F2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0.0141</w:t>
            </w:r>
          </w:p>
        </w:tc>
        <w:tc>
          <w:tcPr>
            <w:tcW w:w="1060" w:type="dxa"/>
          </w:tcPr>
          <w:p w14:paraId="5FFF4B4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0.85</w:t>
            </w:r>
          </w:p>
        </w:tc>
        <w:tc>
          <w:tcPr>
            <w:tcW w:w="1053" w:type="dxa"/>
            <w:vAlign w:val="bottom"/>
          </w:tcPr>
          <w:p w14:paraId="5FF8E4B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0.0023</w:t>
            </w:r>
          </w:p>
        </w:tc>
        <w:tc>
          <w:tcPr>
            <w:tcW w:w="973" w:type="dxa"/>
            <w:vAlign w:val="bottom"/>
          </w:tcPr>
          <w:p w14:paraId="6A6C656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886" w:type="dxa"/>
            <w:vAlign w:val="bottom"/>
          </w:tcPr>
          <w:p w14:paraId="5B7BF1F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-0.0006</w:t>
            </w:r>
          </w:p>
        </w:tc>
        <w:tc>
          <w:tcPr>
            <w:tcW w:w="1087" w:type="dxa"/>
            <w:vAlign w:val="bottom"/>
          </w:tcPr>
          <w:p w14:paraId="3CFE9C1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-0.59</w:t>
            </w:r>
          </w:p>
        </w:tc>
        <w:tc>
          <w:tcPr>
            <w:tcW w:w="1015" w:type="dxa"/>
            <w:vAlign w:val="bottom"/>
          </w:tcPr>
          <w:p w14:paraId="0EB73F3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-0.0017</w:t>
            </w:r>
          </w:p>
        </w:tc>
        <w:tc>
          <w:tcPr>
            <w:tcW w:w="1015" w:type="dxa"/>
            <w:vAlign w:val="bottom"/>
          </w:tcPr>
          <w:p w14:paraId="27016D3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-0.21</w:t>
            </w:r>
          </w:p>
        </w:tc>
        <w:tc>
          <w:tcPr>
            <w:tcW w:w="1015" w:type="dxa"/>
            <w:vAlign w:val="bottom"/>
          </w:tcPr>
          <w:p w14:paraId="7CC8767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-0.0027</w:t>
            </w:r>
          </w:p>
        </w:tc>
        <w:tc>
          <w:tcPr>
            <w:tcW w:w="1015" w:type="dxa"/>
          </w:tcPr>
          <w:p w14:paraId="317624C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-2.99***</w:t>
            </w:r>
          </w:p>
        </w:tc>
      </w:tr>
      <w:tr w:rsidR="00F43EB6" w:rsidRPr="003C2654" w14:paraId="360069BF" w14:textId="77777777" w:rsidTr="005E767C">
        <w:trPr>
          <w:jc w:val="center"/>
        </w:trPr>
        <w:tc>
          <w:tcPr>
            <w:tcW w:w="1061" w:type="dxa"/>
          </w:tcPr>
          <w:p w14:paraId="59B0369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32</w:t>
            </w:r>
          </w:p>
        </w:tc>
        <w:tc>
          <w:tcPr>
            <w:tcW w:w="1220" w:type="dxa"/>
            <w:vAlign w:val="bottom"/>
          </w:tcPr>
          <w:p w14:paraId="582B778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-0.0072</w:t>
            </w:r>
          </w:p>
        </w:tc>
        <w:tc>
          <w:tcPr>
            <w:tcW w:w="890" w:type="dxa"/>
            <w:vAlign w:val="bottom"/>
          </w:tcPr>
          <w:p w14:paraId="1696529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-0.14</w:t>
            </w:r>
          </w:p>
        </w:tc>
        <w:tc>
          <w:tcPr>
            <w:tcW w:w="886" w:type="dxa"/>
            <w:vAlign w:val="bottom"/>
          </w:tcPr>
          <w:p w14:paraId="1FEC043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-0.0111</w:t>
            </w:r>
          </w:p>
        </w:tc>
        <w:tc>
          <w:tcPr>
            <w:tcW w:w="1060" w:type="dxa"/>
          </w:tcPr>
          <w:p w14:paraId="3C6A67C8"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-1.65*</w:t>
            </w:r>
          </w:p>
        </w:tc>
        <w:tc>
          <w:tcPr>
            <w:tcW w:w="1053" w:type="dxa"/>
            <w:vAlign w:val="bottom"/>
          </w:tcPr>
          <w:p w14:paraId="591C272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0.0014</w:t>
            </w:r>
          </w:p>
        </w:tc>
        <w:tc>
          <w:tcPr>
            <w:tcW w:w="973" w:type="dxa"/>
            <w:vAlign w:val="bottom"/>
          </w:tcPr>
          <w:p w14:paraId="2817695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0.17</w:t>
            </w:r>
          </w:p>
        </w:tc>
        <w:tc>
          <w:tcPr>
            <w:tcW w:w="886" w:type="dxa"/>
            <w:vAlign w:val="bottom"/>
          </w:tcPr>
          <w:p w14:paraId="2531552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-0.0011</w:t>
            </w:r>
          </w:p>
        </w:tc>
        <w:tc>
          <w:tcPr>
            <w:tcW w:w="1087" w:type="dxa"/>
            <w:vAlign w:val="bottom"/>
          </w:tcPr>
          <w:p w14:paraId="709D4AA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-0.92</w:t>
            </w:r>
          </w:p>
        </w:tc>
        <w:tc>
          <w:tcPr>
            <w:tcW w:w="1015" w:type="dxa"/>
            <w:vAlign w:val="bottom"/>
          </w:tcPr>
          <w:p w14:paraId="5D45E86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-0.0019</w:t>
            </w:r>
          </w:p>
        </w:tc>
        <w:tc>
          <w:tcPr>
            <w:tcW w:w="1015" w:type="dxa"/>
            <w:vAlign w:val="bottom"/>
          </w:tcPr>
          <w:p w14:paraId="5DF2458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-0.23</w:t>
            </w:r>
          </w:p>
        </w:tc>
        <w:tc>
          <w:tcPr>
            <w:tcW w:w="1015" w:type="dxa"/>
            <w:vAlign w:val="bottom"/>
          </w:tcPr>
          <w:p w14:paraId="32626B7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tcPr>
          <w:p w14:paraId="04C288A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-2.95***</w:t>
            </w:r>
          </w:p>
        </w:tc>
      </w:tr>
      <w:tr w:rsidR="00F43EB6" w:rsidRPr="003C2654" w14:paraId="02A8E3AB" w14:textId="77777777" w:rsidTr="005E767C">
        <w:trPr>
          <w:jc w:val="center"/>
        </w:trPr>
        <w:tc>
          <w:tcPr>
            <w:tcW w:w="1061" w:type="dxa"/>
          </w:tcPr>
          <w:p w14:paraId="48E5956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33</w:t>
            </w:r>
          </w:p>
        </w:tc>
        <w:tc>
          <w:tcPr>
            <w:tcW w:w="1220" w:type="dxa"/>
            <w:vAlign w:val="bottom"/>
          </w:tcPr>
          <w:p w14:paraId="2AA0B80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-0.0153</w:t>
            </w:r>
          </w:p>
        </w:tc>
        <w:tc>
          <w:tcPr>
            <w:tcW w:w="890" w:type="dxa"/>
            <w:vAlign w:val="bottom"/>
          </w:tcPr>
          <w:p w14:paraId="72BFCB5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-0.27</w:t>
            </w:r>
          </w:p>
        </w:tc>
        <w:tc>
          <w:tcPr>
            <w:tcW w:w="886" w:type="dxa"/>
            <w:vAlign w:val="bottom"/>
          </w:tcPr>
          <w:p w14:paraId="42E7AAC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-0.0197</w:t>
            </w:r>
          </w:p>
        </w:tc>
        <w:tc>
          <w:tcPr>
            <w:tcW w:w="1060" w:type="dxa"/>
          </w:tcPr>
          <w:p w14:paraId="4C908C8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-2.76**</w:t>
            </w:r>
          </w:p>
        </w:tc>
        <w:tc>
          <w:tcPr>
            <w:tcW w:w="1053" w:type="dxa"/>
            <w:vAlign w:val="bottom"/>
          </w:tcPr>
          <w:p w14:paraId="606B31B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0.0015</w:t>
            </w:r>
          </w:p>
        </w:tc>
        <w:tc>
          <w:tcPr>
            <w:tcW w:w="973" w:type="dxa"/>
            <w:vAlign w:val="bottom"/>
          </w:tcPr>
          <w:p w14:paraId="0B6009B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0.14</w:t>
            </w:r>
          </w:p>
        </w:tc>
        <w:tc>
          <w:tcPr>
            <w:tcW w:w="886" w:type="dxa"/>
            <w:vAlign w:val="bottom"/>
          </w:tcPr>
          <w:p w14:paraId="7E60593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-0.0025</w:t>
            </w:r>
          </w:p>
        </w:tc>
        <w:tc>
          <w:tcPr>
            <w:tcW w:w="1087" w:type="dxa"/>
            <w:vAlign w:val="bottom"/>
          </w:tcPr>
          <w:p w14:paraId="514C4AC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-1.73</w:t>
            </w:r>
            <w:r>
              <w:rPr>
                <w:rFonts w:ascii="Times New Roman" w:hAnsi="Times New Roman" w:cs="Times New Roman" w:hint="eastAsia"/>
                <w:color w:val="000000"/>
                <w:sz w:val="16"/>
                <w:szCs w:val="16"/>
              </w:rPr>
              <w:t>*</w:t>
            </w:r>
          </w:p>
        </w:tc>
        <w:tc>
          <w:tcPr>
            <w:tcW w:w="1015" w:type="dxa"/>
            <w:vAlign w:val="bottom"/>
          </w:tcPr>
          <w:p w14:paraId="76DCC6F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-0.0013</w:t>
            </w:r>
          </w:p>
        </w:tc>
        <w:tc>
          <w:tcPr>
            <w:tcW w:w="1015" w:type="dxa"/>
            <w:vAlign w:val="bottom"/>
          </w:tcPr>
          <w:p w14:paraId="0ECA17C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-0.18</w:t>
            </w:r>
          </w:p>
        </w:tc>
        <w:tc>
          <w:tcPr>
            <w:tcW w:w="1015" w:type="dxa"/>
            <w:vAlign w:val="bottom"/>
          </w:tcPr>
          <w:p w14:paraId="79FECE2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-0.0016</w:t>
            </w:r>
          </w:p>
        </w:tc>
        <w:tc>
          <w:tcPr>
            <w:tcW w:w="1015" w:type="dxa"/>
          </w:tcPr>
          <w:p w14:paraId="3F38D750"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-2.22**</w:t>
            </w:r>
          </w:p>
        </w:tc>
      </w:tr>
      <w:tr w:rsidR="00F43EB6" w:rsidRPr="003C2654" w14:paraId="3D6120B4" w14:textId="77777777" w:rsidTr="005E767C">
        <w:trPr>
          <w:jc w:val="center"/>
        </w:trPr>
        <w:tc>
          <w:tcPr>
            <w:tcW w:w="1061" w:type="dxa"/>
          </w:tcPr>
          <w:p w14:paraId="2432D52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34</w:t>
            </w:r>
          </w:p>
        </w:tc>
        <w:tc>
          <w:tcPr>
            <w:tcW w:w="1220" w:type="dxa"/>
            <w:vAlign w:val="bottom"/>
          </w:tcPr>
          <w:p w14:paraId="4D286F0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-0.0067</w:t>
            </w:r>
          </w:p>
        </w:tc>
        <w:tc>
          <w:tcPr>
            <w:tcW w:w="890" w:type="dxa"/>
            <w:vAlign w:val="bottom"/>
          </w:tcPr>
          <w:p w14:paraId="2337FD9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-0.13</w:t>
            </w:r>
          </w:p>
        </w:tc>
        <w:tc>
          <w:tcPr>
            <w:tcW w:w="886" w:type="dxa"/>
            <w:vAlign w:val="bottom"/>
          </w:tcPr>
          <w:p w14:paraId="36085D7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-0.0101</w:t>
            </w:r>
          </w:p>
        </w:tc>
        <w:tc>
          <w:tcPr>
            <w:tcW w:w="1060" w:type="dxa"/>
          </w:tcPr>
          <w:p w14:paraId="79F6E01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-1.46</w:t>
            </w:r>
          </w:p>
        </w:tc>
        <w:tc>
          <w:tcPr>
            <w:tcW w:w="1053" w:type="dxa"/>
            <w:vAlign w:val="bottom"/>
          </w:tcPr>
          <w:p w14:paraId="0EFEE8B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0.0018</w:t>
            </w:r>
          </w:p>
        </w:tc>
        <w:tc>
          <w:tcPr>
            <w:tcW w:w="973" w:type="dxa"/>
            <w:vAlign w:val="bottom"/>
          </w:tcPr>
          <w:p w14:paraId="64323D3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0.24</w:t>
            </w:r>
          </w:p>
        </w:tc>
        <w:tc>
          <w:tcPr>
            <w:tcW w:w="886" w:type="dxa"/>
            <w:vAlign w:val="bottom"/>
          </w:tcPr>
          <w:p w14:paraId="76647D6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-0.0012</w:t>
            </w:r>
          </w:p>
        </w:tc>
        <w:tc>
          <w:tcPr>
            <w:tcW w:w="1087" w:type="dxa"/>
            <w:vAlign w:val="bottom"/>
          </w:tcPr>
          <w:p w14:paraId="082B4790"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-1.26</w:t>
            </w:r>
          </w:p>
        </w:tc>
        <w:tc>
          <w:tcPr>
            <w:tcW w:w="1015" w:type="dxa"/>
            <w:vAlign w:val="bottom"/>
          </w:tcPr>
          <w:p w14:paraId="7F6517E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-0.0020</w:t>
            </w:r>
          </w:p>
        </w:tc>
        <w:tc>
          <w:tcPr>
            <w:tcW w:w="1015" w:type="dxa"/>
            <w:vAlign w:val="bottom"/>
          </w:tcPr>
          <w:p w14:paraId="6452184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-0.33</w:t>
            </w:r>
          </w:p>
        </w:tc>
        <w:tc>
          <w:tcPr>
            <w:tcW w:w="1015" w:type="dxa"/>
            <w:vAlign w:val="bottom"/>
          </w:tcPr>
          <w:p w14:paraId="3C79900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-0.0026</w:t>
            </w:r>
          </w:p>
        </w:tc>
        <w:tc>
          <w:tcPr>
            <w:tcW w:w="1015" w:type="dxa"/>
          </w:tcPr>
          <w:p w14:paraId="1E97B75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-4.24***</w:t>
            </w:r>
          </w:p>
        </w:tc>
      </w:tr>
      <w:tr w:rsidR="00F43EB6" w:rsidRPr="003C2654" w14:paraId="12452A7D" w14:textId="77777777" w:rsidTr="005E767C">
        <w:trPr>
          <w:jc w:val="center"/>
        </w:trPr>
        <w:tc>
          <w:tcPr>
            <w:tcW w:w="1061" w:type="dxa"/>
          </w:tcPr>
          <w:p w14:paraId="523077A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35</w:t>
            </w:r>
          </w:p>
        </w:tc>
        <w:tc>
          <w:tcPr>
            <w:tcW w:w="1220" w:type="dxa"/>
            <w:vAlign w:val="bottom"/>
          </w:tcPr>
          <w:p w14:paraId="286B087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-0.0126</w:t>
            </w:r>
          </w:p>
        </w:tc>
        <w:tc>
          <w:tcPr>
            <w:tcW w:w="890" w:type="dxa"/>
            <w:vAlign w:val="bottom"/>
          </w:tcPr>
          <w:p w14:paraId="2D30FCC0"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-0.56</w:t>
            </w:r>
          </w:p>
        </w:tc>
        <w:tc>
          <w:tcPr>
            <w:tcW w:w="886" w:type="dxa"/>
            <w:vAlign w:val="bottom"/>
          </w:tcPr>
          <w:p w14:paraId="4B5D0FB7"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-0.0160</w:t>
            </w:r>
          </w:p>
        </w:tc>
        <w:tc>
          <w:tcPr>
            <w:tcW w:w="1060" w:type="dxa"/>
          </w:tcPr>
          <w:p w14:paraId="4C30C1A3"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-5.80***</w:t>
            </w:r>
          </w:p>
        </w:tc>
        <w:tc>
          <w:tcPr>
            <w:tcW w:w="1053" w:type="dxa"/>
            <w:vAlign w:val="bottom"/>
          </w:tcPr>
          <w:p w14:paraId="0581621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0.0013</w:t>
            </w:r>
          </w:p>
        </w:tc>
        <w:tc>
          <w:tcPr>
            <w:tcW w:w="973" w:type="dxa"/>
            <w:vAlign w:val="bottom"/>
          </w:tcPr>
          <w:p w14:paraId="4F9D821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0.15</w:t>
            </w:r>
          </w:p>
        </w:tc>
        <w:tc>
          <w:tcPr>
            <w:tcW w:w="886" w:type="dxa"/>
            <w:vAlign w:val="bottom"/>
          </w:tcPr>
          <w:p w14:paraId="6895B0B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-0.0021</w:t>
            </w:r>
          </w:p>
        </w:tc>
        <w:tc>
          <w:tcPr>
            <w:tcW w:w="1087" w:type="dxa"/>
            <w:vAlign w:val="bottom"/>
          </w:tcPr>
          <w:p w14:paraId="51A8FA9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-1.80</w:t>
            </w:r>
            <w:r>
              <w:rPr>
                <w:rFonts w:ascii="Times New Roman" w:hAnsi="Times New Roman" w:cs="Times New Roman" w:hint="eastAsia"/>
                <w:color w:val="000000"/>
                <w:sz w:val="16"/>
                <w:szCs w:val="16"/>
              </w:rPr>
              <w:t>*</w:t>
            </w:r>
          </w:p>
        </w:tc>
        <w:tc>
          <w:tcPr>
            <w:tcW w:w="1015" w:type="dxa"/>
            <w:vAlign w:val="bottom"/>
          </w:tcPr>
          <w:p w14:paraId="5AA2C08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-0.0017</w:t>
            </w:r>
          </w:p>
        </w:tc>
        <w:tc>
          <w:tcPr>
            <w:tcW w:w="1015" w:type="dxa"/>
            <w:vAlign w:val="bottom"/>
          </w:tcPr>
          <w:p w14:paraId="30C1126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-0.28</w:t>
            </w:r>
          </w:p>
        </w:tc>
        <w:tc>
          <w:tcPr>
            <w:tcW w:w="1015" w:type="dxa"/>
            <w:vAlign w:val="bottom"/>
          </w:tcPr>
          <w:p w14:paraId="79EBA99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-0.0020</w:t>
            </w:r>
          </w:p>
        </w:tc>
        <w:tc>
          <w:tcPr>
            <w:tcW w:w="1015" w:type="dxa"/>
          </w:tcPr>
          <w:p w14:paraId="60D6248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-3.67***</w:t>
            </w:r>
          </w:p>
        </w:tc>
      </w:tr>
      <w:tr w:rsidR="00F43EB6" w:rsidRPr="003C2654" w14:paraId="7FC41B87" w14:textId="77777777" w:rsidTr="005E767C">
        <w:trPr>
          <w:jc w:val="center"/>
        </w:trPr>
        <w:tc>
          <w:tcPr>
            <w:tcW w:w="1061" w:type="dxa"/>
          </w:tcPr>
          <w:p w14:paraId="027BBB2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36</w:t>
            </w:r>
          </w:p>
        </w:tc>
        <w:tc>
          <w:tcPr>
            <w:tcW w:w="1220" w:type="dxa"/>
            <w:vAlign w:val="bottom"/>
          </w:tcPr>
          <w:p w14:paraId="5FC7946B"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-0.0161</w:t>
            </w:r>
          </w:p>
        </w:tc>
        <w:tc>
          <w:tcPr>
            <w:tcW w:w="890" w:type="dxa"/>
            <w:vAlign w:val="bottom"/>
          </w:tcPr>
          <w:p w14:paraId="0695B12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-0.51</w:t>
            </w:r>
          </w:p>
        </w:tc>
        <w:tc>
          <w:tcPr>
            <w:tcW w:w="886" w:type="dxa"/>
            <w:vAlign w:val="bottom"/>
          </w:tcPr>
          <w:p w14:paraId="37B90AD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-0.0193</w:t>
            </w:r>
          </w:p>
        </w:tc>
        <w:tc>
          <w:tcPr>
            <w:tcW w:w="1060" w:type="dxa"/>
          </w:tcPr>
          <w:p w14:paraId="50E0C6D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-4.96***</w:t>
            </w:r>
          </w:p>
        </w:tc>
        <w:tc>
          <w:tcPr>
            <w:tcW w:w="1053" w:type="dxa"/>
            <w:vAlign w:val="bottom"/>
          </w:tcPr>
          <w:p w14:paraId="5A3A35C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0.0016</w:t>
            </w:r>
          </w:p>
        </w:tc>
        <w:tc>
          <w:tcPr>
            <w:tcW w:w="973" w:type="dxa"/>
            <w:vAlign w:val="bottom"/>
          </w:tcPr>
          <w:p w14:paraId="062DC1D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0.18</w:t>
            </w:r>
          </w:p>
        </w:tc>
        <w:tc>
          <w:tcPr>
            <w:tcW w:w="886" w:type="dxa"/>
            <w:vAlign w:val="bottom"/>
          </w:tcPr>
          <w:p w14:paraId="24718DC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-0.0023</w:t>
            </w:r>
          </w:p>
        </w:tc>
        <w:tc>
          <w:tcPr>
            <w:tcW w:w="1087" w:type="dxa"/>
            <w:vAlign w:val="bottom"/>
          </w:tcPr>
          <w:p w14:paraId="3358C1C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-1.78</w:t>
            </w:r>
            <w:r>
              <w:rPr>
                <w:rFonts w:ascii="Times New Roman" w:hAnsi="Times New Roman" w:cs="Times New Roman" w:hint="eastAsia"/>
                <w:color w:val="000000"/>
                <w:sz w:val="16"/>
                <w:szCs w:val="16"/>
              </w:rPr>
              <w:t>*</w:t>
            </w:r>
          </w:p>
        </w:tc>
        <w:tc>
          <w:tcPr>
            <w:tcW w:w="1015" w:type="dxa"/>
            <w:vAlign w:val="bottom"/>
          </w:tcPr>
          <w:p w14:paraId="6F0E5810"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-0.0022</w:t>
            </w:r>
          </w:p>
        </w:tc>
        <w:tc>
          <w:tcPr>
            <w:tcW w:w="1015" w:type="dxa"/>
            <w:vAlign w:val="bottom"/>
          </w:tcPr>
          <w:p w14:paraId="1455522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-0.37</w:t>
            </w:r>
          </w:p>
        </w:tc>
        <w:tc>
          <w:tcPr>
            <w:tcW w:w="1015" w:type="dxa"/>
            <w:vAlign w:val="bottom"/>
          </w:tcPr>
          <w:p w14:paraId="283E65A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-0.0025</w:t>
            </w:r>
          </w:p>
        </w:tc>
        <w:tc>
          <w:tcPr>
            <w:tcW w:w="1015" w:type="dxa"/>
          </w:tcPr>
          <w:p w14:paraId="7CCDD728"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-4.72***</w:t>
            </w:r>
          </w:p>
        </w:tc>
      </w:tr>
      <w:tr w:rsidR="00F43EB6" w:rsidRPr="003C2654" w14:paraId="23FD08F6" w14:textId="77777777" w:rsidTr="005E767C">
        <w:trPr>
          <w:jc w:val="center"/>
        </w:trPr>
        <w:tc>
          <w:tcPr>
            <w:tcW w:w="1061" w:type="dxa"/>
          </w:tcPr>
          <w:p w14:paraId="21610FF1"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37</w:t>
            </w:r>
          </w:p>
        </w:tc>
        <w:tc>
          <w:tcPr>
            <w:tcW w:w="1220" w:type="dxa"/>
            <w:vAlign w:val="bottom"/>
          </w:tcPr>
          <w:p w14:paraId="23AD5ACF"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-0.0092</w:t>
            </w:r>
          </w:p>
        </w:tc>
        <w:tc>
          <w:tcPr>
            <w:tcW w:w="890" w:type="dxa"/>
            <w:vAlign w:val="bottom"/>
          </w:tcPr>
          <w:p w14:paraId="4C816AE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-0.17</w:t>
            </w:r>
          </w:p>
        </w:tc>
        <w:tc>
          <w:tcPr>
            <w:tcW w:w="886" w:type="dxa"/>
            <w:vAlign w:val="bottom"/>
          </w:tcPr>
          <w:p w14:paraId="1BEEE02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-0.0126</w:t>
            </w:r>
          </w:p>
        </w:tc>
        <w:tc>
          <w:tcPr>
            <w:tcW w:w="1060" w:type="dxa"/>
          </w:tcPr>
          <w:p w14:paraId="3619456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-1.76*</w:t>
            </w:r>
          </w:p>
        </w:tc>
        <w:tc>
          <w:tcPr>
            <w:tcW w:w="1053" w:type="dxa"/>
            <w:vAlign w:val="bottom"/>
          </w:tcPr>
          <w:p w14:paraId="0287699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0.0027</w:t>
            </w:r>
          </w:p>
        </w:tc>
        <w:tc>
          <w:tcPr>
            <w:tcW w:w="973" w:type="dxa"/>
            <w:vAlign w:val="bottom"/>
          </w:tcPr>
          <w:p w14:paraId="1FEA870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0.25</w:t>
            </w:r>
          </w:p>
        </w:tc>
        <w:tc>
          <w:tcPr>
            <w:tcW w:w="886" w:type="dxa"/>
            <w:vAlign w:val="bottom"/>
          </w:tcPr>
          <w:p w14:paraId="034B8BE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-0.0017</w:t>
            </w:r>
          </w:p>
        </w:tc>
        <w:tc>
          <w:tcPr>
            <w:tcW w:w="1087" w:type="dxa"/>
            <w:vAlign w:val="bottom"/>
          </w:tcPr>
          <w:p w14:paraId="04425A9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-1.12</w:t>
            </w:r>
          </w:p>
        </w:tc>
        <w:tc>
          <w:tcPr>
            <w:tcW w:w="1015" w:type="dxa"/>
            <w:vAlign w:val="bottom"/>
          </w:tcPr>
          <w:p w14:paraId="009ACFA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-0.0017</w:t>
            </w:r>
          </w:p>
        </w:tc>
        <w:tc>
          <w:tcPr>
            <w:tcW w:w="1015" w:type="dxa"/>
            <w:vAlign w:val="bottom"/>
          </w:tcPr>
          <w:p w14:paraId="4E1D980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-0.20</w:t>
            </w:r>
          </w:p>
        </w:tc>
        <w:tc>
          <w:tcPr>
            <w:tcW w:w="1015" w:type="dxa"/>
            <w:vAlign w:val="bottom"/>
          </w:tcPr>
          <w:p w14:paraId="605F012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-0.0024</w:t>
            </w:r>
          </w:p>
        </w:tc>
        <w:tc>
          <w:tcPr>
            <w:tcW w:w="1015" w:type="dxa"/>
          </w:tcPr>
          <w:p w14:paraId="37BB356B"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-2.64***</w:t>
            </w:r>
          </w:p>
        </w:tc>
      </w:tr>
      <w:tr w:rsidR="00F43EB6" w:rsidRPr="003C2654" w14:paraId="34C3F86B" w14:textId="77777777" w:rsidTr="005E767C">
        <w:trPr>
          <w:jc w:val="center"/>
        </w:trPr>
        <w:tc>
          <w:tcPr>
            <w:tcW w:w="1061" w:type="dxa"/>
          </w:tcPr>
          <w:p w14:paraId="3D4D9CF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38</w:t>
            </w:r>
          </w:p>
        </w:tc>
        <w:tc>
          <w:tcPr>
            <w:tcW w:w="1220" w:type="dxa"/>
            <w:vAlign w:val="bottom"/>
          </w:tcPr>
          <w:p w14:paraId="658B49CE"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-0.0006</w:t>
            </w:r>
          </w:p>
        </w:tc>
        <w:tc>
          <w:tcPr>
            <w:tcW w:w="890" w:type="dxa"/>
            <w:vAlign w:val="bottom"/>
          </w:tcPr>
          <w:p w14:paraId="2B9B45C5"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w:t>
            </w:r>
          </w:p>
        </w:tc>
        <w:tc>
          <w:tcPr>
            <w:tcW w:w="886" w:type="dxa"/>
            <w:vAlign w:val="bottom"/>
          </w:tcPr>
          <w:p w14:paraId="7ED0598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-0.0046</w:t>
            </w:r>
          </w:p>
        </w:tc>
        <w:tc>
          <w:tcPr>
            <w:tcW w:w="1060" w:type="dxa"/>
          </w:tcPr>
          <w:p w14:paraId="1A085EE6"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-0.40</w:t>
            </w:r>
          </w:p>
        </w:tc>
        <w:tc>
          <w:tcPr>
            <w:tcW w:w="1053" w:type="dxa"/>
            <w:vAlign w:val="bottom"/>
          </w:tcPr>
          <w:p w14:paraId="4E2D6DF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0.0010</w:t>
            </w:r>
          </w:p>
        </w:tc>
        <w:tc>
          <w:tcPr>
            <w:tcW w:w="973" w:type="dxa"/>
            <w:vAlign w:val="bottom"/>
          </w:tcPr>
          <w:p w14:paraId="3FDFFFA9"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0.12</w:t>
            </w:r>
          </w:p>
        </w:tc>
        <w:tc>
          <w:tcPr>
            <w:tcW w:w="886" w:type="dxa"/>
            <w:vAlign w:val="bottom"/>
          </w:tcPr>
          <w:p w14:paraId="0F5FBDF4"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-0.0003</w:t>
            </w:r>
          </w:p>
        </w:tc>
        <w:tc>
          <w:tcPr>
            <w:tcW w:w="1087" w:type="dxa"/>
            <w:vAlign w:val="bottom"/>
          </w:tcPr>
          <w:p w14:paraId="6706FF06"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-0.27</w:t>
            </w:r>
          </w:p>
        </w:tc>
        <w:tc>
          <w:tcPr>
            <w:tcW w:w="1015" w:type="dxa"/>
            <w:vAlign w:val="bottom"/>
          </w:tcPr>
          <w:p w14:paraId="12726AA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-0.0009</w:t>
            </w:r>
          </w:p>
        </w:tc>
        <w:tc>
          <w:tcPr>
            <w:tcW w:w="1015" w:type="dxa"/>
            <w:vAlign w:val="bottom"/>
          </w:tcPr>
          <w:p w14:paraId="4A72BB4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-0.11</w:t>
            </w:r>
          </w:p>
        </w:tc>
        <w:tc>
          <w:tcPr>
            <w:tcW w:w="1015" w:type="dxa"/>
            <w:vAlign w:val="bottom"/>
          </w:tcPr>
          <w:p w14:paraId="2E882DA6"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-0.0013</w:t>
            </w:r>
          </w:p>
        </w:tc>
        <w:tc>
          <w:tcPr>
            <w:tcW w:w="1015" w:type="dxa"/>
          </w:tcPr>
          <w:p w14:paraId="394C0761"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-1.56</w:t>
            </w:r>
          </w:p>
        </w:tc>
      </w:tr>
      <w:tr w:rsidR="00F43EB6" w:rsidRPr="003C2654" w14:paraId="3730B6D8" w14:textId="77777777" w:rsidTr="005E767C">
        <w:trPr>
          <w:jc w:val="center"/>
        </w:trPr>
        <w:tc>
          <w:tcPr>
            <w:tcW w:w="1061" w:type="dxa"/>
          </w:tcPr>
          <w:p w14:paraId="5D1DF517"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39</w:t>
            </w:r>
          </w:p>
        </w:tc>
        <w:tc>
          <w:tcPr>
            <w:tcW w:w="1220" w:type="dxa"/>
            <w:vAlign w:val="bottom"/>
          </w:tcPr>
          <w:p w14:paraId="6150537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-0.0075</w:t>
            </w:r>
          </w:p>
        </w:tc>
        <w:tc>
          <w:tcPr>
            <w:tcW w:w="890" w:type="dxa"/>
            <w:vAlign w:val="bottom"/>
          </w:tcPr>
          <w:p w14:paraId="619FBDF9"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-0.13</w:t>
            </w:r>
          </w:p>
        </w:tc>
        <w:tc>
          <w:tcPr>
            <w:tcW w:w="886" w:type="dxa"/>
            <w:vAlign w:val="bottom"/>
          </w:tcPr>
          <w:p w14:paraId="4847D1F2"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-0.0086</w:t>
            </w:r>
          </w:p>
        </w:tc>
        <w:tc>
          <w:tcPr>
            <w:tcW w:w="1060" w:type="dxa"/>
          </w:tcPr>
          <w:p w14:paraId="064E1E9D"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-1.18</w:t>
            </w:r>
          </w:p>
        </w:tc>
        <w:tc>
          <w:tcPr>
            <w:tcW w:w="1053" w:type="dxa"/>
            <w:vAlign w:val="bottom"/>
          </w:tcPr>
          <w:p w14:paraId="7DF91D83"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0.0023</w:t>
            </w:r>
          </w:p>
        </w:tc>
        <w:tc>
          <w:tcPr>
            <w:tcW w:w="973" w:type="dxa"/>
            <w:vAlign w:val="bottom"/>
          </w:tcPr>
          <w:p w14:paraId="58EE186F"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0.22</w:t>
            </w:r>
          </w:p>
        </w:tc>
        <w:tc>
          <w:tcPr>
            <w:tcW w:w="886" w:type="dxa"/>
            <w:vAlign w:val="bottom"/>
          </w:tcPr>
          <w:p w14:paraId="412C3F1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-0.0020</w:t>
            </w:r>
          </w:p>
        </w:tc>
        <w:tc>
          <w:tcPr>
            <w:tcW w:w="1087" w:type="dxa"/>
            <w:vAlign w:val="bottom"/>
          </w:tcPr>
          <w:p w14:paraId="597DAE0C"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-1.37</w:t>
            </w:r>
          </w:p>
        </w:tc>
        <w:tc>
          <w:tcPr>
            <w:tcW w:w="1015" w:type="dxa"/>
            <w:vAlign w:val="bottom"/>
          </w:tcPr>
          <w:p w14:paraId="458AE7E3"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-0.0020</w:t>
            </w:r>
          </w:p>
        </w:tc>
        <w:tc>
          <w:tcPr>
            <w:tcW w:w="1015" w:type="dxa"/>
            <w:vAlign w:val="bottom"/>
          </w:tcPr>
          <w:p w14:paraId="7CEECE05"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-0.23</w:t>
            </w:r>
          </w:p>
        </w:tc>
        <w:tc>
          <w:tcPr>
            <w:tcW w:w="1015" w:type="dxa"/>
            <w:vAlign w:val="bottom"/>
          </w:tcPr>
          <w:p w14:paraId="70629EDC"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-0.0029</w:t>
            </w:r>
          </w:p>
        </w:tc>
        <w:tc>
          <w:tcPr>
            <w:tcW w:w="1015" w:type="dxa"/>
          </w:tcPr>
          <w:p w14:paraId="1275404E"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-3.08***</w:t>
            </w:r>
          </w:p>
        </w:tc>
      </w:tr>
      <w:tr w:rsidR="00F43EB6" w:rsidRPr="003C2654" w14:paraId="06472153" w14:textId="77777777" w:rsidTr="005E767C">
        <w:trPr>
          <w:jc w:val="center"/>
        </w:trPr>
        <w:tc>
          <w:tcPr>
            <w:tcW w:w="1061" w:type="dxa"/>
          </w:tcPr>
          <w:p w14:paraId="62E35362"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sz w:val="16"/>
                <w:szCs w:val="16"/>
              </w:rPr>
              <w:t>40</w:t>
            </w:r>
          </w:p>
        </w:tc>
        <w:tc>
          <w:tcPr>
            <w:tcW w:w="1220" w:type="dxa"/>
            <w:vAlign w:val="bottom"/>
          </w:tcPr>
          <w:p w14:paraId="4602CB6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0.0011</w:t>
            </w:r>
          </w:p>
        </w:tc>
        <w:tc>
          <w:tcPr>
            <w:tcW w:w="890" w:type="dxa"/>
            <w:vAlign w:val="bottom"/>
          </w:tcPr>
          <w:p w14:paraId="7442822A"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0.01</w:t>
            </w:r>
          </w:p>
        </w:tc>
        <w:tc>
          <w:tcPr>
            <w:tcW w:w="886" w:type="dxa"/>
            <w:vAlign w:val="bottom"/>
          </w:tcPr>
          <w:p w14:paraId="36886B3C"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color w:val="000000"/>
                <w:sz w:val="16"/>
                <w:szCs w:val="16"/>
              </w:rPr>
              <w:t>-0.0032</w:t>
            </w:r>
          </w:p>
        </w:tc>
        <w:tc>
          <w:tcPr>
            <w:tcW w:w="1060" w:type="dxa"/>
          </w:tcPr>
          <w:p w14:paraId="2A86BEE1" w14:textId="77777777" w:rsidR="00F43EB6" w:rsidRPr="00D63495" w:rsidRDefault="00F43EB6" w:rsidP="00CA28C7">
            <w:pPr>
              <w:jc w:val="center"/>
              <w:rPr>
                <w:rFonts w:ascii="Times New Roman" w:hAnsi="Times New Roman" w:cs="Times New Roman"/>
                <w:sz w:val="16"/>
                <w:szCs w:val="16"/>
              </w:rPr>
            </w:pPr>
            <w:r w:rsidRPr="00D63495">
              <w:rPr>
                <w:rFonts w:ascii="Times New Roman" w:hAnsi="Times New Roman" w:cs="Times New Roman"/>
                <w:sz w:val="16"/>
                <w:szCs w:val="16"/>
              </w:rPr>
              <w:t>-0.16</w:t>
            </w:r>
          </w:p>
        </w:tc>
        <w:tc>
          <w:tcPr>
            <w:tcW w:w="1053" w:type="dxa"/>
            <w:vAlign w:val="bottom"/>
          </w:tcPr>
          <w:p w14:paraId="0E558EAA"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0.0016</w:t>
            </w:r>
          </w:p>
        </w:tc>
        <w:tc>
          <w:tcPr>
            <w:tcW w:w="973" w:type="dxa"/>
            <w:vAlign w:val="bottom"/>
          </w:tcPr>
          <w:p w14:paraId="034EC9D5"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0.17</w:t>
            </w:r>
          </w:p>
        </w:tc>
        <w:tc>
          <w:tcPr>
            <w:tcW w:w="886" w:type="dxa"/>
            <w:vAlign w:val="bottom"/>
          </w:tcPr>
          <w:p w14:paraId="00A19B18"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-0.0005</w:t>
            </w:r>
          </w:p>
        </w:tc>
        <w:tc>
          <w:tcPr>
            <w:tcW w:w="1087" w:type="dxa"/>
            <w:vAlign w:val="bottom"/>
          </w:tcPr>
          <w:p w14:paraId="52C7895D" w14:textId="77777777" w:rsidR="00F43EB6" w:rsidRPr="003C2654" w:rsidRDefault="00F43EB6" w:rsidP="00CA28C7">
            <w:pPr>
              <w:jc w:val="center"/>
              <w:rPr>
                <w:rFonts w:ascii="Times New Roman" w:hAnsi="Times New Roman" w:cs="Times New Roman"/>
                <w:sz w:val="16"/>
                <w:szCs w:val="16"/>
              </w:rPr>
            </w:pPr>
            <w:r w:rsidRPr="003C2654">
              <w:rPr>
                <w:rFonts w:ascii="Times New Roman" w:hAnsi="Times New Roman" w:cs="Times New Roman"/>
                <w:color w:val="000000"/>
                <w:sz w:val="16"/>
                <w:szCs w:val="16"/>
              </w:rPr>
              <w:t>-0.36</w:t>
            </w:r>
          </w:p>
        </w:tc>
        <w:tc>
          <w:tcPr>
            <w:tcW w:w="1015" w:type="dxa"/>
            <w:vAlign w:val="bottom"/>
          </w:tcPr>
          <w:p w14:paraId="4BED949D"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-0.0007</w:t>
            </w:r>
          </w:p>
        </w:tc>
        <w:tc>
          <w:tcPr>
            <w:tcW w:w="1015" w:type="dxa"/>
            <w:vAlign w:val="bottom"/>
          </w:tcPr>
          <w:p w14:paraId="746B1DFA"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-0.09</w:t>
            </w:r>
          </w:p>
        </w:tc>
        <w:tc>
          <w:tcPr>
            <w:tcW w:w="1015" w:type="dxa"/>
            <w:vAlign w:val="bottom"/>
          </w:tcPr>
          <w:p w14:paraId="4C6A02F2"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color w:val="000000"/>
                <w:sz w:val="16"/>
                <w:szCs w:val="16"/>
              </w:rPr>
              <w:t>-0.0013</w:t>
            </w:r>
          </w:p>
        </w:tc>
        <w:tc>
          <w:tcPr>
            <w:tcW w:w="1015" w:type="dxa"/>
          </w:tcPr>
          <w:p w14:paraId="19FFD2CF" w14:textId="77777777" w:rsidR="00F43EB6" w:rsidRPr="00C65223" w:rsidRDefault="00F43EB6" w:rsidP="00CA28C7">
            <w:pPr>
              <w:jc w:val="center"/>
              <w:rPr>
                <w:rFonts w:ascii="Times New Roman" w:hAnsi="Times New Roman" w:cs="Times New Roman"/>
                <w:sz w:val="16"/>
                <w:szCs w:val="16"/>
              </w:rPr>
            </w:pPr>
            <w:r w:rsidRPr="00C65223">
              <w:rPr>
                <w:rFonts w:ascii="Times New Roman" w:hAnsi="Times New Roman" w:cs="Times New Roman"/>
                <w:sz w:val="16"/>
                <w:szCs w:val="16"/>
              </w:rPr>
              <w:t>-1.57</w:t>
            </w:r>
          </w:p>
        </w:tc>
      </w:tr>
    </w:tbl>
    <w:p w14:paraId="71D6239F" w14:textId="77777777" w:rsidR="00F43EB6" w:rsidRPr="00C65223" w:rsidRDefault="00F43EB6" w:rsidP="00F43EB6">
      <w:pPr>
        <w:spacing w:after="0"/>
        <w:rPr>
          <w:rFonts w:ascii="Times New Roman" w:hAnsi="Times New Roman" w:cs="Times New Roman"/>
        </w:rPr>
      </w:pPr>
      <w:r w:rsidRPr="00C65223">
        <w:rPr>
          <w:rFonts w:ascii="Times New Roman" w:hAnsi="Times New Roman" w:cs="Times New Roman"/>
        </w:rPr>
        <w:t>Note: This table reports monthly excess returns after-cost results for CSI 500 constituent stocks, small cap stocks, of all three period. The columns labeled “Alpha” report the estimated intercept term in the regression of the excess returns against the Fama–French factors plus the momentum and market reversal factor. The columns labeled “t-stat” report the test statistic for the estimated alpha, computed using Newey–West standard errors with six lags.</w:t>
      </w:r>
    </w:p>
    <w:p w14:paraId="3F218CFD"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1% level.</w:t>
      </w:r>
    </w:p>
    <w:p w14:paraId="052A93EA"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5% level.</w:t>
      </w:r>
    </w:p>
    <w:p w14:paraId="4D792EDB" w14:textId="77777777" w:rsidR="00F43EB6" w:rsidRPr="00C65223" w:rsidRDefault="00F43EB6" w:rsidP="00F43EB6">
      <w:pPr>
        <w:spacing w:after="0"/>
        <w:rPr>
          <w:rFonts w:ascii="Times New Roman" w:hAnsi="Times New Roman" w:cs="Times New Roman"/>
        </w:rPr>
      </w:pPr>
      <w:r w:rsidRPr="00C65223">
        <w:rPr>
          <w:rFonts w:ascii="Cambria Math" w:hAnsi="Cambria Math" w:cs="Cambria Math"/>
        </w:rPr>
        <w:t>∗</w:t>
      </w:r>
      <w:r w:rsidRPr="00C65223">
        <w:rPr>
          <w:rFonts w:ascii="Times New Roman" w:hAnsi="Times New Roman" w:cs="Times New Roman"/>
        </w:rPr>
        <w:t>Significant at the 10% level.</w:t>
      </w:r>
    </w:p>
    <w:p w14:paraId="067B39CA" w14:textId="4064BB59" w:rsidR="00F43EB6" w:rsidRPr="00F43EB6" w:rsidRDefault="00F43EB6" w:rsidP="00F43EB6">
      <w:pPr>
        <w:sectPr w:rsidR="00F43EB6" w:rsidRPr="00F43EB6" w:rsidSect="00F43EB6">
          <w:pgSz w:w="15840" w:h="12240" w:orient="landscape"/>
          <w:pgMar w:top="1440" w:right="1440" w:bottom="1440" w:left="1440" w:header="720" w:footer="720" w:gutter="0"/>
          <w:cols w:space="720"/>
          <w:docGrid w:linePitch="360"/>
        </w:sectPr>
      </w:pPr>
    </w:p>
    <w:p w14:paraId="116CC3EE" w14:textId="077CD311" w:rsidR="00016851" w:rsidRPr="00287F3B" w:rsidRDefault="00D24657" w:rsidP="00287F3B">
      <w:pPr>
        <w:pStyle w:val="Heading3"/>
        <w:rPr>
          <w:rFonts w:ascii="Times New Roman" w:hAnsi="Times New Roman" w:cs="Times New Roman"/>
          <w:color w:val="auto"/>
        </w:rPr>
      </w:pPr>
      <w:bookmarkStart w:id="40" w:name="_Toc179117948"/>
      <w:r w:rsidRPr="00750B3A">
        <w:rPr>
          <w:rFonts w:ascii="Times New Roman" w:hAnsi="Times New Roman" w:cs="Times New Roman"/>
          <w:color w:val="auto"/>
        </w:rPr>
        <w:lastRenderedPageBreak/>
        <w:t>5.4.3 Trading Costs Effects Analysis</w:t>
      </w:r>
      <w:bookmarkEnd w:id="40"/>
    </w:p>
    <w:p w14:paraId="79D3AA68" w14:textId="77777777" w:rsidR="00287F3B" w:rsidRDefault="00287F3B" w:rsidP="00531711">
      <w:pPr>
        <w:rPr>
          <w:rFonts w:ascii="Times New Roman" w:hAnsi="Times New Roman" w:cs="Times New Roman"/>
          <w:sz w:val="24"/>
          <w:szCs w:val="24"/>
        </w:rPr>
      </w:pPr>
      <w:r w:rsidRPr="00287F3B">
        <w:rPr>
          <w:rFonts w:ascii="Times New Roman" w:hAnsi="Times New Roman" w:cs="Times New Roman"/>
          <w:sz w:val="24"/>
          <w:szCs w:val="24"/>
        </w:rPr>
        <w:t>To evaluate the robustness of our previous findings and understand the sensitivity of pairs trading strategies to transaction costs, we conducted an analysis using a lower trading cost assumption—specifically, 30 bps lower for both buy and sell transactions. The results are presented in Table 26, which we compare to our earlier findings in Tables 8, 9, and 10, where a higher transaction cost of 100 bps was applied. This comparison provides insights into how transaction costs influence the profitability and viability of pairs trading strategies across different market conditions.</w:t>
      </w:r>
    </w:p>
    <w:p w14:paraId="661CD6B8"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In Table 26, we observe that reducing transaction costs leads to notable changes in the performance metrics of pairs trading portfolios across all three periods: the Financial Crisis, the Bullish and Bearish period, and the COVID-19 period.</w:t>
      </w:r>
    </w:p>
    <w:p w14:paraId="7B66382B"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During the Financial Crisis period, the mean returns and alphas are generally less negative compared to the previous results with higher transaction costs. Some portfolios even exhibit positive mean returns and alphas, although the t-statistics indicate that these are not always statistically significant.</w:t>
      </w:r>
    </w:p>
    <w:p w14:paraId="1B85B5F8"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In the Bullish and Bearish period, the mean returns and alphas are closer to zero or slightly positive. The reduction in transaction costs appears to mitigate the negative impact observed in earlier analyses, resulting in improved performance metrics.</w:t>
      </w:r>
    </w:p>
    <w:p w14:paraId="73A2B798"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During the COVID-19 period, many portfolios show positive mean returns and alphas, with several portfolios achieving statistically significant alphas. This suggests that lowering transaction costs enhances the profitability of pairs trading strategies during this period.</w:t>
      </w:r>
    </w:p>
    <w:p w14:paraId="045B9432"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In our previous analyses with transaction costs of 100 bps, pairs trading strategies generally underperformed across all periods, with negative alphas and low or negative Sharpe ratios. High transaction costs eroded the potential profits from exploiting mean reversion in asset prices, particularly in the presence of small price discrepancies. By contrast, the results in Table 26 demonstrate that reducing transaction costs by 30 bps significantly improves the performance of pairs trading strategies.</w:t>
      </w:r>
    </w:p>
    <w:p w14:paraId="2BAAF79D" w14:textId="77777777" w:rsid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The improved mean returns indicate that the average monthly returns for many portfolios have shifted from negative to positive, or from more negative to less negative, highlighting enhanced profitability. The estimated alphas, representing abnormal returns after adjusting for risk factors, are generally higher (less negative or more positive) with lower transaction costs. Some portfolios exhibit positive alphas, suggesting that the strategies can generate returns beyond what is explained by common risk factors. The t-statistics associated with the alphas have improved, with fewer portfolios showing significant negative alphas. In some cases, the alphas are now positive and statistically significant, indicating robust performance. Moreover, the Sharpe ratios, which measure risk-adjusted returns, have generally increased, reflecting better performance relative to the portfolios' volatility.</w:t>
      </w:r>
    </w:p>
    <w:p w14:paraId="3FE63264" w14:textId="1A2F826B"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lastRenderedPageBreak/>
        <w:t>The sensitivity of pairs trading strategies to transaction costs is well-documented in financial literature. Pairs trading relies on exploiting small and temporary price divergences between two historically correlated assets. Since the expected profit per trade is often modest, transaction costs can substantially impact net returns. High transaction costs consume a significant portion of the profits from mean-reversion trades. When transaction costs are substantial relative to the expected price convergence, they can turn potentially profitable trades into losses.</w:t>
      </w:r>
    </w:p>
    <w:p w14:paraId="7D27FC7E"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Pairs trading strategies often involve frequent trading to capitalize on short-term price discrepancies. This high turnover amplifies the cumulative effect of transaction costs on overall performance. Transaction costs include not only explicit costs like commissions but also implicit costs such as bid-ask spreads and market impact. Lowering transaction costs reduces the hurdle that each trade must overcome to be profitable. In the context of our analysis, reducing transaction costs by 30 bps makes a meaningful difference.</w:t>
      </w:r>
    </w:p>
    <w:p w14:paraId="0E27A632"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During the Financial Crisis period, the severe negative alphas observed with higher transaction costs are mitigated. While some portfolios still exhibit negative alphas, the magnitude is reduced, and a few portfolios achieve positive alphas. This suggests that lower transaction costs allow the strategies to better withstand the turbulent market conditions of the Financial Crisis, where volatility and rapid price movements can create more opportunities for mean reversion.</w:t>
      </w:r>
    </w:p>
    <w:p w14:paraId="221F9572"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In the Bullish and Bearish period, the improved performance metrics indicate that pairs trading strategies become more viable during stable market conditions when transaction costs are lower. The reduced costs enable traders to capitalize on smaller price discrepancies that may not have been profitable with higher costs.</w:t>
      </w:r>
    </w:p>
    <w:p w14:paraId="30B5029E"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During the COVID-19 period, the positive alphas and mean returns suggest that lowering transaction costs enhances the ability of pairs trading strategies to generate abnormal returns during periods of uncertainty and rapid market shifts, such as those experienced during the COVID-19 pandemic.</w:t>
      </w:r>
    </w:p>
    <w:p w14:paraId="634432C0"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The findings align with established knowledge about the critical role of transaction costs in the success of pairs trading strategies. Lower transaction costs increase the net profit margin per trade, making it more feasible to exploit small and frequent mean-reversion opportunities. This is particularly important in markets where price discrepancies are minimal due to high efficiency.</w:t>
      </w:r>
    </w:p>
    <w:p w14:paraId="0DEAC28E" w14:textId="77777777" w:rsid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In volatile markets, such as during the Financial Crisis or the COVID-19 period, price divergences can be more pronounced but also more unpredictable. Lower transaction costs provide a buffer that allows traders to enter and exit positions more freely, enhancing adaptability. Reducing transaction costs contributes to better risk-adjusted returns. Traders can set tighter stop-loss levels and adjust positions more responsively without the concern that transaction costs will negate the benefits of such adjustments.</w:t>
      </w:r>
    </w:p>
    <w:p w14:paraId="6AC5745C" w14:textId="2FD4B32E"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lastRenderedPageBreak/>
        <w:t>While the reduction in transaction costs improves the performance of pairs trading strategies, several considerations remain. Achieving lower transaction costs may be challenging in less liquid markets or with smaller-cap stocks, where bid-ask spreads are wider, and market impact is greater. Lower transaction costs may require access to premium brokerage services, algorithmic trading platforms, or higher trading volumes, which entail their own costs and complexities.</w:t>
      </w:r>
    </w:p>
    <w:p w14:paraId="340DD0ED"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As transaction costs decrease, more traders may engage in pairs trading, potentially eroding the available arbitrage opportunities through increased competition and leading to quicker price adjustments.</w:t>
      </w:r>
    </w:p>
    <w:p w14:paraId="51CFB2AE"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The robustness and sensitivity analysis demonstrate that transaction costs are a pivotal factor in the viability of pairs trading strategies. Lowering transaction costs by 30 bps significantly enhances performance across different market conditions, turning previously unprofitable strategies into potentially profitable ones.</w:t>
      </w:r>
    </w:p>
    <w:p w14:paraId="28068E23"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For practitioners, these findings highlight the importance of actively seeking ways to reduce trading expenses, which can materially impact the success of pairs trading strategies. This may involve negotiating lower commission rates, using high-frequency trading platforms, or employing algorithms to optimize trade execution. Understanding how transaction costs affect different market conditions can inform the selection and timing of pairs trading strategies. Traders might focus on periods or markets where lower costs can be secured or where price divergences are sufficient to offset higher costs. Lower transaction costs improve risk-adjusted returns, allowing for more effective risk management and position sizing strategies.</w:t>
      </w:r>
    </w:p>
    <w:p w14:paraId="1E878EC9"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For researchers, the analysis underscores the need to incorporate realistic cost assumptions and explore methods for reducing transaction costs, such as algorithmic execution strategies or alternative trading venues. Understanding how changes in transaction costs affect market efficiency and the availability of arbitrage opportunities can offer deeper insights into market dynamics.</w:t>
      </w:r>
    </w:p>
    <w:p w14:paraId="578E0EB9" w14:textId="77777777" w:rsidR="00287F3B" w:rsidRPr="00287F3B" w:rsidRDefault="00287F3B" w:rsidP="00287F3B">
      <w:pPr>
        <w:rPr>
          <w:rFonts w:ascii="Times New Roman" w:hAnsi="Times New Roman" w:cs="Times New Roman"/>
          <w:sz w:val="24"/>
          <w:szCs w:val="24"/>
        </w:rPr>
      </w:pPr>
      <w:r w:rsidRPr="00287F3B">
        <w:rPr>
          <w:rFonts w:ascii="Times New Roman" w:hAnsi="Times New Roman" w:cs="Times New Roman"/>
          <w:sz w:val="24"/>
          <w:szCs w:val="24"/>
        </w:rPr>
        <w:t>Transaction costs serve as a crucial bridge between theoretical profitability and real-world implementation of trading strategies. This analysis highlights that even modest reductions in transaction costs can have a significant impact on the success of pairs trading strategies. By carefully considering and managing these costs, traders and researchers can better harness the potential of pairs trading to achieve favorable returns in diverse market environments.</w:t>
      </w:r>
    </w:p>
    <w:p w14:paraId="23B4020C" w14:textId="1F0EBB96" w:rsidR="00287F3B" w:rsidRPr="00287F3B" w:rsidRDefault="00287F3B" w:rsidP="00531711">
      <w:pPr>
        <w:rPr>
          <w:rFonts w:ascii="Times New Roman" w:hAnsi="Times New Roman" w:cs="Times New Roman"/>
          <w:sz w:val="24"/>
          <w:szCs w:val="24"/>
        </w:rPr>
        <w:sectPr w:rsidR="00287F3B" w:rsidRPr="00287F3B" w:rsidSect="00140F0D">
          <w:pgSz w:w="12240" w:h="15840"/>
          <w:pgMar w:top="1440" w:right="1440" w:bottom="1440" w:left="1440" w:header="720" w:footer="720" w:gutter="0"/>
          <w:cols w:space="720"/>
          <w:docGrid w:linePitch="360"/>
        </w:sectPr>
      </w:pPr>
    </w:p>
    <w:p w14:paraId="2A50B1A0" w14:textId="77777777" w:rsidR="00016851" w:rsidRPr="007B1C8F" w:rsidRDefault="00016851" w:rsidP="00016851">
      <w:pPr>
        <w:rPr>
          <w:rFonts w:ascii="Times New Roman" w:hAnsi="Times New Roman" w:cs="Times New Roman"/>
          <w:sz w:val="24"/>
          <w:szCs w:val="24"/>
        </w:rPr>
      </w:pPr>
      <w:r w:rsidRPr="007B1C8F">
        <w:rPr>
          <w:rFonts w:ascii="Times New Roman" w:hAnsi="Times New Roman" w:cs="Times New Roman"/>
          <w:b/>
          <w:bCs/>
          <w:sz w:val="24"/>
          <w:szCs w:val="24"/>
        </w:rPr>
        <w:lastRenderedPageBreak/>
        <w:t>TABLE 2</w:t>
      </w:r>
      <w:r>
        <w:rPr>
          <w:rFonts w:ascii="Times New Roman" w:hAnsi="Times New Roman" w:cs="Times New Roman"/>
          <w:b/>
          <w:bCs/>
          <w:sz w:val="24"/>
          <w:szCs w:val="24"/>
        </w:rPr>
        <w:t>6</w:t>
      </w:r>
      <w:r w:rsidRPr="007B1C8F">
        <w:rPr>
          <w:rFonts w:ascii="Times New Roman" w:hAnsi="Times New Roman" w:cs="Times New Roman"/>
          <w:b/>
          <w:bCs/>
          <w:sz w:val="24"/>
          <w:szCs w:val="24"/>
        </w:rPr>
        <w:t>.</w:t>
      </w:r>
      <w:r w:rsidRPr="007B1C8F">
        <w:rPr>
          <w:rFonts w:ascii="Times New Roman" w:hAnsi="Times New Roman" w:cs="Times New Roman"/>
          <w:sz w:val="24"/>
          <w:szCs w:val="24"/>
        </w:rPr>
        <w:t xml:space="preserve"> </w:t>
      </w:r>
      <w:r w:rsidRPr="005D4647">
        <w:rPr>
          <w:rFonts w:ascii="Times New Roman" w:hAnsi="Times New Roman" w:cs="Times New Roman"/>
          <w:sz w:val="24"/>
          <w:szCs w:val="24"/>
        </w:rPr>
        <w:t xml:space="preserve">Monthly Excess Returns with Trading Costs of All Three Period Results </w:t>
      </w:r>
      <w:r>
        <w:rPr>
          <w:rFonts w:ascii="Times New Roman" w:hAnsi="Times New Roman" w:cs="Times New Roman" w:hint="eastAsia"/>
          <w:sz w:val="24"/>
          <w:szCs w:val="24"/>
        </w:rPr>
        <w:t>with 30 bps Lower for Both Buy and Sell</w:t>
      </w:r>
      <w:r w:rsidRPr="005D4647">
        <w:rPr>
          <w:rFonts w:ascii="Times New Roman" w:hAnsi="Times New Roman" w:cs="Times New Roman"/>
          <w:sz w:val="24"/>
          <w:szCs w:val="24"/>
        </w:rPr>
        <w:t>.</w:t>
      </w:r>
    </w:p>
    <w:tbl>
      <w:tblPr>
        <w:tblStyle w:val="TableGrid"/>
        <w:tblW w:w="131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20"/>
        <w:gridCol w:w="890"/>
        <w:gridCol w:w="886"/>
        <w:gridCol w:w="1060"/>
        <w:gridCol w:w="1053"/>
        <w:gridCol w:w="973"/>
        <w:gridCol w:w="886"/>
        <w:gridCol w:w="1087"/>
        <w:gridCol w:w="1015"/>
        <w:gridCol w:w="1015"/>
        <w:gridCol w:w="1015"/>
        <w:gridCol w:w="1015"/>
      </w:tblGrid>
      <w:tr w:rsidR="00016851" w:rsidRPr="00F94878" w14:paraId="300BAD7F" w14:textId="77777777" w:rsidTr="002D1BA7">
        <w:trPr>
          <w:jc w:val="center"/>
        </w:trPr>
        <w:tc>
          <w:tcPr>
            <w:tcW w:w="1061" w:type="dxa"/>
            <w:tcBorders>
              <w:top w:val="single" w:sz="4" w:space="0" w:color="auto"/>
              <w:bottom w:val="single" w:sz="4" w:space="0" w:color="auto"/>
            </w:tcBorders>
          </w:tcPr>
          <w:p w14:paraId="74BB1918" w14:textId="77777777" w:rsidR="00016851" w:rsidRPr="00F94878" w:rsidRDefault="00016851" w:rsidP="00CA28C7">
            <w:pPr>
              <w:jc w:val="center"/>
              <w:rPr>
                <w:rFonts w:ascii="Times New Roman" w:hAnsi="Times New Roman" w:cs="Times New Roman"/>
                <w:b/>
                <w:bCs/>
                <w:sz w:val="16"/>
                <w:szCs w:val="16"/>
              </w:rPr>
            </w:pPr>
          </w:p>
        </w:tc>
        <w:tc>
          <w:tcPr>
            <w:tcW w:w="4056" w:type="dxa"/>
            <w:gridSpan w:val="4"/>
            <w:tcBorders>
              <w:top w:val="single" w:sz="4" w:space="0" w:color="auto"/>
              <w:bottom w:val="single" w:sz="4" w:space="0" w:color="auto"/>
            </w:tcBorders>
          </w:tcPr>
          <w:p w14:paraId="48BEA2FB"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Financial Crisis</w:t>
            </w:r>
          </w:p>
        </w:tc>
        <w:tc>
          <w:tcPr>
            <w:tcW w:w="3999" w:type="dxa"/>
            <w:gridSpan w:val="4"/>
            <w:tcBorders>
              <w:top w:val="single" w:sz="4" w:space="0" w:color="auto"/>
              <w:bottom w:val="single" w:sz="4" w:space="0" w:color="auto"/>
            </w:tcBorders>
          </w:tcPr>
          <w:p w14:paraId="547F5B5D"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Bullish and Bearish</w:t>
            </w:r>
          </w:p>
        </w:tc>
        <w:tc>
          <w:tcPr>
            <w:tcW w:w="4060" w:type="dxa"/>
            <w:gridSpan w:val="4"/>
            <w:tcBorders>
              <w:top w:val="single" w:sz="4" w:space="0" w:color="auto"/>
              <w:bottom w:val="single" w:sz="4" w:space="0" w:color="auto"/>
            </w:tcBorders>
          </w:tcPr>
          <w:p w14:paraId="34E0D301"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COVID-19</w:t>
            </w:r>
          </w:p>
        </w:tc>
      </w:tr>
      <w:tr w:rsidR="00016851" w:rsidRPr="00F94878" w14:paraId="325DEFDC" w14:textId="77777777" w:rsidTr="002D1BA7">
        <w:trPr>
          <w:jc w:val="center"/>
        </w:trPr>
        <w:tc>
          <w:tcPr>
            <w:tcW w:w="1061" w:type="dxa"/>
            <w:tcBorders>
              <w:top w:val="single" w:sz="4" w:space="0" w:color="auto"/>
              <w:bottom w:val="single" w:sz="4" w:space="0" w:color="auto"/>
            </w:tcBorders>
          </w:tcPr>
          <w:p w14:paraId="4B0BBCB3"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Portfolio</w:t>
            </w:r>
          </w:p>
        </w:tc>
        <w:tc>
          <w:tcPr>
            <w:tcW w:w="1220" w:type="dxa"/>
            <w:tcBorders>
              <w:top w:val="single" w:sz="4" w:space="0" w:color="auto"/>
              <w:bottom w:val="single" w:sz="4" w:space="0" w:color="auto"/>
            </w:tcBorders>
          </w:tcPr>
          <w:p w14:paraId="1C52F785"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Mean</w:t>
            </w:r>
          </w:p>
        </w:tc>
        <w:tc>
          <w:tcPr>
            <w:tcW w:w="890" w:type="dxa"/>
            <w:tcBorders>
              <w:top w:val="single" w:sz="4" w:space="0" w:color="auto"/>
              <w:bottom w:val="single" w:sz="4" w:space="0" w:color="auto"/>
            </w:tcBorders>
          </w:tcPr>
          <w:p w14:paraId="35EE70A6"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17646726"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Alpha</w:t>
            </w:r>
          </w:p>
        </w:tc>
        <w:tc>
          <w:tcPr>
            <w:tcW w:w="1060" w:type="dxa"/>
            <w:tcBorders>
              <w:top w:val="single" w:sz="4" w:space="0" w:color="auto"/>
              <w:bottom w:val="single" w:sz="4" w:space="0" w:color="auto"/>
            </w:tcBorders>
          </w:tcPr>
          <w:p w14:paraId="01D5E44A"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i/>
                <w:iCs/>
                <w:sz w:val="16"/>
                <w:szCs w:val="16"/>
              </w:rPr>
              <w:t>t</w:t>
            </w:r>
            <w:r w:rsidRPr="00F94878">
              <w:rPr>
                <w:rFonts w:ascii="Times New Roman" w:hAnsi="Times New Roman" w:cs="Times New Roman"/>
                <w:b/>
                <w:bCs/>
                <w:sz w:val="16"/>
                <w:szCs w:val="16"/>
              </w:rPr>
              <w:t>-stat</w:t>
            </w:r>
          </w:p>
        </w:tc>
        <w:tc>
          <w:tcPr>
            <w:tcW w:w="1053" w:type="dxa"/>
            <w:tcBorders>
              <w:top w:val="single" w:sz="4" w:space="0" w:color="auto"/>
              <w:bottom w:val="single" w:sz="4" w:space="0" w:color="auto"/>
            </w:tcBorders>
          </w:tcPr>
          <w:p w14:paraId="05A3A94D"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Mean</w:t>
            </w:r>
          </w:p>
        </w:tc>
        <w:tc>
          <w:tcPr>
            <w:tcW w:w="973" w:type="dxa"/>
            <w:tcBorders>
              <w:top w:val="single" w:sz="4" w:space="0" w:color="auto"/>
              <w:bottom w:val="single" w:sz="4" w:space="0" w:color="auto"/>
            </w:tcBorders>
          </w:tcPr>
          <w:p w14:paraId="72A2AE36"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Sharpe</w:t>
            </w:r>
          </w:p>
        </w:tc>
        <w:tc>
          <w:tcPr>
            <w:tcW w:w="886" w:type="dxa"/>
            <w:tcBorders>
              <w:top w:val="single" w:sz="4" w:space="0" w:color="auto"/>
              <w:bottom w:val="single" w:sz="4" w:space="0" w:color="auto"/>
            </w:tcBorders>
          </w:tcPr>
          <w:p w14:paraId="66024A24"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sz w:val="16"/>
                <w:szCs w:val="16"/>
              </w:rPr>
              <w:t>Alpha</w:t>
            </w:r>
          </w:p>
        </w:tc>
        <w:tc>
          <w:tcPr>
            <w:tcW w:w="1087" w:type="dxa"/>
            <w:tcBorders>
              <w:top w:val="single" w:sz="4" w:space="0" w:color="auto"/>
              <w:bottom w:val="single" w:sz="4" w:space="0" w:color="auto"/>
            </w:tcBorders>
          </w:tcPr>
          <w:p w14:paraId="00E33B4C" w14:textId="77777777" w:rsidR="00016851" w:rsidRPr="00F94878" w:rsidRDefault="00016851" w:rsidP="00CA28C7">
            <w:pPr>
              <w:jc w:val="center"/>
              <w:rPr>
                <w:rFonts w:ascii="Times New Roman" w:hAnsi="Times New Roman" w:cs="Times New Roman"/>
                <w:b/>
                <w:bCs/>
                <w:sz w:val="16"/>
                <w:szCs w:val="16"/>
              </w:rPr>
            </w:pPr>
            <w:r w:rsidRPr="00F94878">
              <w:rPr>
                <w:rFonts w:ascii="Times New Roman" w:hAnsi="Times New Roman" w:cs="Times New Roman"/>
                <w:b/>
                <w:bCs/>
                <w:i/>
                <w:iCs/>
                <w:sz w:val="16"/>
                <w:szCs w:val="16"/>
              </w:rPr>
              <w:t>t</w:t>
            </w:r>
            <w:r w:rsidRPr="00F94878">
              <w:rPr>
                <w:rFonts w:ascii="Times New Roman" w:hAnsi="Times New Roman" w:cs="Times New Roman"/>
                <w:b/>
                <w:bCs/>
                <w:sz w:val="16"/>
                <w:szCs w:val="16"/>
              </w:rPr>
              <w:t>-stat</w:t>
            </w:r>
          </w:p>
        </w:tc>
        <w:tc>
          <w:tcPr>
            <w:tcW w:w="1015" w:type="dxa"/>
            <w:tcBorders>
              <w:top w:val="single" w:sz="4" w:space="0" w:color="auto"/>
              <w:bottom w:val="single" w:sz="4" w:space="0" w:color="auto"/>
            </w:tcBorders>
          </w:tcPr>
          <w:p w14:paraId="28667B8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b/>
                <w:bCs/>
                <w:sz w:val="16"/>
                <w:szCs w:val="16"/>
              </w:rPr>
              <w:t>Mean</w:t>
            </w:r>
          </w:p>
        </w:tc>
        <w:tc>
          <w:tcPr>
            <w:tcW w:w="1015" w:type="dxa"/>
            <w:tcBorders>
              <w:top w:val="single" w:sz="4" w:space="0" w:color="auto"/>
              <w:bottom w:val="single" w:sz="4" w:space="0" w:color="auto"/>
            </w:tcBorders>
          </w:tcPr>
          <w:p w14:paraId="7E9D7DE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b/>
                <w:bCs/>
                <w:sz w:val="16"/>
                <w:szCs w:val="16"/>
              </w:rPr>
              <w:t>Sharpe</w:t>
            </w:r>
          </w:p>
        </w:tc>
        <w:tc>
          <w:tcPr>
            <w:tcW w:w="1015" w:type="dxa"/>
            <w:tcBorders>
              <w:top w:val="single" w:sz="4" w:space="0" w:color="auto"/>
              <w:bottom w:val="single" w:sz="4" w:space="0" w:color="auto"/>
            </w:tcBorders>
          </w:tcPr>
          <w:p w14:paraId="7AF3CB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b/>
                <w:bCs/>
                <w:sz w:val="16"/>
                <w:szCs w:val="16"/>
              </w:rPr>
              <w:t>Alpha</w:t>
            </w:r>
          </w:p>
        </w:tc>
        <w:tc>
          <w:tcPr>
            <w:tcW w:w="1015" w:type="dxa"/>
            <w:tcBorders>
              <w:top w:val="single" w:sz="4" w:space="0" w:color="auto"/>
              <w:bottom w:val="single" w:sz="4" w:space="0" w:color="auto"/>
            </w:tcBorders>
          </w:tcPr>
          <w:p w14:paraId="75C2199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b/>
                <w:bCs/>
                <w:i/>
                <w:iCs/>
                <w:sz w:val="16"/>
                <w:szCs w:val="16"/>
              </w:rPr>
              <w:t>t</w:t>
            </w:r>
            <w:r w:rsidRPr="00F94878">
              <w:rPr>
                <w:rFonts w:ascii="Times New Roman" w:hAnsi="Times New Roman" w:cs="Times New Roman"/>
                <w:b/>
                <w:bCs/>
                <w:sz w:val="16"/>
                <w:szCs w:val="16"/>
              </w:rPr>
              <w:t>-stat</w:t>
            </w:r>
          </w:p>
        </w:tc>
      </w:tr>
      <w:tr w:rsidR="00016851" w:rsidRPr="00F94878" w14:paraId="5395EA65" w14:textId="77777777" w:rsidTr="002D1BA7">
        <w:trPr>
          <w:jc w:val="center"/>
        </w:trPr>
        <w:tc>
          <w:tcPr>
            <w:tcW w:w="1061" w:type="dxa"/>
            <w:tcBorders>
              <w:top w:val="single" w:sz="4" w:space="0" w:color="auto"/>
            </w:tcBorders>
          </w:tcPr>
          <w:p w14:paraId="58C7919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w:t>
            </w:r>
          </w:p>
        </w:tc>
        <w:tc>
          <w:tcPr>
            <w:tcW w:w="1220" w:type="dxa"/>
            <w:tcBorders>
              <w:top w:val="single" w:sz="4" w:space="0" w:color="auto"/>
            </w:tcBorders>
            <w:vAlign w:val="bottom"/>
          </w:tcPr>
          <w:p w14:paraId="7B28BF9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-0.0178</w:t>
            </w:r>
          </w:p>
        </w:tc>
        <w:tc>
          <w:tcPr>
            <w:tcW w:w="890" w:type="dxa"/>
            <w:tcBorders>
              <w:top w:val="single" w:sz="4" w:space="0" w:color="auto"/>
            </w:tcBorders>
            <w:vAlign w:val="bottom"/>
          </w:tcPr>
          <w:p w14:paraId="654BFC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-0.37</w:t>
            </w:r>
          </w:p>
        </w:tc>
        <w:tc>
          <w:tcPr>
            <w:tcW w:w="886" w:type="dxa"/>
            <w:tcBorders>
              <w:top w:val="single" w:sz="4" w:space="0" w:color="auto"/>
            </w:tcBorders>
            <w:vAlign w:val="bottom"/>
          </w:tcPr>
          <w:p w14:paraId="2F34979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-0.0214</w:t>
            </w:r>
          </w:p>
        </w:tc>
        <w:tc>
          <w:tcPr>
            <w:tcW w:w="1060" w:type="dxa"/>
            <w:tcBorders>
              <w:top w:val="single" w:sz="4" w:space="0" w:color="auto"/>
            </w:tcBorders>
            <w:vAlign w:val="bottom"/>
          </w:tcPr>
          <w:p w14:paraId="0FA7C84F" w14:textId="5047F05E"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-3.45</w:t>
            </w:r>
            <w:r>
              <w:rPr>
                <w:rFonts w:ascii="Times New Roman" w:hAnsi="Times New Roman" w:cs="Times New Roman"/>
                <w:color w:val="000000"/>
                <w:sz w:val="16"/>
                <w:szCs w:val="16"/>
              </w:rPr>
              <w:t>***</w:t>
            </w:r>
          </w:p>
        </w:tc>
        <w:tc>
          <w:tcPr>
            <w:tcW w:w="1053" w:type="dxa"/>
            <w:tcBorders>
              <w:top w:val="single" w:sz="4" w:space="0" w:color="auto"/>
            </w:tcBorders>
            <w:vAlign w:val="bottom"/>
          </w:tcPr>
          <w:p w14:paraId="32BC336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0.0025</w:t>
            </w:r>
          </w:p>
        </w:tc>
        <w:tc>
          <w:tcPr>
            <w:tcW w:w="973" w:type="dxa"/>
            <w:tcBorders>
              <w:top w:val="single" w:sz="4" w:space="0" w:color="auto"/>
            </w:tcBorders>
            <w:vAlign w:val="bottom"/>
          </w:tcPr>
          <w:p w14:paraId="790BB7F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tcBorders>
              <w:top w:val="single" w:sz="4" w:space="0" w:color="auto"/>
            </w:tcBorders>
            <w:vAlign w:val="bottom"/>
          </w:tcPr>
          <w:p w14:paraId="519CC97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tcBorders>
              <w:top w:val="single" w:sz="4" w:space="0" w:color="auto"/>
            </w:tcBorders>
            <w:vAlign w:val="bottom"/>
          </w:tcPr>
          <w:p w14:paraId="06E961C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-0.61</w:t>
            </w:r>
          </w:p>
        </w:tc>
        <w:tc>
          <w:tcPr>
            <w:tcW w:w="1015" w:type="dxa"/>
            <w:tcBorders>
              <w:top w:val="single" w:sz="4" w:space="0" w:color="auto"/>
            </w:tcBorders>
          </w:tcPr>
          <w:p w14:paraId="4259B63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0.0025</w:t>
            </w:r>
          </w:p>
        </w:tc>
        <w:tc>
          <w:tcPr>
            <w:tcW w:w="1015" w:type="dxa"/>
            <w:tcBorders>
              <w:top w:val="single" w:sz="4" w:space="0" w:color="auto"/>
            </w:tcBorders>
            <w:vAlign w:val="bottom"/>
          </w:tcPr>
          <w:p w14:paraId="06B00D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0.14</w:t>
            </w:r>
          </w:p>
        </w:tc>
        <w:tc>
          <w:tcPr>
            <w:tcW w:w="1015" w:type="dxa"/>
            <w:tcBorders>
              <w:top w:val="single" w:sz="4" w:space="0" w:color="auto"/>
            </w:tcBorders>
            <w:vAlign w:val="bottom"/>
          </w:tcPr>
          <w:p w14:paraId="2AF1D15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0.0019</w:t>
            </w:r>
          </w:p>
        </w:tc>
        <w:tc>
          <w:tcPr>
            <w:tcW w:w="1015" w:type="dxa"/>
            <w:tcBorders>
              <w:top w:val="single" w:sz="4" w:space="0" w:color="auto"/>
            </w:tcBorders>
            <w:vAlign w:val="bottom"/>
          </w:tcPr>
          <w:p w14:paraId="19F7D43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1.01</w:t>
            </w:r>
          </w:p>
        </w:tc>
      </w:tr>
      <w:tr w:rsidR="00016851" w:rsidRPr="00F94878" w14:paraId="077C8765" w14:textId="77777777" w:rsidTr="002D1BA7">
        <w:trPr>
          <w:jc w:val="center"/>
        </w:trPr>
        <w:tc>
          <w:tcPr>
            <w:tcW w:w="1061" w:type="dxa"/>
          </w:tcPr>
          <w:p w14:paraId="394E146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w:t>
            </w:r>
          </w:p>
        </w:tc>
        <w:tc>
          <w:tcPr>
            <w:tcW w:w="1220" w:type="dxa"/>
            <w:vAlign w:val="bottom"/>
          </w:tcPr>
          <w:p w14:paraId="0371D35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-0.0167</w:t>
            </w:r>
          </w:p>
        </w:tc>
        <w:tc>
          <w:tcPr>
            <w:tcW w:w="890" w:type="dxa"/>
            <w:vAlign w:val="bottom"/>
          </w:tcPr>
          <w:p w14:paraId="40C495B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50B0EF7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-0.0186</w:t>
            </w:r>
          </w:p>
        </w:tc>
        <w:tc>
          <w:tcPr>
            <w:tcW w:w="1060" w:type="dxa"/>
            <w:vAlign w:val="bottom"/>
          </w:tcPr>
          <w:p w14:paraId="2EDF7B7A" w14:textId="28CD76D3"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-2.81</w:t>
            </w:r>
            <w:r>
              <w:rPr>
                <w:rFonts w:ascii="Times New Roman" w:hAnsi="Times New Roman" w:cs="Times New Roman"/>
                <w:color w:val="000000"/>
                <w:sz w:val="16"/>
                <w:szCs w:val="16"/>
              </w:rPr>
              <w:t>***</w:t>
            </w:r>
          </w:p>
        </w:tc>
        <w:tc>
          <w:tcPr>
            <w:tcW w:w="1053" w:type="dxa"/>
            <w:vAlign w:val="bottom"/>
          </w:tcPr>
          <w:p w14:paraId="4E90C99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0.0023</w:t>
            </w:r>
          </w:p>
        </w:tc>
        <w:tc>
          <w:tcPr>
            <w:tcW w:w="973" w:type="dxa"/>
            <w:vAlign w:val="bottom"/>
          </w:tcPr>
          <w:p w14:paraId="239290A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0.23</w:t>
            </w:r>
          </w:p>
        </w:tc>
        <w:tc>
          <w:tcPr>
            <w:tcW w:w="886" w:type="dxa"/>
            <w:vAlign w:val="bottom"/>
          </w:tcPr>
          <w:p w14:paraId="48C3441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0.0001</w:t>
            </w:r>
          </w:p>
        </w:tc>
        <w:tc>
          <w:tcPr>
            <w:tcW w:w="1087" w:type="dxa"/>
            <w:vAlign w:val="bottom"/>
          </w:tcPr>
          <w:p w14:paraId="0618B4E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0.05</w:t>
            </w:r>
          </w:p>
        </w:tc>
        <w:tc>
          <w:tcPr>
            <w:tcW w:w="1015" w:type="dxa"/>
          </w:tcPr>
          <w:p w14:paraId="7CE197E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0.0013</w:t>
            </w:r>
          </w:p>
        </w:tc>
        <w:tc>
          <w:tcPr>
            <w:tcW w:w="1015" w:type="dxa"/>
            <w:vAlign w:val="bottom"/>
          </w:tcPr>
          <w:p w14:paraId="758D4E6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0.14</w:t>
            </w:r>
          </w:p>
        </w:tc>
        <w:tc>
          <w:tcPr>
            <w:tcW w:w="1015" w:type="dxa"/>
            <w:vAlign w:val="bottom"/>
          </w:tcPr>
          <w:p w14:paraId="4905F5B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0.0011</w:t>
            </w:r>
          </w:p>
        </w:tc>
        <w:tc>
          <w:tcPr>
            <w:tcW w:w="1015" w:type="dxa"/>
            <w:vAlign w:val="bottom"/>
          </w:tcPr>
          <w:p w14:paraId="04B0A37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1.22</w:t>
            </w:r>
          </w:p>
        </w:tc>
      </w:tr>
      <w:tr w:rsidR="00016851" w:rsidRPr="00F94878" w14:paraId="1F5F8CCB" w14:textId="77777777" w:rsidTr="002D1BA7">
        <w:trPr>
          <w:jc w:val="center"/>
        </w:trPr>
        <w:tc>
          <w:tcPr>
            <w:tcW w:w="1061" w:type="dxa"/>
          </w:tcPr>
          <w:p w14:paraId="4F62DBC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w:t>
            </w:r>
          </w:p>
        </w:tc>
        <w:tc>
          <w:tcPr>
            <w:tcW w:w="1220" w:type="dxa"/>
            <w:vAlign w:val="bottom"/>
          </w:tcPr>
          <w:p w14:paraId="1E96099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-0.0129</w:t>
            </w:r>
          </w:p>
        </w:tc>
        <w:tc>
          <w:tcPr>
            <w:tcW w:w="890" w:type="dxa"/>
            <w:vAlign w:val="bottom"/>
          </w:tcPr>
          <w:p w14:paraId="7CFB4E8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886" w:type="dxa"/>
            <w:vAlign w:val="bottom"/>
          </w:tcPr>
          <w:p w14:paraId="4FFFAAD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-0.0174</w:t>
            </w:r>
          </w:p>
        </w:tc>
        <w:tc>
          <w:tcPr>
            <w:tcW w:w="1060" w:type="dxa"/>
            <w:vAlign w:val="bottom"/>
          </w:tcPr>
          <w:p w14:paraId="1E49DD3D" w14:textId="54E64FB5"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-2.50</w:t>
            </w:r>
            <w:r>
              <w:rPr>
                <w:rFonts w:ascii="Times New Roman" w:hAnsi="Times New Roman" w:cs="Times New Roman"/>
                <w:color w:val="000000"/>
                <w:sz w:val="16"/>
                <w:szCs w:val="16"/>
              </w:rPr>
              <w:t>**</w:t>
            </w:r>
          </w:p>
        </w:tc>
        <w:tc>
          <w:tcPr>
            <w:tcW w:w="1053" w:type="dxa"/>
            <w:vAlign w:val="bottom"/>
          </w:tcPr>
          <w:p w14:paraId="12B92C8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0.0031</w:t>
            </w:r>
          </w:p>
        </w:tc>
        <w:tc>
          <w:tcPr>
            <w:tcW w:w="973" w:type="dxa"/>
            <w:vAlign w:val="bottom"/>
          </w:tcPr>
          <w:p w14:paraId="64EEEA5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0.29</w:t>
            </w:r>
          </w:p>
        </w:tc>
        <w:tc>
          <w:tcPr>
            <w:tcW w:w="886" w:type="dxa"/>
            <w:vAlign w:val="bottom"/>
          </w:tcPr>
          <w:p w14:paraId="3CA0487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1087" w:type="dxa"/>
            <w:vAlign w:val="bottom"/>
          </w:tcPr>
          <w:p w14:paraId="6C09070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0.45</w:t>
            </w:r>
          </w:p>
        </w:tc>
        <w:tc>
          <w:tcPr>
            <w:tcW w:w="1015" w:type="dxa"/>
          </w:tcPr>
          <w:p w14:paraId="315F4C7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0.0030</w:t>
            </w:r>
          </w:p>
        </w:tc>
        <w:tc>
          <w:tcPr>
            <w:tcW w:w="1015" w:type="dxa"/>
            <w:vAlign w:val="bottom"/>
          </w:tcPr>
          <w:p w14:paraId="30046E0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1015" w:type="dxa"/>
            <w:vAlign w:val="bottom"/>
          </w:tcPr>
          <w:p w14:paraId="34FE00B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0.0022</w:t>
            </w:r>
          </w:p>
        </w:tc>
        <w:tc>
          <w:tcPr>
            <w:tcW w:w="1015" w:type="dxa"/>
            <w:vAlign w:val="bottom"/>
          </w:tcPr>
          <w:p w14:paraId="0F6E8E8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1.28</w:t>
            </w:r>
          </w:p>
        </w:tc>
      </w:tr>
      <w:tr w:rsidR="00016851" w:rsidRPr="00F94878" w14:paraId="358C38B3" w14:textId="77777777" w:rsidTr="002D1BA7">
        <w:trPr>
          <w:trHeight w:val="161"/>
          <w:jc w:val="center"/>
        </w:trPr>
        <w:tc>
          <w:tcPr>
            <w:tcW w:w="1061" w:type="dxa"/>
          </w:tcPr>
          <w:p w14:paraId="2FA90BD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4</w:t>
            </w:r>
          </w:p>
        </w:tc>
        <w:tc>
          <w:tcPr>
            <w:tcW w:w="1220" w:type="dxa"/>
            <w:vAlign w:val="bottom"/>
          </w:tcPr>
          <w:p w14:paraId="0338AEA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-0.0132</w:t>
            </w:r>
          </w:p>
        </w:tc>
        <w:tc>
          <w:tcPr>
            <w:tcW w:w="890" w:type="dxa"/>
            <w:vAlign w:val="bottom"/>
          </w:tcPr>
          <w:p w14:paraId="3091B55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886" w:type="dxa"/>
            <w:vAlign w:val="bottom"/>
          </w:tcPr>
          <w:p w14:paraId="60E738B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-0.0151</w:t>
            </w:r>
          </w:p>
        </w:tc>
        <w:tc>
          <w:tcPr>
            <w:tcW w:w="1060" w:type="dxa"/>
            <w:vAlign w:val="bottom"/>
          </w:tcPr>
          <w:p w14:paraId="21783228" w14:textId="0A7E0C9E"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-2.16</w:t>
            </w:r>
            <w:r>
              <w:rPr>
                <w:rFonts w:ascii="Times New Roman" w:hAnsi="Times New Roman" w:cs="Times New Roman"/>
                <w:color w:val="000000"/>
                <w:sz w:val="16"/>
                <w:szCs w:val="16"/>
              </w:rPr>
              <w:t>**</w:t>
            </w:r>
          </w:p>
        </w:tc>
        <w:tc>
          <w:tcPr>
            <w:tcW w:w="1053" w:type="dxa"/>
            <w:vAlign w:val="bottom"/>
          </w:tcPr>
          <w:p w14:paraId="1B28E2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0.0023</w:t>
            </w:r>
          </w:p>
        </w:tc>
        <w:tc>
          <w:tcPr>
            <w:tcW w:w="973" w:type="dxa"/>
            <w:vAlign w:val="bottom"/>
          </w:tcPr>
          <w:p w14:paraId="0A7E7F8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vAlign w:val="bottom"/>
          </w:tcPr>
          <w:p w14:paraId="31EF834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-0.0001</w:t>
            </w:r>
          </w:p>
        </w:tc>
        <w:tc>
          <w:tcPr>
            <w:tcW w:w="1087" w:type="dxa"/>
            <w:vAlign w:val="bottom"/>
          </w:tcPr>
          <w:p w14:paraId="4C8B68A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-0.13</w:t>
            </w:r>
          </w:p>
        </w:tc>
        <w:tc>
          <w:tcPr>
            <w:tcW w:w="1015" w:type="dxa"/>
          </w:tcPr>
          <w:p w14:paraId="1B3B655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0.0014</w:t>
            </w:r>
          </w:p>
        </w:tc>
        <w:tc>
          <w:tcPr>
            <w:tcW w:w="1015" w:type="dxa"/>
            <w:vAlign w:val="bottom"/>
          </w:tcPr>
          <w:p w14:paraId="50AB0EF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0.15</w:t>
            </w:r>
          </w:p>
        </w:tc>
        <w:tc>
          <w:tcPr>
            <w:tcW w:w="1015" w:type="dxa"/>
            <w:vAlign w:val="bottom"/>
          </w:tcPr>
          <w:p w14:paraId="4D6B316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0.0004</w:t>
            </w:r>
          </w:p>
        </w:tc>
        <w:tc>
          <w:tcPr>
            <w:tcW w:w="1015" w:type="dxa"/>
            <w:vAlign w:val="bottom"/>
          </w:tcPr>
          <w:p w14:paraId="2453951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0.49</w:t>
            </w:r>
          </w:p>
        </w:tc>
      </w:tr>
      <w:tr w:rsidR="00016851" w:rsidRPr="00F94878" w14:paraId="4DF54691" w14:textId="77777777" w:rsidTr="002D1BA7">
        <w:trPr>
          <w:jc w:val="center"/>
        </w:trPr>
        <w:tc>
          <w:tcPr>
            <w:tcW w:w="1061" w:type="dxa"/>
          </w:tcPr>
          <w:p w14:paraId="5F68099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5</w:t>
            </w:r>
          </w:p>
        </w:tc>
        <w:tc>
          <w:tcPr>
            <w:tcW w:w="1220" w:type="dxa"/>
            <w:vAlign w:val="bottom"/>
          </w:tcPr>
          <w:p w14:paraId="3544A22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-0.0049</w:t>
            </w:r>
          </w:p>
        </w:tc>
        <w:tc>
          <w:tcPr>
            <w:tcW w:w="890" w:type="dxa"/>
            <w:vAlign w:val="bottom"/>
          </w:tcPr>
          <w:p w14:paraId="250E544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-0.12</w:t>
            </w:r>
          </w:p>
        </w:tc>
        <w:tc>
          <w:tcPr>
            <w:tcW w:w="886" w:type="dxa"/>
            <w:vAlign w:val="bottom"/>
          </w:tcPr>
          <w:p w14:paraId="31C480B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-0.0083</w:t>
            </w:r>
          </w:p>
        </w:tc>
        <w:tc>
          <w:tcPr>
            <w:tcW w:w="1060" w:type="dxa"/>
            <w:vAlign w:val="bottom"/>
          </w:tcPr>
          <w:p w14:paraId="5A8A9A2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-1.62</w:t>
            </w:r>
          </w:p>
        </w:tc>
        <w:tc>
          <w:tcPr>
            <w:tcW w:w="1053" w:type="dxa"/>
            <w:vAlign w:val="bottom"/>
          </w:tcPr>
          <w:p w14:paraId="1249F5A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0.0019</w:t>
            </w:r>
          </w:p>
        </w:tc>
        <w:tc>
          <w:tcPr>
            <w:tcW w:w="973" w:type="dxa"/>
            <w:vAlign w:val="bottom"/>
          </w:tcPr>
          <w:p w14:paraId="3A612BA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0.18</w:t>
            </w:r>
          </w:p>
        </w:tc>
        <w:tc>
          <w:tcPr>
            <w:tcW w:w="886" w:type="dxa"/>
            <w:vAlign w:val="bottom"/>
          </w:tcPr>
          <w:p w14:paraId="3CD4A3C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-0.0013</w:t>
            </w:r>
          </w:p>
        </w:tc>
        <w:tc>
          <w:tcPr>
            <w:tcW w:w="1087" w:type="dxa"/>
            <w:vAlign w:val="bottom"/>
          </w:tcPr>
          <w:p w14:paraId="449BB1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-1.01</w:t>
            </w:r>
          </w:p>
        </w:tc>
        <w:tc>
          <w:tcPr>
            <w:tcW w:w="1015" w:type="dxa"/>
          </w:tcPr>
          <w:p w14:paraId="23EDD7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0.0017</w:t>
            </w:r>
          </w:p>
        </w:tc>
        <w:tc>
          <w:tcPr>
            <w:tcW w:w="1015" w:type="dxa"/>
            <w:vAlign w:val="bottom"/>
          </w:tcPr>
          <w:p w14:paraId="765EEB4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1015" w:type="dxa"/>
            <w:vAlign w:val="bottom"/>
          </w:tcPr>
          <w:p w14:paraId="3274E46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0.0010</w:t>
            </w:r>
          </w:p>
        </w:tc>
        <w:tc>
          <w:tcPr>
            <w:tcW w:w="1015" w:type="dxa"/>
            <w:vAlign w:val="bottom"/>
          </w:tcPr>
          <w:p w14:paraId="496BF72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1.07</w:t>
            </w:r>
          </w:p>
        </w:tc>
      </w:tr>
      <w:tr w:rsidR="00016851" w:rsidRPr="00F94878" w14:paraId="7BEA2B22" w14:textId="77777777" w:rsidTr="002D1BA7">
        <w:trPr>
          <w:jc w:val="center"/>
        </w:trPr>
        <w:tc>
          <w:tcPr>
            <w:tcW w:w="1061" w:type="dxa"/>
          </w:tcPr>
          <w:p w14:paraId="55A119B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6</w:t>
            </w:r>
          </w:p>
        </w:tc>
        <w:tc>
          <w:tcPr>
            <w:tcW w:w="1220" w:type="dxa"/>
            <w:vAlign w:val="bottom"/>
          </w:tcPr>
          <w:p w14:paraId="20656B8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-0.0131</w:t>
            </w:r>
          </w:p>
        </w:tc>
        <w:tc>
          <w:tcPr>
            <w:tcW w:w="890" w:type="dxa"/>
            <w:vAlign w:val="bottom"/>
          </w:tcPr>
          <w:p w14:paraId="6DDB349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0D7E87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-0.0186</w:t>
            </w:r>
          </w:p>
        </w:tc>
        <w:tc>
          <w:tcPr>
            <w:tcW w:w="1060" w:type="dxa"/>
            <w:vAlign w:val="bottom"/>
          </w:tcPr>
          <w:p w14:paraId="4A0F44DA" w14:textId="20B6C139"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-4.07</w:t>
            </w:r>
            <w:r>
              <w:rPr>
                <w:rFonts w:ascii="Times New Roman" w:hAnsi="Times New Roman" w:cs="Times New Roman"/>
                <w:color w:val="000000"/>
                <w:sz w:val="16"/>
                <w:szCs w:val="16"/>
              </w:rPr>
              <w:t>***</w:t>
            </w:r>
          </w:p>
        </w:tc>
        <w:tc>
          <w:tcPr>
            <w:tcW w:w="1053" w:type="dxa"/>
            <w:vAlign w:val="bottom"/>
          </w:tcPr>
          <w:p w14:paraId="46D13E3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0.0000</w:t>
            </w:r>
          </w:p>
        </w:tc>
        <w:tc>
          <w:tcPr>
            <w:tcW w:w="973" w:type="dxa"/>
            <w:vAlign w:val="bottom"/>
          </w:tcPr>
          <w:p w14:paraId="644C370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w:t>
            </w:r>
          </w:p>
        </w:tc>
        <w:tc>
          <w:tcPr>
            <w:tcW w:w="886" w:type="dxa"/>
            <w:vAlign w:val="bottom"/>
          </w:tcPr>
          <w:p w14:paraId="5AE7846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-0.0042</w:t>
            </w:r>
          </w:p>
        </w:tc>
        <w:tc>
          <w:tcPr>
            <w:tcW w:w="1087" w:type="dxa"/>
            <w:vAlign w:val="bottom"/>
          </w:tcPr>
          <w:p w14:paraId="7ECEFEC3" w14:textId="1FC48FC1"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-1.80</w:t>
            </w:r>
            <w:r>
              <w:rPr>
                <w:rFonts w:ascii="Times New Roman" w:hAnsi="Times New Roman" w:cs="Times New Roman"/>
                <w:color w:val="000000"/>
                <w:sz w:val="16"/>
                <w:szCs w:val="16"/>
              </w:rPr>
              <w:t>*</w:t>
            </w:r>
          </w:p>
        </w:tc>
        <w:tc>
          <w:tcPr>
            <w:tcW w:w="1015" w:type="dxa"/>
          </w:tcPr>
          <w:p w14:paraId="66108A8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-0.0045</w:t>
            </w:r>
          </w:p>
        </w:tc>
        <w:tc>
          <w:tcPr>
            <w:tcW w:w="1015" w:type="dxa"/>
            <w:vAlign w:val="bottom"/>
          </w:tcPr>
          <w:p w14:paraId="239E66E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-0.18</w:t>
            </w:r>
          </w:p>
        </w:tc>
        <w:tc>
          <w:tcPr>
            <w:tcW w:w="1015" w:type="dxa"/>
            <w:vAlign w:val="bottom"/>
          </w:tcPr>
          <w:p w14:paraId="0EDDB4C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1015" w:type="dxa"/>
            <w:vAlign w:val="bottom"/>
          </w:tcPr>
          <w:p w14:paraId="6A6D3DD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-1.00</w:t>
            </w:r>
          </w:p>
        </w:tc>
      </w:tr>
      <w:tr w:rsidR="00016851" w:rsidRPr="00F94878" w14:paraId="6AA0FF7B" w14:textId="77777777" w:rsidTr="002D1BA7">
        <w:trPr>
          <w:jc w:val="center"/>
        </w:trPr>
        <w:tc>
          <w:tcPr>
            <w:tcW w:w="1061" w:type="dxa"/>
          </w:tcPr>
          <w:p w14:paraId="6185A2D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7</w:t>
            </w:r>
          </w:p>
        </w:tc>
        <w:tc>
          <w:tcPr>
            <w:tcW w:w="1220" w:type="dxa"/>
            <w:vAlign w:val="bottom"/>
          </w:tcPr>
          <w:p w14:paraId="5EC6380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-0.0131</w:t>
            </w:r>
          </w:p>
        </w:tc>
        <w:tc>
          <w:tcPr>
            <w:tcW w:w="890" w:type="dxa"/>
            <w:vAlign w:val="bottom"/>
          </w:tcPr>
          <w:p w14:paraId="7560376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886" w:type="dxa"/>
            <w:vAlign w:val="bottom"/>
          </w:tcPr>
          <w:p w14:paraId="073AB3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-0.0164</w:t>
            </w:r>
          </w:p>
        </w:tc>
        <w:tc>
          <w:tcPr>
            <w:tcW w:w="1060" w:type="dxa"/>
            <w:vAlign w:val="bottom"/>
          </w:tcPr>
          <w:p w14:paraId="71FD6A0F" w14:textId="293817BD"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-1.85</w:t>
            </w:r>
            <w:r>
              <w:rPr>
                <w:rFonts w:ascii="Times New Roman" w:hAnsi="Times New Roman" w:cs="Times New Roman"/>
                <w:color w:val="000000"/>
                <w:sz w:val="16"/>
                <w:szCs w:val="16"/>
              </w:rPr>
              <w:t>*</w:t>
            </w:r>
          </w:p>
        </w:tc>
        <w:tc>
          <w:tcPr>
            <w:tcW w:w="1053" w:type="dxa"/>
            <w:vAlign w:val="bottom"/>
          </w:tcPr>
          <w:p w14:paraId="21DAC08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0.0035</w:t>
            </w:r>
          </w:p>
        </w:tc>
        <w:tc>
          <w:tcPr>
            <w:tcW w:w="973" w:type="dxa"/>
            <w:vAlign w:val="bottom"/>
          </w:tcPr>
          <w:p w14:paraId="6018D74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0.33</w:t>
            </w:r>
          </w:p>
        </w:tc>
        <w:tc>
          <w:tcPr>
            <w:tcW w:w="886" w:type="dxa"/>
            <w:vAlign w:val="bottom"/>
          </w:tcPr>
          <w:p w14:paraId="3407AFA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0.0004</w:t>
            </w:r>
          </w:p>
        </w:tc>
        <w:tc>
          <w:tcPr>
            <w:tcW w:w="1087" w:type="dxa"/>
            <w:vAlign w:val="bottom"/>
          </w:tcPr>
          <w:p w14:paraId="25E9C8D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0.30</w:t>
            </w:r>
          </w:p>
        </w:tc>
        <w:tc>
          <w:tcPr>
            <w:tcW w:w="1015" w:type="dxa"/>
          </w:tcPr>
          <w:p w14:paraId="14C9FA8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0.0022</w:t>
            </w:r>
          </w:p>
        </w:tc>
        <w:tc>
          <w:tcPr>
            <w:tcW w:w="1015" w:type="dxa"/>
            <w:vAlign w:val="bottom"/>
          </w:tcPr>
          <w:p w14:paraId="239BF50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1015" w:type="dxa"/>
            <w:vAlign w:val="bottom"/>
          </w:tcPr>
          <w:p w14:paraId="31135F3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0.0020</w:t>
            </w:r>
          </w:p>
        </w:tc>
        <w:tc>
          <w:tcPr>
            <w:tcW w:w="1015" w:type="dxa"/>
            <w:vAlign w:val="bottom"/>
          </w:tcPr>
          <w:p w14:paraId="4F397742" w14:textId="74236BB6"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1.76</w:t>
            </w:r>
            <w:r>
              <w:rPr>
                <w:rFonts w:ascii="Times New Roman" w:hAnsi="Times New Roman" w:cs="Times New Roman"/>
                <w:color w:val="000000"/>
                <w:sz w:val="16"/>
                <w:szCs w:val="16"/>
              </w:rPr>
              <w:t>*</w:t>
            </w:r>
          </w:p>
        </w:tc>
      </w:tr>
      <w:tr w:rsidR="00016851" w:rsidRPr="00F94878" w14:paraId="63B7265D" w14:textId="77777777" w:rsidTr="002D1BA7">
        <w:trPr>
          <w:jc w:val="center"/>
        </w:trPr>
        <w:tc>
          <w:tcPr>
            <w:tcW w:w="1061" w:type="dxa"/>
          </w:tcPr>
          <w:p w14:paraId="3D76101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8</w:t>
            </w:r>
          </w:p>
        </w:tc>
        <w:tc>
          <w:tcPr>
            <w:tcW w:w="1220" w:type="dxa"/>
            <w:vAlign w:val="bottom"/>
          </w:tcPr>
          <w:p w14:paraId="7554063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0.0030</w:t>
            </w:r>
          </w:p>
        </w:tc>
        <w:tc>
          <w:tcPr>
            <w:tcW w:w="890" w:type="dxa"/>
            <w:vAlign w:val="bottom"/>
          </w:tcPr>
          <w:p w14:paraId="338041B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0.04</w:t>
            </w:r>
          </w:p>
        </w:tc>
        <w:tc>
          <w:tcPr>
            <w:tcW w:w="886" w:type="dxa"/>
            <w:vAlign w:val="bottom"/>
          </w:tcPr>
          <w:p w14:paraId="5A66683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-0.0043</w:t>
            </w:r>
          </w:p>
        </w:tc>
        <w:tc>
          <w:tcPr>
            <w:tcW w:w="1060" w:type="dxa"/>
            <w:vAlign w:val="bottom"/>
          </w:tcPr>
          <w:p w14:paraId="25B9ED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-0.47</w:t>
            </w:r>
          </w:p>
        </w:tc>
        <w:tc>
          <w:tcPr>
            <w:tcW w:w="1053" w:type="dxa"/>
            <w:vAlign w:val="bottom"/>
          </w:tcPr>
          <w:p w14:paraId="68C75C4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0.0028</w:t>
            </w:r>
          </w:p>
        </w:tc>
        <w:tc>
          <w:tcPr>
            <w:tcW w:w="973" w:type="dxa"/>
            <w:vAlign w:val="bottom"/>
          </w:tcPr>
          <w:p w14:paraId="432C83E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vAlign w:val="bottom"/>
          </w:tcPr>
          <w:p w14:paraId="1DCD533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68FF43F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-0.50</w:t>
            </w:r>
          </w:p>
        </w:tc>
        <w:tc>
          <w:tcPr>
            <w:tcW w:w="1015" w:type="dxa"/>
          </w:tcPr>
          <w:p w14:paraId="23DE6D4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0.0018</w:t>
            </w:r>
          </w:p>
        </w:tc>
        <w:tc>
          <w:tcPr>
            <w:tcW w:w="1015" w:type="dxa"/>
            <w:vAlign w:val="bottom"/>
          </w:tcPr>
          <w:p w14:paraId="27126EB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0.21</w:t>
            </w:r>
          </w:p>
        </w:tc>
        <w:tc>
          <w:tcPr>
            <w:tcW w:w="1015" w:type="dxa"/>
            <w:vAlign w:val="bottom"/>
          </w:tcPr>
          <w:p w14:paraId="092E585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1015" w:type="dxa"/>
            <w:vAlign w:val="bottom"/>
          </w:tcPr>
          <w:p w14:paraId="51FFF71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0.98</w:t>
            </w:r>
          </w:p>
        </w:tc>
      </w:tr>
      <w:tr w:rsidR="00016851" w:rsidRPr="00F94878" w14:paraId="281816AD" w14:textId="77777777" w:rsidTr="002D1BA7">
        <w:trPr>
          <w:jc w:val="center"/>
        </w:trPr>
        <w:tc>
          <w:tcPr>
            <w:tcW w:w="1061" w:type="dxa"/>
          </w:tcPr>
          <w:p w14:paraId="0447A5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9</w:t>
            </w:r>
          </w:p>
        </w:tc>
        <w:tc>
          <w:tcPr>
            <w:tcW w:w="1220" w:type="dxa"/>
            <w:vAlign w:val="bottom"/>
          </w:tcPr>
          <w:p w14:paraId="4B932FA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0.0087</w:t>
            </w:r>
          </w:p>
        </w:tc>
        <w:tc>
          <w:tcPr>
            <w:tcW w:w="890" w:type="dxa"/>
            <w:vAlign w:val="bottom"/>
          </w:tcPr>
          <w:p w14:paraId="6897C3E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0.14</w:t>
            </w:r>
          </w:p>
        </w:tc>
        <w:tc>
          <w:tcPr>
            <w:tcW w:w="886" w:type="dxa"/>
            <w:vAlign w:val="bottom"/>
          </w:tcPr>
          <w:p w14:paraId="2144460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0.0061</w:t>
            </w:r>
          </w:p>
        </w:tc>
        <w:tc>
          <w:tcPr>
            <w:tcW w:w="1060" w:type="dxa"/>
            <w:vAlign w:val="bottom"/>
          </w:tcPr>
          <w:p w14:paraId="533F0F5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0.79</w:t>
            </w:r>
          </w:p>
        </w:tc>
        <w:tc>
          <w:tcPr>
            <w:tcW w:w="1053" w:type="dxa"/>
            <w:vAlign w:val="bottom"/>
          </w:tcPr>
          <w:p w14:paraId="353D9C6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0.0033</w:t>
            </w:r>
          </w:p>
        </w:tc>
        <w:tc>
          <w:tcPr>
            <w:tcW w:w="973" w:type="dxa"/>
            <w:vAlign w:val="bottom"/>
          </w:tcPr>
          <w:p w14:paraId="17A5328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0.30</w:t>
            </w:r>
          </w:p>
        </w:tc>
        <w:tc>
          <w:tcPr>
            <w:tcW w:w="886" w:type="dxa"/>
            <w:vAlign w:val="bottom"/>
          </w:tcPr>
          <w:p w14:paraId="378FE6C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-0.0003</w:t>
            </w:r>
          </w:p>
        </w:tc>
        <w:tc>
          <w:tcPr>
            <w:tcW w:w="1087" w:type="dxa"/>
            <w:vAlign w:val="bottom"/>
          </w:tcPr>
          <w:p w14:paraId="2694CDD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1015" w:type="dxa"/>
          </w:tcPr>
          <w:p w14:paraId="35AA56E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0.0014</w:t>
            </w:r>
          </w:p>
        </w:tc>
        <w:tc>
          <w:tcPr>
            <w:tcW w:w="1015" w:type="dxa"/>
            <w:vAlign w:val="bottom"/>
          </w:tcPr>
          <w:p w14:paraId="62D4978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0.14</w:t>
            </w:r>
          </w:p>
        </w:tc>
        <w:tc>
          <w:tcPr>
            <w:tcW w:w="1015" w:type="dxa"/>
            <w:vAlign w:val="bottom"/>
          </w:tcPr>
          <w:p w14:paraId="10C7394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0.0014</w:t>
            </w:r>
          </w:p>
        </w:tc>
        <w:tc>
          <w:tcPr>
            <w:tcW w:w="1015" w:type="dxa"/>
            <w:vAlign w:val="bottom"/>
          </w:tcPr>
          <w:p w14:paraId="45ECCA4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1.43</w:t>
            </w:r>
          </w:p>
        </w:tc>
      </w:tr>
      <w:tr w:rsidR="00016851" w:rsidRPr="00F94878" w14:paraId="2DD47878" w14:textId="77777777" w:rsidTr="002D1BA7">
        <w:trPr>
          <w:jc w:val="center"/>
        </w:trPr>
        <w:tc>
          <w:tcPr>
            <w:tcW w:w="1061" w:type="dxa"/>
          </w:tcPr>
          <w:p w14:paraId="3F2AB66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10</w:t>
            </w:r>
          </w:p>
        </w:tc>
        <w:tc>
          <w:tcPr>
            <w:tcW w:w="1220" w:type="dxa"/>
            <w:vAlign w:val="bottom"/>
          </w:tcPr>
          <w:p w14:paraId="64A35E4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-0.0232</w:t>
            </w:r>
          </w:p>
        </w:tc>
        <w:tc>
          <w:tcPr>
            <w:tcW w:w="890" w:type="dxa"/>
            <w:vAlign w:val="bottom"/>
          </w:tcPr>
          <w:p w14:paraId="6A65E9F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-0.35</w:t>
            </w:r>
          </w:p>
        </w:tc>
        <w:tc>
          <w:tcPr>
            <w:tcW w:w="886" w:type="dxa"/>
            <w:vAlign w:val="bottom"/>
          </w:tcPr>
          <w:p w14:paraId="62CCBC4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-0.0254</w:t>
            </w:r>
          </w:p>
        </w:tc>
        <w:tc>
          <w:tcPr>
            <w:tcW w:w="1060" w:type="dxa"/>
            <w:vAlign w:val="bottom"/>
          </w:tcPr>
          <w:p w14:paraId="636102E8" w14:textId="67F36CF9"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-3.00</w:t>
            </w:r>
            <w:r>
              <w:rPr>
                <w:rFonts w:ascii="Times New Roman" w:hAnsi="Times New Roman" w:cs="Times New Roman"/>
                <w:color w:val="000000"/>
                <w:sz w:val="16"/>
                <w:szCs w:val="16"/>
              </w:rPr>
              <w:t>***</w:t>
            </w:r>
          </w:p>
        </w:tc>
        <w:tc>
          <w:tcPr>
            <w:tcW w:w="1053" w:type="dxa"/>
            <w:vAlign w:val="bottom"/>
          </w:tcPr>
          <w:p w14:paraId="1BB960D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0.0031</w:t>
            </w:r>
          </w:p>
        </w:tc>
        <w:tc>
          <w:tcPr>
            <w:tcW w:w="973" w:type="dxa"/>
            <w:vAlign w:val="bottom"/>
          </w:tcPr>
          <w:p w14:paraId="31C3DFE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0.29</w:t>
            </w:r>
          </w:p>
        </w:tc>
        <w:tc>
          <w:tcPr>
            <w:tcW w:w="886" w:type="dxa"/>
            <w:vAlign w:val="bottom"/>
          </w:tcPr>
          <w:p w14:paraId="42729B8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0.0003</w:t>
            </w:r>
          </w:p>
        </w:tc>
        <w:tc>
          <w:tcPr>
            <w:tcW w:w="1087" w:type="dxa"/>
            <w:vAlign w:val="bottom"/>
          </w:tcPr>
          <w:p w14:paraId="41C583B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0.21</w:t>
            </w:r>
          </w:p>
        </w:tc>
        <w:tc>
          <w:tcPr>
            <w:tcW w:w="1015" w:type="dxa"/>
          </w:tcPr>
          <w:p w14:paraId="515B4FC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0.0032</w:t>
            </w:r>
          </w:p>
        </w:tc>
        <w:tc>
          <w:tcPr>
            <w:tcW w:w="1015" w:type="dxa"/>
            <w:vAlign w:val="bottom"/>
          </w:tcPr>
          <w:p w14:paraId="37119E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0.18</w:t>
            </w:r>
          </w:p>
        </w:tc>
        <w:tc>
          <w:tcPr>
            <w:tcW w:w="1015" w:type="dxa"/>
            <w:vAlign w:val="bottom"/>
          </w:tcPr>
          <w:p w14:paraId="3A07E53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0.0026</w:t>
            </w:r>
          </w:p>
        </w:tc>
        <w:tc>
          <w:tcPr>
            <w:tcW w:w="1015" w:type="dxa"/>
            <w:vAlign w:val="bottom"/>
          </w:tcPr>
          <w:p w14:paraId="5BF054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1.39</w:t>
            </w:r>
          </w:p>
        </w:tc>
      </w:tr>
      <w:tr w:rsidR="00016851" w:rsidRPr="00F94878" w14:paraId="5E2BF09D" w14:textId="77777777" w:rsidTr="002D1BA7">
        <w:trPr>
          <w:jc w:val="center"/>
        </w:trPr>
        <w:tc>
          <w:tcPr>
            <w:tcW w:w="1061" w:type="dxa"/>
          </w:tcPr>
          <w:p w14:paraId="4B1E6AF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11</w:t>
            </w:r>
          </w:p>
        </w:tc>
        <w:tc>
          <w:tcPr>
            <w:tcW w:w="1220" w:type="dxa"/>
            <w:vAlign w:val="bottom"/>
          </w:tcPr>
          <w:p w14:paraId="68FA314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-0.0038</w:t>
            </w:r>
          </w:p>
        </w:tc>
        <w:tc>
          <w:tcPr>
            <w:tcW w:w="890" w:type="dxa"/>
            <w:vAlign w:val="bottom"/>
          </w:tcPr>
          <w:p w14:paraId="6140C5A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-0.04</w:t>
            </w:r>
          </w:p>
        </w:tc>
        <w:tc>
          <w:tcPr>
            <w:tcW w:w="886" w:type="dxa"/>
            <w:vAlign w:val="bottom"/>
          </w:tcPr>
          <w:p w14:paraId="0CEAC01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-0.0169</w:t>
            </w:r>
          </w:p>
        </w:tc>
        <w:tc>
          <w:tcPr>
            <w:tcW w:w="1060" w:type="dxa"/>
            <w:vAlign w:val="bottom"/>
          </w:tcPr>
          <w:p w14:paraId="24D78C2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-1.62</w:t>
            </w:r>
          </w:p>
        </w:tc>
        <w:tc>
          <w:tcPr>
            <w:tcW w:w="1053" w:type="dxa"/>
            <w:vAlign w:val="bottom"/>
          </w:tcPr>
          <w:p w14:paraId="7C2828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2BB422F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vAlign w:val="bottom"/>
          </w:tcPr>
          <w:p w14:paraId="38AF1E0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31209FE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-0.45</w:t>
            </w:r>
          </w:p>
        </w:tc>
        <w:tc>
          <w:tcPr>
            <w:tcW w:w="1015" w:type="dxa"/>
          </w:tcPr>
          <w:p w14:paraId="4BA3503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0.0006</w:t>
            </w:r>
          </w:p>
        </w:tc>
        <w:tc>
          <w:tcPr>
            <w:tcW w:w="1015" w:type="dxa"/>
            <w:vAlign w:val="bottom"/>
          </w:tcPr>
          <w:p w14:paraId="5348112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0.07</w:t>
            </w:r>
          </w:p>
        </w:tc>
        <w:tc>
          <w:tcPr>
            <w:tcW w:w="1015" w:type="dxa"/>
            <w:vAlign w:val="bottom"/>
          </w:tcPr>
          <w:p w14:paraId="0EC735E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1015" w:type="dxa"/>
            <w:vAlign w:val="bottom"/>
          </w:tcPr>
          <w:p w14:paraId="0B6C8B6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0.62</w:t>
            </w:r>
          </w:p>
        </w:tc>
      </w:tr>
      <w:tr w:rsidR="00016851" w:rsidRPr="00F94878" w14:paraId="3AD9579C" w14:textId="77777777" w:rsidTr="002D1BA7">
        <w:trPr>
          <w:jc w:val="center"/>
        </w:trPr>
        <w:tc>
          <w:tcPr>
            <w:tcW w:w="1061" w:type="dxa"/>
          </w:tcPr>
          <w:p w14:paraId="56BA91D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12</w:t>
            </w:r>
          </w:p>
        </w:tc>
        <w:tc>
          <w:tcPr>
            <w:tcW w:w="1220" w:type="dxa"/>
            <w:vAlign w:val="bottom"/>
          </w:tcPr>
          <w:p w14:paraId="4E7A115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890" w:type="dxa"/>
            <w:vAlign w:val="bottom"/>
          </w:tcPr>
          <w:p w14:paraId="3BF90D5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w:t>
            </w:r>
          </w:p>
        </w:tc>
        <w:tc>
          <w:tcPr>
            <w:tcW w:w="886" w:type="dxa"/>
            <w:vAlign w:val="bottom"/>
          </w:tcPr>
          <w:p w14:paraId="5C81229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-0.0047</w:t>
            </w:r>
          </w:p>
        </w:tc>
        <w:tc>
          <w:tcPr>
            <w:tcW w:w="1060" w:type="dxa"/>
            <w:vAlign w:val="bottom"/>
          </w:tcPr>
          <w:p w14:paraId="6119A55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-0.81</w:t>
            </w:r>
          </w:p>
        </w:tc>
        <w:tc>
          <w:tcPr>
            <w:tcW w:w="1053" w:type="dxa"/>
            <w:vAlign w:val="bottom"/>
          </w:tcPr>
          <w:p w14:paraId="2FE9FA2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973" w:type="dxa"/>
            <w:vAlign w:val="bottom"/>
          </w:tcPr>
          <w:p w14:paraId="3E2EF02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886" w:type="dxa"/>
            <w:vAlign w:val="bottom"/>
          </w:tcPr>
          <w:p w14:paraId="29BEF7C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-0.0010</w:t>
            </w:r>
          </w:p>
        </w:tc>
        <w:tc>
          <w:tcPr>
            <w:tcW w:w="1087" w:type="dxa"/>
            <w:vAlign w:val="bottom"/>
          </w:tcPr>
          <w:p w14:paraId="1E348CA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-0.72</w:t>
            </w:r>
          </w:p>
        </w:tc>
        <w:tc>
          <w:tcPr>
            <w:tcW w:w="1015" w:type="dxa"/>
          </w:tcPr>
          <w:p w14:paraId="6105743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0.0018</w:t>
            </w:r>
          </w:p>
        </w:tc>
        <w:tc>
          <w:tcPr>
            <w:tcW w:w="1015" w:type="dxa"/>
            <w:vAlign w:val="bottom"/>
          </w:tcPr>
          <w:p w14:paraId="2948DBC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0.11</w:t>
            </w:r>
          </w:p>
        </w:tc>
        <w:tc>
          <w:tcPr>
            <w:tcW w:w="1015" w:type="dxa"/>
            <w:vAlign w:val="bottom"/>
          </w:tcPr>
          <w:p w14:paraId="6B24C4D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0.0015</w:t>
            </w:r>
          </w:p>
        </w:tc>
        <w:tc>
          <w:tcPr>
            <w:tcW w:w="1015" w:type="dxa"/>
            <w:vAlign w:val="bottom"/>
          </w:tcPr>
          <w:p w14:paraId="7CA0AB5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0.85</w:t>
            </w:r>
          </w:p>
        </w:tc>
      </w:tr>
      <w:tr w:rsidR="00016851" w:rsidRPr="00F94878" w14:paraId="7F5EDB14" w14:textId="77777777" w:rsidTr="002D1BA7">
        <w:trPr>
          <w:jc w:val="center"/>
        </w:trPr>
        <w:tc>
          <w:tcPr>
            <w:tcW w:w="1061" w:type="dxa"/>
          </w:tcPr>
          <w:p w14:paraId="3F02C80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13</w:t>
            </w:r>
          </w:p>
        </w:tc>
        <w:tc>
          <w:tcPr>
            <w:tcW w:w="1220" w:type="dxa"/>
            <w:vAlign w:val="bottom"/>
          </w:tcPr>
          <w:p w14:paraId="68C06B8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-0.0122</w:t>
            </w:r>
          </w:p>
        </w:tc>
        <w:tc>
          <w:tcPr>
            <w:tcW w:w="890" w:type="dxa"/>
            <w:vAlign w:val="bottom"/>
          </w:tcPr>
          <w:p w14:paraId="38EA736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vAlign w:val="bottom"/>
          </w:tcPr>
          <w:p w14:paraId="155A5AA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-0.0137</w:t>
            </w:r>
          </w:p>
        </w:tc>
        <w:tc>
          <w:tcPr>
            <w:tcW w:w="1060" w:type="dxa"/>
            <w:vAlign w:val="bottom"/>
          </w:tcPr>
          <w:p w14:paraId="4654E53A" w14:textId="5A350314"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-2.28</w:t>
            </w:r>
            <w:r>
              <w:rPr>
                <w:rFonts w:ascii="Times New Roman" w:hAnsi="Times New Roman" w:cs="Times New Roman"/>
                <w:color w:val="000000"/>
                <w:sz w:val="16"/>
                <w:szCs w:val="16"/>
              </w:rPr>
              <w:t>**</w:t>
            </w:r>
          </w:p>
        </w:tc>
        <w:tc>
          <w:tcPr>
            <w:tcW w:w="1053" w:type="dxa"/>
            <w:vAlign w:val="bottom"/>
          </w:tcPr>
          <w:p w14:paraId="41EAC81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0.0038</w:t>
            </w:r>
          </w:p>
        </w:tc>
        <w:tc>
          <w:tcPr>
            <w:tcW w:w="973" w:type="dxa"/>
            <w:vAlign w:val="bottom"/>
          </w:tcPr>
          <w:p w14:paraId="670C363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0.31</w:t>
            </w:r>
          </w:p>
        </w:tc>
        <w:tc>
          <w:tcPr>
            <w:tcW w:w="886" w:type="dxa"/>
            <w:vAlign w:val="bottom"/>
          </w:tcPr>
          <w:p w14:paraId="5A8987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1087" w:type="dxa"/>
            <w:vAlign w:val="bottom"/>
          </w:tcPr>
          <w:p w14:paraId="6933003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0.57</w:t>
            </w:r>
          </w:p>
        </w:tc>
        <w:tc>
          <w:tcPr>
            <w:tcW w:w="1015" w:type="dxa"/>
          </w:tcPr>
          <w:p w14:paraId="649B981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0.0006</w:t>
            </w:r>
          </w:p>
        </w:tc>
        <w:tc>
          <w:tcPr>
            <w:tcW w:w="1015" w:type="dxa"/>
            <w:vAlign w:val="bottom"/>
          </w:tcPr>
          <w:p w14:paraId="4025A17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0.04</w:t>
            </w:r>
          </w:p>
        </w:tc>
        <w:tc>
          <w:tcPr>
            <w:tcW w:w="1015" w:type="dxa"/>
            <w:vAlign w:val="bottom"/>
          </w:tcPr>
          <w:p w14:paraId="7EB00B2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15" w:type="dxa"/>
            <w:vAlign w:val="bottom"/>
          </w:tcPr>
          <w:p w14:paraId="42A998F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0.33</w:t>
            </w:r>
          </w:p>
        </w:tc>
      </w:tr>
      <w:tr w:rsidR="00016851" w:rsidRPr="00F94878" w14:paraId="0F3FC00F" w14:textId="77777777" w:rsidTr="002D1BA7">
        <w:trPr>
          <w:jc w:val="center"/>
        </w:trPr>
        <w:tc>
          <w:tcPr>
            <w:tcW w:w="1061" w:type="dxa"/>
          </w:tcPr>
          <w:p w14:paraId="75077EC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14</w:t>
            </w:r>
          </w:p>
        </w:tc>
        <w:tc>
          <w:tcPr>
            <w:tcW w:w="1220" w:type="dxa"/>
            <w:vAlign w:val="bottom"/>
          </w:tcPr>
          <w:p w14:paraId="3B989E4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-0.0104</w:t>
            </w:r>
          </w:p>
        </w:tc>
        <w:tc>
          <w:tcPr>
            <w:tcW w:w="890" w:type="dxa"/>
            <w:vAlign w:val="bottom"/>
          </w:tcPr>
          <w:p w14:paraId="68FD8E0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-0.23</w:t>
            </w:r>
          </w:p>
        </w:tc>
        <w:tc>
          <w:tcPr>
            <w:tcW w:w="886" w:type="dxa"/>
            <w:vAlign w:val="bottom"/>
          </w:tcPr>
          <w:p w14:paraId="623E296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-0.0166</w:t>
            </w:r>
          </w:p>
        </w:tc>
        <w:tc>
          <w:tcPr>
            <w:tcW w:w="1060" w:type="dxa"/>
            <w:vAlign w:val="bottom"/>
          </w:tcPr>
          <w:p w14:paraId="05C87C71" w14:textId="3EC3F953"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-2.96</w:t>
            </w:r>
            <w:r>
              <w:rPr>
                <w:rFonts w:ascii="Times New Roman" w:hAnsi="Times New Roman" w:cs="Times New Roman"/>
                <w:color w:val="000000"/>
                <w:sz w:val="16"/>
                <w:szCs w:val="16"/>
              </w:rPr>
              <w:t>***</w:t>
            </w:r>
          </w:p>
        </w:tc>
        <w:tc>
          <w:tcPr>
            <w:tcW w:w="1053" w:type="dxa"/>
            <w:vAlign w:val="bottom"/>
          </w:tcPr>
          <w:p w14:paraId="775AAA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0.0020</w:t>
            </w:r>
          </w:p>
        </w:tc>
        <w:tc>
          <w:tcPr>
            <w:tcW w:w="973" w:type="dxa"/>
            <w:vAlign w:val="bottom"/>
          </w:tcPr>
          <w:p w14:paraId="6C59690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0.22</w:t>
            </w:r>
          </w:p>
        </w:tc>
        <w:tc>
          <w:tcPr>
            <w:tcW w:w="886" w:type="dxa"/>
            <w:vAlign w:val="bottom"/>
          </w:tcPr>
          <w:p w14:paraId="3D1FFB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87" w:type="dxa"/>
            <w:vAlign w:val="bottom"/>
          </w:tcPr>
          <w:p w14:paraId="0EF8A24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-0.38</w:t>
            </w:r>
          </w:p>
        </w:tc>
        <w:tc>
          <w:tcPr>
            <w:tcW w:w="1015" w:type="dxa"/>
          </w:tcPr>
          <w:p w14:paraId="73752C9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0.0020</w:t>
            </w:r>
          </w:p>
        </w:tc>
        <w:tc>
          <w:tcPr>
            <w:tcW w:w="1015" w:type="dxa"/>
            <w:vAlign w:val="bottom"/>
          </w:tcPr>
          <w:p w14:paraId="713C97A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0.20</w:t>
            </w:r>
          </w:p>
        </w:tc>
        <w:tc>
          <w:tcPr>
            <w:tcW w:w="1015" w:type="dxa"/>
            <w:vAlign w:val="bottom"/>
          </w:tcPr>
          <w:p w14:paraId="3C93238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0.0012</w:t>
            </w:r>
          </w:p>
        </w:tc>
        <w:tc>
          <w:tcPr>
            <w:tcW w:w="1015" w:type="dxa"/>
            <w:vAlign w:val="bottom"/>
          </w:tcPr>
          <w:p w14:paraId="73C6087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1.13</w:t>
            </w:r>
          </w:p>
        </w:tc>
      </w:tr>
      <w:tr w:rsidR="00016851" w:rsidRPr="00F94878" w14:paraId="3DB33A4A" w14:textId="77777777" w:rsidTr="002D1BA7">
        <w:trPr>
          <w:jc w:val="center"/>
        </w:trPr>
        <w:tc>
          <w:tcPr>
            <w:tcW w:w="1061" w:type="dxa"/>
          </w:tcPr>
          <w:p w14:paraId="1BB7B87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15</w:t>
            </w:r>
          </w:p>
        </w:tc>
        <w:tc>
          <w:tcPr>
            <w:tcW w:w="1220" w:type="dxa"/>
            <w:vAlign w:val="bottom"/>
          </w:tcPr>
          <w:p w14:paraId="722CB63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0.0049</w:t>
            </w:r>
          </w:p>
        </w:tc>
        <w:tc>
          <w:tcPr>
            <w:tcW w:w="890" w:type="dxa"/>
            <w:vAlign w:val="bottom"/>
          </w:tcPr>
          <w:p w14:paraId="38569DD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886" w:type="dxa"/>
            <w:vAlign w:val="bottom"/>
          </w:tcPr>
          <w:p w14:paraId="6DF311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-0.0013</w:t>
            </w:r>
          </w:p>
        </w:tc>
        <w:tc>
          <w:tcPr>
            <w:tcW w:w="1060" w:type="dxa"/>
            <w:vAlign w:val="bottom"/>
          </w:tcPr>
          <w:p w14:paraId="20EBDE5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-0.20</w:t>
            </w:r>
          </w:p>
        </w:tc>
        <w:tc>
          <w:tcPr>
            <w:tcW w:w="1053" w:type="dxa"/>
            <w:vAlign w:val="bottom"/>
          </w:tcPr>
          <w:p w14:paraId="13BE676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0.0037</w:t>
            </w:r>
          </w:p>
        </w:tc>
        <w:tc>
          <w:tcPr>
            <w:tcW w:w="973" w:type="dxa"/>
            <w:vAlign w:val="bottom"/>
          </w:tcPr>
          <w:p w14:paraId="0A90ED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0.37</w:t>
            </w:r>
          </w:p>
        </w:tc>
        <w:tc>
          <w:tcPr>
            <w:tcW w:w="886" w:type="dxa"/>
            <w:vAlign w:val="bottom"/>
          </w:tcPr>
          <w:p w14:paraId="74E1D18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87" w:type="dxa"/>
            <w:vAlign w:val="bottom"/>
          </w:tcPr>
          <w:p w14:paraId="162FF3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0.40</w:t>
            </w:r>
          </w:p>
        </w:tc>
        <w:tc>
          <w:tcPr>
            <w:tcW w:w="1015" w:type="dxa"/>
          </w:tcPr>
          <w:p w14:paraId="489A45B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0.0007</w:t>
            </w:r>
          </w:p>
        </w:tc>
        <w:tc>
          <w:tcPr>
            <w:tcW w:w="1015" w:type="dxa"/>
            <w:vAlign w:val="bottom"/>
          </w:tcPr>
          <w:p w14:paraId="61720C6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0.07</w:t>
            </w:r>
          </w:p>
        </w:tc>
        <w:tc>
          <w:tcPr>
            <w:tcW w:w="1015" w:type="dxa"/>
            <w:vAlign w:val="bottom"/>
          </w:tcPr>
          <w:p w14:paraId="6F535DE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1015" w:type="dxa"/>
            <w:vAlign w:val="bottom"/>
          </w:tcPr>
          <w:p w14:paraId="6C4567F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1.12</w:t>
            </w:r>
          </w:p>
        </w:tc>
      </w:tr>
      <w:tr w:rsidR="00016851" w:rsidRPr="00F94878" w14:paraId="3A1D6BB4" w14:textId="77777777" w:rsidTr="002D1BA7">
        <w:trPr>
          <w:jc w:val="center"/>
        </w:trPr>
        <w:tc>
          <w:tcPr>
            <w:tcW w:w="1061" w:type="dxa"/>
          </w:tcPr>
          <w:p w14:paraId="1FCFF99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16</w:t>
            </w:r>
          </w:p>
        </w:tc>
        <w:tc>
          <w:tcPr>
            <w:tcW w:w="1220" w:type="dxa"/>
            <w:vAlign w:val="bottom"/>
          </w:tcPr>
          <w:p w14:paraId="08A694A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-0.0021</w:t>
            </w:r>
          </w:p>
        </w:tc>
        <w:tc>
          <w:tcPr>
            <w:tcW w:w="890" w:type="dxa"/>
            <w:vAlign w:val="bottom"/>
          </w:tcPr>
          <w:p w14:paraId="79A1CE7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-0.05</w:t>
            </w:r>
          </w:p>
        </w:tc>
        <w:tc>
          <w:tcPr>
            <w:tcW w:w="886" w:type="dxa"/>
            <w:vAlign w:val="bottom"/>
          </w:tcPr>
          <w:p w14:paraId="4F7A987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-0.0080</w:t>
            </w:r>
          </w:p>
        </w:tc>
        <w:tc>
          <w:tcPr>
            <w:tcW w:w="1060" w:type="dxa"/>
            <w:vAlign w:val="bottom"/>
          </w:tcPr>
          <w:p w14:paraId="2D3853B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-1.50</w:t>
            </w:r>
          </w:p>
        </w:tc>
        <w:tc>
          <w:tcPr>
            <w:tcW w:w="1053" w:type="dxa"/>
            <w:vAlign w:val="bottom"/>
          </w:tcPr>
          <w:p w14:paraId="64F073B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0.0026</w:t>
            </w:r>
          </w:p>
        </w:tc>
        <w:tc>
          <w:tcPr>
            <w:tcW w:w="973" w:type="dxa"/>
            <w:vAlign w:val="bottom"/>
          </w:tcPr>
          <w:p w14:paraId="7793097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0.29</w:t>
            </w:r>
          </w:p>
        </w:tc>
        <w:tc>
          <w:tcPr>
            <w:tcW w:w="886" w:type="dxa"/>
            <w:vAlign w:val="bottom"/>
          </w:tcPr>
          <w:p w14:paraId="5EDF14F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87" w:type="dxa"/>
            <w:vAlign w:val="bottom"/>
          </w:tcPr>
          <w:p w14:paraId="2F340F7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-0.44</w:t>
            </w:r>
          </w:p>
        </w:tc>
        <w:tc>
          <w:tcPr>
            <w:tcW w:w="1015" w:type="dxa"/>
          </w:tcPr>
          <w:p w14:paraId="7B410F0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0.0014</w:t>
            </w:r>
          </w:p>
        </w:tc>
        <w:tc>
          <w:tcPr>
            <w:tcW w:w="1015" w:type="dxa"/>
            <w:vAlign w:val="bottom"/>
          </w:tcPr>
          <w:p w14:paraId="09E998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0.18</w:t>
            </w:r>
          </w:p>
        </w:tc>
        <w:tc>
          <w:tcPr>
            <w:tcW w:w="1015" w:type="dxa"/>
            <w:vAlign w:val="bottom"/>
          </w:tcPr>
          <w:p w14:paraId="619E227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0.0010</w:t>
            </w:r>
          </w:p>
        </w:tc>
        <w:tc>
          <w:tcPr>
            <w:tcW w:w="1015" w:type="dxa"/>
            <w:vAlign w:val="bottom"/>
          </w:tcPr>
          <w:p w14:paraId="0A9CBD7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1.27</w:t>
            </w:r>
          </w:p>
        </w:tc>
      </w:tr>
      <w:tr w:rsidR="00016851" w:rsidRPr="00F94878" w14:paraId="63D82D98" w14:textId="77777777" w:rsidTr="002D1BA7">
        <w:trPr>
          <w:jc w:val="center"/>
        </w:trPr>
        <w:tc>
          <w:tcPr>
            <w:tcW w:w="1061" w:type="dxa"/>
          </w:tcPr>
          <w:p w14:paraId="15B99A5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17</w:t>
            </w:r>
          </w:p>
        </w:tc>
        <w:tc>
          <w:tcPr>
            <w:tcW w:w="1220" w:type="dxa"/>
            <w:vAlign w:val="bottom"/>
          </w:tcPr>
          <w:p w14:paraId="0C625C5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0.0017</w:t>
            </w:r>
          </w:p>
        </w:tc>
        <w:tc>
          <w:tcPr>
            <w:tcW w:w="890" w:type="dxa"/>
            <w:vAlign w:val="bottom"/>
          </w:tcPr>
          <w:p w14:paraId="347E191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0.04</w:t>
            </w:r>
          </w:p>
        </w:tc>
        <w:tc>
          <w:tcPr>
            <w:tcW w:w="886" w:type="dxa"/>
            <w:vAlign w:val="bottom"/>
          </w:tcPr>
          <w:p w14:paraId="6494DE1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-0.0032</w:t>
            </w:r>
          </w:p>
        </w:tc>
        <w:tc>
          <w:tcPr>
            <w:tcW w:w="1060" w:type="dxa"/>
            <w:vAlign w:val="bottom"/>
          </w:tcPr>
          <w:p w14:paraId="3E182F2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-0.58</w:t>
            </w:r>
          </w:p>
        </w:tc>
        <w:tc>
          <w:tcPr>
            <w:tcW w:w="1053" w:type="dxa"/>
            <w:vAlign w:val="bottom"/>
          </w:tcPr>
          <w:p w14:paraId="40D5EA7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6990EEB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782386C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-0.0003</w:t>
            </w:r>
          </w:p>
        </w:tc>
        <w:tc>
          <w:tcPr>
            <w:tcW w:w="1087" w:type="dxa"/>
            <w:vAlign w:val="bottom"/>
          </w:tcPr>
          <w:p w14:paraId="05F64A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-0.23</w:t>
            </w:r>
          </w:p>
        </w:tc>
        <w:tc>
          <w:tcPr>
            <w:tcW w:w="1015" w:type="dxa"/>
          </w:tcPr>
          <w:p w14:paraId="548297D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0.0015</w:t>
            </w:r>
          </w:p>
        </w:tc>
        <w:tc>
          <w:tcPr>
            <w:tcW w:w="1015" w:type="dxa"/>
            <w:vAlign w:val="bottom"/>
          </w:tcPr>
          <w:p w14:paraId="31077D1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0.17</w:t>
            </w:r>
          </w:p>
        </w:tc>
        <w:tc>
          <w:tcPr>
            <w:tcW w:w="1015" w:type="dxa"/>
            <w:vAlign w:val="bottom"/>
          </w:tcPr>
          <w:p w14:paraId="075632A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0.0012</w:t>
            </w:r>
          </w:p>
        </w:tc>
        <w:tc>
          <w:tcPr>
            <w:tcW w:w="1015" w:type="dxa"/>
            <w:vAlign w:val="bottom"/>
          </w:tcPr>
          <w:p w14:paraId="10E2B22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1.32</w:t>
            </w:r>
          </w:p>
        </w:tc>
      </w:tr>
      <w:tr w:rsidR="00016851" w:rsidRPr="00F94878" w14:paraId="3EC08001" w14:textId="77777777" w:rsidTr="002D1BA7">
        <w:trPr>
          <w:jc w:val="center"/>
        </w:trPr>
        <w:tc>
          <w:tcPr>
            <w:tcW w:w="1061" w:type="dxa"/>
          </w:tcPr>
          <w:p w14:paraId="775A145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18</w:t>
            </w:r>
          </w:p>
        </w:tc>
        <w:tc>
          <w:tcPr>
            <w:tcW w:w="1220" w:type="dxa"/>
            <w:vAlign w:val="bottom"/>
          </w:tcPr>
          <w:p w14:paraId="55CBD5B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0.0033</w:t>
            </w:r>
          </w:p>
        </w:tc>
        <w:tc>
          <w:tcPr>
            <w:tcW w:w="890" w:type="dxa"/>
            <w:vAlign w:val="bottom"/>
          </w:tcPr>
          <w:p w14:paraId="07D3255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0.06</w:t>
            </w:r>
          </w:p>
        </w:tc>
        <w:tc>
          <w:tcPr>
            <w:tcW w:w="886" w:type="dxa"/>
            <w:vAlign w:val="bottom"/>
          </w:tcPr>
          <w:p w14:paraId="4A4CACE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-0.0026</w:t>
            </w:r>
          </w:p>
        </w:tc>
        <w:tc>
          <w:tcPr>
            <w:tcW w:w="1060" w:type="dxa"/>
            <w:vAlign w:val="bottom"/>
          </w:tcPr>
          <w:p w14:paraId="7A93325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-0.38</w:t>
            </w:r>
          </w:p>
        </w:tc>
        <w:tc>
          <w:tcPr>
            <w:tcW w:w="1053" w:type="dxa"/>
            <w:vAlign w:val="bottom"/>
          </w:tcPr>
          <w:p w14:paraId="7BFF854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0.0023</w:t>
            </w:r>
          </w:p>
        </w:tc>
        <w:tc>
          <w:tcPr>
            <w:tcW w:w="973" w:type="dxa"/>
            <w:vAlign w:val="bottom"/>
          </w:tcPr>
          <w:p w14:paraId="14A7F14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0.23</w:t>
            </w:r>
          </w:p>
        </w:tc>
        <w:tc>
          <w:tcPr>
            <w:tcW w:w="886" w:type="dxa"/>
            <w:vAlign w:val="bottom"/>
          </w:tcPr>
          <w:p w14:paraId="09E0ACA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-0.0010</w:t>
            </w:r>
          </w:p>
        </w:tc>
        <w:tc>
          <w:tcPr>
            <w:tcW w:w="1087" w:type="dxa"/>
            <w:vAlign w:val="bottom"/>
          </w:tcPr>
          <w:p w14:paraId="0B4B62E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-0.79</w:t>
            </w:r>
          </w:p>
        </w:tc>
        <w:tc>
          <w:tcPr>
            <w:tcW w:w="1015" w:type="dxa"/>
          </w:tcPr>
          <w:p w14:paraId="661EC7A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0.0015</w:t>
            </w:r>
          </w:p>
        </w:tc>
        <w:tc>
          <w:tcPr>
            <w:tcW w:w="1015" w:type="dxa"/>
            <w:vAlign w:val="bottom"/>
          </w:tcPr>
          <w:p w14:paraId="45DF572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1015" w:type="dxa"/>
            <w:vAlign w:val="bottom"/>
          </w:tcPr>
          <w:p w14:paraId="241F06B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0.0011</w:t>
            </w:r>
          </w:p>
        </w:tc>
        <w:tc>
          <w:tcPr>
            <w:tcW w:w="1015" w:type="dxa"/>
            <w:vAlign w:val="bottom"/>
          </w:tcPr>
          <w:p w14:paraId="5551D0B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1.38</w:t>
            </w:r>
          </w:p>
        </w:tc>
      </w:tr>
      <w:tr w:rsidR="00016851" w:rsidRPr="00F94878" w14:paraId="0EFF523C" w14:textId="77777777" w:rsidTr="002D1BA7">
        <w:trPr>
          <w:jc w:val="center"/>
        </w:trPr>
        <w:tc>
          <w:tcPr>
            <w:tcW w:w="1061" w:type="dxa"/>
          </w:tcPr>
          <w:p w14:paraId="79FB6E7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19</w:t>
            </w:r>
          </w:p>
        </w:tc>
        <w:tc>
          <w:tcPr>
            <w:tcW w:w="1220" w:type="dxa"/>
            <w:vAlign w:val="bottom"/>
          </w:tcPr>
          <w:p w14:paraId="3DC8DB3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-0.0047</w:t>
            </w:r>
          </w:p>
        </w:tc>
        <w:tc>
          <w:tcPr>
            <w:tcW w:w="890" w:type="dxa"/>
            <w:vAlign w:val="bottom"/>
          </w:tcPr>
          <w:p w14:paraId="5D8E91B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-0.05</w:t>
            </w:r>
          </w:p>
        </w:tc>
        <w:tc>
          <w:tcPr>
            <w:tcW w:w="886" w:type="dxa"/>
            <w:vAlign w:val="bottom"/>
          </w:tcPr>
          <w:p w14:paraId="4177FC6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-0.0096</w:t>
            </w:r>
          </w:p>
        </w:tc>
        <w:tc>
          <w:tcPr>
            <w:tcW w:w="1060" w:type="dxa"/>
            <w:vAlign w:val="bottom"/>
          </w:tcPr>
          <w:p w14:paraId="331BEC9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-0.76</w:t>
            </w:r>
          </w:p>
        </w:tc>
        <w:tc>
          <w:tcPr>
            <w:tcW w:w="1053" w:type="dxa"/>
            <w:vAlign w:val="bottom"/>
          </w:tcPr>
          <w:p w14:paraId="5150348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973" w:type="dxa"/>
            <w:vAlign w:val="bottom"/>
          </w:tcPr>
          <w:p w14:paraId="0CFBC01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3104E9C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248A473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-0.74</w:t>
            </w:r>
          </w:p>
        </w:tc>
        <w:tc>
          <w:tcPr>
            <w:tcW w:w="1015" w:type="dxa"/>
          </w:tcPr>
          <w:p w14:paraId="67DA2E5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0.0035</w:t>
            </w:r>
          </w:p>
        </w:tc>
        <w:tc>
          <w:tcPr>
            <w:tcW w:w="1015" w:type="dxa"/>
            <w:vAlign w:val="bottom"/>
          </w:tcPr>
          <w:p w14:paraId="382FBB8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0.13</w:t>
            </w:r>
          </w:p>
        </w:tc>
        <w:tc>
          <w:tcPr>
            <w:tcW w:w="1015" w:type="dxa"/>
            <w:vAlign w:val="bottom"/>
          </w:tcPr>
          <w:p w14:paraId="1A393B2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1015" w:type="dxa"/>
            <w:vAlign w:val="bottom"/>
          </w:tcPr>
          <w:p w14:paraId="209F013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0.96</w:t>
            </w:r>
          </w:p>
        </w:tc>
      </w:tr>
      <w:tr w:rsidR="00016851" w:rsidRPr="00F94878" w14:paraId="24E6C95E" w14:textId="77777777" w:rsidTr="002D1BA7">
        <w:trPr>
          <w:jc w:val="center"/>
        </w:trPr>
        <w:tc>
          <w:tcPr>
            <w:tcW w:w="1061" w:type="dxa"/>
          </w:tcPr>
          <w:p w14:paraId="74028FC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20</w:t>
            </w:r>
          </w:p>
        </w:tc>
        <w:tc>
          <w:tcPr>
            <w:tcW w:w="1220" w:type="dxa"/>
            <w:vAlign w:val="bottom"/>
          </w:tcPr>
          <w:p w14:paraId="21539AA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0.0106</w:t>
            </w:r>
          </w:p>
        </w:tc>
        <w:tc>
          <w:tcPr>
            <w:tcW w:w="890" w:type="dxa"/>
            <w:vAlign w:val="bottom"/>
          </w:tcPr>
          <w:p w14:paraId="1F615AE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0.12</w:t>
            </w:r>
          </w:p>
        </w:tc>
        <w:tc>
          <w:tcPr>
            <w:tcW w:w="886" w:type="dxa"/>
            <w:vAlign w:val="bottom"/>
          </w:tcPr>
          <w:p w14:paraId="74E82B8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0.0076</w:t>
            </w:r>
          </w:p>
        </w:tc>
        <w:tc>
          <w:tcPr>
            <w:tcW w:w="1060" w:type="dxa"/>
            <w:vAlign w:val="bottom"/>
          </w:tcPr>
          <w:p w14:paraId="09DA9FF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0.69</w:t>
            </w:r>
          </w:p>
        </w:tc>
        <w:tc>
          <w:tcPr>
            <w:tcW w:w="1053" w:type="dxa"/>
            <w:vAlign w:val="bottom"/>
          </w:tcPr>
          <w:p w14:paraId="2337194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0.0022</w:t>
            </w:r>
          </w:p>
        </w:tc>
        <w:tc>
          <w:tcPr>
            <w:tcW w:w="973" w:type="dxa"/>
            <w:vAlign w:val="bottom"/>
          </w:tcPr>
          <w:p w14:paraId="13D07C4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0.28</w:t>
            </w:r>
          </w:p>
        </w:tc>
        <w:tc>
          <w:tcPr>
            <w:tcW w:w="886" w:type="dxa"/>
            <w:vAlign w:val="bottom"/>
          </w:tcPr>
          <w:p w14:paraId="403C62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67ADA04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-0.60</w:t>
            </w:r>
          </w:p>
        </w:tc>
        <w:tc>
          <w:tcPr>
            <w:tcW w:w="1015" w:type="dxa"/>
          </w:tcPr>
          <w:p w14:paraId="0AE9C77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0.0005</w:t>
            </w:r>
          </w:p>
        </w:tc>
        <w:tc>
          <w:tcPr>
            <w:tcW w:w="1015" w:type="dxa"/>
            <w:vAlign w:val="bottom"/>
          </w:tcPr>
          <w:p w14:paraId="4596D32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0.07</w:t>
            </w:r>
          </w:p>
        </w:tc>
        <w:tc>
          <w:tcPr>
            <w:tcW w:w="1015" w:type="dxa"/>
            <w:vAlign w:val="bottom"/>
          </w:tcPr>
          <w:p w14:paraId="462EBF8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15" w:type="dxa"/>
            <w:vAlign w:val="bottom"/>
          </w:tcPr>
          <w:p w14:paraId="0A777C4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-0.65</w:t>
            </w:r>
          </w:p>
        </w:tc>
      </w:tr>
      <w:tr w:rsidR="00016851" w:rsidRPr="00F94878" w14:paraId="3C1AE959" w14:textId="77777777" w:rsidTr="002D1BA7">
        <w:trPr>
          <w:jc w:val="center"/>
        </w:trPr>
        <w:tc>
          <w:tcPr>
            <w:tcW w:w="1061" w:type="dxa"/>
          </w:tcPr>
          <w:p w14:paraId="44C7E96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21</w:t>
            </w:r>
          </w:p>
        </w:tc>
        <w:tc>
          <w:tcPr>
            <w:tcW w:w="1220" w:type="dxa"/>
            <w:vAlign w:val="bottom"/>
          </w:tcPr>
          <w:p w14:paraId="4450D3A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0.0149</w:t>
            </w:r>
          </w:p>
        </w:tc>
        <w:tc>
          <w:tcPr>
            <w:tcW w:w="890" w:type="dxa"/>
            <w:vAlign w:val="bottom"/>
          </w:tcPr>
          <w:p w14:paraId="6BD3937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0.12</w:t>
            </w:r>
          </w:p>
        </w:tc>
        <w:tc>
          <w:tcPr>
            <w:tcW w:w="886" w:type="dxa"/>
            <w:vAlign w:val="bottom"/>
          </w:tcPr>
          <w:p w14:paraId="2ECD1D1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0.0084</w:t>
            </w:r>
          </w:p>
        </w:tc>
        <w:tc>
          <w:tcPr>
            <w:tcW w:w="1060" w:type="dxa"/>
            <w:vAlign w:val="bottom"/>
          </w:tcPr>
          <w:p w14:paraId="0DE2B62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0.51</w:t>
            </w:r>
          </w:p>
        </w:tc>
        <w:tc>
          <w:tcPr>
            <w:tcW w:w="1053" w:type="dxa"/>
            <w:vAlign w:val="bottom"/>
          </w:tcPr>
          <w:p w14:paraId="4D71EC9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0.0018</w:t>
            </w:r>
          </w:p>
        </w:tc>
        <w:tc>
          <w:tcPr>
            <w:tcW w:w="973" w:type="dxa"/>
            <w:vAlign w:val="bottom"/>
          </w:tcPr>
          <w:p w14:paraId="268E96E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0.25</w:t>
            </w:r>
          </w:p>
        </w:tc>
        <w:tc>
          <w:tcPr>
            <w:tcW w:w="886" w:type="dxa"/>
            <w:vAlign w:val="bottom"/>
          </w:tcPr>
          <w:p w14:paraId="473FF64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-0.0012</w:t>
            </w:r>
          </w:p>
        </w:tc>
        <w:tc>
          <w:tcPr>
            <w:tcW w:w="1087" w:type="dxa"/>
            <w:vAlign w:val="bottom"/>
          </w:tcPr>
          <w:p w14:paraId="7BD8043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-1.21</w:t>
            </w:r>
          </w:p>
        </w:tc>
        <w:tc>
          <w:tcPr>
            <w:tcW w:w="1015" w:type="dxa"/>
          </w:tcPr>
          <w:p w14:paraId="2927A16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0.0007</w:t>
            </w:r>
          </w:p>
        </w:tc>
        <w:tc>
          <w:tcPr>
            <w:tcW w:w="1015" w:type="dxa"/>
            <w:vAlign w:val="bottom"/>
          </w:tcPr>
          <w:p w14:paraId="7068C9C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1015" w:type="dxa"/>
            <w:vAlign w:val="bottom"/>
          </w:tcPr>
          <w:p w14:paraId="7F12E3A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-0.0002</w:t>
            </w:r>
          </w:p>
        </w:tc>
        <w:tc>
          <w:tcPr>
            <w:tcW w:w="1015" w:type="dxa"/>
            <w:vAlign w:val="bottom"/>
          </w:tcPr>
          <w:p w14:paraId="12B4C5F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-0.22</w:t>
            </w:r>
          </w:p>
        </w:tc>
      </w:tr>
      <w:tr w:rsidR="00016851" w:rsidRPr="00F94878" w14:paraId="7849F403" w14:textId="77777777" w:rsidTr="002D1BA7">
        <w:trPr>
          <w:jc w:val="center"/>
        </w:trPr>
        <w:tc>
          <w:tcPr>
            <w:tcW w:w="1061" w:type="dxa"/>
          </w:tcPr>
          <w:p w14:paraId="6F76CEA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22</w:t>
            </w:r>
          </w:p>
        </w:tc>
        <w:tc>
          <w:tcPr>
            <w:tcW w:w="1220" w:type="dxa"/>
            <w:vAlign w:val="bottom"/>
          </w:tcPr>
          <w:p w14:paraId="3BE2B5E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-0.0042</w:t>
            </w:r>
          </w:p>
        </w:tc>
        <w:tc>
          <w:tcPr>
            <w:tcW w:w="890" w:type="dxa"/>
            <w:vAlign w:val="bottom"/>
          </w:tcPr>
          <w:p w14:paraId="03696C0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-0.09</w:t>
            </w:r>
          </w:p>
        </w:tc>
        <w:tc>
          <w:tcPr>
            <w:tcW w:w="886" w:type="dxa"/>
            <w:vAlign w:val="bottom"/>
          </w:tcPr>
          <w:p w14:paraId="7E6163B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-0.0092</w:t>
            </w:r>
          </w:p>
        </w:tc>
        <w:tc>
          <w:tcPr>
            <w:tcW w:w="1060" w:type="dxa"/>
            <w:vAlign w:val="bottom"/>
          </w:tcPr>
          <w:p w14:paraId="793A446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-1.62</w:t>
            </w:r>
          </w:p>
        </w:tc>
        <w:tc>
          <w:tcPr>
            <w:tcW w:w="1053" w:type="dxa"/>
            <w:vAlign w:val="bottom"/>
          </w:tcPr>
          <w:p w14:paraId="4B5F322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1E1403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0.34</w:t>
            </w:r>
          </w:p>
        </w:tc>
        <w:tc>
          <w:tcPr>
            <w:tcW w:w="886" w:type="dxa"/>
            <w:vAlign w:val="bottom"/>
          </w:tcPr>
          <w:p w14:paraId="00D4066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-0.0002</w:t>
            </w:r>
          </w:p>
        </w:tc>
        <w:tc>
          <w:tcPr>
            <w:tcW w:w="1087" w:type="dxa"/>
            <w:vAlign w:val="bottom"/>
          </w:tcPr>
          <w:p w14:paraId="610556E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1015" w:type="dxa"/>
          </w:tcPr>
          <w:p w14:paraId="24E4E24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0.0026</w:t>
            </w:r>
          </w:p>
        </w:tc>
        <w:tc>
          <w:tcPr>
            <w:tcW w:w="1015" w:type="dxa"/>
            <w:vAlign w:val="bottom"/>
          </w:tcPr>
          <w:p w14:paraId="7BCA49E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0.17</w:t>
            </w:r>
          </w:p>
        </w:tc>
        <w:tc>
          <w:tcPr>
            <w:tcW w:w="1015" w:type="dxa"/>
            <w:vAlign w:val="bottom"/>
          </w:tcPr>
          <w:p w14:paraId="1A815FD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0.0020</w:t>
            </w:r>
          </w:p>
        </w:tc>
        <w:tc>
          <w:tcPr>
            <w:tcW w:w="1015" w:type="dxa"/>
            <w:vAlign w:val="bottom"/>
          </w:tcPr>
          <w:p w14:paraId="70473F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1.14</w:t>
            </w:r>
          </w:p>
        </w:tc>
      </w:tr>
      <w:tr w:rsidR="00016851" w:rsidRPr="00F94878" w14:paraId="594E75E3" w14:textId="77777777" w:rsidTr="002D1BA7">
        <w:trPr>
          <w:jc w:val="center"/>
        </w:trPr>
        <w:tc>
          <w:tcPr>
            <w:tcW w:w="1061" w:type="dxa"/>
          </w:tcPr>
          <w:p w14:paraId="48231CB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23</w:t>
            </w:r>
          </w:p>
        </w:tc>
        <w:tc>
          <w:tcPr>
            <w:tcW w:w="1220" w:type="dxa"/>
            <w:vAlign w:val="bottom"/>
          </w:tcPr>
          <w:p w14:paraId="061060A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-0.0053</w:t>
            </w:r>
          </w:p>
        </w:tc>
        <w:tc>
          <w:tcPr>
            <w:tcW w:w="890" w:type="dxa"/>
            <w:vAlign w:val="bottom"/>
          </w:tcPr>
          <w:p w14:paraId="3D59DDC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886" w:type="dxa"/>
            <w:vAlign w:val="bottom"/>
          </w:tcPr>
          <w:p w14:paraId="3B9D408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-0.0104</w:t>
            </w:r>
          </w:p>
        </w:tc>
        <w:tc>
          <w:tcPr>
            <w:tcW w:w="1060" w:type="dxa"/>
            <w:vAlign w:val="bottom"/>
          </w:tcPr>
          <w:p w14:paraId="1AC262B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-1.63</w:t>
            </w:r>
          </w:p>
        </w:tc>
        <w:tc>
          <w:tcPr>
            <w:tcW w:w="1053" w:type="dxa"/>
            <w:vAlign w:val="bottom"/>
          </w:tcPr>
          <w:p w14:paraId="2E51421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973" w:type="dxa"/>
            <w:vAlign w:val="bottom"/>
          </w:tcPr>
          <w:p w14:paraId="7E608C9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58FE9E2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0.0002</w:t>
            </w:r>
          </w:p>
        </w:tc>
        <w:tc>
          <w:tcPr>
            <w:tcW w:w="1087" w:type="dxa"/>
            <w:vAlign w:val="bottom"/>
          </w:tcPr>
          <w:p w14:paraId="3B07010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0.20</w:t>
            </w:r>
          </w:p>
        </w:tc>
        <w:tc>
          <w:tcPr>
            <w:tcW w:w="1015" w:type="dxa"/>
          </w:tcPr>
          <w:p w14:paraId="16BF843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0.0006</w:t>
            </w:r>
          </w:p>
        </w:tc>
        <w:tc>
          <w:tcPr>
            <w:tcW w:w="1015" w:type="dxa"/>
            <w:vAlign w:val="bottom"/>
          </w:tcPr>
          <w:p w14:paraId="4C3F486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0.08</w:t>
            </w:r>
          </w:p>
        </w:tc>
        <w:tc>
          <w:tcPr>
            <w:tcW w:w="1015" w:type="dxa"/>
            <w:vAlign w:val="bottom"/>
          </w:tcPr>
          <w:p w14:paraId="32C99A3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-0.0001</w:t>
            </w:r>
          </w:p>
        </w:tc>
        <w:tc>
          <w:tcPr>
            <w:tcW w:w="1015" w:type="dxa"/>
            <w:vAlign w:val="bottom"/>
          </w:tcPr>
          <w:p w14:paraId="7B2F1BE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-0.06</w:t>
            </w:r>
          </w:p>
        </w:tc>
      </w:tr>
      <w:tr w:rsidR="00016851" w:rsidRPr="00F94878" w14:paraId="6DDA3227" w14:textId="77777777" w:rsidTr="002D1BA7">
        <w:trPr>
          <w:jc w:val="center"/>
        </w:trPr>
        <w:tc>
          <w:tcPr>
            <w:tcW w:w="1061" w:type="dxa"/>
          </w:tcPr>
          <w:p w14:paraId="320D60C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24</w:t>
            </w:r>
          </w:p>
        </w:tc>
        <w:tc>
          <w:tcPr>
            <w:tcW w:w="1220" w:type="dxa"/>
            <w:vAlign w:val="bottom"/>
          </w:tcPr>
          <w:p w14:paraId="464782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-0.0152</w:t>
            </w:r>
          </w:p>
        </w:tc>
        <w:tc>
          <w:tcPr>
            <w:tcW w:w="890" w:type="dxa"/>
            <w:vAlign w:val="bottom"/>
          </w:tcPr>
          <w:p w14:paraId="40633CE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-0.64</w:t>
            </w:r>
          </w:p>
        </w:tc>
        <w:tc>
          <w:tcPr>
            <w:tcW w:w="886" w:type="dxa"/>
            <w:vAlign w:val="bottom"/>
          </w:tcPr>
          <w:p w14:paraId="3A254C2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-0.0197</w:t>
            </w:r>
          </w:p>
        </w:tc>
        <w:tc>
          <w:tcPr>
            <w:tcW w:w="1060" w:type="dxa"/>
            <w:vAlign w:val="bottom"/>
          </w:tcPr>
          <w:p w14:paraId="43E852C2" w14:textId="7F40A909"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-7.71</w:t>
            </w:r>
            <w:r>
              <w:rPr>
                <w:rFonts w:ascii="Times New Roman" w:hAnsi="Times New Roman" w:cs="Times New Roman"/>
                <w:color w:val="000000"/>
                <w:sz w:val="16"/>
                <w:szCs w:val="16"/>
              </w:rPr>
              <w:t>***</w:t>
            </w:r>
          </w:p>
        </w:tc>
        <w:tc>
          <w:tcPr>
            <w:tcW w:w="1053" w:type="dxa"/>
            <w:vAlign w:val="bottom"/>
          </w:tcPr>
          <w:p w14:paraId="42BBB25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973" w:type="dxa"/>
            <w:vAlign w:val="bottom"/>
          </w:tcPr>
          <w:p w14:paraId="35B5B9F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0.06</w:t>
            </w:r>
          </w:p>
        </w:tc>
        <w:tc>
          <w:tcPr>
            <w:tcW w:w="886" w:type="dxa"/>
            <w:vAlign w:val="bottom"/>
          </w:tcPr>
          <w:p w14:paraId="17AB934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-0.0040</w:t>
            </w:r>
          </w:p>
        </w:tc>
        <w:tc>
          <w:tcPr>
            <w:tcW w:w="1087" w:type="dxa"/>
            <w:vAlign w:val="bottom"/>
          </w:tcPr>
          <w:p w14:paraId="2C3D7870" w14:textId="66C93C44"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-2.04</w:t>
            </w:r>
            <w:r>
              <w:rPr>
                <w:rFonts w:ascii="Times New Roman" w:hAnsi="Times New Roman" w:cs="Times New Roman"/>
                <w:color w:val="000000"/>
                <w:sz w:val="16"/>
                <w:szCs w:val="16"/>
              </w:rPr>
              <w:t>**</w:t>
            </w:r>
          </w:p>
        </w:tc>
        <w:tc>
          <w:tcPr>
            <w:tcW w:w="1015" w:type="dxa"/>
          </w:tcPr>
          <w:p w14:paraId="4D42274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-0.0017</w:t>
            </w:r>
          </w:p>
        </w:tc>
        <w:tc>
          <w:tcPr>
            <w:tcW w:w="1015" w:type="dxa"/>
            <w:vAlign w:val="bottom"/>
          </w:tcPr>
          <w:p w14:paraId="7DE95FF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-0.13</w:t>
            </w:r>
          </w:p>
        </w:tc>
        <w:tc>
          <w:tcPr>
            <w:tcW w:w="1015" w:type="dxa"/>
            <w:vAlign w:val="bottom"/>
          </w:tcPr>
          <w:p w14:paraId="7D12DDF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-0.0021</w:t>
            </w:r>
          </w:p>
        </w:tc>
        <w:tc>
          <w:tcPr>
            <w:tcW w:w="1015" w:type="dxa"/>
            <w:vAlign w:val="bottom"/>
          </w:tcPr>
          <w:p w14:paraId="57DA542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-1.59</w:t>
            </w:r>
          </w:p>
        </w:tc>
      </w:tr>
      <w:tr w:rsidR="00016851" w:rsidRPr="00F94878" w14:paraId="5C03DDBD" w14:textId="77777777" w:rsidTr="002D1BA7">
        <w:trPr>
          <w:jc w:val="center"/>
        </w:trPr>
        <w:tc>
          <w:tcPr>
            <w:tcW w:w="1061" w:type="dxa"/>
          </w:tcPr>
          <w:p w14:paraId="66C2FCE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25</w:t>
            </w:r>
          </w:p>
        </w:tc>
        <w:tc>
          <w:tcPr>
            <w:tcW w:w="1220" w:type="dxa"/>
            <w:vAlign w:val="bottom"/>
          </w:tcPr>
          <w:p w14:paraId="616CF19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0.0101</w:t>
            </w:r>
          </w:p>
        </w:tc>
        <w:tc>
          <w:tcPr>
            <w:tcW w:w="890" w:type="dxa"/>
            <w:vAlign w:val="bottom"/>
          </w:tcPr>
          <w:p w14:paraId="2B7E5A7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0.12</w:t>
            </w:r>
          </w:p>
        </w:tc>
        <w:tc>
          <w:tcPr>
            <w:tcW w:w="886" w:type="dxa"/>
            <w:vAlign w:val="bottom"/>
          </w:tcPr>
          <w:p w14:paraId="2960A0A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0.0040</w:t>
            </w:r>
          </w:p>
        </w:tc>
        <w:tc>
          <w:tcPr>
            <w:tcW w:w="1060" w:type="dxa"/>
            <w:vAlign w:val="bottom"/>
          </w:tcPr>
          <w:p w14:paraId="7B000D5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0.37</w:t>
            </w:r>
          </w:p>
        </w:tc>
        <w:tc>
          <w:tcPr>
            <w:tcW w:w="1053" w:type="dxa"/>
            <w:vAlign w:val="bottom"/>
          </w:tcPr>
          <w:p w14:paraId="4C0BD6C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0.0037</w:t>
            </w:r>
          </w:p>
        </w:tc>
        <w:tc>
          <w:tcPr>
            <w:tcW w:w="973" w:type="dxa"/>
            <w:vAlign w:val="bottom"/>
          </w:tcPr>
          <w:p w14:paraId="7D3BA85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0.39</w:t>
            </w:r>
          </w:p>
        </w:tc>
        <w:tc>
          <w:tcPr>
            <w:tcW w:w="886" w:type="dxa"/>
            <w:vAlign w:val="bottom"/>
          </w:tcPr>
          <w:p w14:paraId="74B540A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1087" w:type="dxa"/>
            <w:vAlign w:val="bottom"/>
          </w:tcPr>
          <w:p w14:paraId="687F4CD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0.49</w:t>
            </w:r>
          </w:p>
        </w:tc>
        <w:tc>
          <w:tcPr>
            <w:tcW w:w="1015" w:type="dxa"/>
          </w:tcPr>
          <w:p w14:paraId="76B2E6A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0.0032</w:t>
            </w:r>
          </w:p>
        </w:tc>
        <w:tc>
          <w:tcPr>
            <w:tcW w:w="1015" w:type="dxa"/>
            <w:vAlign w:val="bottom"/>
          </w:tcPr>
          <w:p w14:paraId="4846C69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0.11</w:t>
            </w:r>
          </w:p>
        </w:tc>
        <w:tc>
          <w:tcPr>
            <w:tcW w:w="1015" w:type="dxa"/>
            <w:vAlign w:val="bottom"/>
          </w:tcPr>
          <w:p w14:paraId="5E3D84B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0.0025</w:t>
            </w:r>
          </w:p>
        </w:tc>
        <w:tc>
          <w:tcPr>
            <w:tcW w:w="1015" w:type="dxa"/>
            <w:vAlign w:val="bottom"/>
          </w:tcPr>
          <w:p w14:paraId="791955F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0.78</w:t>
            </w:r>
          </w:p>
        </w:tc>
      </w:tr>
      <w:tr w:rsidR="00016851" w:rsidRPr="00F94878" w14:paraId="5049F208" w14:textId="77777777" w:rsidTr="002D1BA7">
        <w:trPr>
          <w:jc w:val="center"/>
        </w:trPr>
        <w:tc>
          <w:tcPr>
            <w:tcW w:w="1061" w:type="dxa"/>
          </w:tcPr>
          <w:p w14:paraId="1B5E82F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26</w:t>
            </w:r>
          </w:p>
        </w:tc>
        <w:tc>
          <w:tcPr>
            <w:tcW w:w="1220" w:type="dxa"/>
            <w:vAlign w:val="bottom"/>
          </w:tcPr>
          <w:p w14:paraId="13D3E9E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-0.0059</w:t>
            </w:r>
          </w:p>
        </w:tc>
        <w:tc>
          <w:tcPr>
            <w:tcW w:w="890" w:type="dxa"/>
            <w:vAlign w:val="bottom"/>
          </w:tcPr>
          <w:p w14:paraId="43C0C2B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-0.22</w:t>
            </w:r>
          </w:p>
        </w:tc>
        <w:tc>
          <w:tcPr>
            <w:tcW w:w="886" w:type="dxa"/>
            <w:vAlign w:val="bottom"/>
          </w:tcPr>
          <w:p w14:paraId="54F9EB9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-0.0094</w:t>
            </w:r>
          </w:p>
        </w:tc>
        <w:tc>
          <w:tcPr>
            <w:tcW w:w="1060" w:type="dxa"/>
            <w:vAlign w:val="bottom"/>
          </w:tcPr>
          <w:p w14:paraId="12D02A9F" w14:textId="6EA1ADD6"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-2.73</w:t>
            </w:r>
            <w:r>
              <w:rPr>
                <w:rFonts w:ascii="Times New Roman" w:hAnsi="Times New Roman" w:cs="Times New Roman"/>
                <w:color w:val="000000"/>
                <w:sz w:val="16"/>
                <w:szCs w:val="16"/>
              </w:rPr>
              <w:t>***</w:t>
            </w:r>
          </w:p>
        </w:tc>
        <w:tc>
          <w:tcPr>
            <w:tcW w:w="1053" w:type="dxa"/>
            <w:vAlign w:val="bottom"/>
          </w:tcPr>
          <w:p w14:paraId="56FFC7A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0.0032</w:t>
            </w:r>
          </w:p>
        </w:tc>
        <w:tc>
          <w:tcPr>
            <w:tcW w:w="973" w:type="dxa"/>
            <w:vAlign w:val="bottom"/>
          </w:tcPr>
          <w:p w14:paraId="2D9B9D8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0.36</w:t>
            </w:r>
          </w:p>
        </w:tc>
        <w:tc>
          <w:tcPr>
            <w:tcW w:w="886" w:type="dxa"/>
            <w:vAlign w:val="bottom"/>
          </w:tcPr>
          <w:p w14:paraId="45F7E7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87" w:type="dxa"/>
            <w:vAlign w:val="bottom"/>
          </w:tcPr>
          <w:p w14:paraId="52683D8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0.43</w:t>
            </w:r>
          </w:p>
        </w:tc>
        <w:tc>
          <w:tcPr>
            <w:tcW w:w="1015" w:type="dxa"/>
          </w:tcPr>
          <w:p w14:paraId="040D79C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0.0017</w:t>
            </w:r>
          </w:p>
        </w:tc>
        <w:tc>
          <w:tcPr>
            <w:tcW w:w="1015" w:type="dxa"/>
            <w:vAlign w:val="bottom"/>
          </w:tcPr>
          <w:p w14:paraId="1404917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1015" w:type="dxa"/>
            <w:vAlign w:val="bottom"/>
          </w:tcPr>
          <w:p w14:paraId="0E4C7BF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1015" w:type="dxa"/>
            <w:vAlign w:val="bottom"/>
          </w:tcPr>
          <w:p w14:paraId="273C53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1.16</w:t>
            </w:r>
          </w:p>
        </w:tc>
      </w:tr>
      <w:tr w:rsidR="00016851" w:rsidRPr="00F94878" w14:paraId="4216021A" w14:textId="77777777" w:rsidTr="002D1BA7">
        <w:trPr>
          <w:jc w:val="center"/>
        </w:trPr>
        <w:tc>
          <w:tcPr>
            <w:tcW w:w="1061" w:type="dxa"/>
          </w:tcPr>
          <w:p w14:paraId="3FD7097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27</w:t>
            </w:r>
          </w:p>
        </w:tc>
        <w:tc>
          <w:tcPr>
            <w:tcW w:w="1220" w:type="dxa"/>
            <w:vAlign w:val="bottom"/>
          </w:tcPr>
          <w:p w14:paraId="37936EB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-0.0095</w:t>
            </w:r>
          </w:p>
        </w:tc>
        <w:tc>
          <w:tcPr>
            <w:tcW w:w="890" w:type="dxa"/>
            <w:vAlign w:val="bottom"/>
          </w:tcPr>
          <w:p w14:paraId="2E0BB48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-0.29</w:t>
            </w:r>
          </w:p>
        </w:tc>
        <w:tc>
          <w:tcPr>
            <w:tcW w:w="886" w:type="dxa"/>
            <w:vAlign w:val="bottom"/>
          </w:tcPr>
          <w:p w14:paraId="1218980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-0.0130</w:t>
            </w:r>
          </w:p>
        </w:tc>
        <w:tc>
          <w:tcPr>
            <w:tcW w:w="1060" w:type="dxa"/>
            <w:vAlign w:val="bottom"/>
          </w:tcPr>
          <w:p w14:paraId="548CEBE1" w14:textId="4B96D66A"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-3.14</w:t>
            </w:r>
            <w:r>
              <w:rPr>
                <w:rFonts w:ascii="Times New Roman" w:hAnsi="Times New Roman" w:cs="Times New Roman"/>
                <w:color w:val="000000"/>
                <w:sz w:val="16"/>
                <w:szCs w:val="16"/>
              </w:rPr>
              <w:t>***</w:t>
            </w:r>
          </w:p>
        </w:tc>
        <w:tc>
          <w:tcPr>
            <w:tcW w:w="1053" w:type="dxa"/>
            <w:vAlign w:val="bottom"/>
          </w:tcPr>
          <w:p w14:paraId="3D41FE7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973" w:type="dxa"/>
            <w:vAlign w:val="bottom"/>
          </w:tcPr>
          <w:p w14:paraId="27CAF78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886" w:type="dxa"/>
            <w:vAlign w:val="bottom"/>
          </w:tcPr>
          <w:p w14:paraId="30863A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-0.0016</w:t>
            </w:r>
          </w:p>
        </w:tc>
        <w:tc>
          <w:tcPr>
            <w:tcW w:w="1087" w:type="dxa"/>
            <w:vAlign w:val="bottom"/>
          </w:tcPr>
          <w:p w14:paraId="288C840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-1.23</w:t>
            </w:r>
          </w:p>
        </w:tc>
        <w:tc>
          <w:tcPr>
            <w:tcW w:w="1015" w:type="dxa"/>
          </w:tcPr>
          <w:p w14:paraId="31B0E6C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0.0029</w:t>
            </w:r>
          </w:p>
        </w:tc>
        <w:tc>
          <w:tcPr>
            <w:tcW w:w="1015" w:type="dxa"/>
            <w:vAlign w:val="bottom"/>
          </w:tcPr>
          <w:p w14:paraId="6A92B7B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0.20</w:t>
            </w:r>
          </w:p>
        </w:tc>
        <w:tc>
          <w:tcPr>
            <w:tcW w:w="1015" w:type="dxa"/>
            <w:vAlign w:val="bottom"/>
          </w:tcPr>
          <w:p w14:paraId="199EA34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0.0021</w:t>
            </w:r>
          </w:p>
        </w:tc>
        <w:tc>
          <w:tcPr>
            <w:tcW w:w="1015" w:type="dxa"/>
            <w:vAlign w:val="bottom"/>
          </w:tcPr>
          <w:p w14:paraId="75EA8C5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1.39</w:t>
            </w:r>
          </w:p>
        </w:tc>
      </w:tr>
      <w:tr w:rsidR="00016851" w:rsidRPr="00F94878" w14:paraId="042CFD1F" w14:textId="77777777" w:rsidTr="002D1BA7">
        <w:trPr>
          <w:jc w:val="center"/>
        </w:trPr>
        <w:tc>
          <w:tcPr>
            <w:tcW w:w="1061" w:type="dxa"/>
          </w:tcPr>
          <w:p w14:paraId="615B70E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28</w:t>
            </w:r>
          </w:p>
        </w:tc>
        <w:tc>
          <w:tcPr>
            <w:tcW w:w="1220" w:type="dxa"/>
            <w:vAlign w:val="bottom"/>
          </w:tcPr>
          <w:p w14:paraId="0C06C5A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0.0102</w:t>
            </w:r>
          </w:p>
        </w:tc>
        <w:tc>
          <w:tcPr>
            <w:tcW w:w="890" w:type="dxa"/>
            <w:vAlign w:val="bottom"/>
          </w:tcPr>
          <w:p w14:paraId="7ADA586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886" w:type="dxa"/>
            <w:vAlign w:val="bottom"/>
          </w:tcPr>
          <w:p w14:paraId="257F8B5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0.0041</w:t>
            </w:r>
          </w:p>
        </w:tc>
        <w:tc>
          <w:tcPr>
            <w:tcW w:w="1060" w:type="dxa"/>
            <w:vAlign w:val="bottom"/>
          </w:tcPr>
          <w:p w14:paraId="291078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0.31</w:t>
            </w:r>
          </w:p>
        </w:tc>
        <w:tc>
          <w:tcPr>
            <w:tcW w:w="1053" w:type="dxa"/>
            <w:vAlign w:val="bottom"/>
          </w:tcPr>
          <w:p w14:paraId="77FD94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56261F1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0.33</w:t>
            </w:r>
          </w:p>
        </w:tc>
        <w:tc>
          <w:tcPr>
            <w:tcW w:w="886" w:type="dxa"/>
            <w:vAlign w:val="bottom"/>
          </w:tcPr>
          <w:p w14:paraId="0F83001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-0.0002</w:t>
            </w:r>
          </w:p>
        </w:tc>
        <w:tc>
          <w:tcPr>
            <w:tcW w:w="1087" w:type="dxa"/>
            <w:vAlign w:val="bottom"/>
          </w:tcPr>
          <w:p w14:paraId="2FA6F9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-0.21</w:t>
            </w:r>
          </w:p>
        </w:tc>
        <w:tc>
          <w:tcPr>
            <w:tcW w:w="1015" w:type="dxa"/>
          </w:tcPr>
          <w:p w14:paraId="33CBD9F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0.0031</w:t>
            </w:r>
          </w:p>
        </w:tc>
        <w:tc>
          <w:tcPr>
            <w:tcW w:w="1015" w:type="dxa"/>
            <w:vAlign w:val="bottom"/>
          </w:tcPr>
          <w:p w14:paraId="2E75B44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0.11</w:t>
            </w:r>
          </w:p>
        </w:tc>
        <w:tc>
          <w:tcPr>
            <w:tcW w:w="1015" w:type="dxa"/>
            <w:vAlign w:val="bottom"/>
          </w:tcPr>
          <w:p w14:paraId="749279B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1015" w:type="dxa"/>
            <w:vAlign w:val="bottom"/>
          </w:tcPr>
          <w:p w14:paraId="32550E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0.75</w:t>
            </w:r>
          </w:p>
        </w:tc>
      </w:tr>
      <w:tr w:rsidR="00016851" w:rsidRPr="00F94878" w14:paraId="326201F0" w14:textId="77777777" w:rsidTr="002D1BA7">
        <w:trPr>
          <w:jc w:val="center"/>
        </w:trPr>
        <w:tc>
          <w:tcPr>
            <w:tcW w:w="1061" w:type="dxa"/>
          </w:tcPr>
          <w:p w14:paraId="4CF72F6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29</w:t>
            </w:r>
          </w:p>
        </w:tc>
        <w:tc>
          <w:tcPr>
            <w:tcW w:w="1220" w:type="dxa"/>
            <w:vAlign w:val="bottom"/>
          </w:tcPr>
          <w:p w14:paraId="41E1810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-0.0137</w:t>
            </w:r>
          </w:p>
        </w:tc>
        <w:tc>
          <w:tcPr>
            <w:tcW w:w="890" w:type="dxa"/>
            <w:vAlign w:val="bottom"/>
          </w:tcPr>
          <w:p w14:paraId="031F5C0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-0.66</w:t>
            </w:r>
          </w:p>
        </w:tc>
        <w:tc>
          <w:tcPr>
            <w:tcW w:w="886" w:type="dxa"/>
            <w:vAlign w:val="bottom"/>
          </w:tcPr>
          <w:p w14:paraId="651B6A9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-0.0175</w:t>
            </w:r>
          </w:p>
        </w:tc>
        <w:tc>
          <w:tcPr>
            <w:tcW w:w="1060" w:type="dxa"/>
            <w:vAlign w:val="bottom"/>
          </w:tcPr>
          <w:p w14:paraId="67D5E798" w14:textId="74AC7B18"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-6.85</w:t>
            </w:r>
            <w:r>
              <w:rPr>
                <w:rFonts w:ascii="Times New Roman" w:hAnsi="Times New Roman" w:cs="Times New Roman"/>
                <w:color w:val="000000"/>
                <w:sz w:val="16"/>
                <w:szCs w:val="16"/>
              </w:rPr>
              <w:t>***</w:t>
            </w:r>
          </w:p>
        </w:tc>
        <w:tc>
          <w:tcPr>
            <w:tcW w:w="1053" w:type="dxa"/>
            <w:vAlign w:val="bottom"/>
          </w:tcPr>
          <w:p w14:paraId="1422ABE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1129962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0.26</w:t>
            </w:r>
          </w:p>
        </w:tc>
        <w:tc>
          <w:tcPr>
            <w:tcW w:w="886" w:type="dxa"/>
            <w:vAlign w:val="bottom"/>
          </w:tcPr>
          <w:p w14:paraId="0372633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-0.0019</w:t>
            </w:r>
          </w:p>
        </w:tc>
        <w:tc>
          <w:tcPr>
            <w:tcW w:w="1087" w:type="dxa"/>
            <w:vAlign w:val="bottom"/>
          </w:tcPr>
          <w:p w14:paraId="5653D61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-1.46</w:t>
            </w:r>
          </w:p>
        </w:tc>
        <w:tc>
          <w:tcPr>
            <w:tcW w:w="1015" w:type="dxa"/>
          </w:tcPr>
          <w:p w14:paraId="69483BC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0.0023</w:t>
            </w:r>
          </w:p>
        </w:tc>
        <w:tc>
          <w:tcPr>
            <w:tcW w:w="1015" w:type="dxa"/>
            <w:vAlign w:val="bottom"/>
          </w:tcPr>
          <w:p w14:paraId="1329B62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0.17</w:t>
            </w:r>
          </w:p>
        </w:tc>
        <w:tc>
          <w:tcPr>
            <w:tcW w:w="1015" w:type="dxa"/>
            <w:vAlign w:val="bottom"/>
          </w:tcPr>
          <w:p w14:paraId="423CE75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0.0012</w:t>
            </w:r>
          </w:p>
        </w:tc>
        <w:tc>
          <w:tcPr>
            <w:tcW w:w="1015" w:type="dxa"/>
            <w:vAlign w:val="bottom"/>
          </w:tcPr>
          <w:p w14:paraId="35845FF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0.82</w:t>
            </w:r>
          </w:p>
        </w:tc>
      </w:tr>
      <w:tr w:rsidR="00016851" w:rsidRPr="00F94878" w14:paraId="15F4EC0D" w14:textId="77777777" w:rsidTr="002D1BA7">
        <w:trPr>
          <w:jc w:val="center"/>
        </w:trPr>
        <w:tc>
          <w:tcPr>
            <w:tcW w:w="1061" w:type="dxa"/>
          </w:tcPr>
          <w:p w14:paraId="74F1160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30</w:t>
            </w:r>
          </w:p>
        </w:tc>
        <w:tc>
          <w:tcPr>
            <w:tcW w:w="1220" w:type="dxa"/>
            <w:vAlign w:val="bottom"/>
          </w:tcPr>
          <w:p w14:paraId="5FE7BD9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-0.0069</w:t>
            </w:r>
          </w:p>
        </w:tc>
        <w:tc>
          <w:tcPr>
            <w:tcW w:w="890" w:type="dxa"/>
            <w:vAlign w:val="bottom"/>
          </w:tcPr>
          <w:p w14:paraId="58617E5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-0.30</w:t>
            </w:r>
          </w:p>
        </w:tc>
        <w:tc>
          <w:tcPr>
            <w:tcW w:w="886" w:type="dxa"/>
            <w:vAlign w:val="bottom"/>
          </w:tcPr>
          <w:p w14:paraId="2F3958D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-0.0104</w:t>
            </w:r>
          </w:p>
        </w:tc>
        <w:tc>
          <w:tcPr>
            <w:tcW w:w="1060" w:type="dxa"/>
            <w:vAlign w:val="bottom"/>
          </w:tcPr>
          <w:p w14:paraId="46127D56" w14:textId="17FB38B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-3.59</w:t>
            </w:r>
            <w:r>
              <w:rPr>
                <w:rFonts w:ascii="Times New Roman" w:hAnsi="Times New Roman" w:cs="Times New Roman"/>
                <w:color w:val="000000"/>
                <w:sz w:val="16"/>
                <w:szCs w:val="16"/>
              </w:rPr>
              <w:t>***</w:t>
            </w:r>
          </w:p>
        </w:tc>
        <w:tc>
          <w:tcPr>
            <w:tcW w:w="1053" w:type="dxa"/>
            <w:vAlign w:val="bottom"/>
          </w:tcPr>
          <w:p w14:paraId="4E5F13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973" w:type="dxa"/>
            <w:vAlign w:val="bottom"/>
          </w:tcPr>
          <w:p w14:paraId="3079058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0.24</w:t>
            </w:r>
          </w:p>
        </w:tc>
        <w:tc>
          <w:tcPr>
            <w:tcW w:w="886" w:type="dxa"/>
            <w:vAlign w:val="bottom"/>
          </w:tcPr>
          <w:p w14:paraId="2DD4F59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-0.0002</w:t>
            </w:r>
          </w:p>
        </w:tc>
        <w:tc>
          <w:tcPr>
            <w:tcW w:w="1087" w:type="dxa"/>
            <w:vAlign w:val="bottom"/>
          </w:tcPr>
          <w:p w14:paraId="5DDE5F8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-0.11</w:t>
            </w:r>
          </w:p>
        </w:tc>
        <w:tc>
          <w:tcPr>
            <w:tcW w:w="1015" w:type="dxa"/>
          </w:tcPr>
          <w:p w14:paraId="37035DF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0.0012</w:t>
            </w:r>
          </w:p>
        </w:tc>
        <w:tc>
          <w:tcPr>
            <w:tcW w:w="1015" w:type="dxa"/>
            <w:vAlign w:val="bottom"/>
          </w:tcPr>
          <w:p w14:paraId="17388EB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0.16</w:t>
            </w:r>
          </w:p>
        </w:tc>
        <w:tc>
          <w:tcPr>
            <w:tcW w:w="1015" w:type="dxa"/>
            <w:vAlign w:val="bottom"/>
          </w:tcPr>
          <w:p w14:paraId="6FC8E9D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15" w:type="dxa"/>
            <w:vAlign w:val="bottom"/>
          </w:tcPr>
          <w:p w14:paraId="09BF964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0.88</w:t>
            </w:r>
          </w:p>
        </w:tc>
      </w:tr>
      <w:tr w:rsidR="00016851" w:rsidRPr="00F94878" w14:paraId="0A4A8F4E" w14:textId="77777777" w:rsidTr="002D1BA7">
        <w:trPr>
          <w:jc w:val="center"/>
        </w:trPr>
        <w:tc>
          <w:tcPr>
            <w:tcW w:w="1061" w:type="dxa"/>
          </w:tcPr>
          <w:p w14:paraId="701062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31</w:t>
            </w:r>
          </w:p>
        </w:tc>
        <w:tc>
          <w:tcPr>
            <w:tcW w:w="1220" w:type="dxa"/>
            <w:vAlign w:val="bottom"/>
          </w:tcPr>
          <w:p w14:paraId="3F9CAFD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0.0109</w:t>
            </w:r>
          </w:p>
        </w:tc>
        <w:tc>
          <w:tcPr>
            <w:tcW w:w="890" w:type="dxa"/>
            <w:vAlign w:val="bottom"/>
          </w:tcPr>
          <w:p w14:paraId="79118BA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0.09</w:t>
            </w:r>
          </w:p>
        </w:tc>
        <w:tc>
          <w:tcPr>
            <w:tcW w:w="886" w:type="dxa"/>
            <w:vAlign w:val="bottom"/>
          </w:tcPr>
          <w:p w14:paraId="3127CF1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0.0061</w:t>
            </w:r>
          </w:p>
        </w:tc>
        <w:tc>
          <w:tcPr>
            <w:tcW w:w="1060" w:type="dxa"/>
            <w:vAlign w:val="bottom"/>
          </w:tcPr>
          <w:p w14:paraId="5F3FEF5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0.40</w:t>
            </w:r>
          </w:p>
        </w:tc>
        <w:tc>
          <w:tcPr>
            <w:tcW w:w="1053" w:type="dxa"/>
            <w:vAlign w:val="bottom"/>
          </w:tcPr>
          <w:p w14:paraId="32CD6B2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0.0025</w:t>
            </w:r>
          </w:p>
        </w:tc>
        <w:tc>
          <w:tcPr>
            <w:tcW w:w="973" w:type="dxa"/>
            <w:vAlign w:val="bottom"/>
          </w:tcPr>
          <w:p w14:paraId="0D9427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0.27</w:t>
            </w:r>
          </w:p>
        </w:tc>
        <w:tc>
          <w:tcPr>
            <w:tcW w:w="886" w:type="dxa"/>
            <w:vAlign w:val="bottom"/>
          </w:tcPr>
          <w:p w14:paraId="07AB424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-0.0011</w:t>
            </w:r>
          </w:p>
        </w:tc>
        <w:tc>
          <w:tcPr>
            <w:tcW w:w="1087" w:type="dxa"/>
            <w:vAlign w:val="bottom"/>
          </w:tcPr>
          <w:p w14:paraId="501A000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-0.88</w:t>
            </w:r>
          </w:p>
        </w:tc>
        <w:tc>
          <w:tcPr>
            <w:tcW w:w="1015" w:type="dxa"/>
          </w:tcPr>
          <w:p w14:paraId="1080A1E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0.0025</w:t>
            </w:r>
          </w:p>
        </w:tc>
        <w:tc>
          <w:tcPr>
            <w:tcW w:w="1015" w:type="dxa"/>
            <w:vAlign w:val="bottom"/>
          </w:tcPr>
          <w:p w14:paraId="31D0EB9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0.15</w:t>
            </w:r>
          </w:p>
        </w:tc>
        <w:tc>
          <w:tcPr>
            <w:tcW w:w="1015" w:type="dxa"/>
            <w:vAlign w:val="bottom"/>
          </w:tcPr>
          <w:p w14:paraId="36EA1E2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0.0016</w:t>
            </w:r>
          </w:p>
        </w:tc>
        <w:tc>
          <w:tcPr>
            <w:tcW w:w="1015" w:type="dxa"/>
            <w:vAlign w:val="bottom"/>
          </w:tcPr>
          <w:p w14:paraId="4E9377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0.87</w:t>
            </w:r>
          </w:p>
        </w:tc>
      </w:tr>
      <w:tr w:rsidR="00016851" w:rsidRPr="00F94878" w14:paraId="71AEDFCB" w14:textId="77777777" w:rsidTr="002D1BA7">
        <w:trPr>
          <w:jc w:val="center"/>
        </w:trPr>
        <w:tc>
          <w:tcPr>
            <w:tcW w:w="1061" w:type="dxa"/>
          </w:tcPr>
          <w:p w14:paraId="6968608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32</w:t>
            </w:r>
          </w:p>
        </w:tc>
        <w:tc>
          <w:tcPr>
            <w:tcW w:w="1220" w:type="dxa"/>
            <w:vAlign w:val="bottom"/>
          </w:tcPr>
          <w:p w14:paraId="644CEA6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-0.0087</w:t>
            </w:r>
          </w:p>
        </w:tc>
        <w:tc>
          <w:tcPr>
            <w:tcW w:w="890" w:type="dxa"/>
            <w:vAlign w:val="bottom"/>
          </w:tcPr>
          <w:p w14:paraId="75CA0B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-0.13</w:t>
            </w:r>
          </w:p>
        </w:tc>
        <w:tc>
          <w:tcPr>
            <w:tcW w:w="886" w:type="dxa"/>
            <w:vAlign w:val="bottom"/>
          </w:tcPr>
          <w:p w14:paraId="633A280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-0.0130</w:t>
            </w:r>
          </w:p>
        </w:tc>
        <w:tc>
          <w:tcPr>
            <w:tcW w:w="1060" w:type="dxa"/>
            <w:vAlign w:val="bottom"/>
          </w:tcPr>
          <w:p w14:paraId="491E3C7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-1.58</w:t>
            </w:r>
          </w:p>
        </w:tc>
        <w:tc>
          <w:tcPr>
            <w:tcW w:w="1053" w:type="dxa"/>
            <w:vAlign w:val="bottom"/>
          </w:tcPr>
          <w:p w14:paraId="28030D6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0.0032</w:t>
            </w:r>
          </w:p>
        </w:tc>
        <w:tc>
          <w:tcPr>
            <w:tcW w:w="973" w:type="dxa"/>
            <w:vAlign w:val="bottom"/>
          </w:tcPr>
          <w:p w14:paraId="182616A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0.32</w:t>
            </w:r>
          </w:p>
        </w:tc>
        <w:tc>
          <w:tcPr>
            <w:tcW w:w="886" w:type="dxa"/>
            <w:vAlign w:val="bottom"/>
          </w:tcPr>
          <w:p w14:paraId="083F4C7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0.0000</w:t>
            </w:r>
          </w:p>
        </w:tc>
        <w:tc>
          <w:tcPr>
            <w:tcW w:w="1087" w:type="dxa"/>
            <w:vAlign w:val="bottom"/>
          </w:tcPr>
          <w:p w14:paraId="7F658EF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-0.02</w:t>
            </w:r>
          </w:p>
        </w:tc>
        <w:tc>
          <w:tcPr>
            <w:tcW w:w="1015" w:type="dxa"/>
          </w:tcPr>
          <w:p w14:paraId="762A0E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0.0012</w:t>
            </w:r>
          </w:p>
        </w:tc>
        <w:tc>
          <w:tcPr>
            <w:tcW w:w="1015" w:type="dxa"/>
            <w:vAlign w:val="bottom"/>
          </w:tcPr>
          <w:p w14:paraId="466988F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0.15</w:t>
            </w:r>
          </w:p>
        </w:tc>
        <w:tc>
          <w:tcPr>
            <w:tcW w:w="1015" w:type="dxa"/>
            <w:vAlign w:val="bottom"/>
          </w:tcPr>
          <w:p w14:paraId="59B79AB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15" w:type="dxa"/>
            <w:vAlign w:val="bottom"/>
          </w:tcPr>
          <w:p w14:paraId="73B7EA9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0.91</w:t>
            </w:r>
          </w:p>
        </w:tc>
      </w:tr>
      <w:tr w:rsidR="00016851" w:rsidRPr="00F94878" w14:paraId="4E887B29" w14:textId="77777777" w:rsidTr="002D1BA7">
        <w:trPr>
          <w:jc w:val="center"/>
        </w:trPr>
        <w:tc>
          <w:tcPr>
            <w:tcW w:w="1061" w:type="dxa"/>
          </w:tcPr>
          <w:p w14:paraId="5CCC593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33</w:t>
            </w:r>
          </w:p>
        </w:tc>
        <w:tc>
          <w:tcPr>
            <w:tcW w:w="1220" w:type="dxa"/>
            <w:vAlign w:val="bottom"/>
          </w:tcPr>
          <w:p w14:paraId="2687978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-0.0064</w:t>
            </w:r>
          </w:p>
        </w:tc>
        <w:tc>
          <w:tcPr>
            <w:tcW w:w="890" w:type="dxa"/>
            <w:vAlign w:val="bottom"/>
          </w:tcPr>
          <w:p w14:paraId="3ACCFC3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886" w:type="dxa"/>
            <w:vAlign w:val="bottom"/>
          </w:tcPr>
          <w:p w14:paraId="64F5CD6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-0.0090</w:t>
            </w:r>
          </w:p>
        </w:tc>
        <w:tc>
          <w:tcPr>
            <w:tcW w:w="1060" w:type="dxa"/>
            <w:vAlign w:val="bottom"/>
          </w:tcPr>
          <w:p w14:paraId="44D6FF47" w14:textId="0177495F"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-2.08</w:t>
            </w:r>
            <w:r>
              <w:rPr>
                <w:rFonts w:ascii="Times New Roman" w:hAnsi="Times New Roman" w:cs="Times New Roman"/>
                <w:color w:val="000000"/>
                <w:sz w:val="16"/>
                <w:szCs w:val="16"/>
              </w:rPr>
              <w:t>**</w:t>
            </w:r>
          </w:p>
        </w:tc>
        <w:tc>
          <w:tcPr>
            <w:tcW w:w="1053" w:type="dxa"/>
            <w:vAlign w:val="bottom"/>
          </w:tcPr>
          <w:p w14:paraId="070C2C7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0.0027</w:t>
            </w:r>
          </w:p>
        </w:tc>
        <w:tc>
          <w:tcPr>
            <w:tcW w:w="973" w:type="dxa"/>
            <w:vAlign w:val="bottom"/>
          </w:tcPr>
          <w:p w14:paraId="7912E41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0.25</w:t>
            </w:r>
          </w:p>
        </w:tc>
        <w:tc>
          <w:tcPr>
            <w:tcW w:w="886" w:type="dxa"/>
            <w:vAlign w:val="bottom"/>
          </w:tcPr>
          <w:p w14:paraId="64C520C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7987EED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-0.50</w:t>
            </w:r>
          </w:p>
        </w:tc>
        <w:tc>
          <w:tcPr>
            <w:tcW w:w="1015" w:type="dxa"/>
          </w:tcPr>
          <w:p w14:paraId="6EE3ED2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0.0019</w:t>
            </w:r>
          </w:p>
        </w:tc>
        <w:tc>
          <w:tcPr>
            <w:tcW w:w="1015" w:type="dxa"/>
            <w:vAlign w:val="bottom"/>
          </w:tcPr>
          <w:p w14:paraId="390CD81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0.22</w:t>
            </w:r>
          </w:p>
        </w:tc>
        <w:tc>
          <w:tcPr>
            <w:tcW w:w="1015" w:type="dxa"/>
            <w:vAlign w:val="bottom"/>
          </w:tcPr>
          <w:p w14:paraId="3CCAC0C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0.0008</w:t>
            </w:r>
          </w:p>
        </w:tc>
        <w:tc>
          <w:tcPr>
            <w:tcW w:w="1015" w:type="dxa"/>
            <w:vAlign w:val="bottom"/>
          </w:tcPr>
          <w:p w14:paraId="495149C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0.91</w:t>
            </w:r>
          </w:p>
        </w:tc>
      </w:tr>
      <w:tr w:rsidR="00016851" w:rsidRPr="00F94878" w14:paraId="48BCBDB0" w14:textId="77777777" w:rsidTr="002D1BA7">
        <w:trPr>
          <w:jc w:val="center"/>
        </w:trPr>
        <w:tc>
          <w:tcPr>
            <w:tcW w:w="1061" w:type="dxa"/>
          </w:tcPr>
          <w:p w14:paraId="64E9B73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34</w:t>
            </w:r>
          </w:p>
        </w:tc>
        <w:tc>
          <w:tcPr>
            <w:tcW w:w="1220" w:type="dxa"/>
            <w:vAlign w:val="bottom"/>
          </w:tcPr>
          <w:p w14:paraId="7527E68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-0.0056</w:t>
            </w:r>
          </w:p>
        </w:tc>
        <w:tc>
          <w:tcPr>
            <w:tcW w:w="890" w:type="dxa"/>
            <w:vAlign w:val="bottom"/>
          </w:tcPr>
          <w:p w14:paraId="16C4499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-0.18</w:t>
            </w:r>
          </w:p>
        </w:tc>
        <w:tc>
          <w:tcPr>
            <w:tcW w:w="886" w:type="dxa"/>
            <w:vAlign w:val="bottom"/>
          </w:tcPr>
          <w:p w14:paraId="03484A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-0.0101</w:t>
            </w:r>
          </w:p>
        </w:tc>
        <w:tc>
          <w:tcPr>
            <w:tcW w:w="1060" w:type="dxa"/>
            <w:vAlign w:val="bottom"/>
          </w:tcPr>
          <w:p w14:paraId="074CA10C" w14:textId="205F3278"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-2.56</w:t>
            </w:r>
            <w:r>
              <w:rPr>
                <w:rFonts w:ascii="Times New Roman" w:hAnsi="Times New Roman" w:cs="Times New Roman"/>
                <w:color w:val="000000"/>
                <w:sz w:val="16"/>
                <w:szCs w:val="16"/>
              </w:rPr>
              <w:t>**</w:t>
            </w:r>
          </w:p>
        </w:tc>
        <w:tc>
          <w:tcPr>
            <w:tcW w:w="1053" w:type="dxa"/>
            <w:vAlign w:val="bottom"/>
          </w:tcPr>
          <w:p w14:paraId="21CB0D2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0.0030</w:t>
            </w:r>
          </w:p>
        </w:tc>
        <w:tc>
          <w:tcPr>
            <w:tcW w:w="973" w:type="dxa"/>
            <w:vAlign w:val="bottom"/>
          </w:tcPr>
          <w:p w14:paraId="05C52A3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0.40</w:t>
            </w:r>
          </w:p>
        </w:tc>
        <w:tc>
          <w:tcPr>
            <w:tcW w:w="886" w:type="dxa"/>
            <w:vAlign w:val="bottom"/>
          </w:tcPr>
          <w:p w14:paraId="77F1576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-0.0005</w:t>
            </w:r>
          </w:p>
        </w:tc>
        <w:tc>
          <w:tcPr>
            <w:tcW w:w="1087" w:type="dxa"/>
            <w:vAlign w:val="bottom"/>
          </w:tcPr>
          <w:p w14:paraId="00B2332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-0.58</w:t>
            </w:r>
          </w:p>
        </w:tc>
        <w:tc>
          <w:tcPr>
            <w:tcW w:w="1015" w:type="dxa"/>
          </w:tcPr>
          <w:p w14:paraId="4F61AB5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0.0013</w:t>
            </w:r>
          </w:p>
        </w:tc>
        <w:tc>
          <w:tcPr>
            <w:tcW w:w="1015" w:type="dxa"/>
            <w:vAlign w:val="bottom"/>
          </w:tcPr>
          <w:p w14:paraId="70F74E0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0.19</w:t>
            </w:r>
          </w:p>
        </w:tc>
        <w:tc>
          <w:tcPr>
            <w:tcW w:w="1015" w:type="dxa"/>
            <w:vAlign w:val="bottom"/>
          </w:tcPr>
          <w:p w14:paraId="5A7A0A0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15" w:type="dxa"/>
            <w:vAlign w:val="bottom"/>
          </w:tcPr>
          <w:p w14:paraId="16E0CA4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0.87</w:t>
            </w:r>
          </w:p>
        </w:tc>
      </w:tr>
      <w:tr w:rsidR="00016851" w:rsidRPr="00F94878" w14:paraId="5DAFFE60" w14:textId="77777777" w:rsidTr="002D1BA7">
        <w:trPr>
          <w:jc w:val="center"/>
        </w:trPr>
        <w:tc>
          <w:tcPr>
            <w:tcW w:w="1061" w:type="dxa"/>
          </w:tcPr>
          <w:p w14:paraId="0BC5F61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35</w:t>
            </w:r>
          </w:p>
        </w:tc>
        <w:tc>
          <w:tcPr>
            <w:tcW w:w="1220" w:type="dxa"/>
            <w:vAlign w:val="bottom"/>
          </w:tcPr>
          <w:p w14:paraId="447F5C9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-0.0112</w:t>
            </w:r>
          </w:p>
        </w:tc>
        <w:tc>
          <w:tcPr>
            <w:tcW w:w="890" w:type="dxa"/>
            <w:vAlign w:val="bottom"/>
          </w:tcPr>
          <w:p w14:paraId="65103DE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-0.65</w:t>
            </w:r>
          </w:p>
        </w:tc>
        <w:tc>
          <w:tcPr>
            <w:tcW w:w="886" w:type="dxa"/>
            <w:vAlign w:val="bottom"/>
          </w:tcPr>
          <w:p w14:paraId="3B23F5C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-0.0143</w:t>
            </w:r>
          </w:p>
        </w:tc>
        <w:tc>
          <w:tcPr>
            <w:tcW w:w="1060" w:type="dxa"/>
            <w:vAlign w:val="bottom"/>
          </w:tcPr>
          <w:p w14:paraId="6D99915C" w14:textId="7F1FD7F1"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-6.78</w:t>
            </w:r>
            <w:r>
              <w:rPr>
                <w:rFonts w:ascii="Times New Roman" w:hAnsi="Times New Roman" w:cs="Times New Roman"/>
                <w:color w:val="000000"/>
                <w:sz w:val="16"/>
                <w:szCs w:val="16"/>
              </w:rPr>
              <w:t>***</w:t>
            </w:r>
          </w:p>
        </w:tc>
        <w:tc>
          <w:tcPr>
            <w:tcW w:w="1053" w:type="dxa"/>
            <w:vAlign w:val="bottom"/>
          </w:tcPr>
          <w:p w14:paraId="376A791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0.0029</w:t>
            </w:r>
          </w:p>
        </w:tc>
        <w:tc>
          <w:tcPr>
            <w:tcW w:w="973" w:type="dxa"/>
            <w:vAlign w:val="bottom"/>
          </w:tcPr>
          <w:p w14:paraId="0AB4858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0.35</w:t>
            </w:r>
          </w:p>
        </w:tc>
        <w:tc>
          <w:tcPr>
            <w:tcW w:w="886" w:type="dxa"/>
            <w:vAlign w:val="bottom"/>
          </w:tcPr>
          <w:p w14:paraId="4A7376E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-0.0004</w:t>
            </w:r>
          </w:p>
        </w:tc>
        <w:tc>
          <w:tcPr>
            <w:tcW w:w="1087" w:type="dxa"/>
            <w:vAlign w:val="bottom"/>
          </w:tcPr>
          <w:p w14:paraId="4AA4E36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-0.39</w:t>
            </w:r>
          </w:p>
        </w:tc>
        <w:tc>
          <w:tcPr>
            <w:tcW w:w="1015" w:type="dxa"/>
          </w:tcPr>
          <w:p w14:paraId="32B54A8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0.0015</w:t>
            </w:r>
          </w:p>
        </w:tc>
        <w:tc>
          <w:tcPr>
            <w:tcW w:w="1015" w:type="dxa"/>
            <w:vAlign w:val="bottom"/>
          </w:tcPr>
          <w:p w14:paraId="6FF7E70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0.21</w:t>
            </w:r>
          </w:p>
        </w:tc>
        <w:tc>
          <w:tcPr>
            <w:tcW w:w="1015" w:type="dxa"/>
            <w:vAlign w:val="bottom"/>
          </w:tcPr>
          <w:p w14:paraId="146762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1015" w:type="dxa"/>
            <w:vAlign w:val="bottom"/>
          </w:tcPr>
          <w:p w14:paraId="5D4C92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1.19</w:t>
            </w:r>
          </w:p>
        </w:tc>
      </w:tr>
      <w:tr w:rsidR="00016851" w:rsidRPr="00F94878" w14:paraId="56B3D98A" w14:textId="77777777" w:rsidTr="002D1BA7">
        <w:trPr>
          <w:jc w:val="center"/>
        </w:trPr>
        <w:tc>
          <w:tcPr>
            <w:tcW w:w="1061" w:type="dxa"/>
          </w:tcPr>
          <w:p w14:paraId="43BE9C7D"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36</w:t>
            </w:r>
          </w:p>
        </w:tc>
        <w:tc>
          <w:tcPr>
            <w:tcW w:w="1220" w:type="dxa"/>
            <w:vAlign w:val="bottom"/>
          </w:tcPr>
          <w:p w14:paraId="02864BA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-0.0105</w:t>
            </w:r>
          </w:p>
        </w:tc>
        <w:tc>
          <w:tcPr>
            <w:tcW w:w="890" w:type="dxa"/>
            <w:vAlign w:val="bottom"/>
          </w:tcPr>
          <w:p w14:paraId="751193F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-0.49</w:t>
            </w:r>
          </w:p>
        </w:tc>
        <w:tc>
          <w:tcPr>
            <w:tcW w:w="886" w:type="dxa"/>
            <w:vAlign w:val="bottom"/>
          </w:tcPr>
          <w:p w14:paraId="3E6586E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-0.0141</w:t>
            </w:r>
          </w:p>
        </w:tc>
        <w:tc>
          <w:tcPr>
            <w:tcW w:w="1060" w:type="dxa"/>
            <w:vAlign w:val="bottom"/>
          </w:tcPr>
          <w:p w14:paraId="57F624F6" w14:textId="03AC3B28"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-5.45</w:t>
            </w:r>
            <w:r>
              <w:rPr>
                <w:rFonts w:ascii="Times New Roman" w:hAnsi="Times New Roman" w:cs="Times New Roman"/>
                <w:color w:val="000000"/>
                <w:sz w:val="16"/>
                <w:szCs w:val="16"/>
              </w:rPr>
              <w:t>***</w:t>
            </w:r>
          </w:p>
        </w:tc>
        <w:tc>
          <w:tcPr>
            <w:tcW w:w="1053" w:type="dxa"/>
            <w:vAlign w:val="bottom"/>
          </w:tcPr>
          <w:p w14:paraId="18F4DCA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0.0026</w:t>
            </w:r>
          </w:p>
        </w:tc>
        <w:tc>
          <w:tcPr>
            <w:tcW w:w="973" w:type="dxa"/>
            <w:vAlign w:val="bottom"/>
          </w:tcPr>
          <w:p w14:paraId="04C243C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0.30</w:t>
            </w:r>
          </w:p>
        </w:tc>
        <w:tc>
          <w:tcPr>
            <w:tcW w:w="886" w:type="dxa"/>
            <w:vAlign w:val="bottom"/>
          </w:tcPr>
          <w:p w14:paraId="2BAF9B0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-0.0010</w:t>
            </w:r>
          </w:p>
        </w:tc>
        <w:tc>
          <w:tcPr>
            <w:tcW w:w="1087" w:type="dxa"/>
            <w:vAlign w:val="bottom"/>
          </w:tcPr>
          <w:p w14:paraId="0ADA9AE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-0.93</w:t>
            </w:r>
          </w:p>
        </w:tc>
        <w:tc>
          <w:tcPr>
            <w:tcW w:w="1015" w:type="dxa"/>
          </w:tcPr>
          <w:p w14:paraId="7F748CF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0.0005</w:t>
            </w:r>
          </w:p>
        </w:tc>
        <w:tc>
          <w:tcPr>
            <w:tcW w:w="1015" w:type="dxa"/>
            <w:vAlign w:val="bottom"/>
          </w:tcPr>
          <w:p w14:paraId="354FE64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0.08</w:t>
            </w:r>
          </w:p>
        </w:tc>
        <w:tc>
          <w:tcPr>
            <w:tcW w:w="1015" w:type="dxa"/>
            <w:vAlign w:val="bottom"/>
          </w:tcPr>
          <w:p w14:paraId="5541D47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-0.0001</w:t>
            </w:r>
          </w:p>
        </w:tc>
        <w:tc>
          <w:tcPr>
            <w:tcW w:w="1015" w:type="dxa"/>
            <w:vAlign w:val="bottom"/>
          </w:tcPr>
          <w:p w14:paraId="598176B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-0.09</w:t>
            </w:r>
          </w:p>
        </w:tc>
      </w:tr>
      <w:tr w:rsidR="00016851" w:rsidRPr="00F94878" w14:paraId="72CF99DE" w14:textId="77777777" w:rsidTr="002D1BA7">
        <w:trPr>
          <w:jc w:val="center"/>
        </w:trPr>
        <w:tc>
          <w:tcPr>
            <w:tcW w:w="1061" w:type="dxa"/>
          </w:tcPr>
          <w:p w14:paraId="4CAD708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37</w:t>
            </w:r>
          </w:p>
        </w:tc>
        <w:tc>
          <w:tcPr>
            <w:tcW w:w="1220" w:type="dxa"/>
            <w:vAlign w:val="bottom"/>
          </w:tcPr>
          <w:p w14:paraId="34C2CC6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0.0197</w:t>
            </w:r>
          </w:p>
        </w:tc>
        <w:tc>
          <w:tcPr>
            <w:tcW w:w="890" w:type="dxa"/>
            <w:vAlign w:val="bottom"/>
          </w:tcPr>
          <w:p w14:paraId="302756D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0.13</w:t>
            </w:r>
          </w:p>
        </w:tc>
        <w:tc>
          <w:tcPr>
            <w:tcW w:w="886" w:type="dxa"/>
            <w:vAlign w:val="bottom"/>
          </w:tcPr>
          <w:p w14:paraId="703B596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0.0072</w:t>
            </w:r>
          </w:p>
        </w:tc>
        <w:tc>
          <w:tcPr>
            <w:tcW w:w="1060" w:type="dxa"/>
            <w:vAlign w:val="bottom"/>
          </w:tcPr>
          <w:p w14:paraId="2FE0F84B"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0.37</w:t>
            </w:r>
          </w:p>
        </w:tc>
        <w:tc>
          <w:tcPr>
            <w:tcW w:w="1053" w:type="dxa"/>
            <w:vAlign w:val="bottom"/>
          </w:tcPr>
          <w:p w14:paraId="64A21A1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0.0059</w:t>
            </w:r>
          </w:p>
        </w:tc>
        <w:tc>
          <w:tcPr>
            <w:tcW w:w="973" w:type="dxa"/>
            <w:vAlign w:val="bottom"/>
          </w:tcPr>
          <w:p w14:paraId="39D054E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0.48</w:t>
            </w:r>
          </w:p>
        </w:tc>
        <w:tc>
          <w:tcPr>
            <w:tcW w:w="886" w:type="dxa"/>
            <w:vAlign w:val="bottom"/>
          </w:tcPr>
          <w:p w14:paraId="0854F1C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0.0007</w:t>
            </w:r>
          </w:p>
        </w:tc>
        <w:tc>
          <w:tcPr>
            <w:tcW w:w="1087" w:type="dxa"/>
            <w:vAlign w:val="bottom"/>
          </w:tcPr>
          <w:p w14:paraId="3DCB9E4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0.46</w:t>
            </w:r>
          </w:p>
        </w:tc>
        <w:tc>
          <w:tcPr>
            <w:tcW w:w="1015" w:type="dxa"/>
          </w:tcPr>
          <w:p w14:paraId="47830A5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0.0027</w:t>
            </w:r>
          </w:p>
        </w:tc>
        <w:tc>
          <w:tcPr>
            <w:tcW w:w="1015" w:type="dxa"/>
            <w:vAlign w:val="bottom"/>
          </w:tcPr>
          <w:p w14:paraId="0930869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0.09</w:t>
            </w:r>
          </w:p>
        </w:tc>
        <w:tc>
          <w:tcPr>
            <w:tcW w:w="1015" w:type="dxa"/>
            <w:vAlign w:val="bottom"/>
          </w:tcPr>
          <w:p w14:paraId="25A7562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0.0022</w:t>
            </w:r>
          </w:p>
        </w:tc>
        <w:tc>
          <w:tcPr>
            <w:tcW w:w="1015" w:type="dxa"/>
            <w:vAlign w:val="bottom"/>
          </w:tcPr>
          <w:p w14:paraId="1FA0B1B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0.66</w:t>
            </w:r>
          </w:p>
        </w:tc>
      </w:tr>
      <w:tr w:rsidR="00016851" w:rsidRPr="00F94878" w14:paraId="3F6FB6AC" w14:textId="77777777" w:rsidTr="002D1BA7">
        <w:trPr>
          <w:jc w:val="center"/>
        </w:trPr>
        <w:tc>
          <w:tcPr>
            <w:tcW w:w="1061" w:type="dxa"/>
          </w:tcPr>
          <w:p w14:paraId="214EBD4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38</w:t>
            </w:r>
          </w:p>
        </w:tc>
        <w:tc>
          <w:tcPr>
            <w:tcW w:w="1220" w:type="dxa"/>
            <w:vAlign w:val="bottom"/>
          </w:tcPr>
          <w:p w14:paraId="64C1232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0.0097</w:t>
            </w:r>
          </w:p>
        </w:tc>
        <w:tc>
          <w:tcPr>
            <w:tcW w:w="890" w:type="dxa"/>
            <w:vAlign w:val="bottom"/>
          </w:tcPr>
          <w:p w14:paraId="606DF2B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0.11</w:t>
            </w:r>
          </w:p>
        </w:tc>
        <w:tc>
          <w:tcPr>
            <w:tcW w:w="886" w:type="dxa"/>
            <w:vAlign w:val="bottom"/>
          </w:tcPr>
          <w:p w14:paraId="75046F9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0.0078</w:t>
            </w:r>
          </w:p>
        </w:tc>
        <w:tc>
          <w:tcPr>
            <w:tcW w:w="1060" w:type="dxa"/>
            <w:vAlign w:val="bottom"/>
          </w:tcPr>
          <w:p w14:paraId="463A581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0.68</w:t>
            </w:r>
          </w:p>
        </w:tc>
        <w:tc>
          <w:tcPr>
            <w:tcW w:w="1053" w:type="dxa"/>
            <w:vAlign w:val="bottom"/>
          </w:tcPr>
          <w:p w14:paraId="4752287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0.0017</w:t>
            </w:r>
          </w:p>
        </w:tc>
        <w:tc>
          <w:tcPr>
            <w:tcW w:w="973" w:type="dxa"/>
            <w:vAlign w:val="bottom"/>
          </w:tcPr>
          <w:p w14:paraId="35E773B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0.22</w:t>
            </w:r>
          </w:p>
        </w:tc>
        <w:tc>
          <w:tcPr>
            <w:tcW w:w="886" w:type="dxa"/>
            <w:vAlign w:val="bottom"/>
          </w:tcPr>
          <w:p w14:paraId="0B4DF69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-0.0011</w:t>
            </w:r>
          </w:p>
        </w:tc>
        <w:tc>
          <w:tcPr>
            <w:tcW w:w="1087" w:type="dxa"/>
            <w:vAlign w:val="bottom"/>
          </w:tcPr>
          <w:p w14:paraId="48F9B58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-1.08</w:t>
            </w:r>
          </w:p>
        </w:tc>
        <w:tc>
          <w:tcPr>
            <w:tcW w:w="1015" w:type="dxa"/>
          </w:tcPr>
          <w:p w14:paraId="2EB6D2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0.0008</w:t>
            </w:r>
          </w:p>
        </w:tc>
        <w:tc>
          <w:tcPr>
            <w:tcW w:w="1015" w:type="dxa"/>
            <w:vAlign w:val="bottom"/>
          </w:tcPr>
          <w:p w14:paraId="36C91BE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1015" w:type="dxa"/>
            <w:vAlign w:val="bottom"/>
          </w:tcPr>
          <w:p w14:paraId="5C4097F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-0.0001</w:t>
            </w:r>
          </w:p>
        </w:tc>
        <w:tc>
          <w:tcPr>
            <w:tcW w:w="1015" w:type="dxa"/>
            <w:vAlign w:val="bottom"/>
          </w:tcPr>
          <w:p w14:paraId="351345F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-0.09</w:t>
            </w:r>
          </w:p>
        </w:tc>
      </w:tr>
      <w:tr w:rsidR="00016851" w:rsidRPr="00F94878" w14:paraId="3FF94B50" w14:textId="77777777" w:rsidTr="002D1BA7">
        <w:trPr>
          <w:jc w:val="center"/>
        </w:trPr>
        <w:tc>
          <w:tcPr>
            <w:tcW w:w="1061" w:type="dxa"/>
          </w:tcPr>
          <w:p w14:paraId="3BBFC93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39</w:t>
            </w:r>
          </w:p>
        </w:tc>
        <w:tc>
          <w:tcPr>
            <w:tcW w:w="1220" w:type="dxa"/>
            <w:vAlign w:val="bottom"/>
          </w:tcPr>
          <w:p w14:paraId="47961512"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0.0360</w:t>
            </w:r>
          </w:p>
        </w:tc>
        <w:tc>
          <w:tcPr>
            <w:tcW w:w="890" w:type="dxa"/>
            <w:vAlign w:val="bottom"/>
          </w:tcPr>
          <w:p w14:paraId="63B33D3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0.15</w:t>
            </w:r>
          </w:p>
        </w:tc>
        <w:tc>
          <w:tcPr>
            <w:tcW w:w="886" w:type="dxa"/>
            <w:vAlign w:val="bottom"/>
          </w:tcPr>
          <w:p w14:paraId="6E3F389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0.0252</w:t>
            </w:r>
          </w:p>
        </w:tc>
        <w:tc>
          <w:tcPr>
            <w:tcW w:w="1060" w:type="dxa"/>
            <w:vAlign w:val="bottom"/>
          </w:tcPr>
          <w:p w14:paraId="0A6C11F8"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0.81</w:t>
            </w:r>
          </w:p>
        </w:tc>
        <w:tc>
          <w:tcPr>
            <w:tcW w:w="1053" w:type="dxa"/>
            <w:vAlign w:val="bottom"/>
          </w:tcPr>
          <w:p w14:paraId="6EFA014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0.0048</w:t>
            </w:r>
          </w:p>
        </w:tc>
        <w:tc>
          <w:tcPr>
            <w:tcW w:w="973" w:type="dxa"/>
            <w:vAlign w:val="bottom"/>
          </w:tcPr>
          <w:p w14:paraId="080FE4C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0.45</w:t>
            </w:r>
          </w:p>
        </w:tc>
        <w:tc>
          <w:tcPr>
            <w:tcW w:w="886" w:type="dxa"/>
            <w:vAlign w:val="bottom"/>
          </w:tcPr>
          <w:p w14:paraId="64C7591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1087" w:type="dxa"/>
            <w:vAlign w:val="bottom"/>
          </w:tcPr>
          <w:p w14:paraId="4EB0A74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0.44</w:t>
            </w:r>
          </w:p>
        </w:tc>
        <w:tc>
          <w:tcPr>
            <w:tcW w:w="1015" w:type="dxa"/>
          </w:tcPr>
          <w:p w14:paraId="6A0F5C2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0.0023</w:t>
            </w:r>
          </w:p>
        </w:tc>
        <w:tc>
          <w:tcPr>
            <w:tcW w:w="1015" w:type="dxa"/>
            <w:vAlign w:val="bottom"/>
          </w:tcPr>
          <w:p w14:paraId="6A4E8DC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0.08</w:t>
            </w:r>
          </w:p>
        </w:tc>
        <w:tc>
          <w:tcPr>
            <w:tcW w:w="1015" w:type="dxa"/>
            <w:vAlign w:val="bottom"/>
          </w:tcPr>
          <w:p w14:paraId="62A19D59"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0.0015</w:t>
            </w:r>
          </w:p>
        </w:tc>
        <w:tc>
          <w:tcPr>
            <w:tcW w:w="1015" w:type="dxa"/>
            <w:vAlign w:val="bottom"/>
          </w:tcPr>
          <w:p w14:paraId="6D1E56EA"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0.47</w:t>
            </w:r>
          </w:p>
        </w:tc>
      </w:tr>
      <w:tr w:rsidR="00016851" w:rsidRPr="00F94878" w14:paraId="213BDA7C" w14:textId="77777777" w:rsidTr="002D1BA7">
        <w:trPr>
          <w:jc w:val="center"/>
        </w:trPr>
        <w:tc>
          <w:tcPr>
            <w:tcW w:w="1061" w:type="dxa"/>
          </w:tcPr>
          <w:p w14:paraId="59CB2316"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40</w:t>
            </w:r>
          </w:p>
        </w:tc>
        <w:tc>
          <w:tcPr>
            <w:tcW w:w="1220" w:type="dxa"/>
            <w:vAlign w:val="bottom"/>
          </w:tcPr>
          <w:p w14:paraId="610DF9D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0.0012</w:t>
            </w:r>
          </w:p>
        </w:tc>
        <w:tc>
          <w:tcPr>
            <w:tcW w:w="890" w:type="dxa"/>
            <w:vAlign w:val="bottom"/>
          </w:tcPr>
          <w:p w14:paraId="70361700"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0.01</w:t>
            </w:r>
          </w:p>
        </w:tc>
        <w:tc>
          <w:tcPr>
            <w:tcW w:w="886" w:type="dxa"/>
            <w:vAlign w:val="bottom"/>
          </w:tcPr>
          <w:p w14:paraId="661D44C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0.0014</w:t>
            </w:r>
          </w:p>
        </w:tc>
        <w:tc>
          <w:tcPr>
            <w:tcW w:w="1060" w:type="dxa"/>
            <w:vAlign w:val="bottom"/>
          </w:tcPr>
          <w:p w14:paraId="0BE5323C"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1053" w:type="dxa"/>
            <w:vAlign w:val="bottom"/>
          </w:tcPr>
          <w:p w14:paraId="72C4DF64"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0.0009</w:t>
            </w:r>
          </w:p>
        </w:tc>
        <w:tc>
          <w:tcPr>
            <w:tcW w:w="973" w:type="dxa"/>
            <w:vAlign w:val="bottom"/>
          </w:tcPr>
          <w:p w14:paraId="05BAF6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0.10</w:t>
            </w:r>
          </w:p>
        </w:tc>
        <w:tc>
          <w:tcPr>
            <w:tcW w:w="886" w:type="dxa"/>
            <w:vAlign w:val="bottom"/>
          </w:tcPr>
          <w:p w14:paraId="70A224E5"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-0.0024</w:t>
            </w:r>
          </w:p>
        </w:tc>
        <w:tc>
          <w:tcPr>
            <w:tcW w:w="1087" w:type="dxa"/>
            <w:vAlign w:val="bottom"/>
          </w:tcPr>
          <w:p w14:paraId="176E4EFE"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-1.99</w:t>
            </w:r>
          </w:p>
        </w:tc>
        <w:tc>
          <w:tcPr>
            <w:tcW w:w="1015" w:type="dxa"/>
          </w:tcPr>
          <w:p w14:paraId="7DD92C07"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sz w:val="16"/>
                <w:szCs w:val="16"/>
              </w:rPr>
              <w:t>0.0019</w:t>
            </w:r>
          </w:p>
        </w:tc>
        <w:tc>
          <w:tcPr>
            <w:tcW w:w="1015" w:type="dxa"/>
            <w:vAlign w:val="bottom"/>
          </w:tcPr>
          <w:p w14:paraId="0F7B0CDF"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0.23</w:t>
            </w:r>
          </w:p>
        </w:tc>
        <w:tc>
          <w:tcPr>
            <w:tcW w:w="1015" w:type="dxa"/>
            <w:vAlign w:val="bottom"/>
          </w:tcPr>
          <w:p w14:paraId="7EA971F1"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0.0006</w:t>
            </w:r>
          </w:p>
        </w:tc>
        <w:tc>
          <w:tcPr>
            <w:tcW w:w="1015" w:type="dxa"/>
            <w:vAlign w:val="bottom"/>
          </w:tcPr>
          <w:p w14:paraId="45852DD3" w14:textId="77777777" w:rsidR="00016851" w:rsidRPr="00F94878" w:rsidRDefault="00016851" w:rsidP="00CA28C7">
            <w:pPr>
              <w:jc w:val="center"/>
              <w:rPr>
                <w:rFonts w:ascii="Times New Roman" w:hAnsi="Times New Roman" w:cs="Times New Roman"/>
                <w:sz w:val="16"/>
                <w:szCs w:val="16"/>
              </w:rPr>
            </w:pPr>
            <w:r w:rsidRPr="00F94878">
              <w:rPr>
                <w:rFonts w:ascii="Times New Roman" w:hAnsi="Times New Roman" w:cs="Times New Roman"/>
                <w:color w:val="000000"/>
                <w:sz w:val="16"/>
                <w:szCs w:val="16"/>
              </w:rPr>
              <w:t>0.70</w:t>
            </w:r>
          </w:p>
        </w:tc>
      </w:tr>
    </w:tbl>
    <w:p w14:paraId="103990EE" w14:textId="77777777" w:rsidR="00016851" w:rsidRPr="008D1FAD" w:rsidRDefault="00016851" w:rsidP="00016851">
      <w:pPr>
        <w:spacing w:after="0"/>
        <w:rPr>
          <w:rFonts w:ascii="Times New Roman" w:hAnsi="Times New Roman" w:cs="Times New Roman"/>
        </w:rPr>
      </w:pPr>
      <w:r w:rsidRPr="008D1FAD">
        <w:rPr>
          <w:rFonts w:ascii="Times New Roman" w:hAnsi="Times New Roman" w:cs="Times New Roman"/>
        </w:rPr>
        <w:t xml:space="preserve">Note: This table reports monthly excess returns after-cost results </w:t>
      </w:r>
      <w:r w:rsidRPr="008D1FAD">
        <w:rPr>
          <w:rFonts w:ascii="Times New Roman" w:hAnsi="Times New Roman" w:cs="Times New Roman" w:hint="eastAsia"/>
        </w:rPr>
        <w:t>with 30 bps lower for both buy and sell</w:t>
      </w:r>
      <w:r w:rsidRPr="008D1FAD">
        <w:rPr>
          <w:rFonts w:ascii="Times New Roman" w:hAnsi="Times New Roman" w:cs="Times New Roman"/>
        </w:rPr>
        <w:t xml:space="preserve">, of all three period. The columns labeled “Alpha” report the estimated intercept term in the regression of the excess returns against the Fama–French factors plus the momentum and market </w:t>
      </w:r>
      <w:r w:rsidRPr="008D1FAD">
        <w:rPr>
          <w:rFonts w:ascii="Times New Roman" w:hAnsi="Times New Roman" w:cs="Times New Roman"/>
        </w:rPr>
        <w:lastRenderedPageBreak/>
        <w:t>reversal factor. The columns labeled “t-stat” report the test statistic for the estimated alpha, computed using Newey–West standard errors with six lags.</w:t>
      </w:r>
    </w:p>
    <w:p w14:paraId="0B79B1B0" w14:textId="77777777" w:rsidR="00016851" w:rsidRPr="008D1FAD" w:rsidRDefault="00016851" w:rsidP="00016851">
      <w:pPr>
        <w:spacing w:after="0"/>
        <w:rPr>
          <w:rFonts w:ascii="Times New Roman" w:hAnsi="Times New Roman" w:cs="Times New Roman"/>
        </w:rPr>
      </w:pPr>
      <w:r w:rsidRPr="008D1FAD">
        <w:rPr>
          <w:rFonts w:ascii="Cambria Math" w:hAnsi="Cambria Math" w:cs="Cambria Math"/>
        </w:rPr>
        <w:t>∗∗∗</w:t>
      </w:r>
      <w:r w:rsidRPr="008D1FAD">
        <w:rPr>
          <w:rFonts w:ascii="Times New Roman" w:hAnsi="Times New Roman" w:cs="Times New Roman"/>
        </w:rPr>
        <w:t>Significant at the 1% level.</w:t>
      </w:r>
    </w:p>
    <w:p w14:paraId="56A25B64" w14:textId="77777777" w:rsidR="00016851" w:rsidRPr="008D1FAD" w:rsidRDefault="00016851" w:rsidP="00016851">
      <w:pPr>
        <w:spacing w:after="0"/>
        <w:rPr>
          <w:rFonts w:ascii="Times New Roman" w:hAnsi="Times New Roman" w:cs="Times New Roman"/>
        </w:rPr>
      </w:pPr>
      <w:r w:rsidRPr="008D1FAD">
        <w:rPr>
          <w:rFonts w:ascii="Cambria Math" w:hAnsi="Cambria Math" w:cs="Cambria Math"/>
        </w:rPr>
        <w:t>∗∗</w:t>
      </w:r>
      <w:r w:rsidRPr="008D1FAD">
        <w:rPr>
          <w:rFonts w:ascii="Times New Roman" w:hAnsi="Times New Roman" w:cs="Times New Roman"/>
        </w:rPr>
        <w:t>Significant at the 5% level.</w:t>
      </w:r>
    </w:p>
    <w:p w14:paraId="2D98FCD9" w14:textId="77777777" w:rsidR="00016851" w:rsidRPr="008D1FAD" w:rsidRDefault="00016851" w:rsidP="00016851">
      <w:pPr>
        <w:spacing w:after="0"/>
        <w:rPr>
          <w:rFonts w:ascii="Times New Roman" w:hAnsi="Times New Roman" w:cs="Times New Roman"/>
        </w:rPr>
      </w:pPr>
      <w:r w:rsidRPr="008D1FAD">
        <w:rPr>
          <w:rFonts w:ascii="Cambria Math" w:hAnsi="Cambria Math" w:cs="Cambria Math"/>
        </w:rPr>
        <w:t>∗</w:t>
      </w:r>
      <w:r w:rsidRPr="008D1FAD">
        <w:rPr>
          <w:rFonts w:ascii="Times New Roman" w:hAnsi="Times New Roman" w:cs="Times New Roman"/>
        </w:rPr>
        <w:t>Significant at the 10% level.</w:t>
      </w:r>
    </w:p>
    <w:p w14:paraId="527F6931" w14:textId="77777777" w:rsidR="00ED1B1C" w:rsidRDefault="00ED1B1C" w:rsidP="00531711"/>
    <w:p w14:paraId="4E6F39C4" w14:textId="77777777" w:rsidR="00016851" w:rsidRDefault="00016851" w:rsidP="00531711"/>
    <w:p w14:paraId="1318279D" w14:textId="77777777" w:rsidR="00016851" w:rsidRDefault="00016851" w:rsidP="00531711"/>
    <w:p w14:paraId="45730F92" w14:textId="77777777" w:rsidR="00016851" w:rsidRDefault="00016851" w:rsidP="00531711"/>
    <w:p w14:paraId="47ACAF9A" w14:textId="77777777" w:rsidR="00016851" w:rsidRDefault="00016851" w:rsidP="00531711"/>
    <w:p w14:paraId="20DDF451" w14:textId="77777777" w:rsidR="00016851" w:rsidRDefault="00016851" w:rsidP="00531711"/>
    <w:p w14:paraId="5A5C01D9" w14:textId="77777777" w:rsidR="00016851" w:rsidRDefault="00016851" w:rsidP="00531711"/>
    <w:p w14:paraId="55BA79B5" w14:textId="77777777" w:rsidR="00016851" w:rsidRDefault="00016851" w:rsidP="00531711"/>
    <w:p w14:paraId="284EDB0D" w14:textId="77777777" w:rsidR="00016851" w:rsidRDefault="00016851" w:rsidP="00531711"/>
    <w:p w14:paraId="5F223182" w14:textId="77777777" w:rsidR="00016851" w:rsidRDefault="00016851" w:rsidP="00531711"/>
    <w:p w14:paraId="42F2E685" w14:textId="77777777" w:rsidR="00016851" w:rsidRDefault="00016851" w:rsidP="00531711"/>
    <w:p w14:paraId="4FDA291A" w14:textId="77777777" w:rsidR="00016851" w:rsidRDefault="00016851" w:rsidP="00531711"/>
    <w:p w14:paraId="47FF0035" w14:textId="77777777" w:rsidR="00016851" w:rsidRDefault="00016851" w:rsidP="00531711"/>
    <w:p w14:paraId="5064BB7F" w14:textId="77777777" w:rsidR="00016851" w:rsidRDefault="00016851" w:rsidP="00531711"/>
    <w:p w14:paraId="337B16AF" w14:textId="77777777" w:rsidR="00016851" w:rsidRDefault="00016851" w:rsidP="00531711"/>
    <w:p w14:paraId="770C0352" w14:textId="77777777" w:rsidR="00016851" w:rsidRDefault="00016851" w:rsidP="00531711"/>
    <w:p w14:paraId="441DAD37" w14:textId="77777777" w:rsidR="00016851" w:rsidRDefault="00016851" w:rsidP="00531711"/>
    <w:p w14:paraId="0A8D56BB" w14:textId="77777777" w:rsidR="00016851" w:rsidRDefault="00016851" w:rsidP="00531711"/>
    <w:p w14:paraId="5191D4C5" w14:textId="77777777" w:rsidR="00016851" w:rsidRDefault="00016851" w:rsidP="00531711"/>
    <w:p w14:paraId="0C86CC1A" w14:textId="77777777" w:rsidR="00016851" w:rsidRDefault="00016851" w:rsidP="00531711">
      <w:pPr>
        <w:sectPr w:rsidR="00016851" w:rsidSect="00016851">
          <w:pgSz w:w="15840" w:h="12240" w:orient="landscape"/>
          <w:pgMar w:top="1440" w:right="1440" w:bottom="1440" w:left="1440" w:header="720" w:footer="720" w:gutter="0"/>
          <w:cols w:space="720"/>
          <w:docGrid w:linePitch="360"/>
        </w:sectPr>
      </w:pPr>
    </w:p>
    <w:p w14:paraId="2631C7E8" w14:textId="77777777" w:rsidR="00ED1B1C" w:rsidRPr="00ED1B1C" w:rsidRDefault="00ED1B1C" w:rsidP="00ED1B1C">
      <w:pPr>
        <w:pStyle w:val="Heading1"/>
        <w:rPr>
          <w:rFonts w:ascii="Times New Roman" w:hAnsi="Times New Roman" w:cs="Times New Roman"/>
          <w:b/>
          <w:bCs/>
          <w:color w:val="auto"/>
          <w:sz w:val="24"/>
          <w:szCs w:val="24"/>
        </w:rPr>
      </w:pPr>
      <w:bookmarkStart w:id="41" w:name="_Toc179117949"/>
      <w:r w:rsidRPr="00ED1B1C">
        <w:rPr>
          <w:rFonts w:ascii="Times New Roman" w:hAnsi="Times New Roman" w:cs="Times New Roman" w:hint="eastAsia"/>
          <w:b/>
          <w:bCs/>
          <w:color w:val="auto"/>
          <w:sz w:val="24"/>
          <w:szCs w:val="24"/>
        </w:rPr>
        <w:lastRenderedPageBreak/>
        <w:t>6. Conclusion</w:t>
      </w:r>
      <w:bookmarkEnd w:id="41"/>
    </w:p>
    <w:p w14:paraId="15638800" w14:textId="4DF9D9E8" w:rsidR="007E4BB1" w:rsidRPr="009A71CA" w:rsidRDefault="007E4BB1" w:rsidP="007E4BB1">
      <w:pPr>
        <w:rPr>
          <w:rFonts w:ascii="Times New Roman" w:hAnsi="Times New Roman" w:cs="Times New Roman"/>
          <w:sz w:val="24"/>
          <w:szCs w:val="24"/>
        </w:rPr>
      </w:pPr>
      <w:r w:rsidRPr="009A71CA">
        <w:rPr>
          <w:rFonts w:ascii="Times New Roman" w:hAnsi="Times New Roman" w:cs="Times New Roman"/>
          <w:sz w:val="24"/>
          <w:szCs w:val="24"/>
        </w:rPr>
        <w:t>This study provides a comprehensive evaluation of pairs trading strategies in the Chinese stock market under extreme market conditions, including the Financial Crisis, Bullish and Bearish market phases, and the COVID-19 period. The results show that while pairs trading is generally unprofitable after accounting for transaction costs, there are certain portfolios and specific market conditions where the strategy can still achieve positive returns. These findings highlight that the effectiveness of pairs trading is heavily dependent on market environments and the characteristics of the selected stock pairs.</w:t>
      </w:r>
    </w:p>
    <w:p w14:paraId="12CA273E" w14:textId="052966B0" w:rsidR="007E4BB1" w:rsidRPr="009A71CA" w:rsidRDefault="007E4BB1" w:rsidP="007E4BB1">
      <w:pPr>
        <w:rPr>
          <w:rFonts w:ascii="Times New Roman" w:hAnsi="Times New Roman" w:cs="Times New Roman"/>
          <w:sz w:val="24"/>
          <w:szCs w:val="24"/>
        </w:rPr>
      </w:pPr>
      <w:r w:rsidRPr="009A71CA">
        <w:rPr>
          <w:rFonts w:ascii="Times New Roman" w:hAnsi="Times New Roman" w:cs="Times New Roman"/>
          <w:sz w:val="24"/>
          <w:szCs w:val="24"/>
        </w:rPr>
        <w:t>During the Financial Crisis period, pairs trading strategies exhibited relatively strong performance compared to other periods. This can be attributed to the heightened market volatility and increased dispersion in stock prices, which created more opportunities for pairs to revert to their historical relationships. Notably, even after adjusting for transaction costs, several top portfolios generated monthly excess returns of up to 156 basis points (bps), equating to an annualized return of 18.72%. This indicates that during periods of extreme financial instability, when traditional investment strategies struggle, pairs trading can still be a valuable tool for achieving market-neutral returns.</w:t>
      </w:r>
    </w:p>
    <w:p w14:paraId="1F8C0AF4" w14:textId="70502720" w:rsidR="007E4BB1" w:rsidRPr="009A71CA" w:rsidRDefault="007E4BB1" w:rsidP="007E4BB1">
      <w:pPr>
        <w:rPr>
          <w:rFonts w:ascii="Times New Roman" w:hAnsi="Times New Roman" w:cs="Times New Roman"/>
          <w:sz w:val="24"/>
          <w:szCs w:val="24"/>
        </w:rPr>
      </w:pPr>
      <w:r w:rsidRPr="009A71CA">
        <w:rPr>
          <w:rFonts w:ascii="Times New Roman" w:hAnsi="Times New Roman" w:cs="Times New Roman"/>
          <w:sz w:val="24"/>
          <w:szCs w:val="24"/>
        </w:rPr>
        <w:t>In contrast, the Bullish and Bearish market phases presented mixed results for pairs trading strategies. In the bullish phase, pairs trading performed poorly, with most portfolios generating negative or insignificant returns. This can be explained by the upward market trend, which disrupts the mean-reversion assumptions underlying the strategy. Conversely, in the bearish phase, the strategy performed better, with several portfolios achieving modest positive returns, suggesting that pairs trading is more suited to declining or volatile markets where stock price reversals are more frequent.</w:t>
      </w:r>
    </w:p>
    <w:p w14:paraId="10F020AD" w14:textId="6F89FE4D" w:rsidR="009A71CA"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The COVID-19 period posed unique challenges for pairs trading in the Chinese stock market. The unprecedented global disruption led to significant changes in stock price dynamics and correlations, making it difficult for the strategy to identify reliable pairs. As a result, the overall profitability of pairs trading declined during this period, with most portfolios recording near-zero excess returns after accounting for transaction costs. However, a few portfolios formed within specific industry groups, particularly those in sectors less affected by the pandemic, managed to generate modest positive returns. This finding underscores the importance of industry selection and suggests that pairs trading can still be effective if tailored to the specific conditions of the period.</w:t>
      </w:r>
    </w:p>
    <w:p w14:paraId="67224DBC" w14:textId="77777777" w:rsidR="009A71CA"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 xml:space="preserve">A key takeaway from this research is the influence of trading costs on the profitability of pairs trading strategies. Across all periods analyzed, transaction costs significantly eroded gross returns, turning potentially profitable strategies into unprofitable ones. This effect was particularly pronounced in the Chinese market, where transaction costs remained relatively high compared to other global markets. The findings suggest that reducing transaction costs through more efficient </w:t>
      </w:r>
      <w:r w:rsidRPr="009A71CA">
        <w:rPr>
          <w:rFonts w:ascii="Times New Roman" w:hAnsi="Times New Roman" w:cs="Times New Roman"/>
          <w:sz w:val="24"/>
          <w:szCs w:val="24"/>
        </w:rPr>
        <w:lastRenderedPageBreak/>
        <w:t>trading methods or selecting higher liquidity pairs could enhance the net profitability of pairs trading strategies.</w:t>
      </w:r>
    </w:p>
    <w:p w14:paraId="52DE6984" w14:textId="2CF6D73A" w:rsidR="009A71CA"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 xml:space="preserve">Additionally, the study reveals that the success of pairs trading is not uniform across different stock pairs. Portfolios formed using more sophisticated matching criteria, such as </w:t>
      </w:r>
      <w:r w:rsidR="00FC1448">
        <w:rPr>
          <w:rFonts w:ascii="Times New Roman" w:hAnsi="Times New Roman" w:cs="Times New Roman" w:hint="eastAsia"/>
          <w:sz w:val="24"/>
          <w:szCs w:val="24"/>
        </w:rPr>
        <w:t xml:space="preserve">the </w:t>
      </w:r>
      <w:r w:rsidRPr="009A71CA">
        <w:rPr>
          <w:rFonts w:ascii="Times New Roman" w:hAnsi="Times New Roman" w:cs="Times New Roman"/>
          <w:sz w:val="24"/>
          <w:szCs w:val="24"/>
        </w:rPr>
        <w:t>SSD combined with the Hurst exponent and the NZC, consistently outperformed those using simpler methods. This suggests that refining the pair selection process is crucial for improving strategy performance, particularly in markets characterized by rapid changes in stock correlations, as observed during the COVID-19 period.</w:t>
      </w:r>
    </w:p>
    <w:p w14:paraId="6A393E18" w14:textId="08D1B424" w:rsidR="009A71CA"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Overall, this study contributes to the understanding of pairs trading strategies in the Chinese stock market by demonstrating that while the strategy is generally unprofitable after accounting for transaction costs, it can still achieve positive returns under certain conditions. These findings have important implications for investors seeking to implement pairs trading in emerging markets, emphasizing the need for careful selection of pairs, consideration of trading costs, and adaptation to changing market environments.</w:t>
      </w:r>
    </w:p>
    <w:p w14:paraId="520EFA73" w14:textId="6FF88744" w:rsidR="009A71CA"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For future research, it would be valuable to explore how incorporating additional factors, such as liquidity, volatility, and macroeconomic indicators, can further refine the performance of pairs trading strategies. Additionally, the development of dynamic models that adjust trading thresholds based on real-time market conditions could enhance the strategy's adaptability and profitability in volatile markets.</w:t>
      </w:r>
    </w:p>
    <w:p w14:paraId="3FF51CE9" w14:textId="23AAEE70" w:rsidR="00ED1B1C" w:rsidRPr="009A71CA" w:rsidRDefault="009A71CA" w:rsidP="009A71CA">
      <w:pPr>
        <w:rPr>
          <w:rFonts w:ascii="Times New Roman" w:hAnsi="Times New Roman" w:cs="Times New Roman"/>
          <w:sz w:val="24"/>
          <w:szCs w:val="24"/>
        </w:rPr>
      </w:pPr>
      <w:r w:rsidRPr="009A71CA">
        <w:rPr>
          <w:rFonts w:ascii="Times New Roman" w:hAnsi="Times New Roman" w:cs="Times New Roman"/>
          <w:sz w:val="24"/>
          <w:szCs w:val="24"/>
        </w:rPr>
        <w:t>This conclusion highlights the nuanced performance of pairs trading strategies across different market conditions and provides actionable insights for practitioners seeking to optimize their use in the Chinese market. The findings emphasize the importance of flexibility and strategic refinement in implementing pairs trading under varying economic scenarios.</w:t>
      </w:r>
    </w:p>
    <w:p w14:paraId="25E11D81" w14:textId="77777777" w:rsidR="00ED1B1C" w:rsidRDefault="00ED1B1C" w:rsidP="00531711"/>
    <w:p w14:paraId="0FF91261" w14:textId="77777777" w:rsidR="009A71CA" w:rsidRDefault="009A71CA" w:rsidP="00531711"/>
    <w:p w14:paraId="59B7891E" w14:textId="77777777" w:rsidR="00F652D8" w:rsidRDefault="00F652D8" w:rsidP="00531711"/>
    <w:p w14:paraId="2DF07460" w14:textId="77777777" w:rsidR="00F652D8" w:rsidRDefault="00F652D8" w:rsidP="00531711"/>
    <w:p w14:paraId="4BF708AA" w14:textId="77777777" w:rsidR="00F652D8" w:rsidRDefault="00F652D8" w:rsidP="00531711"/>
    <w:p w14:paraId="4C2C0B39" w14:textId="77777777" w:rsidR="00F652D8" w:rsidRDefault="00F652D8" w:rsidP="00531711"/>
    <w:p w14:paraId="371A07E9" w14:textId="77777777" w:rsidR="00F652D8" w:rsidRDefault="00F652D8" w:rsidP="00531711"/>
    <w:p w14:paraId="7C57C92A" w14:textId="77777777" w:rsidR="00F652D8" w:rsidRDefault="00F652D8" w:rsidP="00531711"/>
    <w:p w14:paraId="117CEC15" w14:textId="77777777" w:rsidR="00F652D8" w:rsidRPr="00531711" w:rsidRDefault="00F652D8" w:rsidP="00531711"/>
    <w:p w14:paraId="7D3A1902" w14:textId="6B48BD18" w:rsidR="00F652D8" w:rsidRPr="00F652D8" w:rsidRDefault="00143421" w:rsidP="00F652D8">
      <w:pPr>
        <w:pStyle w:val="Heading1"/>
        <w:rPr>
          <w:rFonts w:ascii="Times New Roman" w:hAnsi="Times New Roman" w:cs="Times New Roman"/>
          <w:b/>
          <w:bCs/>
          <w:color w:val="auto"/>
          <w:sz w:val="24"/>
          <w:szCs w:val="24"/>
        </w:rPr>
      </w:pPr>
      <w:bookmarkStart w:id="42" w:name="_Toc179117950"/>
      <w:r w:rsidRPr="005D4647">
        <w:rPr>
          <w:rFonts w:ascii="Times New Roman" w:hAnsi="Times New Roman" w:cs="Times New Roman"/>
          <w:b/>
          <w:bCs/>
          <w:color w:val="auto"/>
          <w:sz w:val="24"/>
          <w:szCs w:val="24"/>
        </w:rPr>
        <w:lastRenderedPageBreak/>
        <w:t>Reference</w:t>
      </w:r>
      <w:bookmarkEnd w:id="42"/>
    </w:p>
    <w:p w14:paraId="38DE50C5"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Aggarwal, G. and Aggarwal, N., 2020. Pairs trading in commodity futures: Evidence from the Indian market. Indian Journal of Economics and Development, 16(3), pp.363-371.</w:t>
      </w:r>
    </w:p>
    <w:p w14:paraId="43CD76E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Aggarwal, G. and Aggarwal, N., 2021. Risk-adjusted returns from statistical arbitrage opportunities in Indian stock futures market. Asia-Pacific Financial Markets, 28(1), pp.79-99.</w:t>
      </w:r>
    </w:p>
    <w:p w14:paraId="3C572D85"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Andrade, S. C., V. D. Pietro, and M. S. Seasholes. 2005. “Understanding the Proﬁtability of Pairs Trading.” Working Paper.</w:t>
      </w:r>
    </w:p>
    <w:p w14:paraId="777A2A98"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Avramov, D., T. Chordia, and A. Goyal, 2006, Liquidity and autocorrelations in individual stock returns, Journal of Finance 61, 2365–94.</w:t>
      </w:r>
    </w:p>
    <w:p w14:paraId="24C0FCE9"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Blázquez, M.C. and Román, C.P., 2018. Pairs trading techniques: An empirical contrast. European Research on Management and Business Economics, 24(3), pp.160-167.</w:t>
      </w:r>
    </w:p>
    <w:p w14:paraId="1AB33B82"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Bowen, D.A. and Hutchinson, M.C., 2016. Pairs trading in the UK equity market: Risk and return. The European Journal of Finance, 22(14), pp.1363-1387.</w:t>
      </w:r>
    </w:p>
    <w:p w14:paraId="68FE9AEE"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Broussard, J.P. and Vaihekoski, M., 2012. Profitability of pairs trading strategy in an illiquid market with multiple share classes. Journal of International Financial Markets, Institutions and Money, 22(5), pp.1188-1201.</w:t>
      </w:r>
    </w:p>
    <w:p w14:paraId="0A8A78DA"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Burgess, A. N. 2005. “Using Cointegration to Hedge and Trade International Equities.” In Applied Quantitative Methods for Trading and Investment, edited by C. L. Dunis, J. Laws, and P. Naïm, 41–69. Chichester, UK: John Wiley &amp; Sons.</w:t>
      </w:r>
    </w:p>
    <w:p w14:paraId="7D4AF53E"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Chen, H., Chen, S., Chen, Z. and Li, F., 2019. Empirical investigation of an equity pairs trading strategy. Management Science, 65(1), pp.370-389.</w:t>
      </w:r>
    </w:p>
    <w:p w14:paraId="3FAF589D"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Diao, H., Liu, G. and Zhu, Z., 2020. Research on a stock-matching trading strategy based on bi-objective optimization. Frontiers of Business Research in China, 14(1), p.8.</w:t>
      </w:r>
    </w:p>
    <w:p w14:paraId="44E75A13"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Do, B., and R. Faff, 2010, Does simple pairs trading still work? Financial Analysts Journal 66, 83–95.</w:t>
      </w:r>
    </w:p>
    <w:p w14:paraId="7A7758F9"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Do, B., and R. Faff. 2012. “Are Pairs Trading Proﬁts Robust to Trading Costs.” Journal of Financial Research 35 (2): 261–287.</w:t>
      </w:r>
    </w:p>
    <w:p w14:paraId="4F9D5300"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Elliott, J., 2005. Using narrative in social research: Qualitative and quantitative approaches.</w:t>
      </w:r>
    </w:p>
    <w:p w14:paraId="6185FB4B"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Fama, E., and K. French, 1993, Common risk factors in the returns on stocks and bonds, Journal of Financial Economics 33, 3–56.</w:t>
      </w:r>
    </w:p>
    <w:p w14:paraId="6C065358"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Fama, E., and K. French, 1997, Industry costs of equity, Journal of Financial Economics 43, 153–93.</w:t>
      </w:r>
    </w:p>
    <w:p w14:paraId="49B854C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Farago, A. and Hjalmarsson, E., 2019. Stock price co-movement and the foundations of pairs trading. Journal of Financial and Quantitative Analysis, 54(2), pp.629-665.</w:t>
      </w:r>
    </w:p>
    <w:p w14:paraId="3F9908DF"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lastRenderedPageBreak/>
        <w:t>Fil, M. and Kristoufek, L., 2020. Pairs trading in cryptocurrency markets. IEEE Access, 8, pp.172644-172651.</w:t>
      </w:r>
    </w:p>
    <w:p w14:paraId="6CF61DCA"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Gatev, E., W. Goetzmann, and K. Rouwenhorst, 2006, Pairs trading: Performance of a relative value arbitrage rule, Review of Financial Studies 19, 797–827.</w:t>
      </w:r>
    </w:p>
    <w:p w14:paraId="38E1B2DD"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Goetzmann, W.N. and Massa, M., 2002. Daily momentum and contrarian behavior of index fund investors. Journal of Financial and Quantitative Analysis, 37(3), pp.375-389.</w:t>
      </w:r>
    </w:p>
    <w:p w14:paraId="45979217"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Gupta, K. and Chatterjee, N., 2020. Selecting stock pairs for pairs trading while incorporating lead–lag relationship. Physica A: Statistical Mechanics and its Applications, 551, p.124103.</w:t>
      </w:r>
    </w:p>
    <w:p w14:paraId="62CC52F9"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Hong, G., and R. Susmel. 2004. “Pairs-Trading in the Asian ADR Market.” Working Paper.</w:t>
      </w:r>
    </w:p>
    <w:p w14:paraId="5397F365"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Jegadeesh, N., and S. Titman, 1993, Returns to buying winners and selling losers: Implication for stock market efficiency, Journal of Finance 48, 65–91.</w:t>
      </w:r>
    </w:p>
    <w:p w14:paraId="07615AD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Keshavarz Haddad, G. and Talebi, H., 2023. The profitability of pair trading strategy in stock markets: Evidence from Toronto stock exchange. International Journal of Finance &amp; Economics, 28(1), pp.193-207.</w:t>
      </w:r>
    </w:p>
    <w:p w14:paraId="3CE681DC"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Ko, P.C., Lin, P.C., Do, H.T., Kuo, Y.H., Mai, L.M. and Huang, Y.F., 2024. Pairs trading in cryptocurrency markets: A comparative study of statistical methods. Investment Analysts Journal, 53(2), pp.102-119.</w:t>
      </w:r>
    </w:p>
    <w:p w14:paraId="72109EA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Lo, A., 2002, The statistics of Sharpe ratios, Financial Analysts Journal 58, 36–52.</w:t>
      </w:r>
    </w:p>
    <w:p w14:paraId="02A33C52"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Miao, J. and Laws, J., 2016. Profitability of a simple pairs trading strategy: recent evidences from a global context. International Journal of Theoretical and Applied Finance, 19(04), p.1650023.</w:t>
      </w:r>
    </w:p>
    <w:p w14:paraId="4B4DCC90"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Mikkelsen, A., 2018. Pairs trading: the case of Norwegian seafood companies. Applied Economics, 50(3), pp.303-318.</w:t>
      </w:r>
    </w:p>
    <w:p w14:paraId="02AD81B1"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Nath, P. 2003. “High Frequency Pairs Trading With US Treasury Securities: Risks and Rewards for Hedge Funds.” Working Paper.</w:t>
      </w:r>
    </w:p>
    <w:p w14:paraId="55551175"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Papadakis, G., and P. Wysocki. 2007. “Pairs Trading and Accounting Information.” Working Paper.</w:t>
      </w:r>
    </w:p>
    <w:p w14:paraId="3B8B8B2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Perlin, M. S. 2009. “Evaluation of Pairs-Trading Strategy at the Brazilian Financial Market.” Journal of Derivatives and Hedge Funds 15 (2): 122–136.</w:t>
      </w:r>
    </w:p>
    <w:p w14:paraId="736612E2"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Pesaran, M.H. and Timmermann, A., 1995. Predictability of stock returns: Robustness and economic significance. The Journal of Finance, 50(4), pp.1201-1228.</w:t>
      </w:r>
    </w:p>
    <w:p w14:paraId="2DEF5F64"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Quinn, B., Hanna, A. and MacDonald, F., 2018. Picking up the pennies in front of the bulldozer: The profitability of gilt based trading strategies. Finance Research Letters, 27, pp.214-222.</w:t>
      </w:r>
    </w:p>
    <w:p w14:paraId="532B3966"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Rad, H., Low, R.K.Y. and Faff, R., 2016. The profitability of pairs trading strategies: distance, cointegration and copula methods. Quantitative Finance, 16(10), pp.1541-1558.</w:t>
      </w:r>
    </w:p>
    <w:p w14:paraId="3C45CF21"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lastRenderedPageBreak/>
        <w:t>Ramos-Requena, J.P., Trinidad-Segovia, J.E. and Sánchez-Granero, M.Á., 2020. Some notes on the formation of a pair in pairs trading. Mathematics, 8(3), p.348.</w:t>
      </w:r>
    </w:p>
    <w:p w14:paraId="5D27ECFE"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Smith, R.T. and Xu, X., 2017. A good pair: alternative pairs-trading strategies. Financial Markets and Portfolio Management, 31, pp.1-26.</w:t>
      </w:r>
    </w:p>
    <w:p w14:paraId="5FBBBB77"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Vaitonis, M., 2017. Pairs trading using HFT in OMX Baltic market. Baltic Journal of Modern Computing, 5(1), p.37.</w:t>
      </w:r>
    </w:p>
    <w:p w14:paraId="4013B359"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Vidyamurthy, G. 2004. Pairs Trading: Quantitative Methods and Analysis. Hoboken, NJ: John Wiley &amp; Sons.</w:t>
      </w:r>
    </w:p>
    <w:p w14:paraId="4ED4457B"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Yang, Y., Goncu, A. and Pantelous, A., 2017. Pairs trading with commodity futures: evidence from the Chinese market. China Finance Review International, 7(3), pp.274-294.</w:t>
      </w:r>
    </w:p>
    <w:p w14:paraId="407A6BF5"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Yu, X. and Xiao, K., 2024. How does Chinese stock market react to breaking news about COVID-19? Evidence from event study. Heliyon, 10(10).</w:t>
      </w:r>
    </w:p>
    <w:p w14:paraId="338C5B8A" w14:textId="77777777" w:rsidR="00F652D8"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Zhang, H. and Urquhart, A., 2019. Pairs trading across Mainland China and Hong Kong stock markets. International Journal of Finance &amp; Economics, 24(2), pp.698-726.</w:t>
      </w:r>
    </w:p>
    <w:p w14:paraId="4C3FC5B2" w14:textId="2AA08631" w:rsidR="00143421" w:rsidRPr="00F652D8" w:rsidRDefault="00F652D8" w:rsidP="00F652D8">
      <w:pPr>
        <w:rPr>
          <w:rFonts w:ascii="Times New Roman" w:hAnsi="Times New Roman" w:cs="Times New Roman"/>
          <w:sz w:val="24"/>
          <w:szCs w:val="24"/>
        </w:rPr>
      </w:pPr>
      <w:r w:rsidRPr="00F652D8">
        <w:rPr>
          <w:rFonts w:ascii="Times New Roman" w:hAnsi="Times New Roman" w:cs="Times New Roman"/>
          <w:sz w:val="24"/>
          <w:szCs w:val="24"/>
        </w:rPr>
        <w:t>Zhang, Q., 2018. The performance of china stock market, based on the analysis of implicit transaction cost. American Journal of Industrial and Business Management, 8(04), p.1050.</w:t>
      </w:r>
    </w:p>
    <w:p w14:paraId="66532416" w14:textId="77777777" w:rsidR="00143421" w:rsidRPr="00143421" w:rsidRDefault="00143421" w:rsidP="00143421"/>
    <w:sectPr w:rsidR="00143421" w:rsidRPr="00143421" w:rsidSect="00140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AB21C" w14:textId="77777777" w:rsidR="00B115B6" w:rsidRPr="005D4647" w:rsidRDefault="00B115B6" w:rsidP="00B1338C">
      <w:pPr>
        <w:spacing w:after="0" w:line="240" w:lineRule="auto"/>
      </w:pPr>
      <w:r w:rsidRPr="005D4647">
        <w:separator/>
      </w:r>
    </w:p>
  </w:endnote>
  <w:endnote w:type="continuationSeparator" w:id="0">
    <w:p w14:paraId="73B1F8F2" w14:textId="77777777" w:rsidR="00B115B6" w:rsidRPr="005D4647" w:rsidRDefault="00B115B6" w:rsidP="00B1338C">
      <w:pPr>
        <w:spacing w:after="0" w:line="240" w:lineRule="auto"/>
      </w:pPr>
      <w:r w:rsidRPr="005D464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ED8A7" w14:textId="77777777" w:rsidR="00F61C89" w:rsidRPr="005D4647" w:rsidRDefault="00F61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944104"/>
      <w:docPartObj>
        <w:docPartGallery w:val="Page Numbers (Bottom of Page)"/>
        <w:docPartUnique/>
      </w:docPartObj>
    </w:sdtPr>
    <w:sdtContent>
      <w:p w14:paraId="5885FFC6" w14:textId="5AB4A8B6" w:rsidR="00DE2836" w:rsidRPr="005D4647" w:rsidRDefault="00DE2836">
        <w:pPr>
          <w:pStyle w:val="Footer"/>
          <w:jc w:val="center"/>
        </w:pPr>
        <w:r w:rsidRPr="005D4647">
          <w:fldChar w:fldCharType="begin"/>
        </w:r>
        <w:r w:rsidRPr="005D4647">
          <w:instrText xml:space="preserve"> PAGE   \* MERGEFORMAT </w:instrText>
        </w:r>
        <w:r w:rsidRPr="005D4647">
          <w:fldChar w:fldCharType="separate"/>
        </w:r>
        <w:r w:rsidRPr="005D4647">
          <w:t>2</w:t>
        </w:r>
        <w:r w:rsidRPr="005D4647">
          <w:fldChar w:fldCharType="end"/>
        </w:r>
      </w:p>
    </w:sdtContent>
  </w:sdt>
  <w:p w14:paraId="02F560D6" w14:textId="77777777" w:rsidR="00F61C89" w:rsidRPr="005D4647" w:rsidRDefault="00F61C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561DC" w14:textId="77777777" w:rsidR="00F61C89" w:rsidRPr="005D4647" w:rsidRDefault="00F61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1BBFE" w14:textId="77777777" w:rsidR="00B115B6" w:rsidRPr="005D4647" w:rsidRDefault="00B115B6" w:rsidP="00B1338C">
      <w:pPr>
        <w:spacing w:after="0" w:line="240" w:lineRule="auto"/>
      </w:pPr>
      <w:r w:rsidRPr="005D4647">
        <w:separator/>
      </w:r>
    </w:p>
  </w:footnote>
  <w:footnote w:type="continuationSeparator" w:id="0">
    <w:p w14:paraId="52E9076D" w14:textId="77777777" w:rsidR="00B115B6" w:rsidRPr="005D4647" w:rsidRDefault="00B115B6" w:rsidP="00B1338C">
      <w:pPr>
        <w:spacing w:after="0" w:line="240" w:lineRule="auto"/>
      </w:pPr>
      <w:r w:rsidRPr="005D4647">
        <w:continuationSeparator/>
      </w:r>
    </w:p>
  </w:footnote>
  <w:footnote w:id="1">
    <w:p w14:paraId="19AF7224" w14:textId="1E09F703" w:rsidR="001430D6" w:rsidRPr="005D4647" w:rsidRDefault="001430D6">
      <w:pPr>
        <w:pStyle w:val="FootnoteText"/>
      </w:pPr>
      <w:r w:rsidRPr="005D4647">
        <w:rPr>
          <w:rStyle w:val="FootnoteReference"/>
        </w:rPr>
        <w:footnoteRef/>
      </w:r>
      <w:r w:rsidRPr="005D4647">
        <w:rPr>
          <w:rFonts w:hint="eastAsia"/>
        </w:rPr>
        <w:t xml:space="preserve"> </w:t>
      </w:r>
      <w:r w:rsidRPr="005D4647">
        <w:t xml:space="preserve">For a recent review of the literature </w:t>
      </w:r>
      <w:r w:rsidR="00437898" w:rsidRPr="005D4647">
        <w:rPr>
          <w:rFonts w:hint="eastAsia"/>
        </w:rPr>
        <w:t>of</w:t>
      </w:r>
      <w:r w:rsidRPr="005D4647">
        <w:t xml:space="preserve"> pairs trading, see Krauss (2017).</w:t>
      </w:r>
    </w:p>
  </w:footnote>
  <w:footnote w:id="2">
    <w:p w14:paraId="1BB7AD69" w14:textId="6F8AEF4E" w:rsidR="002163A6" w:rsidRPr="005D4647" w:rsidRDefault="002163A6">
      <w:pPr>
        <w:pStyle w:val="FootnoteText"/>
      </w:pPr>
      <w:r w:rsidRPr="005D4647">
        <w:rPr>
          <w:rStyle w:val="FootnoteReference"/>
        </w:rPr>
        <w:footnoteRef/>
      </w:r>
      <w:r w:rsidRPr="005D4647">
        <w:t xml:space="preserve"> </w:t>
      </w:r>
      <w:r w:rsidR="001D0F76" w:rsidRPr="005D4647">
        <w:t xml:space="preserve">iFinD is a comprehensive financial data platform widely used in China, providing extensive data on stocks, bonds, funds, futures, and various financial indices. Developed by RoyalFlush Co., Ltd. (300033), iFinD offers real-time and historical data, including market quotations, company fundamentals, financial reports, and industry-specific indicators.  </w:t>
      </w:r>
    </w:p>
  </w:footnote>
  <w:footnote w:id="3">
    <w:p w14:paraId="34F1D749" w14:textId="466F6B9E" w:rsidR="0063472D" w:rsidRPr="005D4647" w:rsidRDefault="0063472D">
      <w:pPr>
        <w:pStyle w:val="FootnoteText"/>
      </w:pPr>
      <w:r w:rsidRPr="005D4647">
        <w:rPr>
          <w:rStyle w:val="FootnoteReference"/>
        </w:rPr>
        <w:footnoteRef/>
      </w:r>
      <w:r w:rsidRPr="005D4647">
        <w:rPr>
          <w:rFonts w:hint="eastAsia"/>
        </w:rPr>
        <w:t xml:space="preserve"> </w:t>
      </w:r>
      <w:r w:rsidRPr="005D4647">
        <w:t>The Shenwan First-Level Industry Classification is a widely recognized framework used in the Chinese stock market to categorize companies into distinct sectors, providing a standardized approach for analyzing and comparing the performance of companies across various industries. This classification system comprises 31 primary industries, including Agriculture, Forestry, Animal Husbandry, and Fishery; Mining; Chemical; Steel; Non-Ferrous Metals; Electrical Equipment; Machinery Equipment; Defense and Military Industry; Electronics; Communications; Computer; Media; Automobile; Household Appliances; Textiles and Apparel; Light Manufacturing; Commercial Trade and Retail; Social Services; Conglomerates; Building Materials; Building Decoration; Electricity and Utilities; Transportation; Real Estate; Banking; Non-Banking Financials; Food and Beverage; Pharmaceuticals and Biotechnology; Beauty and Personal Care; Coal; and Petroleum and Petrochemicals.</w:t>
      </w:r>
    </w:p>
  </w:footnote>
  <w:footnote w:id="4">
    <w:p w14:paraId="301AFE27" w14:textId="61BF9EEB" w:rsidR="003D3261" w:rsidRPr="005D4647" w:rsidRDefault="003D3261">
      <w:pPr>
        <w:pStyle w:val="FootnoteText"/>
      </w:pPr>
      <w:r w:rsidRPr="005D4647">
        <w:rPr>
          <w:rStyle w:val="FootnoteReference"/>
        </w:rPr>
        <w:footnoteRef/>
      </w:r>
      <w:r w:rsidRPr="005D4647">
        <w:t xml:space="preserve"> ST and *ST stocks may be subject to trading restrictions, such as smaller daily price limits (</w:t>
      </w:r>
      <w:r w:rsidR="00B77C06" w:rsidRPr="005D4647">
        <w:t>±</w:t>
      </w:r>
      <w:r w:rsidR="00B77C06" w:rsidRPr="005D4647">
        <w:rPr>
          <w:rFonts w:hint="eastAsia"/>
        </w:rPr>
        <w:t xml:space="preserve">5% </w:t>
      </w:r>
      <w:r w:rsidRPr="005D4647">
        <w:rPr>
          <w:rFonts w:hint="eastAsia"/>
        </w:rPr>
        <w:t xml:space="preserve">for </w:t>
      </w:r>
      <w:r w:rsidR="00F75D3C" w:rsidRPr="005D4647">
        <w:t>both</w:t>
      </w:r>
      <w:r w:rsidRPr="005D4647">
        <w:t>) and potential trading suspensions. These limitations can hinder normal buy and sell operations, affecting the implementation of trading strategies.</w:t>
      </w:r>
    </w:p>
  </w:footnote>
  <w:footnote w:id="5">
    <w:p w14:paraId="6566F75D" w14:textId="12A54533" w:rsidR="0050313A" w:rsidRPr="005D4647" w:rsidRDefault="0050313A">
      <w:pPr>
        <w:pStyle w:val="FootnoteText"/>
      </w:pPr>
      <w:r w:rsidRPr="005D4647">
        <w:rPr>
          <w:rStyle w:val="FootnoteReference"/>
        </w:rPr>
        <w:footnoteRef/>
      </w:r>
      <w:r w:rsidRPr="005D4647">
        <w:t xml:space="preserve"> In the A-share market, stocks with prices below </w:t>
      </w:r>
      <w:r w:rsidRPr="005D4647">
        <w:rPr>
          <w:rFonts w:hint="eastAsia"/>
        </w:rPr>
        <w:t>1</w:t>
      </w:r>
      <w:r w:rsidRPr="005D4647">
        <w:t xml:space="preserve"> </w:t>
      </w:r>
      <w:r w:rsidRPr="005D4647">
        <w:rPr>
          <w:rFonts w:hint="eastAsia"/>
        </w:rPr>
        <w:t>CNY</w:t>
      </w:r>
      <w:r w:rsidRPr="005D4647">
        <w:t xml:space="preserve"> are commonly referred to as "penny stocks." This classification is not an official standard but rather a colloquial term used to describe stocks that have low prices, poor performance, or unfavorable prospects. These stocks are often associated with high risks, high volatility, and the potential for delisting. As a result, investors generally consider them to have low investment value.</w:t>
      </w:r>
    </w:p>
  </w:footnote>
  <w:footnote w:id="6">
    <w:p w14:paraId="734F3FB3" w14:textId="414389F2" w:rsidR="00EC5A4A" w:rsidRPr="00EC5A4A" w:rsidRDefault="00EC5A4A">
      <w:pPr>
        <w:pStyle w:val="FootnoteText"/>
      </w:pPr>
      <w:r w:rsidRPr="005D4647">
        <w:rPr>
          <w:rStyle w:val="FootnoteReference"/>
        </w:rPr>
        <w:footnoteRef/>
      </w:r>
      <w:r w:rsidRPr="005D4647">
        <w:t xml:space="preserve"> CSI </w:t>
      </w:r>
      <w:r w:rsidR="003E5394">
        <w:t>1</w:t>
      </w:r>
      <w:r w:rsidRPr="005D4647">
        <w:t xml:space="preserve">00, </w:t>
      </w:r>
      <w:r w:rsidR="005C7ACF">
        <w:rPr>
          <w:rFonts w:hint="eastAsia"/>
        </w:rPr>
        <w:t>2</w:t>
      </w:r>
      <w:r w:rsidRPr="005D4647">
        <w:t xml:space="preserve">00, </w:t>
      </w:r>
      <w:r w:rsidR="005C7ACF">
        <w:rPr>
          <w:rFonts w:hint="eastAsia"/>
        </w:rPr>
        <w:t>5</w:t>
      </w:r>
      <w:r w:rsidRPr="005D4647">
        <w:t>00</w:t>
      </w:r>
      <w:r w:rsidR="0056046B" w:rsidRPr="005D4647">
        <w:rPr>
          <w:rFonts w:hint="eastAsia"/>
        </w:rPr>
        <w:t xml:space="preserve"> indexes</w:t>
      </w:r>
      <w:r w:rsidRPr="005D4647">
        <w:t xml:space="preserve"> include stocks from the Shanghai and Shenzhen</w:t>
      </w:r>
      <w:r w:rsidRPr="005D4647">
        <w:rPr>
          <w:rFonts w:hint="eastAsia"/>
        </w:rPr>
        <w:t xml:space="preserve"> stock</w:t>
      </w:r>
      <w:r w:rsidRPr="005D4647">
        <w:t xml:space="preserve"> exchanges</w:t>
      </w:r>
      <w:r w:rsidRPr="005D4647">
        <w:rPr>
          <w:rFonts w:hint="eastAsia"/>
        </w:rPr>
        <w:t xml:space="preserve">. </w:t>
      </w:r>
      <w:r w:rsidRPr="005D4647">
        <w:t>This is one of the reasons why we chose these data, which can more comprehensively represent the Chinese stock market.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6E849" w14:textId="77777777" w:rsidR="00F61C89" w:rsidRPr="005D4647" w:rsidRDefault="00F61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68FE3" w14:textId="77777777" w:rsidR="00F61C89" w:rsidRPr="005D4647" w:rsidRDefault="00F61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DA58" w14:textId="77777777" w:rsidR="00F61C89" w:rsidRPr="005D4647" w:rsidRDefault="00F61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94272"/>
    <w:multiLevelType w:val="multilevel"/>
    <w:tmpl w:val="C45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C1F06"/>
    <w:multiLevelType w:val="hybridMultilevel"/>
    <w:tmpl w:val="DAB04216"/>
    <w:lvl w:ilvl="0" w:tplc="6EF4084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06B3B"/>
    <w:multiLevelType w:val="hybridMultilevel"/>
    <w:tmpl w:val="176E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F0A00"/>
    <w:multiLevelType w:val="multilevel"/>
    <w:tmpl w:val="82C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968E1"/>
    <w:multiLevelType w:val="hybridMultilevel"/>
    <w:tmpl w:val="7D44FF6E"/>
    <w:lvl w:ilvl="0" w:tplc="6EF4084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C744E"/>
    <w:multiLevelType w:val="multilevel"/>
    <w:tmpl w:val="49B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848B0"/>
    <w:multiLevelType w:val="multilevel"/>
    <w:tmpl w:val="96C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527E6"/>
    <w:multiLevelType w:val="hybridMultilevel"/>
    <w:tmpl w:val="DF020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80539"/>
    <w:multiLevelType w:val="hybridMultilevel"/>
    <w:tmpl w:val="0EFC1A12"/>
    <w:lvl w:ilvl="0" w:tplc="10166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265973">
    <w:abstractNumId w:val="6"/>
  </w:num>
  <w:num w:numId="2" w16cid:durableId="14620446">
    <w:abstractNumId w:val="8"/>
  </w:num>
  <w:num w:numId="3" w16cid:durableId="666638618">
    <w:abstractNumId w:val="4"/>
  </w:num>
  <w:num w:numId="4" w16cid:durableId="1237131640">
    <w:abstractNumId w:val="1"/>
  </w:num>
  <w:num w:numId="5" w16cid:durableId="2027712261">
    <w:abstractNumId w:val="7"/>
  </w:num>
  <w:num w:numId="6" w16cid:durableId="155998701">
    <w:abstractNumId w:val="2"/>
  </w:num>
  <w:num w:numId="7" w16cid:durableId="346061663">
    <w:abstractNumId w:val="5"/>
  </w:num>
  <w:num w:numId="8" w16cid:durableId="1698777507">
    <w:abstractNumId w:val="0"/>
  </w:num>
  <w:num w:numId="9" w16cid:durableId="42153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75"/>
    <w:rsid w:val="00001C09"/>
    <w:rsid w:val="000032C8"/>
    <w:rsid w:val="00003FCA"/>
    <w:rsid w:val="000045A7"/>
    <w:rsid w:val="000049EB"/>
    <w:rsid w:val="00005257"/>
    <w:rsid w:val="000059DA"/>
    <w:rsid w:val="00005A4D"/>
    <w:rsid w:val="00006532"/>
    <w:rsid w:val="000137BD"/>
    <w:rsid w:val="000144B6"/>
    <w:rsid w:val="00014D47"/>
    <w:rsid w:val="00014EA8"/>
    <w:rsid w:val="00016851"/>
    <w:rsid w:val="00017A88"/>
    <w:rsid w:val="0002191C"/>
    <w:rsid w:val="00021BB1"/>
    <w:rsid w:val="00021E74"/>
    <w:rsid w:val="00022DC4"/>
    <w:rsid w:val="0003014F"/>
    <w:rsid w:val="00030AB8"/>
    <w:rsid w:val="00031166"/>
    <w:rsid w:val="00032B99"/>
    <w:rsid w:val="00033F87"/>
    <w:rsid w:val="00034B0B"/>
    <w:rsid w:val="00034B4D"/>
    <w:rsid w:val="00034E2F"/>
    <w:rsid w:val="000353EF"/>
    <w:rsid w:val="00035A9A"/>
    <w:rsid w:val="00035C04"/>
    <w:rsid w:val="00036113"/>
    <w:rsid w:val="00036C40"/>
    <w:rsid w:val="00036D6D"/>
    <w:rsid w:val="00036FBB"/>
    <w:rsid w:val="00037E96"/>
    <w:rsid w:val="00040B24"/>
    <w:rsid w:val="000433B3"/>
    <w:rsid w:val="0004389C"/>
    <w:rsid w:val="00046A16"/>
    <w:rsid w:val="00047283"/>
    <w:rsid w:val="0005249D"/>
    <w:rsid w:val="00052E3F"/>
    <w:rsid w:val="00053151"/>
    <w:rsid w:val="00056DE1"/>
    <w:rsid w:val="00060177"/>
    <w:rsid w:val="0006174B"/>
    <w:rsid w:val="000636F9"/>
    <w:rsid w:val="00063DAE"/>
    <w:rsid w:val="000648F9"/>
    <w:rsid w:val="00066115"/>
    <w:rsid w:val="00066BD6"/>
    <w:rsid w:val="00067EAA"/>
    <w:rsid w:val="0007066A"/>
    <w:rsid w:val="00070B14"/>
    <w:rsid w:val="0007121A"/>
    <w:rsid w:val="00071981"/>
    <w:rsid w:val="000725BE"/>
    <w:rsid w:val="00073BB6"/>
    <w:rsid w:val="00074A98"/>
    <w:rsid w:val="00080AE4"/>
    <w:rsid w:val="00082932"/>
    <w:rsid w:val="00082B75"/>
    <w:rsid w:val="00085241"/>
    <w:rsid w:val="00086842"/>
    <w:rsid w:val="00086D4E"/>
    <w:rsid w:val="00091052"/>
    <w:rsid w:val="00091B1A"/>
    <w:rsid w:val="000937E9"/>
    <w:rsid w:val="000945C8"/>
    <w:rsid w:val="000964F4"/>
    <w:rsid w:val="0009735B"/>
    <w:rsid w:val="00097ED2"/>
    <w:rsid w:val="000A027D"/>
    <w:rsid w:val="000A12CB"/>
    <w:rsid w:val="000A3403"/>
    <w:rsid w:val="000A475C"/>
    <w:rsid w:val="000A4831"/>
    <w:rsid w:val="000B081B"/>
    <w:rsid w:val="000B101B"/>
    <w:rsid w:val="000B11F3"/>
    <w:rsid w:val="000B3541"/>
    <w:rsid w:val="000B37A4"/>
    <w:rsid w:val="000B37CB"/>
    <w:rsid w:val="000B4E7D"/>
    <w:rsid w:val="000B4EEE"/>
    <w:rsid w:val="000B50E4"/>
    <w:rsid w:val="000B7C8B"/>
    <w:rsid w:val="000C00EF"/>
    <w:rsid w:val="000C1022"/>
    <w:rsid w:val="000C28BA"/>
    <w:rsid w:val="000C3D3E"/>
    <w:rsid w:val="000C4795"/>
    <w:rsid w:val="000C4C36"/>
    <w:rsid w:val="000C5206"/>
    <w:rsid w:val="000C738E"/>
    <w:rsid w:val="000C7A33"/>
    <w:rsid w:val="000C7BD3"/>
    <w:rsid w:val="000D3361"/>
    <w:rsid w:val="000D38F1"/>
    <w:rsid w:val="000D49AE"/>
    <w:rsid w:val="000D50F5"/>
    <w:rsid w:val="000E00BD"/>
    <w:rsid w:val="000E02CF"/>
    <w:rsid w:val="000E036A"/>
    <w:rsid w:val="000E10FC"/>
    <w:rsid w:val="000E3EA0"/>
    <w:rsid w:val="000E4503"/>
    <w:rsid w:val="000E52AA"/>
    <w:rsid w:val="000E60D8"/>
    <w:rsid w:val="000E664E"/>
    <w:rsid w:val="000E6B15"/>
    <w:rsid w:val="000E7C13"/>
    <w:rsid w:val="000F0D27"/>
    <w:rsid w:val="000F114E"/>
    <w:rsid w:val="000F23BA"/>
    <w:rsid w:val="000F430B"/>
    <w:rsid w:val="000F5AC4"/>
    <w:rsid w:val="000F66EB"/>
    <w:rsid w:val="001003E0"/>
    <w:rsid w:val="00101436"/>
    <w:rsid w:val="00102579"/>
    <w:rsid w:val="00102B48"/>
    <w:rsid w:val="001031B7"/>
    <w:rsid w:val="00103323"/>
    <w:rsid w:val="00103B07"/>
    <w:rsid w:val="0010456F"/>
    <w:rsid w:val="00104C73"/>
    <w:rsid w:val="00104DF0"/>
    <w:rsid w:val="00107670"/>
    <w:rsid w:val="00110595"/>
    <w:rsid w:val="00110E7E"/>
    <w:rsid w:val="001137BA"/>
    <w:rsid w:val="001147F6"/>
    <w:rsid w:val="00114899"/>
    <w:rsid w:val="0011522A"/>
    <w:rsid w:val="00115680"/>
    <w:rsid w:val="00115AAD"/>
    <w:rsid w:val="00116053"/>
    <w:rsid w:val="001161BC"/>
    <w:rsid w:val="001162F7"/>
    <w:rsid w:val="00117408"/>
    <w:rsid w:val="00117B77"/>
    <w:rsid w:val="0012011E"/>
    <w:rsid w:val="0012290F"/>
    <w:rsid w:val="00124B89"/>
    <w:rsid w:val="001253B6"/>
    <w:rsid w:val="001260E3"/>
    <w:rsid w:val="001270E7"/>
    <w:rsid w:val="001275D8"/>
    <w:rsid w:val="001302BC"/>
    <w:rsid w:val="001304C0"/>
    <w:rsid w:val="001309C9"/>
    <w:rsid w:val="0013121B"/>
    <w:rsid w:val="001348B0"/>
    <w:rsid w:val="00134E79"/>
    <w:rsid w:val="001353A3"/>
    <w:rsid w:val="0013626B"/>
    <w:rsid w:val="001368FC"/>
    <w:rsid w:val="00140AF1"/>
    <w:rsid w:val="00140F0D"/>
    <w:rsid w:val="001430D6"/>
    <w:rsid w:val="001433DB"/>
    <w:rsid w:val="00143421"/>
    <w:rsid w:val="00146872"/>
    <w:rsid w:val="001470BA"/>
    <w:rsid w:val="00147D97"/>
    <w:rsid w:val="001517EC"/>
    <w:rsid w:val="00151A7B"/>
    <w:rsid w:val="00152852"/>
    <w:rsid w:val="00153594"/>
    <w:rsid w:val="001550C6"/>
    <w:rsid w:val="00160BA1"/>
    <w:rsid w:val="0016142D"/>
    <w:rsid w:val="001618C8"/>
    <w:rsid w:val="0016314A"/>
    <w:rsid w:val="00163731"/>
    <w:rsid w:val="0016376C"/>
    <w:rsid w:val="001650A9"/>
    <w:rsid w:val="00165445"/>
    <w:rsid w:val="00166CBF"/>
    <w:rsid w:val="00166D3A"/>
    <w:rsid w:val="00170EC5"/>
    <w:rsid w:val="001712BA"/>
    <w:rsid w:val="00171CC1"/>
    <w:rsid w:val="0017429E"/>
    <w:rsid w:val="001742CE"/>
    <w:rsid w:val="00174433"/>
    <w:rsid w:val="00174454"/>
    <w:rsid w:val="001744AD"/>
    <w:rsid w:val="00174F8B"/>
    <w:rsid w:val="00176C96"/>
    <w:rsid w:val="00180E01"/>
    <w:rsid w:val="001818EA"/>
    <w:rsid w:val="00182E66"/>
    <w:rsid w:val="001839A1"/>
    <w:rsid w:val="00184109"/>
    <w:rsid w:val="0018604F"/>
    <w:rsid w:val="001900DA"/>
    <w:rsid w:val="00191AC3"/>
    <w:rsid w:val="00193B9B"/>
    <w:rsid w:val="0019444E"/>
    <w:rsid w:val="00195B8E"/>
    <w:rsid w:val="00195D10"/>
    <w:rsid w:val="0019600E"/>
    <w:rsid w:val="00197DF8"/>
    <w:rsid w:val="001A2717"/>
    <w:rsid w:val="001A2943"/>
    <w:rsid w:val="001A33FE"/>
    <w:rsid w:val="001A355C"/>
    <w:rsid w:val="001A4733"/>
    <w:rsid w:val="001A633A"/>
    <w:rsid w:val="001B10F7"/>
    <w:rsid w:val="001B116D"/>
    <w:rsid w:val="001B2080"/>
    <w:rsid w:val="001B3239"/>
    <w:rsid w:val="001B3290"/>
    <w:rsid w:val="001B3DFD"/>
    <w:rsid w:val="001B6860"/>
    <w:rsid w:val="001B75CC"/>
    <w:rsid w:val="001B7A10"/>
    <w:rsid w:val="001B7A83"/>
    <w:rsid w:val="001C00D5"/>
    <w:rsid w:val="001C0CA6"/>
    <w:rsid w:val="001C2147"/>
    <w:rsid w:val="001C2AD5"/>
    <w:rsid w:val="001C2D5B"/>
    <w:rsid w:val="001C33A8"/>
    <w:rsid w:val="001C4A5E"/>
    <w:rsid w:val="001C6F2A"/>
    <w:rsid w:val="001C7D46"/>
    <w:rsid w:val="001D0081"/>
    <w:rsid w:val="001D0F76"/>
    <w:rsid w:val="001D13FE"/>
    <w:rsid w:val="001D1C3E"/>
    <w:rsid w:val="001D2EFE"/>
    <w:rsid w:val="001D39FD"/>
    <w:rsid w:val="001D3CD1"/>
    <w:rsid w:val="001D5CEF"/>
    <w:rsid w:val="001D6A79"/>
    <w:rsid w:val="001D6BD5"/>
    <w:rsid w:val="001D6C41"/>
    <w:rsid w:val="001D7679"/>
    <w:rsid w:val="001E0732"/>
    <w:rsid w:val="001E18AA"/>
    <w:rsid w:val="001E1A62"/>
    <w:rsid w:val="001E1C60"/>
    <w:rsid w:val="001E26EA"/>
    <w:rsid w:val="001E3AD6"/>
    <w:rsid w:val="001E4314"/>
    <w:rsid w:val="001E4668"/>
    <w:rsid w:val="001E7D82"/>
    <w:rsid w:val="001E7DEB"/>
    <w:rsid w:val="001E7FF6"/>
    <w:rsid w:val="001F2BD9"/>
    <w:rsid w:val="001F37D9"/>
    <w:rsid w:val="001F3993"/>
    <w:rsid w:val="001F3D71"/>
    <w:rsid w:val="001F45B7"/>
    <w:rsid w:val="001F4C41"/>
    <w:rsid w:val="001F4D8B"/>
    <w:rsid w:val="001F5749"/>
    <w:rsid w:val="001F5CD0"/>
    <w:rsid w:val="001F6FB2"/>
    <w:rsid w:val="001F73EA"/>
    <w:rsid w:val="001F7820"/>
    <w:rsid w:val="002030CB"/>
    <w:rsid w:val="002037A0"/>
    <w:rsid w:val="00206E49"/>
    <w:rsid w:val="00212BBC"/>
    <w:rsid w:val="0021534E"/>
    <w:rsid w:val="00215D35"/>
    <w:rsid w:val="002163A6"/>
    <w:rsid w:val="002169D2"/>
    <w:rsid w:val="00217321"/>
    <w:rsid w:val="0022056C"/>
    <w:rsid w:val="00220643"/>
    <w:rsid w:val="00220D04"/>
    <w:rsid w:val="00223A08"/>
    <w:rsid w:val="00223D29"/>
    <w:rsid w:val="00224DED"/>
    <w:rsid w:val="00225051"/>
    <w:rsid w:val="00230ACB"/>
    <w:rsid w:val="0023102E"/>
    <w:rsid w:val="002319CC"/>
    <w:rsid w:val="002325E6"/>
    <w:rsid w:val="002329C0"/>
    <w:rsid w:val="0023344F"/>
    <w:rsid w:val="00233E0B"/>
    <w:rsid w:val="002346A8"/>
    <w:rsid w:val="00234E90"/>
    <w:rsid w:val="002350E6"/>
    <w:rsid w:val="002362E1"/>
    <w:rsid w:val="002365B5"/>
    <w:rsid w:val="00236B29"/>
    <w:rsid w:val="002407C8"/>
    <w:rsid w:val="00240800"/>
    <w:rsid w:val="00240C68"/>
    <w:rsid w:val="00241EB7"/>
    <w:rsid w:val="00242727"/>
    <w:rsid w:val="00243074"/>
    <w:rsid w:val="00244BA5"/>
    <w:rsid w:val="00244D6E"/>
    <w:rsid w:val="00244EEF"/>
    <w:rsid w:val="00245EF8"/>
    <w:rsid w:val="00246016"/>
    <w:rsid w:val="0024630B"/>
    <w:rsid w:val="00247356"/>
    <w:rsid w:val="0024764E"/>
    <w:rsid w:val="00247909"/>
    <w:rsid w:val="002528AC"/>
    <w:rsid w:val="00255B0A"/>
    <w:rsid w:val="00257293"/>
    <w:rsid w:val="00261065"/>
    <w:rsid w:val="002613E3"/>
    <w:rsid w:val="00261B79"/>
    <w:rsid w:val="00262237"/>
    <w:rsid w:val="0026379F"/>
    <w:rsid w:val="00263BEC"/>
    <w:rsid w:val="0026404D"/>
    <w:rsid w:val="0026409D"/>
    <w:rsid w:val="00265054"/>
    <w:rsid w:val="00265475"/>
    <w:rsid w:val="002658BC"/>
    <w:rsid w:val="00266AF4"/>
    <w:rsid w:val="00266B91"/>
    <w:rsid w:val="002672D9"/>
    <w:rsid w:val="002679C2"/>
    <w:rsid w:val="00267A2B"/>
    <w:rsid w:val="00267E2C"/>
    <w:rsid w:val="00272214"/>
    <w:rsid w:val="00273021"/>
    <w:rsid w:val="002736B0"/>
    <w:rsid w:val="00273711"/>
    <w:rsid w:val="0027408F"/>
    <w:rsid w:val="00275603"/>
    <w:rsid w:val="00276EC7"/>
    <w:rsid w:val="00277F34"/>
    <w:rsid w:val="002802ED"/>
    <w:rsid w:val="00280B05"/>
    <w:rsid w:val="002823D7"/>
    <w:rsid w:val="00282991"/>
    <w:rsid w:val="00282CC9"/>
    <w:rsid w:val="00284050"/>
    <w:rsid w:val="00285FD3"/>
    <w:rsid w:val="00286C8F"/>
    <w:rsid w:val="00287F3B"/>
    <w:rsid w:val="00292943"/>
    <w:rsid w:val="00292F45"/>
    <w:rsid w:val="002945B9"/>
    <w:rsid w:val="00295BE6"/>
    <w:rsid w:val="00296C48"/>
    <w:rsid w:val="00296FCC"/>
    <w:rsid w:val="0029741D"/>
    <w:rsid w:val="002A12C8"/>
    <w:rsid w:val="002A24FB"/>
    <w:rsid w:val="002A2EDD"/>
    <w:rsid w:val="002A45A2"/>
    <w:rsid w:val="002A5F9C"/>
    <w:rsid w:val="002A6F91"/>
    <w:rsid w:val="002A7445"/>
    <w:rsid w:val="002B100A"/>
    <w:rsid w:val="002B1AA7"/>
    <w:rsid w:val="002B23CD"/>
    <w:rsid w:val="002B2426"/>
    <w:rsid w:val="002B280D"/>
    <w:rsid w:val="002B4907"/>
    <w:rsid w:val="002B698B"/>
    <w:rsid w:val="002C0FDD"/>
    <w:rsid w:val="002C1177"/>
    <w:rsid w:val="002C1360"/>
    <w:rsid w:val="002C18DF"/>
    <w:rsid w:val="002C44A7"/>
    <w:rsid w:val="002C4BA6"/>
    <w:rsid w:val="002C530E"/>
    <w:rsid w:val="002C5F33"/>
    <w:rsid w:val="002C78BF"/>
    <w:rsid w:val="002D1BA7"/>
    <w:rsid w:val="002D2562"/>
    <w:rsid w:val="002D36FE"/>
    <w:rsid w:val="002D3E12"/>
    <w:rsid w:val="002D484E"/>
    <w:rsid w:val="002D4EE2"/>
    <w:rsid w:val="002D6E86"/>
    <w:rsid w:val="002D7BAC"/>
    <w:rsid w:val="002E0F6F"/>
    <w:rsid w:val="002E1221"/>
    <w:rsid w:val="002E16F9"/>
    <w:rsid w:val="002E1A7A"/>
    <w:rsid w:val="002E2A3B"/>
    <w:rsid w:val="002E31AD"/>
    <w:rsid w:val="002E32AD"/>
    <w:rsid w:val="002E432F"/>
    <w:rsid w:val="002E466C"/>
    <w:rsid w:val="002E5586"/>
    <w:rsid w:val="002E61DD"/>
    <w:rsid w:val="002F00FC"/>
    <w:rsid w:val="002F0833"/>
    <w:rsid w:val="002F0E0E"/>
    <w:rsid w:val="002F104C"/>
    <w:rsid w:val="002F1497"/>
    <w:rsid w:val="002F1E83"/>
    <w:rsid w:val="002F392D"/>
    <w:rsid w:val="002F3E6A"/>
    <w:rsid w:val="002F4047"/>
    <w:rsid w:val="002F7258"/>
    <w:rsid w:val="00300288"/>
    <w:rsid w:val="00300A97"/>
    <w:rsid w:val="00300F6C"/>
    <w:rsid w:val="00301681"/>
    <w:rsid w:val="003030CE"/>
    <w:rsid w:val="003052C1"/>
    <w:rsid w:val="00310352"/>
    <w:rsid w:val="00310BD6"/>
    <w:rsid w:val="00310C23"/>
    <w:rsid w:val="003121DC"/>
    <w:rsid w:val="00315653"/>
    <w:rsid w:val="00315AA4"/>
    <w:rsid w:val="003161DD"/>
    <w:rsid w:val="00323FB6"/>
    <w:rsid w:val="0032420E"/>
    <w:rsid w:val="00325D59"/>
    <w:rsid w:val="0032724D"/>
    <w:rsid w:val="003318D7"/>
    <w:rsid w:val="00331E73"/>
    <w:rsid w:val="00331F2D"/>
    <w:rsid w:val="00332503"/>
    <w:rsid w:val="00335D8B"/>
    <w:rsid w:val="00336B97"/>
    <w:rsid w:val="00336CB3"/>
    <w:rsid w:val="00336FC2"/>
    <w:rsid w:val="00341978"/>
    <w:rsid w:val="00347651"/>
    <w:rsid w:val="00351310"/>
    <w:rsid w:val="0035158F"/>
    <w:rsid w:val="00351B4F"/>
    <w:rsid w:val="00351BB6"/>
    <w:rsid w:val="00352E90"/>
    <w:rsid w:val="00354E01"/>
    <w:rsid w:val="003602F9"/>
    <w:rsid w:val="0036100C"/>
    <w:rsid w:val="00366A22"/>
    <w:rsid w:val="00367645"/>
    <w:rsid w:val="00370B34"/>
    <w:rsid w:val="00371955"/>
    <w:rsid w:val="003730C6"/>
    <w:rsid w:val="003731FC"/>
    <w:rsid w:val="00375FF5"/>
    <w:rsid w:val="00376D47"/>
    <w:rsid w:val="003771BA"/>
    <w:rsid w:val="00377725"/>
    <w:rsid w:val="00377FD5"/>
    <w:rsid w:val="00382B9E"/>
    <w:rsid w:val="00383C51"/>
    <w:rsid w:val="00385D12"/>
    <w:rsid w:val="00386868"/>
    <w:rsid w:val="00386D41"/>
    <w:rsid w:val="003877AA"/>
    <w:rsid w:val="00390A3E"/>
    <w:rsid w:val="003910B2"/>
    <w:rsid w:val="00391A38"/>
    <w:rsid w:val="00391D9C"/>
    <w:rsid w:val="003939D2"/>
    <w:rsid w:val="00393D15"/>
    <w:rsid w:val="00393E35"/>
    <w:rsid w:val="0039422B"/>
    <w:rsid w:val="0039447A"/>
    <w:rsid w:val="00394ACC"/>
    <w:rsid w:val="00394F35"/>
    <w:rsid w:val="00396AC8"/>
    <w:rsid w:val="003976A8"/>
    <w:rsid w:val="003A129E"/>
    <w:rsid w:val="003A36E6"/>
    <w:rsid w:val="003A43D5"/>
    <w:rsid w:val="003A45F8"/>
    <w:rsid w:val="003B0CD1"/>
    <w:rsid w:val="003B10FE"/>
    <w:rsid w:val="003B1788"/>
    <w:rsid w:val="003B2015"/>
    <w:rsid w:val="003B3299"/>
    <w:rsid w:val="003B39C0"/>
    <w:rsid w:val="003B3ED9"/>
    <w:rsid w:val="003B68FC"/>
    <w:rsid w:val="003B69DA"/>
    <w:rsid w:val="003B7E4E"/>
    <w:rsid w:val="003C2799"/>
    <w:rsid w:val="003C38DD"/>
    <w:rsid w:val="003C39F2"/>
    <w:rsid w:val="003C448F"/>
    <w:rsid w:val="003C4A3C"/>
    <w:rsid w:val="003C7A75"/>
    <w:rsid w:val="003D0AD0"/>
    <w:rsid w:val="003D1711"/>
    <w:rsid w:val="003D3261"/>
    <w:rsid w:val="003D4F01"/>
    <w:rsid w:val="003D501F"/>
    <w:rsid w:val="003E078C"/>
    <w:rsid w:val="003E2A40"/>
    <w:rsid w:val="003E2A51"/>
    <w:rsid w:val="003E2EEC"/>
    <w:rsid w:val="003E385B"/>
    <w:rsid w:val="003E5394"/>
    <w:rsid w:val="003E5B23"/>
    <w:rsid w:val="003E6D5E"/>
    <w:rsid w:val="003F0A33"/>
    <w:rsid w:val="003F1134"/>
    <w:rsid w:val="003F1CB4"/>
    <w:rsid w:val="003F34CE"/>
    <w:rsid w:val="003F3975"/>
    <w:rsid w:val="003F3EE4"/>
    <w:rsid w:val="003F5488"/>
    <w:rsid w:val="003F57EF"/>
    <w:rsid w:val="003F64B3"/>
    <w:rsid w:val="00400010"/>
    <w:rsid w:val="004006B9"/>
    <w:rsid w:val="00402DB9"/>
    <w:rsid w:val="004033D5"/>
    <w:rsid w:val="004033DE"/>
    <w:rsid w:val="004037B1"/>
    <w:rsid w:val="004039D3"/>
    <w:rsid w:val="00403CA5"/>
    <w:rsid w:val="00403D4D"/>
    <w:rsid w:val="0040409F"/>
    <w:rsid w:val="004051BC"/>
    <w:rsid w:val="00405672"/>
    <w:rsid w:val="00407E36"/>
    <w:rsid w:val="00413162"/>
    <w:rsid w:val="00413A3D"/>
    <w:rsid w:val="00413EC9"/>
    <w:rsid w:val="00414271"/>
    <w:rsid w:val="004150BA"/>
    <w:rsid w:val="00416A1E"/>
    <w:rsid w:val="00420E76"/>
    <w:rsid w:val="004230F0"/>
    <w:rsid w:val="00424A0F"/>
    <w:rsid w:val="00424A47"/>
    <w:rsid w:val="004261E3"/>
    <w:rsid w:val="004268CA"/>
    <w:rsid w:val="00430D30"/>
    <w:rsid w:val="00430E21"/>
    <w:rsid w:val="0043127E"/>
    <w:rsid w:val="00431ED9"/>
    <w:rsid w:val="004324E7"/>
    <w:rsid w:val="00433430"/>
    <w:rsid w:val="00433EA9"/>
    <w:rsid w:val="004344AA"/>
    <w:rsid w:val="004345E0"/>
    <w:rsid w:val="00435665"/>
    <w:rsid w:val="00435B84"/>
    <w:rsid w:val="004372CC"/>
    <w:rsid w:val="00437898"/>
    <w:rsid w:val="00440A54"/>
    <w:rsid w:val="00441626"/>
    <w:rsid w:val="00441E4B"/>
    <w:rsid w:val="00442F62"/>
    <w:rsid w:val="00443D5C"/>
    <w:rsid w:val="00443FDE"/>
    <w:rsid w:val="004447D8"/>
    <w:rsid w:val="0044597A"/>
    <w:rsid w:val="00445E77"/>
    <w:rsid w:val="00446B93"/>
    <w:rsid w:val="00447B30"/>
    <w:rsid w:val="00450E8A"/>
    <w:rsid w:val="0045154B"/>
    <w:rsid w:val="00451F4C"/>
    <w:rsid w:val="00452170"/>
    <w:rsid w:val="00452AE3"/>
    <w:rsid w:val="00452B1F"/>
    <w:rsid w:val="00452B74"/>
    <w:rsid w:val="00453550"/>
    <w:rsid w:val="00454C6A"/>
    <w:rsid w:val="004552B4"/>
    <w:rsid w:val="004563E0"/>
    <w:rsid w:val="00456E43"/>
    <w:rsid w:val="004572DC"/>
    <w:rsid w:val="00460A9A"/>
    <w:rsid w:val="004613DB"/>
    <w:rsid w:val="00461ADD"/>
    <w:rsid w:val="00462522"/>
    <w:rsid w:val="00463899"/>
    <w:rsid w:val="0046433E"/>
    <w:rsid w:val="00464536"/>
    <w:rsid w:val="0046536F"/>
    <w:rsid w:val="00465A89"/>
    <w:rsid w:val="004660AA"/>
    <w:rsid w:val="004676C9"/>
    <w:rsid w:val="004679B3"/>
    <w:rsid w:val="00470C35"/>
    <w:rsid w:val="004717CC"/>
    <w:rsid w:val="00473605"/>
    <w:rsid w:val="0047432A"/>
    <w:rsid w:val="0047565F"/>
    <w:rsid w:val="0047577A"/>
    <w:rsid w:val="004757EE"/>
    <w:rsid w:val="004768A3"/>
    <w:rsid w:val="00476A17"/>
    <w:rsid w:val="00480277"/>
    <w:rsid w:val="00481E75"/>
    <w:rsid w:val="0048238C"/>
    <w:rsid w:val="00482431"/>
    <w:rsid w:val="00482E81"/>
    <w:rsid w:val="004838C6"/>
    <w:rsid w:val="00484614"/>
    <w:rsid w:val="0048491D"/>
    <w:rsid w:val="00484E65"/>
    <w:rsid w:val="00485C4E"/>
    <w:rsid w:val="00485EDF"/>
    <w:rsid w:val="00485F5D"/>
    <w:rsid w:val="00486A7C"/>
    <w:rsid w:val="00490385"/>
    <w:rsid w:val="0049069E"/>
    <w:rsid w:val="00493A48"/>
    <w:rsid w:val="004947BA"/>
    <w:rsid w:val="00495756"/>
    <w:rsid w:val="004A00D0"/>
    <w:rsid w:val="004A218E"/>
    <w:rsid w:val="004A2C89"/>
    <w:rsid w:val="004A300E"/>
    <w:rsid w:val="004A3098"/>
    <w:rsid w:val="004A4006"/>
    <w:rsid w:val="004A50F6"/>
    <w:rsid w:val="004A57A7"/>
    <w:rsid w:val="004A6929"/>
    <w:rsid w:val="004A7623"/>
    <w:rsid w:val="004B076B"/>
    <w:rsid w:val="004B1684"/>
    <w:rsid w:val="004B2788"/>
    <w:rsid w:val="004B2A48"/>
    <w:rsid w:val="004B2CA7"/>
    <w:rsid w:val="004B3912"/>
    <w:rsid w:val="004B472A"/>
    <w:rsid w:val="004B67B8"/>
    <w:rsid w:val="004B6D1E"/>
    <w:rsid w:val="004C08F7"/>
    <w:rsid w:val="004C2C4D"/>
    <w:rsid w:val="004C3A85"/>
    <w:rsid w:val="004C53DD"/>
    <w:rsid w:val="004C56C0"/>
    <w:rsid w:val="004C6B0B"/>
    <w:rsid w:val="004C787B"/>
    <w:rsid w:val="004D176A"/>
    <w:rsid w:val="004D2B25"/>
    <w:rsid w:val="004D4144"/>
    <w:rsid w:val="004D5632"/>
    <w:rsid w:val="004D71D5"/>
    <w:rsid w:val="004D7797"/>
    <w:rsid w:val="004E0CE7"/>
    <w:rsid w:val="004E12FB"/>
    <w:rsid w:val="004E198F"/>
    <w:rsid w:val="004E1994"/>
    <w:rsid w:val="004E31CA"/>
    <w:rsid w:val="004E3A9F"/>
    <w:rsid w:val="004E3B22"/>
    <w:rsid w:val="004E4422"/>
    <w:rsid w:val="004E4AFE"/>
    <w:rsid w:val="004E6BD8"/>
    <w:rsid w:val="004E7DBA"/>
    <w:rsid w:val="004F047F"/>
    <w:rsid w:val="004F0532"/>
    <w:rsid w:val="004F0FBD"/>
    <w:rsid w:val="004F13F2"/>
    <w:rsid w:val="004F594C"/>
    <w:rsid w:val="004F614F"/>
    <w:rsid w:val="004F6550"/>
    <w:rsid w:val="005006D2"/>
    <w:rsid w:val="005009FC"/>
    <w:rsid w:val="00500A0B"/>
    <w:rsid w:val="00502199"/>
    <w:rsid w:val="00502274"/>
    <w:rsid w:val="00502ECC"/>
    <w:rsid w:val="00502F10"/>
    <w:rsid w:val="0050313A"/>
    <w:rsid w:val="00505351"/>
    <w:rsid w:val="005064FD"/>
    <w:rsid w:val="00506AB6"/>
    <w:rsid w:val="005146BE"/>
    <w:rsid w:val="005162A9"/>
    <w:rsid w:val="005203D8"/>
    <w:rsid w:val="0052113B"/>
    <w:rsid w:val="00521C42"/>
    <w:rsid w:val="00521EFE"/>
    <w:rsid w:val="005223E3"/>
    <w:rsid w:val="00522F88"/>
    <w:rsid w:val="00523C26"/>
    <w:rsid w:val="00523FD0"/>
    <w:rsid w:val="00524626"/>
    <w:rsid w:val="005246BC"/>
    <w:rsid w:val="00524B22"/>
    <w:rsid w:val="00526F0D"/>
    <w:rsid w:val="00527FE0"/>
    <w:rsid w:val="0053016B"/>
    <w:rsid w:val="00530394"/>
    <w:rsid w:val="00531711"/>
    <w:rsid w:val="00531948"/>
    <w:rsid w:val="005328DB"/>
    <w:rsid w:val="005328FB"/>
    <w:rsid w:val="00533FDF"/>
    <w:rsid w:val="00535082"/>
    <w:rsid w:val="00536055"/>
    <w:rsid w:val="00536AE7"/>
    <w:rsid w:val="0053732E"/>
    <w:rsid w:val="00537800"/>
    <w:rsid w:val="00540990"/>
    <w:rsid w:val="00541F0C"/>
    <w:rsid w:val="00542752"/>
    <w:rsid w:val="00542DA5"/>
    <w:rsid w:val="00543BF6"/>
    <w:rsid w:val="005453CC"/>
    <w:rsid w:val="00545F42"/>
    <w:rsid w:val="005464FE"/>
    <w:rsid w:val="00546A49"/>
    <w:rsid w:val="00546A59"/>
    <w:rsid w:val="0055091D"/>
    <w:rsid w:val="0055123F"/>
    <w:rsid w:val="00551A1A"/>
    <w:rsid w:val="005525DC"/>
    <w:rsid w:val="0055309F"/>
    <w:rsid w:val="00553623"/>
    <w:rsid w:val="0055781B"/>
    <w:rsid w:val="0056046B"/>
    <w:rsid w:val="005615F7"/>
    <w:rsid w:val="00562161"/>
    <w:rsid w:val="00563678"/>
    <w:rsid w:val="00564EFB"/>
    <w:rsid w:val="00566137"/>
    <w:rsid w:val="005672EE"/>
    <w:rsid w:val="00570356"/>
    <w:rsid w:val="00570C15"/>
    <w:rsid w:val="0057278D"/>
    <w:rsid w:val="00574C60"/>
    <w:rsid w:val="0057597E"/>
    <w:rsid w:val="00576583"/>
    <w:rsid w:val="005770B2"/>
    <w:rsid w:val="00577150"/>
    <w:rsid w:val="0057745A"/>
    <w:rsid w:val="005808D9"/>
    <w:rsid w:val="00580C6D"/>
    <w:rsid w:val="00582D2C"/>
    <w:rsid w:val="00584297"/>
    <w:rsid w:val="00584CD8"/>
    <w:rsid w:val="005850E6"/>
    <w:rsid w:val="00586EA9"/>
    <w:rsid w:val="0058786B"/>
    <w:rsid w:val="00587B08"/>
    <w:rsid w:val="005927AC"/>
    <w:rsid w:val="0059387C"/>
    <w:rsid w:val="00594DD6"/>
    <w:rsid w:val="0059601B"/>
    <w:rsid w:val="005A1FEC"/>
    <w:rsid w:val="005A3ED9"/>
    <w:rsid w:val="005A46A3"/>
    <w:rsid w:val="005A47DC"/>
    <w:rsid w:val="005A667D"/>
    <w:rsid w:val="005A7637"/>
    <w:rsid w:val="005B0483"/>
    <w:rsid w:val="005B0DCD"/>
    <w:rsid w:val="005B169E"/>
    <w:rsid w:val="005B3950"/>
    <w:rsid w:val="005B469A"/>
    <w:rsid w:val="005B55B6"/>
    <w:rsid w:val="005B6916"/>
    <w:rsid w:val="005B7126"/>
    <w:rsid w:val="005C05D0"/>
    <w:rsid w:val="005C066E"/>
    <w:rsid w:val="005C108F"/>
    <w:rsid w:val="005C282A"/>
    <w:rsid w:val="005C2B05"/>
    <w:rsid w:val="005C2F7C"/>
    <w:rsid w:val="005C4BDF"/>
    <w:rsid w:val="005C556E"/>
    <w:rsid w:val="005C7395"/>
    <w:rsid w:val="005C7ACF"/>
    <w:rsid w:val="005C7CFF"/>
    <w:rsid w:val="005D182B"/>
    <w:rsid w:val="005D2A50"/>
    <w:rsid w:val="005D3EB4"/>
    <w:rsid w:val="005D4647"/>
    <w:rsid w:val="005D52F0"/>
    <w:rsid w:val="005D542F"/>
    <w:rsid w:val="005D66F2"/>
    <w:rsid w:val="005D7A89"/>
    <w:rsid w:val="005E0534"/>
    <w:rsid w:val="005E056B"/>
    <w:rsid w:val="005E1522"/>
    <w:rsid w:val="005E1D69"/>
    <w:rsid w:val="005E24AD"/>
    <w:rsid w:val="005E36BF"/>
    <w:rsid w:val="005E3987"/>
    <w:rsid w:val="005E5AF2"/>
    <w:rsid w:val="005E66DC"/>
    <w:rsid w:val="005E767C"/>
    <w:rsid w:val="005E7910"/>
    <w:rsid w:val="005E7C82"/>
    <w:rsid w:val="005F06B0"/>
    <w:rsid w:val="005F08CD"/>
    <w:rsid w:val="005F1159"/>
    <w:rsid w:val="005F1D02"/>
    <w:rsid w:val="005F2736"/>
    <w:rsid w:val="005F3786"/>
    <w:rsid w:val="005F6F5B"/>
    <w:rsid w:val="005F730B"/>
    <w:rsid w:val="005F7B72"/>
    <w:rsid w:val="00602969"/>
    <w:rsid w:val="00603C61"/>
    <w:rsid w:val="00603CB0"/>
    <w:rsid w:val="006044D0"/>
    <w:rsid w:val="006057B2"/>
    <w:rsid w:val="00605C71"/>
    <w:rsid w:val="0060728F"/>
    <w:rsid w:val="00607994"/>
    <w:rsid w:val="00607D4C"/>
    <w:rsid w:val="006119C9"/>
    <w:rsid w:val="00611A19"/>
    <w:rsid w:val="00611F16"/>
    <w:rsid w:val="00614712"/>
    <w:rsid w:val="00616AA4"/>
    <w:rsid w:val="00617A61"/>
    <w:rsid w:val="0062048D"/>
    <w:rsid w:val="00620DA8"/>
    <w:rsid w:val="00622D37"/>
    <w:rsid w:val="006230B3"/>
    <w:rsid w:val="00623324"/>
    <w:rsid w:val="00623C04"/>
    <w:rsid w:val="00625CC3"/>
    <w:rsid w:val="00626069"/>
    <w:rsid w:val="00626119"/>
    <w:rsid w:val="0063256E"/>
    <w:rsid w:val="00632AB2"/>
    <w:rsid w:val="00633D6E"/>
    <w:rsid w:val="0063472D"/>
    <w:rsid w:val="00634A22"/>
    <w:rsid w:val="00634D93"/>
    <w:rsid w:val="006354C9"/>
    <w:rsid w:val="006356C7"/>
    <w:rsid w:val="0063691D"/>
    <w:rsid w:val="006407DA"/>
    <w:rsid w:val="00641971"/>
    <w:rsid w:val="00641BC4"/>
    <w:rsid w:val="00642E0C"/>
    <w:rsid w:val="006447AE"/>
    <w:rsid w:val="00647508"/>
    <w:rsid w:val="006478EC"/>
    <w:rsid w:val="00650FC8"/>
    <w:rsid w:val="00652675"/>
    <w:rsid w:val="00653C03"/>
    <w:rsid w:val="00653CC6"/>
    <w:rsid w:val="00654A54"/>
    <w:rsid w:val="00655D45"/>
    <w:rsid w:val="00660183"/>
    <w:rsid w:val="00663DA3"/>
    <w:rsid w:val="0066407C"/>
    <w:rsid w:val="00666043"/>
    <w:rsid w:val="00666A21"/>
    <w:rsid w:val="00666B87"/>
    <w:rsid w:val="0067085A"/>
    <w:rsid w:val="00670A51"/>
    <w:rsid w:val="00673194"/>
    <w:rsid w:val="00673A9D"/>
    <w:rsid w:val="00673AD3"/>
    <w:rsid w:val="0067628C"/>
    <w:rsid w:val="006768BF"/>
    <w:rsid w:val="00681A40"/>
    <w:rsid w:val="00681DDD"/>
    <w:rsid w:val="00683C3E"/>
    <w:rsid w:val="00685DE6"/>
    <w:rsid w:val="00686257"/>
    <w:rsid w:val="00686302"/>
    <w:rsid w:val="00686676"/>
    <w:rsid w:val="00687D2B"/>
    <w:rsid w:val="00687E99"/>
    <w:rsid w:val="00690B06"/>
    <w:rsid w:val="00691E6C"/>
    <w:rsid w:val="006920E9"/>
    <w:rsid w:val="00692ADA"/>
    <w:rsid w:val="00693CB6"/>
    <w:rsid w:val="006978E7"/>
    <w:rsid w:val="006A1BB9"/>
    <w:rsid w:val="006A2740"/>
    <w:rsid w:val="006A2C30"/>
    <w:rsid w:val="006A5683"/>
    <w:rsid w:val="006A5F7E"/>
    <w:rsid w:val="006B0ECC"/>
    <w:rsid w:val="006B2134"/>
    <w:rsid w:val="006B239D"/>
    <w:rsid w:val="006B3239"/>
    <w:rsid w:val="006B3F11"/>
    <w:rsid w:val="006B53EA"/>
    <w:rsid w:val="006B7B53"/>
    <w:rsid w:val="006C0821"/>
    <w:rsid w:val="006C3866"/>
    <w:rsid w:val="006C3A4A"/>
    <w:rsid w:val="006C55A8"/>
    <w:rsid w:val="006C6385"/>
    <w:rsid w:val="006C7D48"/>
    <w:rsid w:val="006D0186"/>
    <w:rsid w:val="006D081F"/>
    <w:rsid w:val="006D6688"/>
    <w:rsid w:val="006D6B52"/>
    <w:rsid w:val="006D6DFB"/>
    <w:rsid w:val="006D6EF1"/>
    <w:rsid w:val="006D7FB7"/>
    <w:rsid w:val="006E23E7"/>
    <w:rsid w:val="006E3203"/>
    <w:rsid w:val="006E3E34"/>
    <w:rsid w:val="006E51B5"/>
    <w:rsid w:val="006F114F"/>
    <w:rsid w:val="006F19B4"/>
    <w:rsid w:val="006F22C0"/>
    <w:rsid w:val="006F27D0"/>
    <w:rsid w:val="006F2D61"/>
    <w:rsid w:val="006F3745"/>
    <w:rsid w:val="006F3D8A"/>
    <w:rsid w:val="006F52AC"/>
    <w:rsid w:val="00700597"/>
    <w:rsid w:val="00701E26"/>
    <w:rsid w:val="00701EFF"/>
    <w:rsid w:val="00703337"/>
    <w:rsid w:val="00703FAA"/>
    <w:rsid w:val="00705CFF"/>
    <w:rsid w:val="0070726B"/>
    <w:rsid w:val="00707AE0"/>
    <w:rsid w:val="007105DB"/>
    <w:rsid w:val="007120F1"/>
    <w:rsid w:val="00712F8E"/>
    <w:rsid w:val="007136F6"/>
    <w:rsid w:val="00716253"/>
    <w:rsid w:val="0072042A"/>
    <w:rsid w:val="007210EB"/>
    <w:rsid w:val="007215E9"/>
    <w:rsid w:val="007225B0"/>
    <w:rsid w:val="00722E55"/>
    <w:rsid w:val="007231AC"/>
    <w:rsid w:val="0072340D"/>
    <w:rsid w:val="00724878"/>
    <w:rsid w:val="007258E9"/>
    <w:rsid w:val="00726D94"/>
    <w:rsid w:val="00730910"/>
    <w:rsid w:val="007337D0"/>
    <w:rsid w:val="00733B29"/>
    <w:rsid w:val="0073631B"/>
    <w:rsid w:val="007364BC"/>
    <w:rsid w:val="00737B16"/>
    <w:rsid w:val="00737EBA"/>
    <w:rsid w:val="00741440"/>
    <w:rsid w:val="00742C4C"/>
    <w:rsid w:val="00743627"/>
    <w:rsid w:val="007437FB"/>
    <w:rsid w:val="007443EF"/>
    <w:rsid w:val="00744A1D"/>
    <w:rsid w:val="007452C4"/>
    <w:rsid w:val="00745D16"/>
    <w:rsid w:val="007462C2"/>
    <w:rsid w:val="007469B4"/>
    <w:rsid w:val="00750B3A"/>
    <w:rsid w:val="007510AD"/>
    <w:rsid w:val="00753EA2"/>
    <w:rsid w:val="00754F98"/>
    <w:rsid w:val="00755DB4"/>
    <w:rsid w:val="0075645F"/>
    <w:rsid w:val="0076282E"/>
    <w:rsid w:val="00762AF9"/>
    <w:rsid w:val="00762B42"/>
    <w:rsid w:val="0076613E"/>
    <w:rsid w:val="00766E31"/>
    <w:rsid w:val="007705B0"/>
    <w:rsid w:val="007710DC"/>
    <w:rsid w:val="00771D52"/>
    <w:rsid w:val="00772765"/>
    <w:rsid w:val="00773695"/>
    <w:rsid w:val="00773D3E"/>
    <w:rsid w:val="00774403"/>
    <w:rsid w:val="00774FBA"/>
    <w:rsid w:val="007761B2"/>
    <w:rsid w:val="007762CA"/>
    <w:rsid w:val="00777068"/>
    <w:rsid w:val="00777729"/>
    <w:rsid w:val="00780C3D"/>
    <w:rsid w:val="00780D12"/>
    <w:rsid w:val="007816AF"/>
    <w:rsid w:val="00782359"/>
    <w:rsid w:val="00782DA8"/>
    <w:rsid w:val="00783219"/>
    <w:rsid w:val="00785F88"/>
    <w:rsid w:val="0078731E"/>
    <w:rsid w:val="00790B66"/>
    <w:rsid w:val="00790DD9"/>
    <w:rsid w:val="00793036"/>
    <w:rsid w:val="0079317C"/>
    <w:rsid w:val="007931F7"/>
    <w:rsid w:val="0079362D"/>
    <w:rsid w:val="00793E8E"/>
    <w:rsid w:val="007961AC"/>
    <w:rsid w:val="007973BC"/>
    <w:rsid w:val="007A2C71"/>
    <w:rsid w:val="007A35CB"/>
    <w:rsid w:val="007B0E71"/>
    <w:rsid w:val="007B1C8F"/>
    <w:rsid w:val="007B2BB2"/>
    <w:rsid w:val="007B3E1F"/>
    <w:rsid w:val="007B720F"/>
    <w:rsid w:val="007B77D9"/>
    <w:rsid w:val="007B7870"/>
    <w:rsid w:val="007B7CBB"/>
    <w:rsid w:val="007C145D"/>
    <w:rsid w:val="007C16B2"/>
    <w:rsid w:val="007C31A5"/>
    <w:rsid w:val="007C34CD"/>
    <w:rsid w:val="007C4FDC"/>
    <w:rsid w:val="007C5624"/>
    <w:rsid w:val="007C562B"/>
    <w:rsid w:val="007C5933"/>
    <w:rsid w:val="007C614E"/>
    <w:rsid w:val="007C63B5"/>
    <w:rsid w:val="007C7E19"/>
    <w:rsid w:val="007D06C2"/>
    <w:rsid w:val="007D321F"/>
    <w:rsid w:val="007D324A"/>
    <w:rsid w:val="007D37FA"/>
    <w:rsid w:val="007D53B3"/>
    <w:rsid w:val="007D5539"/>
    <w:rsid w:val="007D5A97"/>
    <w:rsid w:val="007D7E4C"/>
    <w:rsid w:val="007E1376"/>
    <w:rsid w:val="007E1E4E"/>
    <w:rsid w:val="007E43AA"/>
    <w:rsid w:val="007E4BB1"/>
    <w:rsid w:val="007E5998"/>
    <w:rsid w:val="007E62C0"/>
    <w:rsid w:val="007E735C"/>
    <w:rsid w:val="007E76DD"/>
    <w:rsid w:val="007F22CE"/>
    <w:rsid w:val="007F28AD"/>
    <w:rsid w:val="007F33C6"/>
    <w:rsid w:val="007F5C2B"/>
    <w:rsid w:val="007F64F1"/>
    <w:rsid w:val="007F6503"/>
    <w:rsid w:val="007F6FAE"/>
    <w:rsid w:val="0080401B"/>
    <w:rsid w:val="00806E6C"/>
    <w:rsid w:val="008076E0"/>
    <w:rsid w:val="008111D2"/>
    <w:rsid w:val="008112AB"/>
    <w:rsid w:val="008112CA"/>
    <w:rsid w:val="0081188C"/>
    <w:rsid w:val="00812D6E"/>
    <w:rsid w:val="00813575"/>
    <w:rsid w:val="00815407"/>
    <w:rsid w:val="008157FC"/>
    <w:rsid w:val="00817144"/>
    <w:rsid w:val="008221DE"/>
    <w:rsid w:val="00822F5F"/>
    <w:rsid w:val="00824B55"/>
    <w:rsid w:val="008250D6"/>
    <w:rsid w:val="008258F5"/>
    <w:rsid w:val="00825AAB"/>
    <w:rsid w:val="00827332"/>
    <w:rsid w:val="00830CDC"/>
    <w:rsid w:val="00832727"/>
    <w:rsid w:val="00832D48"/>
    <w:rsid w:val="0083374E"/>
    <w:rsid w:val="008348A3"/>
    <w:rsid w:val="00834950"/>
    <w:rsid w:val="00835C5A"/>
    <w:rsid w:val="00835CE4"/>
    <w:rsid w:val="008417D0"/>
    <w:rsid w:val="00844ADE"/>
    <w:rsid w:val="00846D2C"/>
    <w:rsid w:val="00851C93"/>
    <w:rsid w:val="00852BA8"/>
    <w:rsid w:val="00852BF4"/>
    <w:rsid w:val="00853F2C"/>
    <w:rsid w:val="00860DCC"/>
    <w:rsid w:val="00860EAD"/>
    <w:rsid w:val="00861E53"/>
    <w:rsid w:val="008621DF"/>
    <w:rsid w:val="008623B6"/>
    <w:rsid w:val="00863645"/>
    <w:rsid w:val="00863678"/>
    <w:rsid w:val="00864BEC"/>
    <w:rsid w:val="008663D6"/>
    <w:rsid w:val="00866968"/>
    <w:rsid w:val="008676F6"/>
    <w:rsid w:val="0087043D"/>
    <w:rsid w:val="00870EB6"/>
    <w:rsid w:val="00871B56"/>
    <w:rsid w:val="008726E8"/>
    <w:rsid w:val="00872969"/>
    <w:rsid w:val="008735EE"/>
    <w:rsid w:val="00873787"/>
    <w:rsid w:val="008759DC"/>
    <w:rsid w:val="0087640A"/>
    <w:rsid w:val="0087654A"/>
    <w:rsid w:val="008810BA"/>
    <w:rsid w:val="00881A36"/>
    <w:rsid w:val="00883A85"/>
    <w:rsid w:val="008845AE"/>
    <w:rsid w:val="00886420"/>
    <w:rsid w:val="00886DB5"/>
    <w:rsid w:val="00887302"/>
    <w:rsid w:val="008902A1"/>
    <w:rsid w:val="00890B31"/>
    <w:rsid w:val="00893CAF"/>
    <w:rsid w:val="00893F50"/>
    <w:rsid w:val="008945CC"/>
    <w:rsid w:val="00895DEE"/>
    <w:rsid w:val="008962EF"/>
    <w:rsid w:val="008A0F5F"/>
    <w:rsid w:val="008A11EB"/>
    <w:rsid w:val="008A1691"/>
    <w:rsid w:val="008A1E2C"/>
    <w:rsid w:val="008A2A67"/>
    <w:rsid w:val="008A3CE2"/>
    <w:rsid w:val="008A3F2E"/>
    <w:rsid w:val="008A4803"/>
    <w:rsid w:val="008A48E1"/>
    <w:rsid w:val="008A60C9"/>
    <w:rsid w:val="008A72B2"/>
    <w:rsid w:val="008A77FC"/>
    <w:rsid w:val="008B1CB9"/>
    <w:rsid w:val="008B1CDA"/>
    <w:rsid w:val="008B5CE2"/>
    <w:rsid w:val="008B617E"/>
    <w:rsid w:val="008B6331"/>
    <w:rsid w:val="008C727B"/>
    <w:rsid w:val="008D2943"/>
    <w:rsid w:val="008D57E3"/>
    <w:rsid w:val="008D5963"/>
    <w:rsid w:val="008D65F6"/>
    <w:rsid w:val="008D6862"/>
    <w:rsid w:val="008D73A3"/>
    <w:rsid w:val="008E002B"/>
    <w:rsid w:val="008E06B8"/>
    <w:rsid w:val="008E07CC"/>
    <w:rsid w:val="008E2DBA"/>
    <w:rsid w:val="008E40D6"/>
    <w:rsid w:val="008E63F7"/>
    <w:rsid w:val="008E6BF8"/>
    <w:rsid w:val="008E7084"/>
    <w:rsid w:val="008E7882"/>
    <w:rsid w:val="008F0909"/>
    <w:rsid w:val="008F1EE0"/>
    <w:rsid w:val="008F4342"/>
    <w:rsid w:val="008F4DE7"/>
    <w:rsid w:val="008F6F38"/>
    <w:rsid w:val="008F796F"/>
    <w:rsid w:val="008F7AEE"/>
    <w:rsid w:val="0090090F"/>
    <w:rsid w:val="0090173A"/>
    <w:rsid w:val="00901945"/>
    <w:rsid w:val="00901A1E"/>
    <w:rsid w:val="009028A4"/>
    <w:rsid w:val="00905D45"/>
    <w:rsid w:val="00906516"/>
    <w:rsid w:val="00906DC7"/>
    <w:rsid w:val="009072DC"/>
    <w:rsid w:val="0090741F"/>
    <w:rsid w:val="00907CED"/>
    <w:rsid w:val="009114A0"/>
    <w:rsid w:val="00913509"/>
    <w:rsid w:val="00914A22"/>
    <w:rsid w:val="00917412"/>
    <w:rsid w:val="00920026"/>
    <w:rsid w:val="00920DBD"/>
    <w:rsid w:val="00921BC1"/>
    <w:rsid w:val="00921D8A"/>
    <w:rsid w:val="00923E13"/>
    <w:rsid w:val="00924607"/>
    <w:rsid w:val="00925349"/>
    <w:rsid w:val="009268F9"/>
    <w:rsid w:val="009305F1"/>
    <w:rsid w:val="009310C8"/>
    <w:rsid w:val="00936703"/>
    <w:rsid w:val="0094173E"/>
    <w:rsid w:val="00943E54"/>
    <w:rsid w:val="00943ECE"/>
    <w:rsid w:val="00944747"/>
    <w:rsid w:val="00945951"/>
    <w:rsid w:val="009460F8"/>
    <w:rsid w:val="0094623F"/>
    <w:rsid w:val="0095112D"/>
    <w:rsid w:val="00951B39"/>
    <w:rsid w:val="00955B44"/>
    <w:rsid w:val="00956909"/>
    <w:rsid w:val="0095732D"/>
    <w:rsid w:val="00960241"/>
    <w:rsid w:val="00960CE6"/>
    <w:rsid w:val="0096349E"/>
    <w:rsid w:val="00963EA7"/>
    <w:rsid w:val="009643E7"/>
    <w:rsid w:val="009652BB"/>
    <w:rsid w:val="0096739C"/>
    <w:rsid w:val="009677A4"/>
    <w:rsid w:val="009678F2"/>
    <w:rsid w:val="00971BD8"/>
    <w:rsid w:val="00975A99"/>
    <w:rsid w:val="00975F27"/>
    <w:rsid w:val="00977387"/>
    <w:rsid w:val="0097798C"/>
    <w:rsid w:val="0098016A"/>
    <w:rsid w:val="0098082D"/>
    <w:rsid w:val="00987033"/>
    <w:rsid w:val="00987985"/>
    <w:rsid w:val="009901DD"/>
    <w:rsid w:val="00991816"/>
    <w:rsid w:val="00991A06"/>
    <w:rsid w:val="00992DC7"/>
    <w:rsid w:val="009A0193"/>
    <w:rsid w:val="009A093C"/>
    <w:rsid w:val="009A1686"/>
    <w:rsid w:val="009A1CB8"/>
    <w:rsid w:val="009A2980"/>
    <w:rsid w:val="009A2ECF"/>
    <w:rsid w:val="009A3257"/>
    <w:rsid w:val="009A3CEC"/>
    <w:rsid w:val="009A3E89"/>
    <w:rsid w:val="009A596A"/>
    <w:rsid w:val="009A71CA"/>
    <w:rsid w:val="009B105A"/>
    <w:rsid w:val="009B2B82"/>
    <w:rsid w:val="009B45EE"/>
    <w:rsid w:val="009B481B"/>
    <w:rsid w:val="009B4863"/>
    <w:rsid w:val="009C01CC"/>
    <w:rsid w:val="009C228D"/>
    <w:rsid w:val="009C6E72"/>
    <w:rsid w:val="009C6EE2"/>
    <w:rsid w:val="009C6F6B"/>
    <w:rsid w:val="009C7474"/>
    <w:rsid w:val="009C7B23"/>
    <w:rsid w:val="009D06BE"/>
    <w:rsid w:val="009D0B29"/>
    <w:rsid w:val="009D0FDC"/>
    <w:rsid w:val="009D1D99"/>
    <w:rsid w:val="009D4602"/>
    <w:rsid w:val="009D6CA0"/>
    <w:rsid w:val="009E1314"/>
    <w:rsid w:val="009E2F55"/>
    <w:rsid w:val="009E3674"/>
    <w:rsid w:val="009E3C1F"/>
    <w:rsid w:val="009E6A24"/>
    <w:rsid w:val="009F0A7B"/>
    <w:rsid w:val="009F1215"/>
    <w:rsid w:val="009F18E0"/>
    <w:rsid w:val="009F2277"/>
    <w:rsid w:val="009F2E7A"/>
    <w:rsid w:val="009F2F42"/>
    <w:rsid w:val="009F3D4E"/>
    <w:rsid w:val="009F4396"/>
    <w:rsid w:val="009F5E92"/>
    <w:rsid w:val="00A002D0"/>
    <w:rsid w:val="00A01D43"/>
    <w:rsid w:val="00A02423"/>
    <w:rsid w:val="00A02815"/>
    <w:rsid w:val="00A059A3"/>
    <w:rsid w:val="00A05E98"/>
    <w:rsid w:val="00A0686E"/>
    <w:rsid w:val="00A074EA"/>
    <w:rsid w:val="00A10AB1"/>
    <w:rsid w:val="00A10C32"/>
    <w:rsid w:val="00A11042"/>
    <w:rsid w:val="00A11628"/>
    <w:rsid w:val="00A12CF0"/>
    <w:rsid w:val="00A135BF"/>
    <w:rsid w:val="00A13FC4"/>
    <w:rsid w:val="00A140FB"/>
    <w:rsid w:val="00A14C31"/>
    <w:rsid w:val="00A14E05"/>
    <w:rsid w:val="00A158ED"/>
    <w:rsid w:val="00A159D5"/>
    <w:rsid w:val="00A15B2B"/>
    <w:rsid w:val="00A16978"/>
    <w:rsid w:val="00A171E2"/>
    <w:rsid w:val="00A237DB"/>
    <w:rsid w:val="00A240D8"/>
    <w:rsid w:val="00A24E11"/>
    <w:rsid w:val="00A26242"/>
    <w:rsid w:val="00A27FD0"/>
    <w:rsid w:val="00A30798"/>
    <w:rsid w:val="00A31F08"/>
    <w:rsid w:val="00A31FEB"/>
    <w:rsid w:val="00A3315B"/>
    <w:rsid w:val="00A34F12"/>
    <w:rsid w:val="00A35D8D"/>
    <w:rsid w:val="00A36286"/>
    <w:rsid w:val="00A36975"/>
    <w:rsid w:val="00A36E68"/>
    <w:rsid w:val="00A37677"/>
    <w:rsid w:val="00A41A1A"/>
    <w:rsid w:val="00A43EEB"/>
    <w:rsid w:val="00A45272"/>
    <w:rsid w:val="00A47FDA"/>
    <w:rsid w:val="00A512B9"/>
    <w:rsid w:val="00A513BF"/>
    <w:rsid w:val="00A51B85"/>
    <w:rsid w:val="00A52271"/>
    <w:rsid w:val="00A53A8A"/>
    <w:rsid w:val="00A545E1"/>
    <w:rsid w:val="00A5698D"/>
    <w:rsid w:val="00A601AF"/>
    <w:rsid w:val="00A647EA"/>
    <w:rsid w:val="00A64B62"/>
    <w:rsid w:val="00A64C70"/>
    <w:rsid w:val="00A65163"/>
    <w:rsid w:val="00A70B46"/>
    <w:rsid w:val="00A7127B"/>
    <w:rsid w:val="00A74499"/>
    <w:rsid w:val="00A75B39"/>
    <w:rsid w:val="00A75B4F"/>
    <w:rsid w:val="00A76147"/>
    <w:rsid w:val="00A76759"/>
    <w:rsid w:val="00A76847"/>
    <w:rsid w:val="00A77542"/>
    <w:rsid w:val="00A77BAC"/>
    <w:rsid w:val="00A804BE"/>
    <w:rsid w:val="00A80C04"/>
    <w:rsid w:val="00A8174B"/>
    <w:rsid w:val="00A82733"/>
    <w:rsid w:val="00A83278"/>
    <w:rsid w:val="00A854C6"/>
    <w:rsid w:val="00A858BA"/>
    <w:rsid w:val="00A86890"/>
    <w:rsid w:val="00A86A77"/>
    <w:rsid w:val="00A8723E"/>
    <w:rsid w:val="00A9049D"/>
    <w:rsid w:val="00A9056F"/>
    <w:rsid w:val="00A90865"/>
    <w:rsid w:val="00A9177F"/>
    <w:rsid w:val="00A95473"/>
    <w:rsid w:val="00A95735"/>
    <w:rsid w:val="00A973A1"/>
    <w:rsid w:val="00AA09F2"/>
    <w:rsid w:val="00AA0D48"/>
    <w:rsid w:val="00AA0F51"/>
    <w:rsid w:val="00AA1E54"/>
    <w:rsid w:val="00AA23BD"/>
    <w:rsid w:val="00AA23D7"/>
    <w:rsid w:val="00AA36C9"/>
    <w:rsid w:val="00AA3918"/>
    <w:rsid w:val="00AA3934"/>
    <w:rsid w:val="00AA3DF0"/>
    <w:rsid w:val="00AA448B"/>
    <w:rsid w:val="00AA7226"/>
    <w:rsid w:val="00AA75C3"/>
    <w:rsid w:val="00AB0C90"/>
    <w:rsid w:val="00AB173D"/>
    <w:rsid w:val="00AB1F3C"/>
    <w:rsid w:val="00AB20CF"/>
    <w:rsid w:val="00AB40F6"/>
    <w:rsid w:val="00AB4354"/>
    <w:rsid w:val="00AB4A2B"/>
    <w:rsid w:val="00AB4DDC"/>
    <w:rsid w:val="00AB4E79"/>
    <w:rsid w:val="00AB551E"/>
    <w:rsid w:val="00AC07B1"/>
    <w:rsid w:val="00AC12DA"/>
    <w:rsid w:val="00AC1D1E"/>
    <w:rsid w:val="00AC2C5C"/>
    <w:rsid w:val="00AC2E30"/>
    <w:rsid w:val="00AC55C6"/>
    <w:rsid w:val="00AC5F9D"/>
    <w:rsid w:val="00AD0725"/>
    <w:rsid w:val="00AD1141"/>
    <w:rsid w:val="00AD14AF"/>
    <w:rsid w:val="00AD2804"/>
    <w:rsid w:val="00AD31DC"/>
    <w:rsid w:val="00AD4001"/>
    <w:rsid w:val="00AD4C0D"/>
    <w:rsid w:val="00AD556E"/>
    <w:rsid w:val="00AD644F"/>
    <w:rsid w:val="00AD6A1B"/>
    <w:rsid w:val="00AD6B24"/>
    <w:rsid w:val="00AE0225"/>
    <w:rsid w:val="00AE15E1"/>
    <w:rsid w:val="00AE2351"/>
    <w:rsid w:val="00AE28F5"/>
    <w:rsid w:val="00AE5A91"/>
    <w:rsid w:val="00AE6321"/>
    <w:rsid w:val="00AE6F22"/>
    <w:rsid w:val="00AF0861"/>
    <w:rsid w:val="00AF0B56"/>
    <w:rsid w:val="00AF1AE1"/>
    <w:rsid w:val="00AF3FFF"/>
    <w:rsid w:val="00AF742B"/>
    <w:rsid w:val="00B028E6"/>
    <w:rsid w:val="00B02B01"/>
    <w:rsid w:val="00B02B73"/>
    <w:rsid w:val="00B02C3B"/>
    <w:rsid w:val="00B04B07"/>
    <w:rsid w:val="00B0675C"/>
    <w:rsid w:val="00B0745B"/>
    <w:rsid w:val="00B0788B"/>
    <w:rsid w:val="00B10E7B"/>
    <w:rsid w:val="00B115B6"/>
    <w:rsid w:val="00B117C3"/>
    <w:rsid w:val="00B12CE0"/>
    <w:rsid w:val="00B1338C"/>
    <w:rsid w:val="00B14382"/>
    <w:rsid w:val="00B147A6"/>
    <w:rsid w:val="00B14BF9"/>
    <w:rsid w:val="00B14E57"/>
    <w:rsid w:val="00B17126"/>
    <w:rsid w:val="00B173E9"/>
    <w:rsid w:val="00B17B72"/>
    <w:rsid w:val="00B17F41"/>
    <w:rsid w:val="00B20211"/>
    <w:rsid w:val="00B21C19"/>
    <w:rsid w:val="00B237B3"/>
    <w:rsid w:val="00B23990"/>
    <w:rsid w:val="00B24705"/>
    <w:rsid w:val="00B25261"/>
    <w:rsid w:val="00B26144"/>
    <w:rsid w:val="00B30417"/>
    <w:rsid w:val="00B31D20"/>
    <w:rsid w:val="00B33B17"/>
    <w:rsid w:val="00B34FD2"/>
    <w:rsid w:val="00B405AF"/>
    <w:rsid w:val="00B41B72"/>
    <w:rsid w:val="00B44800"/>
    <w:rsid w:val="00B468A2"/>
    <w:rsid w:val="00B47042"/>
    <w:rsid w:val="00B473D7"/>
    <w:rsid w:val="00B47DC9"/>
    <w:rsid w:val="00B50FD0"/>
    <w:rsid w:val="00B514EB"/>
    <w:rsid w:val="00B51F39"/>
    <w:rsid w:val="00B52D13"/>
    <w:rsid w:val="00B543FE"/>
    <w:rsid w:val="00B559D6"/>
    <w:rsid w:val="00B5713E"/>
    <w:rsid w:val="00B57A6F"/>
    <w:rsid w:val="00B60595"/>
    <w:rsid w:val="00B62D1B"/>
    <w:rsid w:val="00B64AAE"/>
    <w:rsid w:val="00B64ED4"/>
    <w:rsid w:val="00B705D6"/>
    <w:rsid w:val="00B70E0E"/>
    <w:rsid w:val="00B720BB"/>
    <w:rsid w:val="00B73928"/>
    <w:rsid w:val="00B74005"/>
    <w:rsid w:val="00B74665"/>
    <w:rsid w:val="00B74CE1"/>
    <w:rsid w:val="00B7770D"/>
    <w:rsid w:val="00B77C06"/>
    <w:rsid w:val="00B77D03"/>
    <w:rsid w:val="00B802E4"/>
    <w:rsid w:val="00B80C4F"/>
    <w:rsid w:val="00B812EB"/>
    <w:rsid w:val="00B81F0A"/>
    <w:rsid w:val="00B82B6E"/>
    <w:rsid w:val="00B83B15"/>
    <w:rsid w:val="00B83F66"/>
    <w:rsid w:val="00B87C63"/>
    <w:rsid w:val="00B87F01"/>
    <w:rsid w:val="00B93186"/>
    <w:rsid w:val="00B943F1"/>
    <w:rsid w:val="00B948EA"/>
    <w:rsid w:val="00B95C27"/>
    <w:rsid w:val="00B9700F"/>
    <w:rsid w:val="00B9708E"/>
    <w:rsid w:val="00BA0BB6"/>
    <w:rsid w:val="00BA219F"/>
    <w:rsid w:val="00BA252F"/>
    <w:rsid w:val="00BA2A1B"/>
    <w:rsid w:val="00BA3718"/>
    <w:rsid w:val="00BA4E62"/>
    <w:rsid w:val="00BA5068"/>
    <w:rsid w:val="00BA52E1"/>
    <w:rsid w:val="00BA5C44"/>
    <w:rsid w:val="00BA5D97"/>
    <w:rsid w:val="00BA6012"/>
    <w:rsid w:val="00BA7ABC"/>
    <w:rsid w:val="00BA7E02"/>
    <w:rsid w:val="00BB0873"/>
    <w:rsid w:val="00BB0887"/>
    <w:rsid w:val="00BB131D"/>
    <w:rsid w:val="00BB2262"/>
    <w:rsid w:val="00BB2D36"/>
    <w:rsid w:val="00BB3EDF"/>
    <w:rsid w:val="00BB5A5D"/>
    <w:rsid w:val="00BB70D7"/>
    <w:rsid w:val="00BB7CDB"/>
    <w:rsid w:val="00BC0787"/>
    <w:rsid w:val="00BC1E1F"/>
    <w:rsid w:val="00BC2BFA"/>
    <w:rsid w:val="00BC4966"/>
    <w:rsid w:val="00BC4C15"/>
    <w:rsid w:val="00BC5A85"/>
    <w:rsid w:val="00BC5D19"/>
    <w:rsid w:val="00BC6DCF"/>
    <w:rsid w:val="00BC7C96"/>
    <w:rsid w:val="00BC7CB9"/>
    <w:rsid w:val="00BD117C"/>
    <w:rsid w:val="00BD2E7F"/>
    <w:rsid w:val="00BD5F09"/>
    <w:rsid w:val="00BD61ED"/>
    <w:rsid w:val="00BD6518"/>
    <w:rsid w:val="00BE0C6D"/>
    <w:rsid w:val="00BE163E"/>
    <w:rsid w:val="00BE1B17"/>
    <w:rsid w:val="00BE1BCD"/>
    <w:rsid w:val="00BE3507"/>
    <w:rsid w:val="00BE476D"/>
    <w:rsid w:val="00BE51E8"/>
    <w:rsid w:val="00BE6138"/>
    <w:rsid w:val="00BE6773"/>
    <w:rsid w:val="00BE6A2C"/>
    <w:rsid w:val="00BE769E"/>
    <w:rsid w:val="00BF28FD"/>
    <w:rsid w:val="00BF3289"/>
    <w:rsid w:val="00BF3AE1"/>
    <w:rsid w:val="00BF4352"/>
    <w:rsid w:val="00BF52E9"/>
    <w:rsid w:val="00C050A7"/>
    <w:rsid w:val="00C05134"/>
    <w:rsid w:val="00C05BAB"/>
    <w:rsid w:val="00C1161B"/>
    <w:rsid w:val="00C1177F"/>
    <w:rsid w:val="00C120B7"/>
    <w:rsid w:val="00C14674"/>
    <w:rsid w:val="00C14CD5"/>
    <w:rsid w:val="00C14F1C"/>
    <w:rsid w:val="00C209D5"/>
    <w:rsid w:val="00C218A2"/>
    <w:rsid w:val="00C232E2"/>
    <w:rsid w:val="00C23BCE"/>
    <w:rsid w:val="00C24701"/>
    <w:rsid w:val="00C272A4"/>
    <w:rsid w:val="00C27B0C"/>
    <w:rsid w:val="00C27B35"/>
    <w:rsid w:val="00C32958"/>
    <w:rsid w:val="00C3416F"/>
    <w:rsid w:val="00C37527"/>
    <w:rsid w:val="00C40001"/>
    <w:rsid w:val="00C4123D"/>
    <w:rsid w:val="00C41E12"/>
    <w:rsid w:val="00C443AF"/>
    <w:rsid w:val="00C45082"/>
    <w:rsid w:val="00C45758"/>
    <w:rsid w:val="00C46FF6"/>
    <w:rsid w:val="00C47D22"/>
    <w:rsid w:val="00C5313A"/>
    <w:rsid w:val="00C53765"/>
    <w:rsid w:val="00C542E5"/>
    <w:rsid w:val="00C54E27"/>
    <w:rsid w:val="00C55555"/>
    <w:rsid w:val="00C55ED6"/>
    <w:rsid w:val="00C56E55"/>
    <w:rsid w:val="00C57D1C"/>
    <w:rsid w:val="00C57DB1"/>
    <w:rsid w:val="00C606A1"/>
    <w:rsid w:val="00C60C2A"/>
    <w:rsid w:val="00C61B85"/>
    <w:rsid w:val="00C622F1"/>
    <w:rsid w:val="00C62C35"/>
    <w:rsid w:val="00C63E7E"/>
    <w:rsid w:val="00C6576B"/>
    <w:rsid w:val="00C67B4A"/>
    <w:rsid w:val="00C702CE"/>
    <w:rsid w:val="00C702E9"/>
    <w:rsid w:val="00C70576"/>
    <w:rsid w:val="00C72CC1"/>
    <w:rsid w:val="00C74AFF"/>
    <w:rsid w:val="00C80089"/>
    <w:rsid w:val="00C82086"/>
    <w:rsid w:val="00C82BD6"/>
    <w:rsid w:val="00C83008"/>
    <w:rsid w:val="00C83F00"/>
    <w:rsid w:val="00C851C2"/>
    <w:rsid w:val="00C9201A"/>
    <w:rsid w:val="00C94BEF"/>
    <w:rsid w:val="00C97240"/>
    <w:rsid w:val="00CA180D"/>
    <w:rsid w:val="00CA2948"/>
    <w:rsid w:val="00CA2C2D"/>
    <w:rsid w:val="00CA3400"/>
    <w:rsid w:val="00CA3B9C"/>
    <w:rsid w:val="00CA4C0C"/>
    <w:rsid w:val="00CA583E"/>
    <w:rsid w:val="00CB0297"/>
    <w:rsid w:val="00CB148C"/>
    <w:rsid w:val="00CB3810"/>
    <w:rsid w:val="00CB4BD5"/>
    <w:rsid w:val="00CB544B"/>
    <w:rsid w:val="00CB6CFF"/>
    <w:rsid w:val="00CB7DF5"/>
    <w:rsid w:val="00CC17F4"/>
    <w:rsid w:val="00CC1AD4"/>
    <w:rsid w:val="00CC3778"/>
    <w:rsid w:val="00CC3D0B"/>
    <w:rsid w:val="00CC526B"/>
    <w:rsid w:val="00CC6C6E"/>
    <w:rsid w:val="00CD1523"/>
    <w:rsid w:val="00CD158E"/>
    <w:rsid w:val="00CD1E60"/>
    <w:rsid w:val="00CD32E2"/>
    <w:rsid w:val="00CD4EB0"/>
    <w:rsid w:val="00CD4EDB"/>
    <w:rsid w:val="00CD4F1C"/>
    <w:rsid w:val="00CD517A"/>
    <w:rsid w:val="00CD67A7"/>
    <w:rsid w:val="00CD7045"/>
    <w:rsid w:val="00CE06F2"/>
    <w:rsid w:val="00CE0B32"/>
    <w:rsid w:val="00CE0E63"/>
    <w:rsid w:val="00CE1F91"/>
    <w:rsid w:val="00CE3348"/>
    <w:rsid w:val="00CE3429"/>
    <w:rsid w:val="00CE4853"/>
    <w:rsid w:val="00CE6155"/>
    <w:rsid w:val="00CE6B7D"/>
    <w:rsid w:val="00CE7A21"/>
    <w:rsid w:val="00CE7A4F"/>
    <w:rsid w:val="00CF1523"/>
    <w:rsid w:val="00CF17D7"/>
    <w:rsid w:val="00CF4AFA"/>
    <w:rsid w:val="00CF5187"/>
    <w:rsid w:val="00CF53F5"/>
    <w:rsid w:val="00CF6B24"/>
    <w:rsid w:val="00CF702B"/>
    <w:rsid w:val="00D0254D"/>
    <w:rsid w:val="00D02F3E"/>
    <w:rsid w:val="00D062C8"/>
    <w:rsid w:val="00D07590"/>
    <w:rsid w:val="00D0760E"/>
    <w:rsid w:val="00D07837"/>
    <w:rsid w:val="00D079AA"/>
    <w:rsid w:val="00D1051A"/>
    <w:rsid w:val="00D123CC"/>
    <w:rsid w:val="00D13B90"/>
    <w:rsid w:val="00D14DD0"/>
    <w:rsid w:val="00D14F4B"/>
    <w:rsid w:val="00D156B7"/>
    <w:rsid w:val="00D158EF"/>
    <w:rsid w:val="00D16D64"/>
    <w:rsid w:val="00D23344"/>
    <w:rsid w:val="00D245B2"/>
    <w:rsid w:val="00D24657"/>
    <w:rsid w:val="00D263DE"/>
    <w:rsid w:val="00D264D1"/>
    <w:rsid w:val="00D30650"/>
    <w:rsid w:val="00D3203F"/>
    <w:rsid w:val="00D36D53"/>
    <w:rsid w:val="00D42093"/>
    <w:rsid w:val="00D42459"/>
    <w:rsid w:val="00D44900"/>
    <w:rsid w:val="00D44CF4"/>
    <w:rsid w:val="00D45718"/>
    <w:rsid w:val="00D46A9F"/>
    <w:rsid w:val="00D46AD4"/>
    <w:rsid w:val="00D46FA3"/>
    <w:rsid w:val="00D4717A"/>
    <w:rsid w:val="00D51835"/>
    <w:rsid w:val="00D52CF3"/>
    <w:rsid w:val="00D54686"/>
    <w:rsid w:val="00D55229"/>
    <w:rsid w:val="00D55725"/>
    <w:rsid w:val="00D55BB4"/>
    <w:rsid w:val="00D56040"/>
    <w:rsid w:val="00D57926"/>
    <w:rsid w:val="00D6096B"/>
    <w:rsid w:val="00D61AD5"/>
    <w:rsid w:val="00D62875"/>
    <w:rsid w:val="00D62AA0"/>
    <w:rsid w:val="00D63593"/>
    <w:rsid w:val="00D66A87"/>
    <w:rsid w:val="00D7040F"/>
    <w:rsid w:val="00D7099F"/>
    <w:rsid w:val="00D70E7B"/>
    <w:rsid w:val="00D71EB0"/>
    <w:rsid w:val="00D73C9E"/>
    <w:rsid w:val="00D74328"/>
    <w:rsid w:val="00D766FF"/>
    <w:rsid w:val="00D76F35"/>
    <w:rsid w:val="00D77A5B"/>
    <w:rsid w:val="00D8326A"/>
    <w:rsid w:val="00D83ADE"/>
    <w:rsid w:val="00D840A4"/>
    <w:rsid w:val="00D8512D"/>
    <w:rsid w:val="00D8527F"/>
    <w:rsid w:val="00D8782C"/>
    <w:rsid w:val="00D91160"/>
    <w:rsid w:val="00D93F6E"/>
    <w:rsid w:val="00D9405D"/>
    <w:rsid w:val="00D94BF3"/>
    <w:rsid w:val="00D96BB1"/>
    <w:rsid w:val="00D976FC"/>
    <w:rsid w:val="00D979E2"/>
    <w:rsid w:val="00D97C7D"/>
    <w:rsid w:val="00DA0225"/>
    <w:rsid w:val="00DA2726"/>
    <w:rsid w:val="00DA43C9"/>
    <w:rsid w:val="00DA44E8"/>
    <w:rsid w:val="00DA518C"/>
    <w:rsid w:val="00DA5F5D"/>
    <w:rsid w:val="00DA7175"/>
    <w:rsid w:val="00DA7217"/>
    <w:rsid w:val="00DA72BF"/>
    <w:rsid w:val="00DA7977"/>
    <w:rsid w:val="00DB068E"/>
    <w:rsid w:val="00DB0A6C"/>
    <w:rsid w:val="00DB0EBC"/>
    <w:rsid w:val="00DB3283"/>
    <w:rsid w:val="00DB4B71"/>
    <w:rsid w:val="00DB6666"/>
    <w:rsid w:val="00DC2638"/>
    <w:rsid w:val="00DC5A01"/>
    <w:rsid w:val="00DC733D"/>
    <w:rsid w:val="00DC73F9"/>
    <w:rsid w:val="00DD0EBC"/>
    <w:rsid w:val="00DD2E5C"/>
    <w:rsid w:val="00DD302E"/>
    <w:rsid w:val="00DD30AF"/>
    <w:rsid w:val="00DD3929"/>
    <w:rsid w:val="00DD3AA9"/>
    <w:rsid w:val="00DD60BF"/>
    <w:rsid w:val="00DE0987"/>
    <w:rsid w:val="00DE117C"/>
    <w:rsid w:val="00DE12BC"/>
    <w:rsid w:val="00DE2836"/>
    <w:rsid w:val="00DE347C"/>
    <w:rsid w:val="00DE4B96"/>
    <w:rsid w:val="00DF055E"/>
    <w:rsid w:val="00DF0783"/>
    <w:rsid w:val="00DF3AE5"/>
    <w:rsid w:val="00DF4246"/>
    <w:rsid w:val="00DF7197"/>
    <w:rsid w:val="00E00029"/>
    <w:rsid w:val="00E01223"/>
    <w:rsid w:val="00E03319"/>
    <w:rsid w:val="00E03903"/>
    <w:rsid w:val="00E0589D"/>
    <w:rsid w:val="00E05F0C"/>
    <w:rsid w:val="00E06A23"/>
    <w:rsid w:val="00E06AF6"/>
    <w:rsid w:val="00E10173"/>
    <w:rsid w:val="00E115FE"/>
    <w:rsid w:val="00E12BAE"/>
    <w:rsid w:val="00E1537B"/>
    <w:rsid w:val="00E15896"/>
    <w:rsid w:val="00E16996"/>
    <w:rsid w:val="00E1719C"/>
    <w:rsid w:val="00E20235"/>
    <w:rsid w:val="00E20430"/>
    <w:rsid w:val="00E21033"/>
    <w:rsid w:val="00E21252"/>
    <w:rsid w:val="00E2294E"/>
    <w:rsid w:val="00E243B9"/>
    <w:rsid w:val="00E25505"/>
    <w:rsid w:val="00E27F35"/>
    <w:rsid w:val="00E3002B"/>
    <w:rsid w:val="00E30FC0"/>
    <w:rsid w:val="00E311BC"/>
    <w:rsid w:val="00E327E6"/>
    <w:rsid w:val="00E367C1"/>
    <w:rsid w:val="00E368BD"/>
    <w:rsid w:val="00E3708C"/>
    <w:rsid w:val="00E373E4"/>
    <w:rsid w:val="00E40407"/>
    <w:rsid w:val="00E422EA"/>
    <w:rsid w:val="00E4398B"/>
    <w:rsid w:val="00E44D77"/>
    <w:rsid w:val="00E4676C"/>
    <w:rsid w:val="00E55062"/>
    <w:rsid w:val="00E55B49"/>
    <w:rsid w:val="00E55CC9"/>
    <w:rsid w:val="00E56F86"/>
    <w:rsid w:val="00E573C9"/>
    <w:rsid w:val="00E610B3"/>
    <w:rsid w:val="00E616F1"/>
    <w:rsid w:val="00E62709"/>
    <w:rsid w:val="00E632A3"/>
    <w:rsid w:val="00E6483B"/>
    <w:rsid w:val="00E64AB4"/>
    <w:rsid w:val="00E65FD7"/>
    <w:rsid w:val="00E66A58"/>
    <w:rsid w:val="00E67614"/>
    <w:rsid w:val="00E678FD"/>
    <w:rsid w:val="00E70BCD"/>
    <w:rsid w:val="00E72391"/>
    <w:rsid w:val="00E73651"/>
    <w:rsid w:val="00E8175B"/>
    <w:rsid w:val="00E817C0"/>
    <w:rsid w:val="00E83BB7"/>
    <w:rsid w:val="00E85D08"/>
    <w:rsid w:val="00E85EEE"/>
    <w:rsid w:val="00E87020"/>
    <w:rsid w:val="00E87B99"/>
    <w:rsid w:val="00E87DED"/>
    <w:rsid w:val="00E913CF"/>
    <w:rsid w:val="00E91B8E"/>
    <w:rsid w:val="00E93FCB"/>
    <w:rsid w:val="00E955D9"/>
    <w:rsid w:val="00E9624C"/>
    <w:rsid w:val="00E96392"/>
    <w:rsid w:val="00E963F2"/>
    <w:rsid w:val="00E97B2D"/>
    <w:rsid w:val="00E97BA2"/>
    <w:rsid w:val="00E97CB1"/>
    <w:rsid w:val="00EA1FE8"/>
    <w:rsid w:val="00EA6079"/>
    <w:rsid w:val="00EA72E4"/>
    <w:rsid w:val="00EA768A"/>
    <w:rsid w:val="00EB1F3F"/>
    <w:rsid w:val="00EB271C"/>
    <w:rsid w:val="00EB2BD9"/>
    <w:rsid w:val="00EB2DFE"/>
    <w:rsid w:val="00EB58C4"/>
    <w:rsid w:val="00EB596B"/>
    <w:rsid w:val="00EB7297"/>
    <w:rsid w:val="00EB7A94"/>
    <w:rsid w:val="00EC0B7F"/>
    <w:rsid w:val="00EC1019"/>
    <w:rsid w:val="00EC290E"/>
    <w:rsid w:val="00EC30D3"/>
    <w:rsid w:val="00EC33BB"/>
    <w:rsid w:val="00EC5A4A"/>
    <w:rsid w:val="00EC7084"/>
    <w:rsid w:val="00EC7945"/>
    <w:rsid w:val="00EC7D55"/>
    <w:rsid w:val="00ED11E9"/>
    <w:rsid w:val="00ED1B1C"/>
    <w:rsid w:val="00ED30F8"/>
    <w:rsid w:val="00ED54B1"/>
    <w:rsid w:val="00ED6BA2"/>
    <w:rsid w:val="00EE16F1"/>
    <w:rsid w:val="00EE42A9"/>
    <w:rsid w:val="00EE475F"/>
    <w:rsid w:val="00EE6697"/>
    <w:rsid w:val="00EF0742"/>
    <w:rsid w:val="00EF1CDD"/>
    <w:rsid w:val="00EF21E3"/>
    <w:rsid w:val="00EF2708"/>
    <w:rsid w:val="00EF2734"/>
    <w:rsid w:val="00EF279B"/>
    <w:rsid w:val="00EF2C71"/>
    <w:rsid w:val="00EF348E"/>
    <w:rsid w:val="00EF3991"/>
    <w:rsid w:val="00EF3E93"/>
    <w:rsid w:val="00EF49B9"/>
    <w:rsid w:val="00EF55EA"/>
    <w:rsid w:val="00F04BD4"/>
    <w:rsid w:val="00F04F1E"/>
    <w:rsid w:val="00F062EC"/>
    <w:rsid w:val="00F1041A"/>
    <w:rsid w:val="00F10BFE"/>
    <w:rsid w:val="00F11866"/>
    <w:rsid w:val="00F12E1C"/>
    <w:rsid w:val="00F1313E"/>
    <w:rsid w:val="00F13748"/>
    <w:rsid w:val="00F148D3"/>
    <w:rsid w:val="00F16AA1"/>
    <w:rsid w:val="00F1761F"/>
    <w:rsid w:val="00F24C90"/>
    <w:rsid w:val="00F25A05"/>
    <w:rsid w:val="00F277B2"/>
    <w:rsid w:val="00F300E1"/>
    <w:rsid w:val="00F300F6"/>
    <w:rsid w:val="00F30648"/>
    <w:rsid w:val="00F30912"/>
    <w:rsid w:val="00F31DD8"/>
    <w:rsid w:val="00F32F6F"/>
    <w:rsid w:val="00F33499"/>
    <w:rsid w:val="00F352DE"/>
    <w:rsid w:val="00F35D26"/>
    <w:rsid w:val="00F36A4E"/>
    <w:rsid w:val="00F40F85"/>
    <w:rsid w:val="00F41CB2"/>
    <w:rsid w:val="00F4204E"/>
    <w:rsid w:val="00F422B6"/>
    <w:rsid w:val="00F43EB6"/>
    <w:rsid w:val="00F442C7"/>
    <w:rsid w:val="00F44B7B"/>
    <w:rsid w:val="00F44C58"/>
    <w:rsid w:val="00F47235"/>
    <w:rsid w:val="00F47BBF"/>
    <w:rsid w:val="00F51E29"/>
    <w:rsid w:val="00F5355C"/>
    <w:rsid w:val="00F53F3C"/>
    <w:rsid w:val="00F55392"/>
    <w:rsid w:val="00F55F40"/>
    <w:rsid w:val="00F60FE5"/>
    <w:rsid w:val="00F6186C"/>
    <w:rsid w:val="00F61C89"/>
    <w:rsid w:val="00F6208A"/>
    <w:rsid w:val="00F62FEB"/>
    <w:rsid w:val="00F6380B"/>
    <w:rsid w:val="00F63B70"/>
    <w:rsid w:val="00F63D7D"/>
    <w:rsid w:val="00F64886"/>
    <w:rsid w:val="00F652D8"/>
    <w:rsid w:val="00F653E7"/>
    <w:rsid w:val="00F65628"/>
    <w:rsid w:val="00F66044"/>
    <w:rsid w:val="00F66964"/>
    <w:rsid w:val="00F670B2"/>
    <w:rsid w:val="00F70351"/>
    <w:rsid w:val="00F70682"/>
    <w:rsid w:val="00F7321E"/>
    <w:rsid w:val="00F75463"/>
    <w:rsid w:val="00F75673"/>
    <w:rsid w:val="00F75D3C"/>
    <w:rsid w:val="00F777EA"/>
    <w:rsid w:val="00F8465F"/>
    <w:rsid w:val="00F84C47"/>
    <w:rsid w:val="00F84E89"/>
    <w:rsid w:val="00F84F0C"/>
    <w:rsid w:val="00F85034"/>
    <w:rsid w:val="00F862DD"/>
    <w:rsid w:val="00F8700E"/>
    <w:rsid w:val="00F87DD0"/>
    <w:rsid w:val="00F900EB"/>
    <w:rsid w:val="00F93A72"/>
    <w:rsid w:val="00F97FCF"/>
    <w:rsid w:val="00FA01B2"/>
    <w:rsid w:val="00FA2303"/>
    <w:rsid w:val="00FA2312"/>
    <w:rsid w:val="00FA4ADB"/>
    <w:rsid w:val="00FA5137"/>
    <w:rsid w:val="00FA56FD"/>
    <w:rsid w:val="00FA5B2B"/>
    <w:rsid w:val="00FA5ED4"/>
    <w:rsid w:val="00FA6707"/>
    <w:rsid w:val="00FB2CFB"/>
    <w:rsid w:val="00FB6B58"/>
    <w:rsid w:val="00FC1448"/>
    <w:rsid w:val="00FC293B"/>
    <w:rsid w:val="00FC3215"/>
    <w:rsid w:val="00FC3720"/>
    <w:rsid w:val="00FC3C2E"/>
    <w:rsid w:val="00FC56F9"/>
    <w:rsid w:val="00FC5C70"/>
    <w:rsid w:val="00FD0158"/>
    <w:rsid w:val="00FD1186"/>
    <w:rsid w:val="00FD2471"/>
    <w:rsid w:val="00FD2643"/>
    <w:rsid w:val="00FD3536"/>
    <w:rsid w:val="00FD38A3"/>
    <w:rsid w:val="00FD3988"/>
    <w:rsid w:val="00FD4FC9"/>
    <w:rsid w:val="00FD6347"/>
    <w:rsid w:val="00FD6403"/>
    <w:rsid w:val="00FD7C81"/>
    <w:rsid w:val="00FE489D"/>
    <w:rsid w:val="00FE554B"/>
    <w:rsid w:val="00FE70AB"/>
    <w:rsid w:val="00FF03F0"/>
    <w:rsid w:val="00FF5999"/>
    <w:rsid w:val="00FF6CCB"/>
    <w:rsid w:val="00FF6DE3"/>
    <w:rsid w:val="00FF7505"/>
    <w:rsid w:val="00FF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97F66"/>
  <w15:chartTrackingRefBased/>
  <w15:docId w15:val="{8CC253F1-BF82-4D40-96FA-07C44F1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8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73695"/>
    <w:pPr>
      <w:keepNext/>
      <w:keepLines/>
      <w:spacing w:before="400" w:after="40" w:line="240" w:lineRule="auto"/>
      <w:jc w:val="left"/>
      <w:outlineLvl w:val="0"/>
    </w:pPr>
    <w:rPr>
      <w:rFonts w:asciiTheme="majorHAnsi" w:eastAsiaTheme="majorEastAsia" w:hAnsiTheme="majorHAnsi" w:cstheme="majorBidi"/>
      <w:color w:val="1F3864" w:themeColor="accent1" w:themeShade="80"/>
      <w:kern w:val="0"/>
      <w:sz w:val="36"/>
      <w:szCs w:val="36"/>
    </w:rPr>
  </w:style>
  <w:style w:type="paragraph" w:styleId="Heading2">
    <w:name w:val="heading 2"/>
    <w:basedOn w:val="Normal"/>
    <w:next w:val="Normal"/>
    <w:link w:val="Heading2Char"/>
    <w:uiPriority w:val="9"/>
    <w:unhideWhenUsed/>
    <w:qFormat/>
    <w:rsid w:val="0057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1E83"/>
    <w:pPr>
      <w:keepNext/>
      <w:keepLines/>
      <w:spacing w:before="40" w:after="0"/>
      <w:outlineLvl w:val="3"/>
    </w:pPr>
    <w:rPr>
      <w:rFonts w:asciiTheme="majorHAnsi" w:eastAsiaTheme="majorEastAsia" w:hAnsiTheme="majorHAnsi" w:cstheme="majorBidi"/>
      <w:i/>
      <w:iCs/>
      <w:noProof w:val="0"/>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95"/>
    <w:rPr>
      <w:rFonts w:asciiTheme="majorHAnsi" w:eastAsiaTheme="majorEastAsia" w:hAnsiTheme="majorHAnsi" w:cstheme="majorBidi"/>
      <w:color w:val="1F3864" w:themeColor="accent1" w:themeShade="80"/>
      <w:kern w:val="0"/>
      <w:sz w:val="36"/>
      <w:szCs w:val="36"/>
    </w:rPr>
  </w:style>
  <w:style w:type="paragraph" w:styleId="TOCHeading">
    <w:name w:val="TOC Heading"/>
    <w:basedOn w:val="Heading1"/>
    <w:next w:val="Normal"/>
    <w:uiPriority w:val="39"/>
    <w:unhideWhenUsed/>
    <w:qFormat/>
    <w:rsid w:val="00773695"/>
    <w:pPr>
      <w:spacing w:before="240" w:after="0" w:line="259" w:lineRule="auto"/>
      <w:outlineLvl w:val="9"/>
    </w:pPr>
    <w:rPr>
      <w:color w:val="2F5496" w:themeColor="accent1" w:themeShade="BF"/>
      <w:sz w:val="32"/>
      <w:szCs w:val="32"/>
      <w:lang w:eastAsia="en-US"/>
    </w:rPr>
  </w:style>
  <w:style w:type="paragraph" w:styleId="TOC1">
    <w:name w:val="toc 1"/>
    <w:basedOn w:val="Normal"/>
    <w:next w:val="Normal"/>
    <w:autoRedefine/>
    <w:uiPriority w:val="39"/>
    <w:unhideWhenUsed/>
    <w:rsid w:val="00773695"/>
    <w:pPr>
      <w:spacing w:after="100"/>
    </w:pPr>
  </w:style>
  <w:style w:type="character" w:styleId="Hyperlink">
    <w:name w:val="Hyperlink"/>
    <w:basedOn w:val="DefaultParagraphFont"/>
    <w:uiPriority w:val="99"/>
    <w:unhideWhenUsed/>
    <w:rsid w:val="00773695"/>
    <w:rPr>
      <w:color w:val="0563C1" w:themeColor="hyperlink"/>
      <w:u w:val="single"/>
    </w:rPr>
  </w:style>
  <w:style w:type="paragraph" w:styleId="FootnoteText">
    <w:name w:val="footnote text"/>
    <w:basedOn w:val="Normal"/>
    <w:link w:val="FootnoteTextChar"/>
    <w:uiPriority w:val="99"/>
    <w:semiHidden/>
    <w:unhideWhenUsed/>
    <w:rsid w:val="00B133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38C"/>
    <w:rPr>
      <w:sz w:val="20"/>
      <w:szCs w:val="20"/>
    </w:rPr>
  </w:style>
  <w:style w:type="character" w:styleId="FootnoteReference">
    <w:name w:val="footnote reference"/>
    <w:basedOn w:val="DefaultParagraphFont"/>
    <w:uiPriority w:val="99"/>
    <w:semiHidden/>
    <w:unhideWhenUsed/>
    <w:rsid w:val="00B1338C"/>
    <w:rPr>
      <w:vertAlign w:val="superscript"/>
    </w:rPr>
  </w:style>
  <w:style w:type="paragraph" w:styleId="NormalWeb">
    <w:name w:val="Normal (Web)"/>
    <w:basedOn w:val="Normal"/>
    <w:uiPriority w:val="99"/>
    <w:semiHidden/>
    <w:unhideWhenUsed/>
    <w:rsid w:val="00920026"/>
    <w:rPr>
      <w:rFonts w:ascii="Times New Roman" w:hAnsi="Times New Roman" w:cs="Times New Roman"/>
      <w:sz w:val="24"/>
      <w:szCs w:val="24"/>
    </w:rPr>
  </w:style>
  <w:style w:type="character" w:customStyle="1" w:styleId="Heading2Char">
    <w:name w:val="Heading 2 Char"/>
    <w:basedOn w:val="DefaultParagraphFont"/>
    <w:link w:val="Heading2"/>
    <w:uiPriority w:val="9"/>
    <w:rsid w:val="005771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6676"/>
    <w:pPr>
      <w:spacing w:after="100"/>
      <w:ind w:left="220"/>
    </w:pPr>
  </w:style>
  <w:style w:type="table" w:styleId="TableGrid">
    <w:name w:val="Table Grid"/>
    <w:basedOn w:val="TableNormal"/>
    <w:uiPriority w:val="39"/>
    <w:rsid w:val="005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169E"/>
    <w:rPr>
      <w:color w:val="666666"/>
    </w:rPr>
  </w:style>
  <w:style w:type="paragraph" w:styleId="Header">
    <w:name w:val="header"/>
    <w:basedOn w:val="Normal"/>
    <w:link w:val="HeaderChar"/>
    <w:uiPriority w:val="99"/>
    <w:unhideWhenUsed/>
    <w:rsid w:val="00B77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03"/>
  </w:style>
  <w:style w:type="paragraph" w:styleId="Footer">
    <w:name w:val="footer"/>
    <w:basedOn w:val="Normal"/>
    <w:link w:val="FooterChar"/>
    <w:uiPriority w:val="99"/>
    <w:unhideWhenUsed/>
    <w:rsid w:val="00B77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03"/>
  </w:style>
  <w:style w:type="paragraph" w:styleId="ListParagraph">
    <w:name w:val="List Paragraph"/>
    <w:basedOn w:val="Normal"/>
    <w:uiPriority w:val="34"/>
    <w:qFormat/>
    <w:rsid w:val="00292943"/>
    <w:pPr>
      <w:ind w:left="720"/>
      <w:contextualSpacing/>
    </w:pPr>
  </w:style>
  <w:style w:type="character" w:customStyle="1" w:styleId="Heading3Char">
    <w:name w:val="Heading 3 Char"/>
    <w:basedOn w:val="DefaultParagraphFont"/>
    <w:link w:val="Heading3"/>
    <w:uiPriority w:val="9"/>
    <w:rsid w:val="00A41A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4665"/>
    <w:pPr>
      <w:spacing w:after="100"/>
      <w:ind w:left="440"/>
    </w:pPr>
  </w:style>
  <w:style w:type="character" w:customStyle="1" w:styleId="Heading4Char">
    <w:name w:val="Heading 4 Char"/>
    <w:basedOn w:val="DefaultParagraphFont"/>
    <w:link w:val="Heading4"/>
    <w:uiPriority w:val="9"/>
    <w:semiHidden/>
    <w:rsid w:val="002F1E83"/>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5154B"/>
    <w:pPr>
      <w:spacing w:after="0" w:line="240" w:lineRule="auto"/>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3227">
      <w:bodyDiv w:val="1"/>
      <w:marLeft w:val="0"/>
      <w:marRight w:val="0"/>
      <w:marTop w:val="0"/>
      <w:marBottom w:val="0"/>
      <w:divBdr>
        <w:top w:val="none" w:sz="0" w:space="0" w:color="auto"/>
        <w:left w:val="none" w:sz="0" w:space="0" w:color="auto"/>
        <w:bottom w:val="none" w:sz="0" w:space="0" w:color="auto"/>
        <w:right w:val="none" w:sz="0" w:space="0" w:color="auto"/>
      </w:divBdr>
    </w:div>
    <w:div w:id="11343749">
      <w:bodyDiv w:val="1"/>
      <w:marLeft w:val="0"/>
      <w:marRight w:val="0"/>
      <w:marTop w:val="0"/>
      <w:marBottom w:val="0"/>
      <w:divBdr>
        <w:top w:val="none" w:sz="0" w:space="0" w:color="auto"/>
        <w:left w:val="none" w:sz="0" w:space="0" w:color="auto"/>
        <w:bottom w:val="none" w:sz="0" w:space="0" w:color="auto"/>
        <w:right w:val="none" w:sz="0" w:space="0" w:color="auto"/>
      </w:divBdr>
    </w:div>
    <w:div w:id="21590661">
      <w:bodyDiv w:val="1"/>
      <w:marLeft w:val="0"/>
      <w:marRight w:val="0"/>
      <w:marTop w:val="0"/>
      <w:marBottom w:val="0"/>
      <w:divBdr>
        <w:top w:val="none" w:sz="0" w:space="0" w:color="auto"/>
        <w:left w:val="none" w:sz="0" w:space="0" w:color="auto"/>
        <w:bottom w:val="none" w:sz="0" w:space="0" w:color="auto"/>
        <w:right w:val="none" w:sz="0" w:space="0" w:color="auto"/>
      </w:divBdr>
      <w:divsChild>
        <w:div w:id="852764414">
          <w:marLeft w:val="0"/>
          <w:marRight w:val="0"/>
          <w:marTop w:val="0"/>
          <w:marBottom w:val="0"/>
          <w:divBdr>
            <w:top w:val="none" w:sz="0" w:space="0" w:color="auto"/>
            <w:left w:val="none" w:sz="0" w:space="0" w:color="auto"/>
            <w:bottom w:val="none" w:sz="0" w:space="0" w:color="auto"/>
            <w:right w:val="none" w:sz="0" w:space="0" w:color="auto"/>
          </w:divBdr>
          <w:divsChild>
            <w:div w:id="400063845">
              <w:marLeft w:val="0"/>
              <w:marRight w:val="0"/>
              <w:marTop w:val="0"/>
              <w:marBottom w:val="0"/>
              <w:divBdr>
                <w:top w:val="none" w:sz="0" w:space="0" w:color="auto"/>
                <w:left w:val="none" w:sz="0" w:space="0" w:color="auto"/>
                <w:bottom w:val="none" w:sz="0" w:space="0" w:color="auto"/>
                <w:right w:val="none" w:sz="0" w:space="0" w:color="auto"/>
              </w:divBdr>
              <w:divsChild>
                <w:div w:id="1458184612">
                  <w:marLeft w:val="0"/>
                  <w:marRight w:val="0"/>
                  <w:marTop w:val="0"/>
                  <w:marBottom w:val="0"/>
                  <w:divBdr>
                    <w:top w:val="none" w:sz="0" w:space="0" w:color="auto"/>
                    <w:left w:val="none" w:sz="0" w:space="0" w:color="auto"/>
                    <w:bottom w:val="none" w:sz="0" w:space="0" w:color="auto"/>
                    <w:right w:val="none" w:sz="0" w:space="0" w:color="auto"/>
                  </w:divBdr>
                  <w:divsChild>
                    <w:div w:id="962689648">
                      <w:marLeft w:val="0"/>
                      <w:marRight w:val="0"/>
                      <w:marTop w:val="0"/>
                      <w:marBottom w:val="0"/>
                      <w:divBdr>
                        <w:top w:val="none" w:sz="0" w:space="0" w:color="auto"/>
                        <w:left w:val="none" w:sz="0" w:space="0" w:color="auto"/>
                        <w:bottom w:val="none" w:sz="0" w:space="0" w:color="auto"/>
                        <w:right w:val="none" w:sz="0" w:space="0" w:color="auto"/>
                      </w:divBdr>
                      <w:divsChild>
                        <w:div w:id="1353410805">
                          <w:marLeft w:val="0"/>
                          <w:marRight w:val="0"/>
                          <w:marTop w:val="0"/>
                          <w:marBottom w:val="0"/>
                          <w:divBdr>
                            <w:top w:val="none" w:sz="0" w:space="0" w:color="auto"/>
                            <w:left w:val="none" w:sz="0" w:space="0" w:color="auto"/>
                            <w:bottom w:val="none" w:sz="0" w:space="0" w:color="auto"/>
                            <w:right w:val="none" w:sz="0" w:space="0" w:color="auto"/>
                          </w:divBdr>
                          <w:divsChild>
                            <w:div w:id="82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5941">
      <w:bodyDiv w:val="1"/>
      <w:marLeft w:val="0"/>
      <w:marRight w:val="0"/>
      <w:marTop w:val="0"/>
      <w:marBottom w:val="0"/>
      <w:divBdr>
        <w:top w:val="none" w:sz="0" w:space="0" w:color="auto"/>
        <w:left w:val="none" w:sz="0" w:space="0" w:color="auto"/>
        <w:bottom w:val="none" w:sz="0" w:space="0" w:color="auto"/>
        <w:right w:val="none" w:sz="0" w:space="0" w:color="auto"/>
      </w:divBdr>
    </w:div>
    <w:div w:id="43408558">
      <w:bodyDiv w:val="1"/>
      <w:marLeft w:val="0"/>
      <w:marRight w:val="0"/>
      <w:marTop w:val="0"/>
      <w:marBottom w:val="0"/>
      <w:divBdr>
        <w:top w:val="none" w:sz="0" w:space="0" w:color="auto"/>
        <w:left w:val="none" w:sz="0" w:space="0" w:color="auto"/>
        <w:bottom w:val="none" w:sz="0" w:space="0" w:color="auto"/>
        <w:right w:val="none" w:sz="0" w:space="0" w:color="auto"/>
      </w:divBdr>
    </w:div>
    <w:div w:id="78448001">
      <w:bodyDiv w:val="1"/>
      <w:marLeft w:val="0"/>
      <w:marRight w:val="0"/>
      <w:marTop w:val="0"/>
      <w:marBottom w:val="0"/>
      <w:divBdr>
        <w:top w:val="none" w:sz="0" w:space="0" w:color="auto"/>
        <w:left w:val="none" w:sz="0" w:space="0" w:color="auto"/>
        <w:bottom w:val="none" w:sz="0" w:space="0" w:color="auto"/>
        <w:right w:val="none" w:sz="0" w:space="0" w:color="auto"/>
      </w:divBdr>
    </w:div>
    <w:div w:id="84303625">
      <w:bodyDiv w:val="1"/>
      <w:marLeft w:val="0"/>
      <w:marRight w:val="0"/>
      <w:marTop w:val="0"/>
      <w:marBottom w:val="0"/>
      <w:divBdr>
        <w:top w:val="none" w:sz="0" w:space="0" w:color="auto"/>
        <w:left w:val="none" w:sz="0" w:space="0" w:color="auto"/>
        <w:bottom w:val="none" w:sz="0" w:space="0" w:color="auto"/>
        <w:right w:val="none" w:sz="0" w:space="0" w:color="auto"/>
      </w:divBdr>
      <w:divsChild>
        <w:div w:id="622228928">
          <w:marLeft w:val="0"/>
          <w:marRight w:val="0"/>
          <w:marTop w:val="0"/>
          <w:marBottom w:val="0"/>
          <w:divBdr>
            <w:top w:val="none" w:sz="0" w:space="0" w:color="auto"/>
            <w:left w:val="none" w:sz="0" w:space="0" w:color="auto"/>
            <w:bottom w:val="none" w:sz="0" w:space="0" w:color="auto"/>
            <w:right w:val="none" w:sz="0" w:space="0" w:color="auto"/>
          </w:divBdr>
          <w:divsChild>
            <w:div w:id="832835269">
              <w:marLeft w:val="0"/>
              <w:marRight w:val="0"/>
              <w:marTop w:val="0"/>
              <w:marBottom w:val="0"/>
              <w:divBdr>
                <w:top w:val="none" w:sz="0" w:space="0" w:color="auto"/>
                <w:left w:val="none" w:sz="0" w:space="0" w:color="auto"/>
                <w:bottom w:val="none" w:sz="0" w:space="0" w:color="auto"/>
                <w:right w:val="none" w:sz="0" w:space="0" w:color="auto"/>
              </w:divBdr>
              <w:divsChild>
                <w:div w:id="121846729">
                  <w:marLeft w:val="0"/>
                  <w:marRight w:val="0"/>
                  <w:marTop w:val="0"/>
                  <w:marBottom w:val="0"/>
                  <w:divBdr>
                    <w:top w:val="none" w:sz="0" w:space="0" w:color="auto"/>
                    <w:left w:val="none" w:sz="0" w:space="0" w:color="auto"/>
                    <w:bottom w:val="none" w:sz="0" w:space="0" w:color="auto"/>
                    <w:right w:val="none" w:sz="0" w:space="0" w:color="auto"/>
                  </w:divBdr>
                  <w:divsChild>
                    <w:div w:id="13635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5705">
      <w:bodyDiv w:val="1"/>
      <w:marLeft w:val="0"/>
      <w:marRight w:val="0"/>
      <w:marTop w:val="0"/>
      <w:marBottom w:val="0"/>
      <w:divBdr>
        <w:top w:val="none" w:sz="0" w:space="0" w:color="auto"/>
        <w:left w:val="none" w:sz="0" w:space="0" w:color="auto"/>
        <w:bottom w:val="none" w:sz="0" w:space="0" w:color="auto"/>
        <w:right w:val="none" w:sz="0" w:space="0" w:color="auto"/>
      </w:divBdr>
    </w:div>
    <w:div w:id="90929691">
      <w:bodyDiv w:val="1"/>
      <w:marLeft w:val="0"/>
      <w:marRight w:val="0"/>
      <w:marTop w:val="0"/>
      <w:marBottom w:val="0"/>
      <w:divBdr>
        <w:top w:val="none" w:sz="0" w:space="0" w:color="auto"/>
        <w:left w:val="none" w:sz="0" w:space="0" w:color="auto"/>
        <w:bottom w:val="none" w:sz="0" w:space="0" w:color="auto"/>
        <w:right w:val="none" w:sz="0" w:space="0" w:color="auto"/>
      </w:divBdr>
    </w:div>
    <w:div w:id="102236271">
      <w:bodyDiv w:val="1"/>
      <w:marLeft w:val="0"/>
      <w:marRight w:val="0"/>
      <w:marTop w:val="0"/>
      <w:marBottom w:val="0"/>
      <w:divBdr>
        <w:top w:val="none" w:sz="0" w:space="0" w:color="auto"/>
        <w:left w:val="none" w:sz="0" w:space="0" w:color="auto"/>
        <w:bottom w:val="none" w:sz="0" w:space="0" w:color="auto"/>
        <w:right w:val="none" w:sz="0" w:space="0" w:color="auto"/>
      </w:divBdr>
    </w:div>
    <w:div w:id="109907918">
      <w:bodyDiv w:val="1"/>
      <w:marLeft w:val="0"/>
      <w:marRight w:val="0"/>
      <w:marTop w:val="0"/>
      <w:marBottom w:val="0"/>
      <w:divBdr>
        <w:top w:val="none" w:sz="0" w:space="0" w:color="auto"/>
        <w:left w:val="none" w:sz="0" w:space="0" w:color="auto"/>
        <w:bottom w:val="none" w:sz="0" w:space="0" w:color="auto"/>
        <w:right w:val="none" w:sz="0" w:space="0" w:color="auto"/>
      </w:divBdr>
    </w:div>
    <w:div w:id="110631373">
      <w:bodyDiv w:val="1"/>
      <w:marLeft w:val="0"/>
      <w:marRight w:val="0"/>
      <w:marTop w:val="0"/>
      <w:marBottom w:val="0"/>
      <w:divBdr>
        <w:top w:val="none" w:sz="0" w:space="0" w:color="auto"/>
        <w:left w:val="none" w:sz="0" w:space="0" w:color="auto"/>
        <w:bottom w:val="none" w:sz="0" w:space="0" w:color="auto"/>
        <w:right w:val="none" w:sz="0" w:space="0" w:color="auto"/>
      </w:divBdr>
    </w:div>
    <w:div w:id="116026846">
      <w:bodyDiv w:val="1"/>
      <w:marLeft w:val="0"/>
      <w:marRight w:val="0"/>
      <w:marTop w:val="0"/>
      <w:marBottom w:val="0"/>
      <w:divBdr>
        <w:top w:val="none" w:sz="0" w:space="0" w:color="auto"/>
        <w:left w:val="none" w:sz="0" w:space="0" w:color="auto"/>
        <w:bottom w:val="none" w:sz="0" w:space="0" w:color="auto"/>
        <w:right w:val="none" w:sz="0" w:space="0" w:color="auto"/>
      </w:divBdr>
      <w:divsChild>
        <w:div w:id="2079280324">
          <w:marLeft w:val="0"/>
          <w:marRight w:val="0"/>
          <w:marTop w:val="0"/>
          <w:marBottom w:val="0"/>
          <w:divBdr>
            <w:top w:val="none" w:sz="0" w:space="0" w:color="auto"/>
            <w:left w:val="none" w:sz="0" w:space="0" w:color="auto"/>
            <w:bottom w:val="none" w:sz="0" w:space="0" w:color="auto"/>
            <w:right w:val="none" w:sz="0" w:space="0" w:color="auto"/>
          </w:divBdr>
          <w:divsChild>
            <w:div w:id="218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8535">
      <w:bodyDiv w:val="1"/>
      <w:marLeft w:val="0"/>
      <w:marRight w:val="0"/>
      <w:marTop w:val="0"/>
      <w:marBottom w:val="0"/>
      <w:divBdr>
        <w:top w:val="none" w:sz="0" w:space="0" w:color="auto"/>
        <w:left w:val="none" w:sz="0" w:space="0" w:color="auto"/>
        <w:bottom w:val="none" w:sz="0" w:space="0" w:color="auto"/>
        <w:right w:val="none" w:sz="0" w:space="0" w:color="auto"/>
      </w:divBdr>
    </w:div>
    <w:div w:id="130101831">
      <w:bodyDiv w:val="1"/>
      <w:marLeft w:val="0"/>
      <w:marRight w:val="0"/>
      <w:marTop w:val="0"/>
      <w:marBottom w:val="0"/>
      <w:divBdr>
        <w:top w:val="none" w:sz="0" w:space="0" w:color="auto"/>
        <w:left w:val="none" w:sz="0" w:space="0" w:color="auto"/>
        <w:bottom w:val="none" w:sz="0" w:space="0" w:color="auto"/>
        <w:right w:val="none" w:sz="0" w:space="0" w:color="auto"/>
      </w:divBdr>
    </w:div>
    <w:div w:id="133567941">
      <w:bodyDiv w:val="1"/>
      <w:marLeft w:val="0"/>
      <w:marRight w:val="0"/>
      <w:marTop w:val="0"/>
      <w:marBottom w:val="0"/>
      <w:divBdr>
        <w:top w:val="none" w:sz="0" w:space="0" w:color="auto"/>
        <w:left w:val="none" w:sz="0" w:space="0" w:color="auto"/>
        <w:bottom w:val="none" w:sz="0" w:space="0" w:color="auto"/>
        <w:right w:val="none" w:sz="0" w:space="0" w:color="auto"/>
      </w:divBdr>
    </w:div>
    <w:div w:id="136655201">
      <w:bodyDiv w:val="1"/>
      <w:marLeft w:val="0"/>
      <w:marRight w:val="0"/>
      <w:marTop w:val="0"/>
      <w:marBottom w:val="0"/>
      <w:divBdr>
        <w:top w:val="none" w:sz="0" w:space="0" w:color="auto"/>
        <w:left w:val="none" w:sz="0" w:space="0" w:color="auto"/>
        <w:bottom w:val="none" w:sz="0" w:space="0" w:color="auto"/>
        <w:right w:val="none" w:sz="0" w:space="0" w:color="auto"/>
      </w:divBdr>
    </w:div>
    <w:div w:id="143472539">
      <w:bodyDiv w:val="1"/>
      <w:marLeft w:val="0"/>
      <w:marRight w:val="0"/>
      <w:marTop w:val="0"/>
      <w:marBottom w:val="0"/>
      <w:divBdr>
        <w:top w:val="none" w:sz="0" w:space="0" w:color="auto"/>
        <w:left w:val="none" w:sz="0" w:space="0" w:color="auto"/>
        <w:bottom w:val="none" w:sz="0" w:space="0" w:color="auto"/>
        <w:right w:val="none" w:sz="0" w:space="0" w:color="auto"/>
      </w:divBdr>
    </w:div>
    <w:div w:id="148638174">
      <w:bodyDiv w:val="1"/>
      <w:marLeft w:val="0"/>
      <w:marRight w:val="0"/>
      <w:marTop w:val="0"/>
      <w:marBottom w:val="0"/>
      <w:divBdr>
        <w:top w:val="none" w:sz="0" w:space="0" w:color="auto"/>
        <w:left w:val="none" w:sz="0" w:space="0" w:color="auto"/>
        <w:bottom w:val="none" w:sz="0" w:space="0" w:color="auto"/>
        <w:right w:val="none" w:sz="0" w:space="0" w:color="auto"/>
      </w:divBdr>
    </w:div>
    <w:div w:id="159124702">
      <w:bodyDiv w:val="1"/>
      <w:marLeft w:val="0"/>
      <w:marRight w:val="0"/>
      <w:marTop w:val="0"/>
      <w:marBottom w:val="0"/>
      <w:divBdr>
        <w:top w:val="none" w:sz="0" w:space="0" w:color="auto"/>
        <w:left w:val="none" w:sz="0" w:space="0" w:color="auto"/>
        <w:bottom w:val="none" w:sz="0" w:space="0" w:color="auto"/>
        <w:right w:val="none" w:sz="0" w:space="0" w:color="auto"/>
      </w:divBdr>
    </w:div>
    <w:div w:id="181550882">
      <w:bodyDiv w:val="1"/>
      <w:marLeft w:val="0"/>
      <w:marRight w:val="0"/>
      <w:marTop w:val="0"/>
      <w:marBottom w:val="0"/>
      <w:divBdr>
        <w:top w:val="none" w:sz="0" w:space="0" w:color="auto"/>
        <w:left w:val="none" w:sz="0" w:space="0" w:color="auto"/>
        <w:bottom w:val="none" w:sz="0" w:space="0" w:color="auto"/>
        <w:right w:val="none" w:sz="0" w:space="0" w:color="auto"/>
      </w:divBdr>
    </w:div>
    <w:div w:id="194314650">
      <w:bodyDiv w:val="1"/>
      <w:marLeft w:val="0"/>
      <w:marRight w:val="0"/>
      <w:marTop w:val="0"/>
      <w:marBottom w:val="0"/>
      <w:divBdr>
        <w:top w:val="none" w:sz="0" w:space="0" w:color="auto"/>
        <w:left w:val="none" w:sz="0" w:space="0" w:color="auto"/>
        <w:bottom w:val="none" w:sz="0" w:space="0" w:color="auto"/>
        <w:right w:val="none" w:sz="0" w:space="0" w:color="auto"/>
      </w:divBdr>
    </w:div>
    <w:div w:id="209465097">
      <w:bodyDiv w:val="1"/>
      <w:marLeft w:val="0"/>
      <w:marRight w:val="0"/>
      <w:marTop w:val="0"/>
      <w:marBottom w:val="0"/>
      <w:divBdr>
        <w:top w:val="none" w:sz="0" w:space="0" w:color="auto"/>
        <w:left w:val="none" w:sz="0" w:space="0" w:color="auto"/>
        <w:bottom w:val="none" w:sz="0" w:space="0" w:color="auto"/>
        <w:right w:val="none" w:sz="0" w:space="0" w:color="auto"/>
      </w:divBdr>
    </w:div>
    <w:div w:id="209808143">
      <w:bodyDiv w:val="1"/>
      <w:marLeft w:val="0"/>
      <w:marRight w:val="0"/>
      <w:marTop w:val="0"/>
      <w:marBottom w:val="0"/>
      <w:divBdr>
        <w:top w:val="none" w:sz="0" w:space="0" w:color="auto"/>
        <w:left w:val="none" w:sz="0" w:space="0" w:color="auto"/>
        <w:bottom w:val="none" w:sz="0" w:space="0" w:color="auto"/>
        <w:right w:val="none" w:sz="0" w:space="0" w:color="auto"/>
      </w:divBdr>
    </w:div>
    <w:div w:id="209927762">
      <w:bodyDiv w:val="1"/>
      <w:marLeft w:val="0"/>
      <w:marRight w:val="0"/>
      <w:marTop w:val="0"/>
      <w:marBottom w:val="0"/>
      <w:divBdr>
        <w:top w:val="none" w:sz="0" w:space="0" w:color="auto"/>
        <w:left w:val="none" w:sz="0" w:space="0" w:color="auto"/>
        <w:bottom w:val="none" w:sz="0" w:space="0" w:color="auto"/>
        <w:right w:val="none" w:sz="0" w:space="0" w:color="auto"/>
      </w:divBdr>
    </w:div>
    <w:div w:id="220219767">
      <w:bodyDiv w:val="1"/>
      <w:marLeft w:val="0"/>
      <w:marRight w:val="0"/>
      <w:marTop w:val="0"/>
      <w:marBottom w:val="0"/>
      <w:divBdr>
        <w:top w:val="none" w:sz="0" w:space="0" w:color="auto"/>
        <w:left w:val="none" w:sz="0" w:space="0" w:color="auto"/>
        <w:bottom w:val="none" w:sz="0" w:space="0" w:color="auto"/>
        <w:right w:val="none" w:sz="0" w:space="0" w:color="auto"/>
      </w:divBdr>
    </w:div>
    <w:div w:id="221210977">
      <w:bodyDiv w:val="1"/>
      <w:marLeft w:val="0"/>
      <w:marRight w:val="0"/>
      <w:marTop w:val="0"/>
      <w:marBottom w:val="0"/>
      <w:divBdr>
        <w:top w:val="none" w:sz="0" w:space="0" w:color="auto"/>
        <w:left w:val="none" w:sz="0" w:space="0" w:color="auto"/>
        <w:bottom w:val="none" w:sz="0" w:space="0" w:color="auto"/>
        <w:right w:val="none" w:sz="0" w:space="0" w:color="auto"/>
      </w:divBdr>
    </w:div>
    <w:div w:id="226260298">
      <w:bodyDiv w:val="1"/>
      <w:marLeft w:val="0"/>
      <w:marRight w:val="0"/>
      <w:marTop w:val="0"/>
      <w:marBottom w:val="0"/>
      <w:divBdr>
        <w:top w:val="none" w:sz="0" w:space="0" w:color="auto"/>
        <w:left w:val="none" w:sz="0" w:space="0" w:color="auto"/>
        <w:bottom w:val="none" w:sz="0" w:space="0" w:color="auto"/>
        <w:right w:val="none" w:sz="0" w:space="0" w:color="auto"/>
      </w:divBdr>
    </w:div>
    <w:div w:id="228270533">
      <w:bodyDiv w:val="1"/>
      <w:marLeft w:val="0"/>
      <w:marRight w:val="0"/>
      <w:marTop w:val="0"/>
      <w:marBottom w:val="0"/>
      <w:divBdr>
        <w:top w:val="none" w:sz="0" w:space="0" w:color="auto"/>
        <w:left w:val="none" w:sz="0" w:space="0" w:color="auto"/>
        <w:bottom w:val="none" w:sz="0" w:space="0" w:color="auto"/>
        <w:right w:val="none" w:sz="0" w:space="0" w:color="auto"/>
      </w:divBdr>
    </w:div>
    <w:div w:id="228348890">
      <w:bodyDiv w:val="1"/>
      <w:marLeft w:val="0"/>
      <w:marRight w:val="0"/>
      <w:marTop w:val="0"/>
      <w:marBottom w:val="0"/>
      <w:divBdr>
        <w:top w:val="none" w:sz="0" w:space="0" w:color="auto"/>
        <w:left w:val="none" w:sz="0" w:space="0" w:color="auto"/>
        <w:bottom w:val="none" w:sz="0" w:space="0" w:color="auto"/>
        <w:right w:val="none" w:sz="0" w:space="0" w:color="auto"/>
      </w:divBdr>
    </w:div>
    <w:div w:id="238905788">
      <w:bodyDiv w:val="1"/>
      <w:marLeft w:val="0"/>
      <w:marRight w:val="0"/>
      <w:marTop w:val="0"/>
      <w:marBottom w:val="0"/>
      <w:divBdr>
        <w:top w:val="none" w:sz="0" w:space="0" w:color="auto"/>
        <w:left w:val="none" w:sz="0" w:space="0" w:color="auto"/>
        <w:bottom w:val="none" w:sz="0" w:space="0" w:color="auto"/>
        <w:right w:val="none" w:sz="0" w:space="0" w:color="auto"/>
      </w:divBdr>
    </w:div>
    <w:div w:id="239020242">
      <w:bodyDiv w:val="1"/>
      <w:marLeft w:val="0"/>
      <w:marRight w:val="0"/>
      <w:marTop w:val="0"/>
      <w:marBottom w:val="0"/>
      <w:divBdr>
        <w:top w:val="none" w:sz="0" w:space="0" w:color="auto"/>
        <w:left w:val="none" w:sz="0" w:space="0" w:color="auto"/>
        <w:bottom w:val="none" w:sz="0" w:space="0" w:color="auto"/>
        <w:right w:val="none" w:sz="0" w:space="0" w:color="auto"/>
      </w:divBdr>
      <w:divsChild>
        <w:div w:id="173884097">
          <w:marLeft w:val="0"/>
          <w:marRight w:val="0"/>
          <w:marTop w:val="0"/>
          <w:marBottom w:val="0"/>
          <w:divBdr>
            <w:top w:val="none" w:sz="0" w:space="0" w:color="auto"/>
            <w:left w:val="none" w:sz="0" w:space="0" w:color="auto"/>
            <w:bottom w:val="none" w:sz="0" w:space="0" w:color="auto"/>
            <w:right w:val="none" w:sz="0" w:space="0" w:color="auto"/>
          </w:divBdr>
          <w:divsChild>
            <w:div w:id="346489369">
              <w:marLeft w:val="0"/>
              <w:marRight w:val="0"/>
              <w:marTop w:val="0"/>
              <w:marBottom w:val="0"/>
              <w:divBdr>
                <w:top w:val="none" w:sz="0" w:space="0" w:color="auto"/>
                <w:left w:val="none" w:sz="0" w:space="0" w:color="auto"/>
                <w:bottom w:val="none" w:sz="0" w:space="0" w:color="auto"/>
                <w:right w:val="none" w:sz="0" w:space="0" w:color="auto"/>
              </w:divBdr>
              <w:divsChild>
                <w:div w:id="570043622">
                  <w:marLeft w:val="0"/>
                  <w:marRight w:val="0"/>
                  <w:marTop w:val="0"/>
                  <w:marBottom w:val="0"/>
                  <w:divBdr>
                    <w:top w:val="none" w:sz="0" w:space="0" w:color="auto"/>
                    <w:left w:val="none" w:sz="0" w:space="0" w:color="auto"/>
                    <w:bottom w:val="none" w:sz="0" w:space="0" w:color="auto"/>
                    <w:right w:val="none" w:sz="0" w:space="0" w:color="auto"/>
                  </w:divBdr>
                  <w:divsChild>
                    <w:div w:id="1882135511">
                      <w:marLeft w:val="0"/>
                      <w:marRight w:val="0"/>
                      <w:marTop w:val="0"/>
                      <w:marBottom w:val="0"/>
                      <w:divBdr>
                        <w:top w:val="none" w:sz="0" w:space="0" w:color="auto"/>
                        <w:left w:val="none" w:sz="0" w:space="0" w:color="auto"/>
                        <w:bottom w:val="none" w:sz="0" w:space="0" w:color="auto"/>
                        <w:right w:val="none" w:sz="0" w:space="0" w:color="auto"/>
                      </w:divBdr>
                      <w:divsChild>
                        <w:div w:id="590965744">
                          <w:marLeft w:val="0"/>
                          <w:marRight w:val="0"/>
                          <w:marTop w:val="0"/>
                          <w:marBottom w:val="0"/>
                          <w:divBdr>
                            <w:top w:val="none" w:sz="0" w:space="0" w:color="auto"/>
                            <w:left w:val="none" w:sz="0" w:space="0" w:color="auto"/>
                            <w:bottom w:val="none" w:sz="0" w:space="0" w:color="auto"/>
                            <w:right w:val="none" w:sz="0" w:space="0" w:color="auto"/>
                          </w:divBdr>
                          <w:divsChild>
                            <w:div w:id="7760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94654">
      <w:bodyDiv w:val="1"/>
      <w:marLeft w:val="0"/>
      <w:marRight w:val="0"/>
      <w:marTop w:val="0"/>
      <w:marBottom w:val="0"/>
      <w:divBdr>
        <w:top w:val="none" w:sz="0" w:space="0" w:color="auto"/>
        <w:left w:val="none" w:sz="0" w:space="0" w:color="auto"/>
        <w:bottom w:val="none" w:sz="0" w:space="0" w:color="auto"/>
        <w:right w:val="none" w:sz="0" w:space="0" w:color="auto"/>
      </w:divBdr>
      <w:divsChild>
        <w:div w:id="2130927132">
          <w:marLeft w:val="0"/>
          <w:marRight w:val="0"/>
          <w:marTop w:val="0"/>
          <w:marBottom w:val="0"/>
          <w:divBdr>
            <w:top w:val="none" w:sz="0" w:space="0" w:color="auto"/>
            <w:left w:val="none" w:sz="0" w:space="0" w:color="auto"/>
            <w:bottom w:val="none" w:sz="0" w:space="0" w:color="auto"/>
            <w:right w:val="none" w:sz="0" w:space="0" w:color="auto"/>
          </w:divBdr>
          <w:divsChild>
            <w:div w:id="1905412982">
              <w:marLeft w:val="0"/>
              <w:marRight w:val="0"/>
              <w:marTop w:val="0"/>
              <w:marBottom w:val="0"/>
              <w:divBdr>
                <w:top w:val="none" w:sz="0" w:space="0" w:color="auto"/>
                <w:left w:val="none" w:sz="0" w:space="0" w:color="auto"/>
                <w:bottom w:val="none" w:sz="0" w:space="0" w:color="auto"/>
                <w:right w:val="none" w:sz="0" w:space="0" w:color="auto"/>
              </w:divBdr>
              <w:divsChild>
                <w:div w:id="594898731">
                  <w:marLeft w:val="0"/>
                  <w:marRight w:val="0"/>
                  <w:marTop w:val="0"/>
                  <w:marBottom w:val="0"/>
                  <w:divBdr>
                    <w:top w:val="none" w:sz="0" w:space="0" w:color="auto"/>
                    <w:left w:val="none" w:sz="0" w:space="0" w:color="auto"/>
                    <w:bottom w:val="none" w:sz="0" w:space="0" w:color="auto"/>
                    <w:right w:val="none" w:sz="0" w:space="0" w:color="auto"/>
                  </w:divBdr>
                  <w:divsChild>
                    <w:div w:id="578057111">
                      <w:marLeft w:val="0"/>
                      <w:marRight w:val="0"/>
                      <w:marTop w:val="0"/>
                      <w:marBottom w:val="0"/>
                      <w:divBdr>
                        <w:top w:val="none" w:sz="0" w:space="0" w:color="auto"/>
                        <w:left w:val="none" w:sz="0" w:space="0" w:color="auto"/>
                        <w:bottom w:val="none" w:sz="0" w:space="0" w:color="auto"/>
                        <w:right w:val="none" w:sz="0" w:space="0" w:color="auto"/>
                      </w:divBdr>
                      <w:divsChild>
                        <w:div w:id="817696596">
                          <w:marLeft w:val="0"/>
                          <w:marRight w:val="0"/>
                          <w:marTop w:val="0"/>
                          <w:marBottom w:val="0"/>
                          <w:divBdr>
                            <w:top w:val="none" w:sz="0" w:space="0" w:color="auto"/>
                            <w:left w:val="none" w:sz="0" w:space="0" w:color="auto"/>
                            <w:bottom w:val="none" w:sz="0" w:space="0" w:color="auto"/>
                            <w:right w:val="none" w:sz="0" w:space="0" w:color="auto"/>
                          </w:divBdr>
                          <w:divsChild>
                            <w:div w:id="17422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57871">
      <w:bodyDiv w:val="1"/>
      <w:marLeft w:val="0"/>
      <w:marRight w:val="0"/>
      <w:marTop w:val="0"/>
      <w:marBottom w:val="0"/>
      <w:divBdr>
        <w:top w:val="none" w:sz="0" w:space="0" w:color="auto"/>
        <w:left w:val="none" w:sz="0" w:space="0" w:color="auto"/>
        <w:bottom w:val="none" w:sz="0" w:space="0" w:color="auto"/>
        <w:right w:val="none" w:sz="0" w:space="0" w:color="auto"/>
      </w:divBdr>
      <w:divsChild>
        <w:div w:id="115032039">
          <w:marLeft w:val="0"/>
          <w:marRight w:val="0"/>
          <w:marTop w:val="0"/>
          <w:marBottom w:val="0"/>
          <w:divBdr>
            <w:top w:val="none" w:sz="0" w:space="0" w:color="auto"/>
            <w:left w:val="none" w:sz="0" w:space="0" w:color="auto"/>
            <w:bottom w:val="none" w:sz="0" w:space="0" w:color="auto"/>
            <w:right w:val="none" w:sz="0" w:space="0" w:color="auto"/>
          </w:divBdr>
          <w:divsChild>
            <w:div w:id="1611352336">
              <w:marLeft w:val="0"/>
              <w:marRight w:val="0"/>
              <w:marTop w:val="0"/>
              <w:marBottom w:val="0"/>
              <w:divBdr>
                <w:top w:val="none" w:sz="0" w:space="0" w:color="auto"/>
                <w:left w:val="none" w:sz="0" w:space="0" w:color="auto"/>
                <w:bottom w:val="none" w:sz="0" w:space="0" w:color="auto"/>
                <w:right w:val="none" w:sz="0" w:space="0" w:color="auto"/>
              </w:divBdr>
              <w:divsChild>
                <w:div w:id="1927181136">
                  <w:marLeft w:val="0"/>
                  <w:marRight w:val="0"/>
                  <w:marTop w:val="0"/>
                  <w:marBottom w:val="0"/>
                  <w:divBdr>
                    <w:top w:val="none" w:sz="0" w:space="0" w:color="auto"/>
                    <w:left w:val="none" w:sz="0" w:space="0" w:color="auto"/>
                    <w:bottom w:val="none" w:sz="0" w:space="0" w:color="auto"/>
                    <w:right w:val="none" w:sz="0" w:space="0" w:color="auto"/>
                  </w:divBdr>
                  <w:divsChild>
                    <w:div w:id="1923710798">
                      <w:marLeft w:val="0"/>
                      <w:marRight w:val="0"/>
                      <w:marTop w:val="0"/>
                      <w:marBottom w:val="0"/>
                      <w:divBdr>
                        <w:top w:val="none" w:sz="0" w:space="0" w:color="auto"/>
                        <w:left w:val="none" w:sz="0" w:space="0" w:color="auto"/>
                        <w:bottom w:val="none" w:sz="0" w:space="0" w:color="auto"/>
                        <w:right w:val="none" w:sz="0" w:space="0" w:color="auto"/>
                      </w:divBdr>
                      <w:divsChild>
                        <w:div w:id="733165935">
                          <w:marLeft w:val="0"/>
                          <w:marRight w:val="0"/>
                          <w:marTop w:val="0"/>
                          <w:marBottom w:val="0"/>
                          <w:divBdr>
                            <w:top w:val="none" w:sz="0" w:space="0" w:color="auto"/>
                            <w:left w:val="none" w:sz="0" w:space="0" w:color="auto"/>
                            <w:bottom w:val="none" w:sz="0" w:space="0" w:color="auto"/>
                            <w:right w:val="none" w:sz="0" w:space="0" w:color="auto"/>
                          </w:divBdr>
                          <w:divsChild>
                            <w:div w:id="762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5174">
      <w:bodyDiv w:val="1"/>
      <w:marLeft w:val="0"/>
      <w:marRight w:val="0"/>
      <w:marTop w:val="0"/>
      <w:marBottom w:val="0"/>
      <w:divBdr>
        <w:top w:val="none" w:sz="0" w:space="0" w:color="auto"/>
        <w:left w:val="none" w:sz="0" w:space="0" w:color="auto"/>
        <w:bottom w:val="none" w:sz="0" w:space="0" w:color="auto"/>
        <w:right w:val="none" w:sz="0" w:space="0" w:color="auto"/>
      </w:divBdr>
    </w:div>
    <w:div w:id="255094597">
      <w:bodyDiv w:val="1"/>
      <w:marLeft w:val="0"/>
      <w:marRight w:val="0"/>
      <w:marTop w:val="0"/>
      <w:marBottom w:val="0"/>
      <w:divBdr>
        <w:top w:val="none" w:sz="0" w:space="0" w:color="auto"/>
        <w:left w:val="none" w:sz="0" w:space="0" w:color="auto"/>
        <w:bottom w:val="none" w:sz="0" w:space="0" w:color="auto"/>
        <w:right w:val="none" w:sz="0" w:space="0" w:color="auto"/>
      </w:divBdr>
    </w:div>
    <w:div w:id="255401567">
      <w:bodyDiv w:val="1"/>
      <w:marLeft w:val="0"/>
      <w:marRight w:val="0"/>
      <w:marTop w:val="0"/>
      <w:marBottom w:val="0"/>
      <w:divBdr>
        <w:top w:val="none" w:sz="0" w:space="0" w:color="auto"/>
        <w:left w:val="none" w:sz="0" w:space="0" w:color="auto"/>
        <w:bottom w:val="none" w:sz="0" w:space="0" w:color="auto"/>
        <w:right w:val="none" w:sz="0" w:space="0" w:color="auto"/>
      </w:divBdr>
    </w:div>
    <w:div w:id="261231166">
      <w:bodyDiv w:val="1"/>
      <w:marLeft w:val="0"/>
      <w:marRight w:val="0"/>
      <w:marTop w:val="0"/>
      <w:marBottom w:val="0"/>
      <w:divBdr>
        <w:top w:val="none" w:sz="0" w:space="0" w:color="auto"/>
        <w:left w:val="none" w:sz="0" w:space="0" w:color="auto"/>
        <w:bottom w:val="none" w:sz="0" w:space="0" w:color="auto"/>
        <w:right w:val="none" w:sz="0" w:space="0" w:color="auto"/>
      </w:divBdr>
    </w:div>
    <w:div w:id="270434008">
      <w:bodyDiv w:val="1"/>
      <w:marLeft w:val="0"/>
      <w:marRight w:val="0"/>
      <w:marTop w:val="0"/>
      <w:marBottom w:val="0"/>
      <w:divBdr>
        <w:top w:val="none" w:sz="0" w:space="0" w:color="auto"/>
        <w:left w:val="none" w:sz="0" w:space="0" w:color="auto"/>
        <w:bottom w:val="none" w:sz="0" w:space="0" w:color="auto"/>
        <w:right w:val="none" w:sz="0" w:space="0" w:color="auto"/>
      </w:divBdr>
    </w:div>
    <w:div w:id="275523537">
      <w:bodyDiv w:val="1"/>
      <w:marLeft w:val="0"/>
      <w:marRight w:val="0"/>
      <w:marTop w:val="0"/>
      <w:marBottom w:val="0"/>
      <w:divBdr>
        <w:top w:val="none" w:sz="0" w:space="0" w:color="auto"/>
        <w:left w:val="none" w:sz="0" w:space="0" w:color="auto"/>
        <w:bottom w:val="none" w:sz="0" w:space="0" w:color="auto"/>
        <w:right w:val="none" w:sz="0" w:space="0" w:color="auto"/>
      </w:divBdr>
    </w:div>
    <w:div w:id="280460338">
      <w:bodyDiv w:val="1"/>
      <w:marLeft w:val="0"/>
      <w:marRight w:val="0"/>
      <w:marTop w:val="0"/>
      <w:marBottom w:val="0"/>
      <w:divBdr>
        <w:top w:val="none" w:sz="0" w:space="0" w:color="auto"/>
        <w:left w:val="none" w:sz="0" w:space="0" w:color="auto"/>
        <w:bottom w:val="none" w:sz="0" w:space="0" w:color="auto"/>
        <w:right w:val="none" w:sz="0" w:space="0" w:color="auto"/>
      </w:divBdr>
      <w:divsChild>
        <w:div w:id="1250893590">
          <w:marLeft w:val="0"/>
          <w:marRight w:val="0"/>
          <w:marTop w:val="0"/>
          <w:marBottom w:val="0"/>
          <w:divBdr>
            <w:top w:val="none" w:sz="0" w:space="0" w:color="auto"/>
            <w:left w:val="none" w:sz="0" w:space="0" w:color="auto"/>
            <w:bottom w:val="none" w:sz="0" w:space="0" w:color="auto"/>
            <w:right w:val="none" w:sz="0" w:space="0" w:color="auto"/>
          </w:divBdr>
          <w:divsChild>
            <w:div w:id="1669598441">
              <w:marLeft w:val="0"/>
              <w:marRight w:val="0"/>
              <w:marTop w:val="0"/>
              <w:marBottom w:val="0"/>
              <w:divBdr>
                <w:top w:val="none" w:sz="0" w:space="0" w:color="auto"/>
                <w:left w:val="none" w:sz="0" w:space="0" w:color="auto"/>
                <w:bottom w:val="none" w:sz="0" w:space="0" w:color="auto"/>
                <w:right w:val="none" w:sz="0" w:space="0" w:color="auto"/>
              </w:divBdr>
              <w:divsChild>
                <w:div w:id="1182938552">
                  <w:marLeft w:val="0"/>
                  <w:marRight w:val="0"/>
                  <w:marTop w:val="0"/>
                  <w:marBottom w:val="0"/>
                  <w:divBdr>
                    <w:top w:val="none" w:sz="0" w:space="0" w:color="auto"/>
                    <w:left w:val="none" w:sz="0" w:space="0" w:color="auto"/>
                    <w:bottom w:val="none" w:sz="0" w:space="0" w:color="auto"/>
                    <w:right w:val="none" w:sz="0" w:space="0" w:color="auto"/>
                  </w:divBdr>
                  <w:divsChild>
                    <w:div w:id="16175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8059">
      <w:bodyDiv w:val="1"/>
      <w:marLeft w:val="0"/>
      <w:marRight w:val="0"/>
      <w:marTop w:val="0"/>
      <w:marBottom w:val="0"/>
      <w:divBdr>
        <w:top w:val="none" w:sz="0" w:space="0" w:color="auto"/>
        <w:left w:val="none" w:sz="0" w:space="0" w:color="auto"/>
        <w:bottom w:val="none" w:sz="0" w:space="0" w:color="auto"/>
        <w:right w:val="none" w:sz="0" w:space="0" w:color="auto"/>
      </w:divBdr>
    </w:div>
    <w:div w:id="287080441">
      <w:bodyDiv w:val="1"/>
      <w:marLeft w:val="0"/>
      <w:marRight w:val="0"/>
      <w:marTop w:val="0"/>
      <w:marBottom w:val="0"/>
      <w:divBdr>
        <w:top w:val="none" w:sz="0" w:space="0" w:color="auto"/>
        <w:left w:val="none" w:sz="0" w:space="0" w:color="auto"/>
        <w:bottom w:val="none" w:sz="0" w:space="0" w:color="auto"/>
        <w:right w:val="none" w:sz="0" w:space="0" w:color="auto"/>
      </w:divBdr>
    </w:div>
    <w:div w:id="290133069">
      <w:bodyDiv w:val="1"/>
      <w:marLeft w:val="0"/>
      <w:marRight w:val="0"/>
      <w:marTop w:val="0"/>
      <w:marBottom w:val="0"/>
      <w:divBdr>
        <w:top w:val="none" w:sz="0" w:space="0" w:color="auto"/>
        <w:left w:val="none" w:sz="0" w:space="0" w:color="auto"/>
        <w:bottom w:val="none" w:sz="0" w:space="0" w:color="auto"/>
        <w:right w:val="none" w:sz="0" w:space="0" w:color="auto"/>
      </w:divBdr>
      <w:divsChild>
        <w:div w:id="1460294142">
          <w:marLeft w:val="0"/>
          <w:marRight w:val="0"/>
          <w:marTop w:val="0"/>
          <w:marBottom w:val="0"/>
          <w:divBdr>
            <w:top w:val="none" w:sz="0" w:space="0" w:color="auto"/>
            <w:left w:val="none" w:sz="0" w:space="0" w:color="auto"/>
            <w:bottom w:val="none" w:sz="0" w:space="0" w:color="auto"/>
            <w:right w:val="none" w:sz="0" w:space="0" w:color="auto"/>
          </w:divBdr>
          <w:divsChild>
            <w:div w:id="303580180">
              <w:marLeft w:val="0"/>
              <w:marRight w:val="0"/>
              <w:marTop w:val="0"/>
              <w:marBottom w:val="0"/>
              <w:divBdr>
                <w:top w:val="none" w:sz="0" w:space="0" w:color="auto"/>
                <w:left w:val="none" w:sz="0" w:space="0" w:color="auto"/>
                <w:bottom w:val="none" w:sz="0" w:space="0" w:color="auto"/>
                <w:right w:val="none" w:sz="0" w:space="0" w:color="auto"/>
              </w:divBdr>
              <w:divsChild>
                <w:div w:id="178082655">
                  <w:marLeft w:val="0"/>
                  <w:marRight w:val="0"/>
                  <w:marTop w:val="0"/>
                  <w:marBottom w:val="0"/>
                  <w:divBdr>
                    <w:top w:val="none" w:sz="0" w:space="0" w:color="auto"/>
                    <w:left w:val="none" w:sz="0" w:space="0" w:color="auto"/>
                    <w:bottom w:val="none" w:sz="0" w:space="0" w:color="auto"/>
                    <w:right w:val="none" w:sz="0" w:space="0" w:color="auto"/>
                  </w:divBdr>
                  <w:divsChild>
                    <w:div w:id="10482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13019">
      <w:bodyDiv w:val="1"/>
      <w:marLeft w:val="0"/>
      <w:marRight w:val="0"/>
      <w:marTop w:val="0"/>
      <w:marBottom w:val="0"/>
      <w:divBdr>
        <w:top w:val="none" w:sz="0" w:space="0" w:color="auto"/>
        <w:left w:val="none" w:sz="0" w:space="0" w:color="auto"/>
        <w:bottom w:val="none" w:sz="0" w:space="0" w:color="auto"/>
        <w:right w:val="none" w:sz="0" w:space="0" w:color="auto"/>
      </w:divBdr>
    </w:div>
    <w:div w:id="329993632">
      <w:bodyDiv w:val="1"/>
      <w:marLeft w:val="0"/>
      <w:marRight w:val="0"/>
      <w:marTop w:val="0"/>
      <w:marBottom w:val="0"/>
      <w:divBdr>
        <w:top w:val="none" w:sz="0" w:space="0" w:color="auto"/>
        <w:left w:val="none" w:sz="0" w:space="0" w:color="auto"/>
        <w:bottom w:val="none" w:sz="0" w:space="0" w:color="auto"/>
        <w:right w:val="none" w:sz="0" w:space="0" w:color="auto"/>
      </w:divBdr>
    </w:div>
    <w:div w:id="334184941">
      <w:bodyDiv w:val="1"/>
      <w:marLeft w:val="0"/>
      <w:marRight w:val="0"/>
      <w:marTop w:val="0"/>
      <w:marBottom w:val="0"/>
      <w:divBdr>
        <w:top w:val="none" w:sz="0" w:space="0" w:color="auto"/>
        <w:left w:val="none" w:sz="0" w:space="0" w:color="auto"/>
        <w:bottom w:val="none" w:sz="0" w:space="0" w:color="auto"/>
        <w:right w:val="none" w:sz="0" w:space="0" w:color="auto"/>
      </w:divBdr>
    </w:div>
    <w:div w:id="337470417">
      <w:bodyDiv w:val="1"/>
      <w:marLeft w:val="0"/>
      <w:marRight w:val="0"/>
      <w:marTop w:val="0"/>
      <w:marBottom w:val="0"/>
      <w:divBdr>
        <w:top w:val="none" w:sz="0" w:space="0" w:color="auto"/>
        <w:left w:val="none" w:sz="0" w:space="0" w:color="auto"/>
        <w:bottom w:val="none" w:sz="0" w:space="0" w:color="auto"/>
        <w:right w:val="none" w:sz="0" w:space="0" w:color="auto"/>
      </w:divBdr>
    </w:div>
    <w:div w:id="349962925">
      <w:bodyDiv w:val="1"/>
      <w:marLeft w:val="0"/>
      <w:marRight w:val="0"/>
      <w:marTop w:val="0"/>
      <w:marBottom w:val="0"/>
      <w:divBdr>
        <w:top w:val="none" w:sz="0" w:space="0" w:color="auto"/>
        <w:left w:val="none" w:sz="0" w:space="0" w:color="auto"/>
        <w:bottom w:val="none" w:sz="0" w:space="0" w:color="auto"/>
        <w:right w:val="none" w:sz="0" w:space="0" w:color="auto"/>
      </w:divBdr>
    </w:div>
    <w:div w:id="358161861">
      <w:bodyDiv w:val="1"/>
      <w:marLeft w:val="0"/>
      <w:marRight w:val="0"/>
      <w:marTop w:val="0"/>
      <w:marBottom w:val="0"/>
      <w:divBdr>
        <w:top w:val="none" w:sz="0" w:space="0" w:color="auto"/>
        <w:left w:val="none" w:sz="0" w:space="0" w:color="auto"/>
        <w:bottom w:val="none" w:sz="0" w:space="0" w:color="auto"/>
        <w:right w:val="none" w:sz="0" w:space="0" w:color="auto"/>
      </w:divBdr>
    </w:div>
    <w:div w:id="368410442">
      <w:bodyDiv w:val="1"/>
      <w:marLeft w:val="0"/>
      <w:marRight w:val="0"/>
      <w:marTop w:val="0"/>
      <w:marBottom w:val="0"/>
      <w:divBdr>
        <w:top w:val="none" w:sz="0" w:space="0" w:color="auto"/>
        <w:left w:val="none" w:sz="0" w:space="0" w:color="auto"/>
        <w:bottom w:val="none" w:sz="0" w:space="0" w:color="auto"/>
        <w:right w:val="none" w:sz="0" w:space="0" w:color="auto"/>
      </w:divBdr>
    </w:div>
    <w:div w:id="374817526">
      <w:bodyDiv w:val="1"/>
      <w:marLeft w:val="0"/>
      <w:marRight w:val="0"/>
      <w:marTop w:val="0"/>
      <w:marBottom w:val="0"/>
      <w:divBdr>
        <w:top w:val="none" w:sz="0" w:space="0" w:color="auto"/>
        <w:left w:val="none" w:sz="0" w:space="0" w:color="auto"/>
        <w:bottom w:val="none" w:sz="0" w:space="0" w:color="auto"/>
        <w:right w:val="none" w:sz="0" w:space="0" w:color="auto"/>
      </w:divBdr>
    </w:div>
    <w:div w:id="377238867">
      <w:bodyDiv w:val="1"/>
      <w:marLeft w:val="0"/>
      <w:marRight w:val="0"/>
      <w:marTop w:val="0"/>
      <w:marBottom w:val="0"/>
      <w:divBdr>
        <w:top w:val="none" w:sz="0" w:space="0" w:color="auto"/>
        <w:left w:val="none" w:sz="0" w:space="0" w:color="auto"/>
        <w:bottom w:val="none" w:sz="0" w:space="0" w:color="auto"/>
        <w:right w:val="none" w:sz="0" w:space="0" w:color="auto"/>
      </w:divBdr>
    </w:div>
    <w:div w:id="386957017">
      <w:bodyDiv w:val="1"/>
      <w:marLeft w:val="0"/>
      <w:marRight w:val="0"/>
      <w:marTop w:val="0"/>
      <w:marBottom w:val="0"/>
      <w:divBdr>
        <w:top w:val="none" w:sz="0" w:space="0" w:color="auto"/>
        <w:left w:val="none" w:sz="0" w:space="0" w:color="auto"/>
        <w:bottom w:val="none" w:sz="0" w:space="0" w:color="auto"/>
        <w:right w:val="none" w:sz="0" w:space="0" w:color="auto"/>
      </w:divBdr>
    </w:div>
    <w:div w:id="389113161">
      <w:bodyDiv w:val="1"/>
      <w:marLeft w:val="0"/>
      <w:marRight w:val="0"/>
      <w:marTop w:val="0"/>
      <w:marBottom w:val="0"/>
      <w:divBdr>
        <w:top w:val="none" w:sz="0" w:space="0" w:color="auto"/>
        <w:left w:val="none" w:sz="0" w:space="0" w:color="auto"/>
        <w:bottom w:val="none" w:sz="0" w:space="0" w:color="auto"/>
        <w:right w:val="none" w:sz="0" w:space="0" w:color="auto"/>
      </w:divBdr>
    </w:div>
    <w:div w:id="392584398">
      <w:bodyDiv w:val="1"/>
      <w:marLeft w:val="0"/>
      <w:marRight w:val="0"/>
      <w:marTop w:val="0"/>
      <w:marBottom w:val="0"/>
      <w:divBdr>
        <w:top w:val="none" w:sz="0" w:space="0" w:color="auto"/>
        <w:left w:val="none" w:sz="0" w:space="0" w:color="auto"/>
        <w:bottom w:val="none" w:sz="0" w:space="0" w:color="auto"/>
        <w:right w:val="none" w:sz="0" w:space="0" w:color="auto"/>
      </w:divBdr>
    </w:div>
    <w:div w:id="418257216">
      <w:bodyDiv w:val="1"/>
      <w:marLeft w:val="0"/>
      <w:marRight w:val="0"/>
      <w:marTop w:val="0"/>
      <w:marBottom w:val="0"/>
      <w:divBdr>
        <w:top w:val="none" w:sz="0" w:space="0" w:color="auto"/>
        <w:left w:val="none" w:sz="0" w:space="0" w:color="auto"/>
        <w:bottom w:val="none" w:sz="0" w:space="0" w:color="auto"/>
        <w:right w:val="none" w:sz="0" w:space="0" w:color="auto"/>
      </w:divBdr>
    </w:div>
    <w:div w:id="418797974">
      <w:bodyDiv w:val="1"/>
      <w:marLeft w:val="0"/>
      <w:marRight w:val="0"/>
      <w:marTop w:val="0"/>
      <w:marBottom w:val="0"/>
      <w:divBdr>
        <w:top w:val="none" w:sz="0" w:space="0" w:color="auto"/>
        <w:left w:val="none" w:sz="0" w:space="0" w:color="auto"/>
        <w:bottom w:val="none" w:sz="0" w:space="0" w:color="auto"/>
        <w:right w:val="none" w:sz="0" w:space="0" w:color="auto"/>
      </w:divBdr>
    </w:div>
    <w:div w:id="422383009">
      <w:bodyDiv w:val="1"/>
      <w:marLeft w:val="0"/>
      <w:marRight w:val="0"/>
      <w:marTop w:val="0"/>
      <w:marBottom w:val="0"/>
      <w:divBdr>
        <w:top w:val="none" w:sz="0" w:space="0" w:color="auto"/>
        <w:left w:val="none" w:sz="0" w:space="0" w:color="auto"/>
        <w:bottom w:val="none" w:sz="0" w:space="0" w:color="auto"/>
        <w:right w:val="none" w:sz="0" w:space="0" w:color="auto"/>
      </w:divBdr>
    </w:div>
    <w:div w:id="429353551">
      <w:bodyDiv w:val="1"/>
      <w:marLeft w:val="0"/>
      <w:marRight w:val="0"/>
      <w:marTop w:val="0"/>
      <w:marBottom w:val="0"/>
      <w:divBdr>
        <w:top w:val="none" w:sz="0" w:space="0" w:color="auto"/>
        <w:left w:val="none" w:sz="0" w:space="0" w:color="auto"/>
        <w:bottom w:val="none" w:sz="0" w:space="0" w:color="auto"/>
        <w:right w:val="none" w:sz="0" w:space="0" w:color="auto"/>
      </w:divBdr>
    </w:div>
    <w:div w:id="436412170">
      <w:bodyDiv w:val="1"/>
      <w:marLeft w:val="0"/>
      <w:marRight w:val="0"/>
      <w:marTop w:val="0"/>
      <w:marBottom w:val="0"/>
      <w:divBdr>
        <w:top w:val="none" w:sz="0" w:space="0" w:color="auto"/>
        <w:left w:val="none" w:sz="0" w:space="0" w:color="auto"/>
        <w:bottom w:val="none" w:sz="0" w:space="0" w:color="auto"/>
        <w:right w:val="none" w:sz="0" w:space="0" w:color="auto"/>
      </w:divBdr>
    </w:div>
    <w:div w:id="452478559">
      <w:bodyDiv w:val="1"/>
      <w:marLeft w:val="0"/>
      <w:marRight w:val="0"/>
      <w:marTop w:val="0"/>
      <w:marBottom w:val="0"/>
      <w:divBdr>
        <w:top w:val="none" w:sz="0" w:space="0" w:color="auto"/>
        <w:left w:val="none" w:sz="0" w:space="0" w:color="auto"/>
        <w:bottom w:val="none" w:sz="0" w:space="0" w:color="auto"/>
        <w:right w:val="none" w:sz="0" w:space="0" w:color="auto"/>
      </w:divBdr>
    </w:div>
    <w:div w:id="452479472">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sChild>
        <w:div w:id="1367675015">
          <w:marLeft w:val="0"/>
          <w:marRight w:val="0"/>
          <w:marTop w:val="0"/>
          <w:marBottom w:val="0"/>
          <w:divBdr>
            <w:top w:val="none" w:sz="0" w:space="0" w:color="auto"/>
            <w:left w:val="none" w:sz="0" w:space="0" w:color="auto"/>
            <w:bottom w:val="none" w:sz="0" w:space="0" w:color="auto"/>
            <w:right w:val="none" w:sz="0" w:space="0" w:color="auto"/>
          </w:divBdr>
          <w:divsChild>
            <w:div w:id="1650355293">
              <w:marLeft w:val="0"/>
              <w:marRight w:val="0"/>
              <w:marTop w:val="0"/>
              <w:marBottom w:val="0"/>
              <w:divBdr>
                <w:top w:val="none" w:sz="0" w:space="0" w:color="auto"/>
                <w:left w:val="none" w:sz="0" w:space="0" w:color="auto"/>
                <w:bottom w:val="none" w:sz="0" w:space="0" w:color="auto"/>
                <w:right w:val="none" w:sz="0" w:space="0" w:color="auto"/>
              </w:divBdr>
              <w:divsChild>
                <w:div w:id="196743135">
                  <w:marLeft w:val="0"/>
                  <w:marRight w:val="0"/>
                  <w:marTop w:val="0"/>
                  <w:marBottom w:val="0"/>
                  <w:divBdr>
                    <w:top w:val="none" w:sz="0" w:space="0" w:color="auto"/>
                    <w:left w:val="none" w:sz="0" w:space="0" w:color="auto"/>
                    <w:bottom w:val="none" w:sz="0" w:space="0" w:color="auto"/>
                    <w:right w:val="none" w:sz="0" w:space="0" w:color="auto"/>
                  </w:divBdr>
                  <w:divsChild>
                    <w:div w:id="484668651">
                      <w:marLeft w:val="0"/>
                      <w:marRight w:val="0"/>
                      <w:marTop w:val="0"/>
                      <w:marBottom w:val="0"/>
                      <w:divBdr>
                        <w:top w:val="none" w:sz="0" w:space="0" w:color="auto"/>
                        <w:left w:val="none" w:sz="0" w:space="0" w:color="auto"/>
                        <w:bottom w:val="none" w:sz="0" w:space="0" w:color="auto"/>
                        <w:right w:val="none" w:sz="0" w:space="0" w:color="auto"/>
                      </w:divBdr>
                      <w:divsChild>
                        <w:div w:id="310981373">
                          <w:marLeft w:val="0"/>
                          <w:marRight w:val="0"/>
                          <w:marTop w:val="0"/>
                          <w:marBottom w:val="0"/>
                          <w:divBdr>
                            <w:top w:val="none" w:sz="0" w:space="0" w:color="auto"/>
                            <w:left w:val="none" w:sz="0" w:space="0" w:color="auto"/>
                            <w:bottom w:val="none" w:sz="0" w:space="0" w:color="auto"/>
                            <w:right w:val="none" w:sz="0" w:space="0" w:color="auto"/>
                          </w:divBdr>
                          <w:divsChild>
                            <w:div w:id="8897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15922">
      <w:bodyDiv w:val="1"/>
      <w:marLeft w:val="0"/>
      <w:marRight w:val="0"/>
      <w:marTop w:val="0"/>
      <w:marBottom w:val="0"/>
      <w:divBdr>
        <w:top w:val="none" w:sz="0" w:space="0" w:color="auto"/>
        <w:left w:val="none" w:sz="0" w:space="0" w:color="auto"/>
        <w:bottom w:val="none" w:sz="0" w:space="0" w:color="auto"/>
        <w:right w:val="none" w:sz="0" w:space="0" w:color="auto"/>
      </w:divBdr>
    </w:div>
    <w:div w:id="463471602">
      <w:bodyDiv w:val="1"/>
      <w:marLeft w:val="0"/>
      <w:marRight w:val="0"/>
      <w:marTop w:val="0"/>
      <w:marBottom w:val="0"/>
      <w:divBdr>
        <w:top w:val="none" w:sz="0" w:space="0" w:color="auto"/>
        <w:left w:val="none" w:sz="0" w:space="0" w:color="auto"/>
        <w:bottom w:val="none" w:sz="0" w:space="0" w:color="auto"/>
        <w:right w:val="none" w:sz="0" w:space="0" w:color="auto"/>
      </w:divBdr>
    </w:div>
    <w:div w:id="466168874">
      <w:bodyDiv w:val="1"/>
      <w:marLeft w:val="0"/>
      <w:marRight w:val="0"/>
      <w:marTop w:val="0"/>
      <w:marBottom w:val="0"/>
      <w:divBdr>
        <w:top w:val="none" w:sz="0" w:space="0" w:color="auto"/>
        <w:left w:val="none" w:sz="0" w:space="0" w:color="auto"/>
        <w:bottom w:val="none" w:sz="0" w:space="0" w:color="auto"/>
        <w:right w:val="none" w:sz="0" w:space="0" w:color="auto"/>
      </w:divBdr>
    </w:div>
    <w:div w:id="469369946">
      <w:bodyDiv w:val="1"/>
      <w:marLeft w:val="0"/>
      <w:marRight w:val="0"/>
      <w:marTop w:val="0"/>
      <w:marBottom w:val="0"/>
      <w:divBdr>
        <w:top w:val="none" w:sz="0" w:space="0" w:color="auto"/>
        <w:left w:val="none" w:sz="0" w:space="0" w:color="auto"/>
        <w:bottom w:val="none" w:sz="0" w:space="0" w:color="auto"/>
        <w:right w:val="none" w:sz="0" w:space="0" w:color="auto"/>
      </w:divBdr>
    </w:div>
    <w:div w:id="474614964">
      <w:bodyDiv w:val="1"/>
      <w:marLeft w:val="0"/>
      <w:marRight w:val="0"/>
      <w:marTop w:val="0"/>
      <w:marBottom w:val="0"/>
      <w:divBdr>
        <w:top w:val="none" w:sz="0" w:space="0" w:color="auto"/>
        <w:left w:val="none" w:sz="0" w:space="0" w:color="auto"/>
        <w:bottom w:val="none" w:sz="0" w:space="0" w:color="auto"/>
        <w:right w:val="none" w:sz="0" w:space="0" w:color="auto"/>
      </w:divBdr>
    </w:div>
    <w:div w:id="504564015">
      <w:bodyDiv w:val="1"/>
      <w:marLeft w:val="0"/>
      <w:marRight w:val="0"/>
      <w:marTop w:val="0"/>
      <w:marBottom w:val="0"/>
      <w:divBdr>
        <w:top w:val="none" w:sz="0" w:space="0" w:color="auto"/>
        <w:left w:val="none" w:sz="0" w:space="0" w:color="auto"/>
        <w:bottom w:val="none" w:sz="0" w:space="0" w:color="auto"/>
        <w:right w:val="none" w:sz="0" w:space="0" w:color="auto"/>
      </w:divBdr>
    </w:div>
    <w:div w:id="511147501">
      <w:bodyDiv w:val="1"/>
      <w:marLeft w:val="0"/>
      <w:marRight w:val="0"/>
      <w:marTop w:val="0"/>
      <w:marBottom w:val="0"/>
      <w:divBdr>
        <w:top w:val="none" w:sz="0" w:space="0" w:color="auto"/>
        <w:left w:val="none" w:sz="0" w:space="0" w:color="auto"/>
        <w:bottom w:val="none" w:sz="0" w:space="0" w:color="auto"/>
        <w:right w:val="none" w:sz="0" w:space="0" w:color="auto"/>
      </w:divBdr>
    </w:div>
    <w:div w:id="515770271">
      <w:bodyDiv w:val="1"/>
      <w:marLeft w:val="0"/>
      <w:marRight w:val="0"/>
      <w:marTop w:val="0"/>
      <w:marBottom w:val="0"/>
      <w:divBdr>
        <w:top w:val="none" w:sz="0" w:space="0" w:color="auto"/>
        <w:left w:val="none" w:sz="0" w:space="0" w:color="auto"/>
        <w:bottom w:val="none" w:sz="0" w:space="0" w:color="auto"/>
        <w:right w:val="none" w:sz="0" w:space="0" w:color="auto"/>
      </w:divBdr>
    </w:div>
    <w:div w:id="516505628">
      <w:bodyDiv w:val="1"/>
      <w:marLeft w:val="0"/>
      <w:marRight w:val="0"/>
      <w:marTop w:val="0"/>
      <w:marBottom w:val="0"/>
      <w:divBdr>
        <w:top w:val="none" w:sz="0" w:space="0" w:color="auto"/>
        <w:left w:val="none" w:sz="0" w:space="0" w:color="auto"/>
        <w:bottom w:val="none" w:sz="0" w:space="0" w:color="auto"/>
        <w:right w:val="none" w:sz="0" w:space="0" w:color="auto"/>
      </w:divBdr>
    </w:div>
    <w:div w:id="520241357">
      <w:bodyDiv w:val="1"/>
      <w:marLeft w:val="0"/>
      <w:marRight w:val="0"/>
      <w:marTop w:val="0"/>
      <w:marBottom w:val="0"/>
      <w:divBdr>
        <w:top w:val="none" w:sz="0" w:space="0" w:color="auto"/>
        <w:left w:val="none" w:sz="0" w:space="0" w:color="auto"/>
        <w:bottom w:val="none" w:sz="0" w:space="0" w:color="auto"/>
        <w:right w:val="none" w:sz="0" w:space="0" w:color="auto"/>
      </w:divBdr>
    </w:div>
    <w:div w:id="533074995">
      <w:bodyDiv w:val="1"/>
      <w:marLeft w:val="0"/>
      <w:marRight w:val="0"/>
      <w:marTop w:val="0"/>
      <w:marBottom w:val="0"/>
      <w:divBdr>
        <w:top w:val="none" w:sz="0" w:space="0" w:color="auto"/>
        <w:left w:val="none" w:sz="0" w:space="0" w:color="auto"/>
        <w:bottom w:val="none" w:sz="0" w:space="0" w:color="auto"/>
        <w:right w:val="none" w:sz="0" w:space="0" w:color="auto"/>
      </w:divBdr>
    </w:div>
    <w:div w:id="539171068">
      <w:bodyDiv w:val="1"/>
      <w:marLeft w:val="0"/>
      <w:marRight w:val="0"/>
      <w:marTop w:val="0"/>
      <w:marBottom w:val="0"/>
      <w:divBdr>
        <w:top w:val="none" w:sz="0" w:space="0" w:color="auto"/>
        <w:left w:val="none" w:sz="0" w:space="0" w:color="auto"/>
        <w:bottom w:val="none" w:sz="0" w:space="0" w:color="auto"/>
        <w:right w:val="none" w:sz="0" w:space="0" w:color="auto"/>
      </w:divBdr>
      <w:divsChild>
        <w:div w:id="1569535291">
          <w:marLeft w:val="0"/>
          <w:marRight w:val="0"/>
          <w:marTop w:val="0"/>
          <w:marBottom w:val="0"/>
          <w:divBdr>
            <w:top w:val="none" w:sz="0" w:space="0" w:color="auto"/>
            <w:left w:val="none" w:sz="0" w:space="0" w:color="auto"/>
            <w:bottom w:val="none" w:sz="0" w:space="0" w:color="auto"/>
            <w:right w:val="none" w:sz="0" w:space="0" w:color="auto"/>
          </w:divBdr>
          <w:divsChild>
            <w:div w:id="839202031">
              <w:marLeft w:val="0"/>
              <w:marRight w:val="0"/>
              <w:marTop w:val="0"/>
              <w:marBottom w:val="0"/>
              <w:divBdr>
                <w:top w:val="none" w:sz="0" w:space="0" w:color="auto"/>
                <w:left w:val="none" w:sz="0" w:space="0" w:color="auto"/>
                <w:bottom w:val="none" w:sz="0" w:space="0" w:color="auto"/>
                <w:right w:val="none" w:sz="0" w:space="0" w:color="auto"/>
              </w:divBdr>
              <w:divsChild>
                <w:div w:id="1482623144">
                  <w:marLeft w:val="0"/>
                  <w:marRight w:val="0"/>
                  <w:marTop w:val="0"/>
                  <w:marBottom w:val="0"/>
                  <w:divBdr>
                    <w:top w:val="none" w:sz="0" w:space="0" w:color="auto"/>
                    <w:left w:val="none" w:sz="0" w:space="0" w:color="auto"/>
                    <w:bottom w:val="none" w:sz="0" w:space="0" w:color="auto"/>
                    <w:right w:val="none" w:sz="0" w:space="0" w:color="auto"/>
                  </w:divBdr>
                  <w:divsChild>
                    <w:div w:id="10305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4806">
      <w:bodyDiv w:val="1"/>
      <w:marLeft w:val="0"/>
      <w:marRight w:val="0"/>
      <w:marTop w:val="0"/>
      <w:marBottom w:val="0"/>
      <w:divBdr>
        <w:top w:val="none" w:sz="0" w:space="0" w:color="auto"/>
        <w:left w:val="none" w:sz="0" w:space="0" w:color="auto"/>
        <w:bottom w:val="none" w:sz="0" w:space="0" w:color="auto"/>
        <w:right w:val="none" w:sz="0" w:space="0" w:color="auto"/>
      </w:divBdr>
    </w:div>
    <w:div w:id="559174709">
      <w:bodyDiv w:val="1"/>
      <w:marLeft w:val="0"/>
      <w:marRight w:val="0"/>
      <w:marTop w:val="0"/>
      <w:marBottom w:val="0"/>
      <w:divBdr>
        <w:top w:val="none" w:sz="0" w:space="0" w:color="auto"/>
        <w:left w:val="none" w:sz="0" w:space="0" w:color="auto"/>
        <w:bottom w:val="none" w:sz="0" w:space="0" w:color="auto"/>
        <w:right w:val="none" w:sz="0" w:space="0" w:color="auto"/>
      </w:divBdr>
    </w:div>
    <w:div w:id="559247199">
      <w:bodyDiv w:val="1"/>
      <w:marLeft w:val="0"/>
      <w:marRight w:val="0"/>
      <w:marTop w:val="0"/>
      <w:marBottom w:val="0"/>
      <w:divBdr>
        <w:top w:val="none" w:sz="0" w:space="0" w:color="auto"/>
        <w:left w:val="none" w:sz="0" w:space="0" w:color="auto"/>
        <w:bottom w:val="none" w:sz="0" w:space="0" w:color="auto"/>
        <w:right w:val="none" w:sz="0" w:space="0" w:color="auto"/>
      </w:divBdr>
    </w:div>
    <w:div w:id="563027518">
      <w:bodyDiv w:val="1"/>
      <w:marLeft w:val="0"/>
      <w:marRight w:val="0"/>
      <w:marTop w:val="0"/>
      <w:marBottom w:val="0"/>
      <w:divBdr>
        <w:top w:val="none" w:sz="0" w:space="0" w:color="auto"/>
        <w:left w:val="none" w:sz="0" w:space="0" w:color="auto"/>
        <w:bottom w:val="none" w:sz="0" w:space="0" w:color="auto"/>
        <w:right w:val="none" w:sz="0" w:space="0" w:color="auto"/>
      </w:divBdr>
    </w:div>
    <w:div w:id="567615490">
      <w:bodyDiv w:val="1"/>
      <w:marLeft w:val="0"/>
      <w:marRight w:val="0"/>
      <w:marTop w:val="0"/>
      <w:marBottom w:val="0"/>
      <w:divBdr>
        <w:top w:val="none" w:sz="0" w:space="0" w:color="auto"/>
        <w:left w:val="none" w:sz="0" w:space="0" w:color="auto"/>
        <w:bottom w:val="none" w:sz="0" w:space="0" w:color="auto"/>
        <w:right w:val="none" w:sz="0" w:space="0" w:color="auto"/>
      </w:divBdr>
    </w:div>
    <w:div w:id="589198607">
      <w:bodyDiv w:val="1"/>
      <w:marLeft w:val="0"/>
      <w:marRight w:val="0"/>
      <w:marTop w:val="0"/>
      <w:marBottom w:val="0"/>
      <w:divBdr>
        <w:top w:val="none" w:sz="0" w:space="0" w:color="auto"/>
        <w:left w:val="none" w:sz="0" w:space="0" w:color="auto"/>
        <w:bottom w:val="none" w:sz="0" w:space="0" w:color="auto"/>
        <w:right w:val="none" w:sz="0" w:space="0" w:color="auto"/>
      </w:divBdr>
    </w:div>
    <w:div w:id="593900229">
      <w:bodyDiv w:val="1"/>
      <w:marLeft w:val="0"/>
      <w:marRight w:val="0"/>
      <w:marTop w:val="0"/>
      <w:marBottom w:val="0"/>
      <w:divBdr>
        <w:top w:val="none" w:sz="0" w:space="0" w:color="auto"/>
        <w:left w:val="none" w:sz="0" w:space="0" w:color="auto"/>
        <w:bottom w:val="none" w:sz="0" w:space="0" w:color="auto"/>
        <w:right w:val="none" w:sz="0" w:space="0" w:color="auto"/>
      </w:divBdr>
    </w:div>
    <w:div w:id="598952901">
      <w:bodyDiv w:val="1"/>
      <w:marLeft w:val="0"/>
      <w:marRight w:val="0"/>
      <w:marTop w:val="0"/>
      <w:marBottom w:val="0"/>
      <w:divBdr>
        <w:top w:val="none" w:sz="0" w:space="0" w:color="auto"/>
        <w:left w:val="none" w:sz="0" w:space="0" w:color="auto"/>
        <w:bottom w:val="none" w:sz="0" w:space="0" w:color="auto"/>
        <w:right w:val="none" w:sz="0" w:space="0" w:color="auto"/>
      </w:divBdr>
    </w:div>
    <w:div w:id="600645477">
      <w:bodyDiv w:val="1"/>
      <w:marLeft w:val="0"/>
      <w:marRight w:val="0"/>
      <w:marTop w:val="0"/>
      <w:marBottom w:val="0"/>
      <w:divBdr>
        <w:top w:val="none" w:sz="0" w:space="0" w:color="auto"/>
        <w:left w:val="none" w:sz="0" w:space="0" w:color="auto"/>
        <w:bottom w:val="none" w:sz="0" w:space="0" w:color="auto"/>
        <w:right w:val="none" w:sz="0" w:space="0" w:color="auto"/>
      </w:divBdr>
    </w:div>
    <w:div w:id="613950716">
      <w:bodyDiv w:val="1"/>
      <w:marLeft w:val="0"/>
      <w:marRight w:val="0"/>
      <w:marTop w:val="0"/>
      <w:marBottom w:val="0"/>
      <w:divBdr>
        <w:top w:val="none" w:sz="0" w:space="0" w:color="auto"/>
        <w:left w:val="none" w:sz="0" w:space="0" w:color="auto"/>
        <w:bottom w:val="none" w:sz="0" w:space="0" w:color="auto"/>
        <w:right w:val="none" w:sz="0" w:space="0" w:color="auto"/>
      </w:divBdr>
    </w:div>
    <w:div w:id="616835831">
      <w:bodyDiv w:val="1"/>
      <w:marLeft w:val="0"/>
      <w:marRight w:val="0"/>
      <w:marTop w:val="0"/>
      <w:marBottom w:val="0"/>
      <w:divBdr>
        <w:top w:val="none" w:sz="0" w:space="0" w:color="auto"/>
        <w:left w:val="none" w:sz="0" w:space="0" w:color="auto"/>
        <w:bottom w:val="none" w:sz="0" w:space="0" w:color="auto"/>
        <w:right w:val="none" w:sz="0" w:space="0" w:color="auto"/>
      </w:divBdr>
    </w:div>
    <w:div w:id="618878988">
      <w:bodyDiv w:val="1"/>
      <w:marLeft w:val="0"/>
      <w:marRight w:val="0"/>
      <w:marTop w:val="0"/>
      <w:marBottom w:val="0"/>
      <w:divBdr>
        <w:top w:val="none" w:sz="0" w:space="0" w:color="auto"/>
        <w:left w:val="none" w:sz="0" w:space="0" w:color="auto"/>
        <w:bottom w:val="none" w:sz="0" w:space="0" w:color="auto"/>
        <w:right w:val="none" w:sz="0" w:space="0" w:color="auto"/>
      </w:divBdr>
    </w:div>
    <w:div w:id="619071016">
      <w:bodyDiv w:val="1"/>
      <w:marLeft w:val="0"/>
      <w:marRight w:val="0"/>
      <w:marTop w:val="0"/>
      <w:marBottom w:val="0"/>
      <w:divBdr>
        <w:top w:val="none" w:sz="0" w:space="0" w:color="auto"/>
        <w:left w:val="none" w:sz="0" w:space="0" w:color="auto"/>
        <w:bottom w:val="none" w:sz="0" w:space="0" w:color="auto"/>
        <w:right w:val="none" w:sz="0" w:space="0" w:color="auto"/>
      </w:divBdr>
    </w:div>
    <w:div w:id="620185263">
      <w:bodyDiv w:val="1"/>
      <w:marLeft w:val="0"/>
      <w:marRight w:val="0"/>
      <w:marTop w:val="0"/>
      <w:marBottom w:val="0"/>
      <w:divBdr>
        <w:top w:val="none" w:sz="0" w:space="0" w:color="auto"/>
        <w:left w:val="none" w:sz="0" w:space="0" w:color="auto"/>
        <w:bottom w:val="none" w:sz="0" w:space="0" w:color="auto"/>
        <w:right w:val="none" w:sz="0" w:space="0" w:color="auto"/>
      </w:divBdr>
    </w:div>
    <w:div w:id="621308160">
      <w:bodyDiv w:val="1"/>
      <w:marLeft w:val="0"/>
      <w:marRight w:val="0"/>
      <w:marTop w:val="0"/>
      <w:marBottom w:val="0"/>
      <w:divBdr>
        <w:top w:val="none" w:sz="0" w:space="0" w:color="auto"/>
        <w:left w:val="none" w:sz="0" w:space="0" w:color="auto"/>
        <w:bottom w:val="none" w:sz="0" w:space="0" w:color="auto"/>
        <w:right w:val="none" w:sz="0" w:space="0" w:color="auto"/>
      </w:divBdr>
      <w:divsChild>
        <w:div w:id="2008288434">
          <w:marLeft w:val="0"/>
          <w:marRight w:val="0"/>
          <w:marTop w:val="0"/>
          <w:marBottom w:val="0"/>
          <w:divBdr>
            <w:top w:val="none" w:sz="0" w:space="0" w:color="auto"/>
            <w:left w:val="none" w:sz="0" w:space="0" w:color="auto"/>
            <w:bottom w:val="none" w:sz="0" w:space="0" w:color="auto"/>
            <w:right w:val="none" w:sz="0" w:space="0" w:color="auto"/>
          </w:divBdr>
          <w:divsChild>
            <w:div w:id="718628757">
              <w:marLeft w:val="0"/>
              <w:marRight w:val="0"/>
              <w:marTop w:val="0"/>
              <w:marBottom w:val="0"/>
              <w:divBdr>
                <w:top w:val="none" w:sz="0" w:space="0" w:color="auto"/>
                <w:left w:val="none" w:sz="0" w:space="0" w:color="auto"/>
                <w:bottom w:val="none" w:sz="0" w:space="0" w:color="auto"/>
                <w:right w:val="none" w:sz="0" w:space="0" w:color="auto"/>
              </w:divBdr>
              <w:divsChild>
                <w:div w:id="1272855340">
                  <w:marLeft w:val="0"/>
                  <w:marRight w:val="0"/>
                  <w:marTop w:val="0"/>
                  <w:marBottom w:val="0"/>
                  <w:divBdr>
                    <w:top w:val="none" w:sz="0" w:space="0" w:color="auto"/>
                    <w:left w:val="none" w:sz="0" w:space="0" w:color="auto"/>
                    <w:bottom w:val="none" w:sz="0" w:space="0" w:color="auto"/>
                    <w:right w:val="none" w:sz="0" w:space="0" w:color="auto"/>
                  </w:divBdr>
                  <w:divsChild>
                    <w:div w:id="1632982134">
                      <w:marLeft w:val="0"/>
                      <w:marRight w:val="0"/>
                      <w:marTop w:val="0"/>
                      <w:marBottom w:val="0"/>
                      <w:divBdr>
                        <w:top w:val="none" w:sz="0" w:space="0" w:color="auto"/>
                        <w:left w:val="none" w:sz="0" w:space="0" w:color="auto"/>
                        <w:bottom w:val="none" w:sz="0" w:space="0" w:color="auto"/>
                        <w:right w:val="none" w:sz="0" w:space="0" w:color="auto"/>
                      </w:divBdr>
                      <w:divsChild>
                        <w:div w:id="2097944340">
                          <w:marLeft w:val="0"/>
                          <w:marRight w:val="0"/>
                          <w:marTop w:val="0"/>
                          <w:marBottom w:val="0"/>
                          <w:divBdr>
                            <w:top w:val="none" w:sz="0" w:space="0" w:color="auto"/>
                            <w:left w:val="none" w:sz="0" w:space="0" w:color="auto"/>
                            <w:bottom w:val="none" w:sz="0" w:space="0" w:color="auto"/>
                            <w:right w:val="none" w:sz="0" w:space="0" w:color="auto"/>
                          </w:divBdr>
                          <w:divsChild>
                            <w:div w:id="5708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157420">
      <w:bodyDiv w:val="1"/>
      <w:marLeft w:val="0"/>
      <w:marRight w:val="0"/>
      <w:marTop w:val="0"/>
      <w:marBottom w:val="0"/>
      <w:divBdr>
        <w:top w:val="none" w:sz="0" w:space="0" w:color="auto"/>
        <w:left w:val="none" w:sz="0" w:space="0" w:color="auto"/>
        <w:bottom w:val="none" w:sz="0" w:space="0" w:color="auto"/>
        <w:right w:val="none" w:sz="0" w:space="0" w:color="auto"/>
      </w:divBdr>
      <w:divsChild>
        <w:div w:id="10381147">
          <w:marLeft w:val="0"/>
          <w:marRight w:val="0"/>
          <w:marTop w:val="0"/>
          <w:marBottom w:val="0"/>
          <w:divBdr>
            <w:top w:val="none" w:sz="0" w:space="0" w:color="auto"/>
            <w:left w:val="none" w:sz="0" w:space="0" w:color="auto"/>
            <w:bottom w:val="none" w:sz="0" w:space="0" w:color="auto"/>
            <w:right w:val="none" w:sz="0" w:space="0" w:color="auto"/>
          </w:divBdr>
          <w:divsChild>
            <w:div w:id="835413026">
              <w:marLeft w:val="0"/>
              <w:marRight w:val="0"/>
              <w:marTop w:val="0"/>
              <w:marBottom w:val="0"/>
              <w:divBdr>
                <w:top w:val="none" w:sz="0" w:space="0" w:color="auto"/>
                <w:left w:val="none" w:sz="0" w:space="0" w:color="auto"/>
                <w:bottom w:val="none" w:sz="0" w:space="0" w:color="auto"/>
                <w:right w:val="none" w:sz="0" w:space="0" w:color="auto"/>
              </w:divBdr>
              <w:divsChild>
                <w:div w:id="919564210">
                  <w:marLeft w:val="0"/>
                  <w:marRight w:val="0"/>
                  <w:marTop w:val="0"/>
                  <w:marBottom w:val="0"/>
                  <w:divBdr>
                    <w:top w:val="none" w:sz="0" w:space="0" w:color="auto"/>
                    <w:left w:val="none" w:sz="0" w:space="0" w:color="auto"/>
                    <w:bottom w:val="none" w:sz="0" w:space="0" w:color="auto"/>
                    <w:right w:val="none" w:sz="0" w:space="0" w:color="auto"/>
                  </w:divBdr>
                  <w:divsChild>
                    <w:div w:id="1118721038">
                      <w:marLeft w:val="0"/>
                      <w:marRight w:val="0"/>
                      <w:marTop w:val="0"/>
                      <w:marBottom w:val="0"/>
                      <w:divBdr>
                        <w:top w:val="none" w:sz="0" w:space="0" w:color="auto"/>
                        <w:left w:val="none" w:sz="0" w:space="0" w:color="auto"/>
                        <w:bottom w:val="none" w:sz="0" w:space="0" w:color="auto"/>
                        <w:right w:val="none" w:sz="0" w:space="0" w:color="auto"/>
                      </w:divBdr>
                      <w:divsChild>
                        <w:div w:id="1247496806">
                          <w:marLeft w:val="0"/>
                          <w:marRight w:val="0"/>
                          <w:marTop w:val="0"/>
                          <w:marBottom w:val="0"/>
                          <w:divBdr>
                            <w:top w:val="none" w:sz="0" w:space="0" w:color="auto"/>
                            <w:left w:val="none" w:sz="0" w:space="0" w:color="auto"/>
                            <w:bottom w:val="none" w:sz="0" w:space="0" w:color="auto"/>
                            <w:right w:val="none" w:sz="0" w:space="0" w:color="auto"/>
                          </w:divBdr>
                          <w:divsChild>
                            <w:div w:id="1463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83913">
      <w:bodyDiv w:val="1"/>
      <w:marLeft w:val="0"/>
      <w:marRight w:val="0"/>
      <w:marTop w:val="0"/>
      <w:marBottom w:val="0"/>
      <w:divBdr>
        <w:top w:val="none" w:sz="0" w:space="0" w:color="auto"/>
        <w:left w:val="none" w:sz="0" w:space="0" w:color="auto"/>
        <w:bottom w:val="none" w:sz="0" w:space="0" w:color="auto"/>
        <w:right w:val="none" w:sz="0" w:space="0" w:color="auto"/>
      </w:divBdr>
    </w:div>
    <w:div w:id="635373413">
      <w:bodyDiv w:val="1"/>
      <w:marLeft w:val="0"/>
      <w:marRight w:val="0"/>
      <w:marTop w:val="0"/>
      <w:marBottom w:val="0"/>
      <w:divBdr>
        <w:top w:val="none" w:sz="0" w:space="0" w:color="auto"/>
        <w:left w:val="none" w:sz="0" w:space="0" w:color="auto"/>
        <w:bottom w:val="none" w:sz="0" w:space="0" w:color="auto"/>
        <w:right w:val="none" w:sz="0" w:space="0" w:color="auto"/>
      </w:divBdr>
    </w:div>
    <w:div w:id="662204396">
      <w:bodyDiv w:val="1"/>
      <w:marLeft w:val="0"/>
      <w:marRight w:val="0"/>
      <w:marTop w:val="0"/>
      <w:marBottom w:val="0"/>
      <w:divBdr>
        <w:top w:val="none" w:sz="0" w:space="0" w:color="auto"/>
        <w:left w:val="none" w:sz="0" w:space="0" w:color="auto"/>
        <w:bottom w:val="none" w:sz="0" w:space="0" w:color="auto"/>
        <w:right w:val="none" w:sz="0" w:space="0" w:color="auto"/>
      </w:divBdr>
    </w:div>
    <w:div w:id="669522267">
      <w:bodyDiv w:val="1"/>
      <w:marLeft w:val="0"/>
      <w:marRight w:val="0"/>
      <w:marTop w:val="0"/>
      <w:marBottom w:val="0"/>
      <w:divBdr>
        <w:top w:val="none" w:sz="0" w:space="0" w:color="auto"/>
        <w:left w:val="none" w:sz="0" w:space="0" w:color="auto"/>
        <w:bottom w:val="none" w:sz="0" w:space="0" w:color="auto"/>
        <w:right w:val="none" w:sz="0" w:space="0" w:color="auto"/>
      </w:divBdr>
    </w:div>
    <w:div w:id="671448966">
      <w:bodyDiv w:val="1"/>
      <w:marLeft w:val="0"/>
      <w:marRight w:val="0"/>
      <w:marTop w:val="0"/>
      <w:marBottom w:val="0"/>
      <w:divBdr>
        <w:top w:val="none" w:sz="0" w:space="0" w:color="auto"/>
        <w:left w:val="none" w:sz="0" w:space="0" w:color="auto"/>
        <w:bottom w:val="none" w:sz="0" w:space="0" w:color="auto"/>
        <w:right w:val="none" w:sz="0" w:space="0" w:color="auto"/>
      </w:divBdr>
    </w:div>
    <w:div w:id="704599587">
      <w:bodyDiv w:val="1"/>
      <w:marLeft w:val="0"/>
      <w:marRight w:val="0"/>
      <w:marTop w:val="0"/>
      <w:marBottom w:val="0"/>
      <w:divBdr>
        <w:top w:val="none" w:sz="0" w:space="0" w:color="auto"/>
        <w:left w:val="none" w:sz="0" w:space="0" w:color="auto"/>
        <w:bottom w:val="none" w:sz="0" w:space="0" w:color="auto"/>
        <w:right w:val="none" w:sz="0" w:space="0" w:color="auto"/>
      </w:divBdr>
    </w:div>
    <w:div w:id="706570091">
      <w:bodyDiv w:val="1"/>
      <w:marLeft w:val="0"/>
      <w:marRight w:val="0"/>
      <w:marTop w:val="0"/>
      <w:marBottom w:val="0"/>
      <w:divBdr>
        <w:top w:val="none" w:sz="0" w:space="0" w:color="auto"/>
        <w:left w:val="none" w:sz="0" w:space="0" w:color="auto"/>
        <w:bottom w:val="none" w:sz="0" w:space="0" w:color="auto"/>
        <w:right w:val="none" w:sz="0" w:space="0" w:color="auto"/>
      </w:divBdr>
    </w:div>
    <w:div w:id="734545211">
      <w:bodyDiv w:val="1"/>
      <w:marLeft w:val="0"/>
      <w:marRight w:val="0"/>
      <w:marTop w:val="0"/>
      <w:marBottom w:val="0"/>
      <w:divBdr>
        <w:top w:val="none" w:sz="0" w:space="0" w:color="auto"/>
        <w:left w:val="none" w:sz="0" w:space="0" w:color="auto"/>
        <w:bottom w:val="none" w:sz="0" w:space="0" w:color="auto"/>
        <w:right w:val="none" w:sz="0" w:space="0" w:color="auto"/>
      </w:divBdr>
    </w:div>
    <w:div w:id="735323013">
      <w:bodyDiv w:val="1"/>
      <w:marLeft w:val="0"/>
      <w:marRight w:val="0"/>
      <w:marTop w:val="0"/>
      <w:marBottom w:val="0"/>
      <w:divBdr>
        <w:top w:val="none" w:sz="0" w:space="0" w:color="auto"/>
        <w:left w:val="none" w:sz="0" w:space="0" w:color="auto"/>
        <w:bottom w:val="none" w:sz="0" w:space="0" w:color="auto"/>
        <w:right w:val="none" w:sz="0" w:space="0" w:color="auto"/>
      </w:divBdr>
    </w:div>
    <w:div w:id="744762242">
      <w:bodyDiv w:val="1"/>
      <w:marLeft w:val="0"/>
      <w:marRight w:val="0"/>
      <w:marTop w:val="0"/>
      <w:marBottom w:val="0"/>
      <w:divBdr>
        <w:top w:val="none" w:sz="0" w:space="0" w:color="auto"/>
        <w:left w:val="none" w:sz="0" w:space="0" w:color="auto"/>
        <w:bottom w:val="none" w:sz="0" w:space="0" w:color="auto"/>
        <w:right w:val="none" w:sz="0" w:space="0" w:color="auto"/>
      </w:divBdr>
    </w:div>
    <w:div w:id="746879988">
      <w:bodyDiv w:val="1"/>
      <w:marLeft w:val="0"/>
      <w:marRight w:val="0"/>
      <w:marTop w:val="0"/>
      <w:marBottom w:val="0"/>
      <w:divBdr>
        <w:top w:val="none" w:sz="0" w:space="0" w:color="auto"/>
        <w:left w:val="none" w:sz="0" w:space="0" w:color="auto"/>
        <w:bottom w:val="none" w:sz="0" w:space="0" w:color="auto"/>
        <w:right w:val="none" w:sz="0" w:space="0" w:color="auto"/>
      </w:divBdr>
    </w:div>
    <w:div w:id="761874727">
      <w:bodyDiv w:val="1"/>
      <w:marLeft w:val="0"/>
      <w:marRight w:val="0"/>
      <w:marTop w:val="0"/>
      <w:marBottom w:val="0"/>
      <w:divBdr>
        <w:top w:val="none" w:sz="0" w:space="0" w:color="auto"/>
        <w:left w:val="none" w:sz="0" w:space="0" w:color="auto"/>
        <w:bottom w:val="none" w:sz="0" w:space="0" w:color="auto"/>
        <w:right w:val="none" w:sz="0" w:space="0" w:color="auto"/>
      </w:divBdr>
    </w:div>
    <w:div w:id="763065800">
      <w:bodyDiv w:val="1"/>
      <w:marLeft w:val="0"/>
      <w:marRight w:val="0"/>
      <w:marTop w:val="0"/>
      <w:marBottom w:val="0"/>
      <w:divBdr>
        <w:top w:val="none" w:sz="0" w:space="0" w:color="auto"/>
        <w:left w:val="none" w:sz="0" w:space="0" w:color="auto"/>
        <w:bottom w:val="none" w:sz="0" w:space="0" w:color="auto"/>
        <w:right w:val="none" w:sz="0" w:space="0" w:color="auto"/>
      </w:divBdr>
    </w:div>
    <w:div w:id="784345040">
      <w:bodyDiv w:val="1"/>
      <w:marLeft w:val="0"/>
      <w:marRight w:val="0"/>
      <w:marTop w:val="0"/>
      <w:marBottom w:val="0"/>
      <w:divBdr>
        <w:top w:val="none" w:sz="0" w:space="0" w:color="auto"/>
        <w:left w:val="none" w:sz="0" w:space="0" w:color="auto"/>
        <w:bottom w:val="none" w:sz="0" w:space="0" w:color="auto"/>
        <w:right w:val="none" w:sz="0" w:space="0" w:color="auto"/>
      </w:divBdr>
    </w:div>
    <w:div w:id="786580468">
      <w:bodyDiv w:val="1"/>
      <w:marLeft w:val="0"/>
      <w:marRight w:val="0"/>
      <w:marTop w:val="0"/>
      <w:marBottom w:val="0"/>
      <w:divBdr>
        <w:top w:val="none" w:sz="0" w:space="0" w:color="auto"/>
        <w:left w:val="none" w:sz="0" w:space="0" w:color="auto"/>
        <w:bottom w:val="none" w:sz="0" w:space="0" w:color="auto"/>
        <w:right w:val="none" w:sz="0" w:space="0" w:color="auto"/>
      </w:divBdr>
    </w:div>
    <w:div w:id="788015008">
      <w:bodyDiv w:val="1"/>
      <w:marLeft w:val="0"/>
      <w:marRight w:val="0"/>
      <w:marTop w:val="0"/>
      <w:marBottom w:val="0"/>
      <w:divBdr>
        <w:top w:val="none" w:sz="0" w:space="0" w:color="auto"/>
        <w:left w:val="none" w:sz="0" w:space="0" w:color="auto"/>
        <w:bottom w:val="none" w:sz="0" w:space="0" w:color="auto"/>
        <w:right w:val="none" w:sz="0" w:space="0" w:color="auto"/>
      </w:divBdr>
    </w:div>
    <w:div w:id="790978918">
      <w:bodyDiv w:val="1"/>
      <w:marLeft w:val="0"/>
      <w:marRight w:val="0"/>
      <w:marTop w:val="0"/>
      <w:marBottom w:val="0"/>
      <w:divBdr>
        <w:top w:val="none" w:sz="0" w:space="0" w:color="auto"/>
        <w:left w:val="none" w:sz="0" w:space="0" w:color="auto"/>
        <w:bottom w:val="none" w:sz="0" w:space="0" w:color="auto"/>
        <w:right w:val="none" w:sz="0" w:space="0" w:color="auto"/>
      </w:divBdr>
    </w:div>
    <w:div w:id="791676709">
      <w:bodyDiv w:val="1"/>
      <w:marLeft w:val="0"/>
      <w:marRight w:val="0"/>
      <w:marTop w:val="0"/>
      <w:marBottom w:val="0"/>
      <w:divBdr>
        <w:top w:val="none" w:sz="0" w:space="0" w:color="auto"/>
        <w:left w:val="none" w:sz="0" w:space="0" w:color="auto"/>
        <w:bottom w:val="none" w:sz="0" w:space="0" w:color="auto"/>
        <w:right w:val="none" w:sz="0" w:space="0" w:color="auto"/>
      </w:divBdr>
    </w:div>
    <w:div w:id="801507699">
      <w:bodyDiv w:val="1"/>
      <w:marLeft w:val="0"/>
      <w:marRight w:val="0"/>
      <w:marTop w:val="0"/>
      <w:marBottom w:val="0"/>
      <w:divBdr>
        <w:top w:val="none" w:sz="0" w:space="0" w:color="auto"/>
        <w:left w:val="none" w:sz="0" w:space="0" w:color="auto"/>
        <w:bottom w:val="none" w:sz="0" w:space="0" w:color="auto"/>
        <w:right w:val="none" w:sz="0" w:space="0" w:color="auto"/>
      </w:divBdr>
    </w:div>
    <w:div w:id="816217774">
      <w:bodyDiv w:val="1"/>
      <w:marLeft w:val="0"/>
      <w:marRight w:val="0"/>
      <w:marTop w:val="0"/>
      <w:marBottom w:val="0"/>
      <w:divBdr>
        <w:top w:val="none" w:sz="0" w:space="0" w:color="auto"/>
        <w:left w:val="none" w:sz="0" w:space="0" w:color="auto"/>
        <w:bottom w:val="none" w:sz="0" w:space="0" w:color="auto"/>
        <w:right w:val="none" w:sz="0" w:space="0" w:color="auto"/>
      </w:divBdr>
    </w:div>
    <w:div w:id="817839248">
      <w:bodyDiv w:val="1"/>
      <w:marLeft w:val="0"/>
      <w:marRight w:val="0"/>
      <w:marTop w:val="0"/>
      <w:marBottom w:val="0"/>
      <w:divBdr>
        <w:top w:val="none" w:sz="0" w:space="0" w:color="auto"/>
        <w:left w:val="none" w:sz="0" w:space="0" w:color="auto"/>
        <w:bottom w:val="none" w:sz="0" w:space="0" w:color="auto"/>
        <w:right w:val="none" w:sz="0" w:space="0" w:color="auto"/>
      </w:divBdr>
    </w:div>
    <w:div w:id="822426897">
      <w:bodyDiv w:val="1"/>
      <w:marLeft w:val="0"/>
      <w:marRight w:val="0"/>
      <w:marTop w:val="0"/>
      <w:marBottom w:val="0"/>
      <w:divBdr>
        <w:top w:val="none" w:sz="0" w:space="0" w:color="auto"/>
        <w:left w:val="none" w:sz="0" w:space="0" w:color="auto"/>
        <w:bottom w:val="none" w:sz="0" w:space="0" w:color="auto"/>
        <w:right w:val="none" w:sz="0" w:space="0" w:color="auto"/>
      </w:divBdr>
    </w:div>
    <w:div w:id="831143986">
      <w:bodyDiv w:val="1"/>
      <w:marLeft w:val="0"/>
      <w:marRight w:val="0"/>
      <w:marTop w:val="0"/>
      <w:marBottom w:val="0"/>
      <w:divBdr>
        <w:top w:val="none" w:sz="0" w:space="0" w:color="auto"/>
        <w:left w:val="none" w:sz="0" w:space="0" w:color="auto"/>
        <w:bottom w:val="none" w:sz="0" w:space="0" w:color="auto"/>
        <w:right w:val="none" w:sz="0" w:space="0" w:color="auto"/>
      </w:divBdr>
    </w:div>
    <w:div w:id="833571476">
      <w:bodyDiv w:val="1"/>
      <w:marLeft w:val="0"/>
      <w:marRight w:val="0"/>
      <w:marTop w:val="0"/>
      <w:marBottom w:val="0"/>
      <w:divBdr>
        <w:top w:val="none" w:sz="0" w:space="0" w:color="auto"/>
        <w:left w:val="none" w:sz="0" w:space="0" w:color="auto"/>
        <w:bottom w:val="none" w:sz="0" w:space="0" w:color="auto"/>
        <w:right w:val="none" w:sz="0" w:space="0" w:color="auto"/>
      </w:divBdr>
    </w:div>
    <w:div w:id="834761713">
      <w:bodyDiv w:val="1"/>
      <w:marLeft w:val="0"/>
      <w:marRight w:val="0"/>
      <w:marTop w:val="0"/>
      <w:marBottom w:val="0"/>
      <w:divBdr>
        <w:top w:val="none" w:sz="0" w:space="0" w:color="auto"/>
        <w:left w:val="none" w:sz="0" w:space="0" w:color="auto"/>
        <w:bottom w:val="none" w:sz="0" w:space="0" w:color="auto"/>
        <w:right w:val="none" w:sz="0" w:space="0" w:color="auto"/>
      </w:divBdr>
    </w:div>
    <w:div w:id="851383227">
      <w:bodyDiv w:val="1"/>
      <w:marLeft w:val="0"/>
      <w:marRight w:val="0"/>
      <w:marTop w:val="0"/>
      <w:marBottom w:val="0"/>
      <w:divBdr>
        <w:top w:val="none" w:sz="0" w:space="0" w:color="auto"/>
        <w:left w:val="none" w:sz="0" w:space="0" w:color="auto"/>
        <w:bottom w:val="none" w:sz="0" w:space="0" w:color="auto"/>
        <w:right w:val="none" w:sz="0" w:space="0" w:color="auto"/>
      </w:divBdr>
    </w:div>
    <w:div w:id="859202716">
      <w:bodyDiv w:val="1"/>
      <w:marLeft w:val="0"/>
      <w:marRight w:val="0"/>
      <w:marTop w:val="0"/>
      <w:marBottom w:val="0"/>
      <w:divBdr>
        <w:top w:val="none" w:sz="0" w:space="0" w:color="auto"/>
        <w:left w:val="none" w:sz="0" w:space="0" w:color="auto"/>
        <w:bottom w:val="none" w:sz="0" w:space="0" w:color="auto"/>
        <w:right w:val="none" w:sz="0" w:space="0" w:color="auto"/>
      </w:divBdr>
    </w:div>
    <w:div w:id="862943279">
      <w:bodyDiv w:val="1"/>
      <w:marLeft w:val="0"/>
      <w:marRight w:val="0"/>
      <w:marTop w:val="0"/>
      <w:marBottom w:val="0"/>
      <w:divBdr>
        <w:top w:val="none" w:sz="0" w:space="0" w:color="auto"/>
        <w:left w:val="none" w:sz="0" w:space="0" w:color="auto"/>
        <w:bottom w:val="none" w:sz="0" w:space="0" w:color="auto"/>
        <w:right w:val="none" w:sz="0" w:space="0" w:color="auto"/>
      </w:divBdr>
    </w:div>
    <w:div w:id="876282544">
      <w:bodyDiv w:val="1"/>
      <w:marLeft w:val="0"/>
      <w:marRight w:val="0"/>
      <w:marTop w:val="0"/>
      <w:marBottom w:val="0"/>
      <w:divBdr>
        <w:top w:val="none" w:sz="0" w:space="0" w:color="auto"/>
        <w:left w:val="none" w:sz="0" w:space="0" w:color="auto"/>
        <w:bottom w:val="none" w:sz="0" w:space="0" w:color="auto"/>
        <w:right w:val="none" w:sz="0" w:space="0" w:color="auto"/>
      </w:divBdr>
    </w:div>
    <w:div w:id="877619110">
      <w:bodyDiv w:val="1"/>
      <w:marLeft w:val="0"/>
      <w:marRight w:val="0"/>
      <w:marTop w:val="0"/>
      <w:marBottom w:val="0"/>
      <w:divBdr>
        <w:top w:val="none" w:sz="0" w:space="0" w:color="auto"/>
        <w:left w:val="none" w:sz="0" w:space="0" w:color="auto"/>
        <w:bottom w:val="none" w:sz="0" w:space="0" w:color="auto"/>
        <w:right w:val="none" w:sz="0" w:space="0" w:color="auto"/>
      </w:divBdr>
    </w:div>
    <w:div w:id="878585356">
      <w:bodyDiv w:val="1"/>
      <w:marLeft w:val="0"/>
      <w:marRight w:val="0"/>
      <w:marTop w:val="0"/>
      <w:marBottom w:val="0"/>
      <w:divBdr>
        <w:top w:val="none" w:sz="0" w:space="0" w:color="auto"/>
        <w:left w:val="none" w:sz="0" w:space="0" w:color="auto"/>
        <w:bottom w:val="none" w:sz="0" w:space="0" w:color="auto"/>
        <w:right w:val="none" w:sz="0" w:space="0" w:color="auto"/>
      </w:divBdr>
    </w:div>
    <w:div w:id="880092829">
      <w:bodyDiv w:val="1"/>
      <w:marLeft w:val="0"/>
      <w:marRight w:val="0"/>
      <w:marTop w:val="0"/>
      <w:marBottom w:val="0"/>
      <w:divBdr>
        <w:top w:val="none" w:sz="0" w:space="0" w:color="auto"/>
        <w:left w:val="none" w:sz="0" w:space="0" w:color="auto"/>
        <w:bottom w:val="none" w:sz="0" w:space="0" w:color="auto"/>
        <w:right w:val="none" w:sz="0" w:space="0" w:color="auto"/>
      </w:divBdr>
    </w:div>
    <w:div w:id="883059041">
      <w:bodyDiv w:val="1"/>
      <w:marLeft w:val="0"/>
      <w:marRight w:val="0"/>
      <w:marTop w:val="0"/>
      <w:marBottom w:val="0"/>
      <w:divBdr>
        <w:top w:val="none" w:sz="0" w:space="0" w:color="auto"/>
        <w:left w:val="none" w:sz="0" w:space="0" w:color="auto"/>
        <w:bottom w:val="none" w:sz="0" w:space="0" w:color="auto"/>
        <w:right w:val="none" w:sz="0" w:space="0" w:color="auto"/>
      </w:divBdr>
    </w:div>
    <w:div w:id="890776152">
      <w:bodyDiv w:val="1"/>
      <w:marLeft w:val="0"/>
      <w:marRight w:val="0"/>
      <w:marTop w:val="0"/>
      <w:marBottom w:val="0"/>
      <w:divBdr>
        <w:top w:val="none" w:sz="0" w:space="0" w:color="auto"/>
        <w:left w:val="none" w:sz="0" w:space="0" w:color="auto"/>
        <w:bottom w:val="none" w:sz="0" w:space="0" w:color="auto"/>
        <w:right w:val="none" w:sz="0" w:space="0" w:color="auto"/>
      </w:divBdr>
    </w:div>
    <w:div w:id="898977421">
      <w:bodyDiv w:val="1"/>
      <w:marLeft w:val="0"/>
      <w:marRight w:val="0"/>
      <w:marTop w:val="0"/>
      <w:marBottom w:val="0"/>
      <w:divBdr>
        <w:top w:val="none" w:sz="0" w:space="0" w:color="auto"/>
        <w:left w:val="none" w:sz="0" w:space="0" w:color="auto"/>
        <w:bottom w:val="none" w:sz="0" w:space="0" w:color="auto"/>
        <w:right w:val="none" w:sz="0" w:space="0" w:color="auto"/>
      </w:divBdr>
    </w:div>
    <w:div w:id="901721598">
      <w:bodyDiv w:val="1"/>
      <w:marLeft w:val="0"/>
      <w:marRight w:val="0"/>
      <w:marTop w:val="0"/>
      <w:marBottom w:val="0"/>
      <w:divBdr>
        <w:top w:val="none" w:sz="0" w:space="0" w:color="auto"/>
        <w:left w:val="none" w:sz="0" w:space="0" w:color="auto"/>
        <w:bottom w:val="none" w:sz="0" w:space="0" w:color="auto"/>
        <w:right w:val="none" w:sz="0" w:space="0" w:color="auto"/>
      </w:divBdr>
    </w:div>
    <w:div w:id="903837562">
      <w:bodyDiv w:val="1"/>
      <w:marLeft w:val="0"/>
      <w:marRight w:val="0"/>
      <w:marTop w:val="0"/>
      <w:marBottom w:val="0"/>
      <w:divBdr>
        <w:top w:val="none" w:sz="0" w:space="0" w:color="auto"/>
        <w:left w:val="none" w:sz="0" w:space="0" w:color="auto"/>
        <w:bottom w:val="none" w:sz="0" w:space="0" w:color="auto"/>
        <w:right w:val="none" w:sz="0" w:space="0" w:color="auto"/>
      </w:divBdr>
    </w:div>
    <w:div w:id="905262165">
      <w:bodyDiv w:val="1"/>
      <w:marLeft w:val="0"/>
      <w:marRight w:val="0"/>
      <w:marTop w:val="0"/>
      <w:marBottom w:val="0"/>
      <w:divBdr>
        <w:top w:val="none" w:sz="0" w:space="0" w:color="auto"/>
        <w:left w:val="none" w:sz="0" w:space="0" w:color="auto"/>
        <w:bottom w:val="none" w:sz="0" w:space="0" w:color="auto"/>
        <w:right w:val="none" w:sz="0" w:space="0" w:color="auto"/>
      </w:divBdr>
    </w:div>
    <w:div w:id="908003087">
      <w:bodyDiv w:val="1"/>
      <w:marLeft w:val="0"/>
      <w:marRight w:val="0"/>
      <w:marTop w:val="0"/>
      <w:marBottom w:val="0"/>
      <w:divBdr>
        <w:top w:val="none" w:sz="0" w:space="0" w:color="auto"/>
        <w:left w:val="none" w:sz="0" w:space="0" w:color="auto"/>
        <w:bottom w:val="none" w:sz="0" w:space="0" w:color="auto"/>
        <w:right w:val="none" w:sz="0" w:space="0" w:color="auto"/>
      </w:divBdr>
    </w:div>
    <w:div w:id="909316728">
      <w:bodyDiv w:val="1"/>
      <w:marLeft w:val="0"/>
      <w:marRight w:val="0"/>
      <w:marTop w:val="0"/>
      <w:marBottom w:val="0"/>
      <w:divBdr>
        <w:top w:val="none" w:sz="0" w:space="0" w:color="auto"/>
        <w:left w:val="none" w:sz="0" w:space="0" w:color="auto"/>
        <w:bottom w:val="none" w:sz="0" w:space="0" w:color="auto"/>
        <w:right w:val="none" w:sz="0" w:space="0" w:color="auto"/>
      </w:divBdr>
    </w:div>
    <w:div w:id="909459874">
      <w:bodyDiv w:val="1"/>
      <w:marLeft w:val="0"/>
      <w:marRight w:val="0"/>
      <w:marTop w:val="0"/>
      <w:marBottom w:val="0"/>
      <w:divBdr>
        <w:top w:val="none" w:sz="0" w:space="0" w:color="auto"/>
        <w:left w:val="none" w:sz="0" w:space="0" w:color="auto"/>
        <w:bottom w:val="none" w:sz="0" w:space="0" w:color="auto"/>
        <w:right w:val="none" w:sz="0" w:space="0" w:color="auto"/>
      </w:divBdr>
    </w:div>
    <w:div w:id="913054717">
      <w:bodyDiv w:val="1"/>
      <w:marLeft w:val="0"/>
      <w:marRight w:val="0"/>
      <w:marTop w:val="0"/>
      <w:marBottom w:val="0"/>
      <w:divBdr>
        <w:top w:val="none" w:sz="0" w:space="0" w:color="auto"/>
        <w:left w:val="none" w:sz="0" w:space="0" w:color="auto"/>
        <w:bottom w:val="none" w:sz="0" w:space="0" w:color="auto"/>
        <w:right w:val="none" w:sz="0" w:space="0" w:color="auto"/>
      </w:divBdr>
    </w:div>
    <w:div w:id="913314798">
      <w:bodyDiv w:val="1"/>
      <w:marLeft w:val="0"/>
      <w:marRight w:val="0"/>
      <w:marTop w:val="0"/>
      <w:marBottom w:val="0"/>
      <w:divBdr>
        <w:top w:val="none" w:sz="0" w:space="0" w:color="auto"/>
        <w:left w:val="none" w:sz="0" w:space="0" w:color="auto"/>
        <w:bottom w:val="none" w:sz="0" w:space="0" w:color="auto"/>
        <w:right w:val="none" w:sz="0" w:space="0" w:color="auto"/>
      </w:divBdr>
    </w:div>
    <w:div w:id="919027135">
      <w:bodyDiv w:val="1"/>
      <w:marLeft w:val="0"/>
      <w:marRight w:val="0"/>
      <w:marTop w:val="0"/>
      <w:marBottom w:val="0"/>
      <w:divBdr>
        <w:top w:val="none" w:sz="0" w:space="0" w:color="auto"/>
        <w:left w:val="none" w:sz="0" w:space="0" w:color="auto"/>
        <w:bottom w:val="none" w:sz="0" w:space="0" w:color="auto"/>
        <w:right w:val="none" w:sz="0" w:space="0" w:color="auto"/>
      </w:divBdr>
    </w:div>
    <w:div w:id="936015878">
      <w:bodyDiv w:val="1"/>
      <w:marLeft w:val="0"/>
      <w:marRight w:val="0"/>
      <w:marTop w:val="0"/>
      <w:marBottom w:val="0"/>
      <w:divBdr>
        <w:top w:val="none" w:sz="0" w:space="0" w:color="auto"/>
        <w:left w:val="none" w:sz="0" w:space="0" w:color="auto"/>
        <w:bottom w:val="none" w:sz="0" w:space="0" w:color="auto"/>
        <w:right w:val="none" w:sz="0" w:space="0" w:color="auto"/>
      </w:divBdr>
    </w:div>
    <w:div w:id="939028258">
      <w:bodyDiv w:val="1"/>
      <w:marLeft w:val="0"/>
      <w:marRight w:val="0"/>
      <w:marTop w:val="0"/>
      <w:marBottom w:val="0"/>
      <w:divBdr>
        <w:top w:val="none" w:sz="0" w:space="0" w:color="auto"/>
        <w:left w:val="none" w:sz="0" w:space="0" w:color="auto"/>
        <w:bottom w:val="none" w:sz="0" w:space="0" w:color="auto"/>
        <w:right w:val="none" w:sz="0" w:space="0" w:color="auto"/>
      </w:divBdr>
    </w:div>
    <w:div w:id="943657605">
      <w:bodyDiv w:val="1"/>
      <w:marLeft w:val="0"/>
      <w:marRight w:val="0"/>
      <w:marTop w:val="0"/>
      <w:marBottom w:val="0"/>
      <w:divBdr>
        <w:top w:val="none" w:sz="0" w:space="0" w:color="auto"/>
        <w:left w:val="none" w:sz="0" w:space="0" w:color="auto"/>
        <w:bottom w:val="none" w:sz="0" w:space="0" w:color="auto"/>
        <w:right w:val="none" w:sz="0" w:space="0" w:color="auto"/>
      </w:divBdr>
    </w:div>
    <w:div w:id="945767230">
      <w:bodyDiv w:val="1"/>
      <w:marLeft w:val="0"/>
      <w:marRight w:val="0"/>
      <w:marTop w:val="0"/>
      <w:marBottom w:val="0"/>
      <w:divBdr>
        <w:top w:val="none" w:sz="0" w:space="0" w:color="auto"/>
        <w:left w:val="none" w:sz="0" w:space="0" w:color="auto"/>
        <w:bottom w:val="none" w:sz="0" w:space="0" w:color="auto"/>
        <w:right w:val="none" w:sz="0" w:space="0" w:color="auto"/>
      </w:divBdr>
    </w:div>
    <w:div w:id="950548791">
      <w:bodyDiv w:val="1"/>
      <w:marLeft w:val="0"/>
      <w:marRight w:val="0"/>
      <w:marTop w:val="0"/>
      <w:marBottom w:val="0"/>
      <w:divBdr>
        <w:top w:val="none" w:sz="0" w:space="0" w:color="auto"/>
        <w:left w:val="none" w:sz="0" w:space="0" w:color="auto"/>
        <w:bottom w:val="none" w:sz="0" w:space="0" w:color="auto"/>
        <w:right w:val="none" w:sz="0" w:space="0" w:color="auto"/>
      </w:divBdr>
    </w:div>
    <w:div w:id="950936229">
      <w:bodyDiv w:val="1"/>
      <w:marLeft w:val="0"/>
      <w:marRight w:val="0"/>
      <w:marTop w:val="0"/>
      <w:marBottom w:val="0"/>
      <w:divBdr>
        <w:top w:val="none" w:sz="0" w:space="0" w:color="auto"/>
        <w:left w:val="none" w:sz="0" w:space="0" w:color="auto"/>
        <w:bottom w:val="none" w:sz="0" w:space="0" w:color="auto"/>
        <w:right w:val="none" w:sz="0" w:space="0" w:color="auto"/>
      </w:divBdr>
    </w:div>
    <w:div w:id="963776288">
      <w:bodyDiv w:val="1"/>
      <w:marLeft w:val="0"/>
      <w:marRight w:val="0"/>
      <w:marTop w:val="0"/>
      <w:marBottom w:val="0"/>
      <w:divBdr>
        <w:top w:val="none" w:sz="0" w:space="0" w:color="auto"/>
        <w:left w:val="none" w:sz="0" w:space="0" w:color="auto"/>
        <w:bottom w:val="none" w:sz="0" w:space="0" w:color="auto"/>
        <w:right w:val="none" w:sz="0" w:space="0" w:color="auto"/>
      </w:divBdr>
    </w:div>
    <w:div w:id="971132093">
      <w:bodyDiv w:val="1"/>
      <w:marLeft w:val="0"/>
      <w:marRight w:val="0"/>
      <w:marTop w:val="0"/>
      <w:marBottom w:val="0"/>
      <w:divBdr>
        <w:top w:val="none" w:sz="0" w:space="0" w:color="auto"/>
        <w:left w:val="none" w:sz="0" w:space="0" w:color="auto"/>
        <w:bottom w:val="none" w:sz="0" w:space="0" w:color="auto"/>
        <w:right w:val="none" w:sz="0" w:space="0" w:color="auto"/>
      </w:divBdr>
    </w:div>
    <w:div w:id="972636384">
      <w:bodyDiv w:val="1"/>
      <w:marLeft w:val="0"/>
      <w:marRight w:val="0"/>
      <w:marTop w:val="0"/>
      <w:marBottom w:val="0"/>
      <w:divBdr>
        <w:top w:val="none" w:sz="0" w:space="0" w:color="auto"/>
        <w:left w:val="none" w:sz="0" w:space="0" w:color="auto"/>
        <w:bottom w:val="none" w:sz="0" w:space="0" w:color="auto"/>
        <w:right w:val="none" w:sz="0" w:space="0" w:color="auto"/>
      </w:divBdr>
    </w:div>
    <w:div w:id="980963200">
      <w:bodyDiv w:val="1"/>
      <w:marLeft w:val="0"/>
      <w:marRight w:val="0"/>
      <w:marTop w:val="0"/>
      <w:marBottom w:val="0"/>
      <w:divBdr>
        <w:top w:val="none" w:sz="0" w:space="0" w:color="auto"/>
        <w:left w:val="none" w:sz="0" w:space="0" w:color="auto"/>
        <w:bottom w:val="none" w:sz="0" w:space="0" w:color="auto"/>
        <w:right w:val="none" w:sz="0" w:space="0" w:color="auto"/>
      </w:divBdr>
    </w:div>
    <w:div w:id="994719750">
      <w:bodyDiv w:val="1"/>
      <w:marLeft w:val="0"/>
      <w:marRight w:val="0"/>
      <w:marTop w:val="0"/>
      <w:marBottom w:val="0"/>
      <w:divBdr>
        <w:top w:val="none" w:sz="0" w:space="0" w:color="auto"/>
        <w:left w:val="none" w:sz="0" w:space="0" w:color="auto"/>
        <w:bottom w:val="none" w:sz="0" w:space="0" w:color="auto"/>
        <w:right w:val="none" w:sz="0" w:space="0" w:color="auto"/>
      </w:divBdr>
      <w:divsChild>
        <w:div w:id="1717778317">
          <w:marLeft w:val="0"/>
          <w:marRight w:val="0"/>
          <w:marTop w:val="0"/>
          <w:marBottom w:val="0"/>
          <w:divBdr>
            <w:top w:val="none" w:sz="0" w:space="0" w:color="auto"/>
            <w:left w:val="none" w:sz="0" w:space="0" w:color="auto"/>
            <w:bottom w:val="none" w:sz="0" w:space="0" w:color="auto"/>
            <w:right w:val="none" w:sz="0" w:space="0" w:color="auto"/>
          </w:divBdr>
          <w:divsChild>
            <w:div w:id="837692872">
              <w:marLeft w:val="0"/>
              <w:marRight w:val="0"/>
              <w:marTop w:val="0"/>
              <w:marBottom w:val="0"/>
              <w:divBdr>
                <w:top w:val="none" w:sz="0" w:space="0" w:color="auto"/>
                <w:left w:val="none" w:sz="0" w:space="0" w:color="auto"/>
                <w:bottom w:val="none" w:sz="0" w:space="0" w:color="auto"/>
                <w:right w:val="none" w:sz="0" w:space="0" w:color="auto"/>
              </w:divBdr>
              <w:divsChild>
                <w:div w:id="779447785">
                  <w:marLeft w:val="0"/>
                  <w:marRight w:val="0"/>
                  <w:marTop w:val="0"/>
                  <w:marBottom w:val="0"/>
                  <w:divBdr>
                    <w:top w:val="none" w:sz="0" w:space="0" w:color="auto"/>
                    <w:left w:val="none" w:sz="0" w:space="0" w:color="auto"/>
                    <w:bottom w:val="none" w:sz="0" w:space="0" w:color="auto"/>
                    <w:right w:val="none" w:sz="0" w:space="0" w:color="auto"/>
                  </w:divBdr>
                  <w:divsChild>
                    <w:div w:id="2044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6705">
      <w:bodyDiv w:val="1"/>
      <w:marLeft w:val="0"/>
      <w:marRight w:val="0"/>
      <w:marTop w:val="0"/>
      <w:marBottom w:val="0"/>
      <w:divBdr>
        <w:top w:val="none" w:sz="0" w:space="0" w:color="auto"/>
        <w:left w:val="none" w:sz="0" w:space="0" w:color="auto"/>
        <w:bottom w:val="none" w:sz="0" w:space="0" w:color="auto"/>
        <w:right w:val="none" w:sz="0" w:space="0" w:color="auto"/>
      </w:divBdr>
    </w:div>
    <w:div w:id="1009523323">
      <w:bodyDiv w:val="1"/>
      <w:marLeft w:val="0"/>
      <w:marRight w:val="0"/>
      <w:marTop w:val="0"/>
      <w:marBottom w:val="0"/>
      <w:divBdr>
        <w:top w:val="none" w:sz="0" w:space="0" w:color="auto"/>
        <w:left w:val="none" w:sz="0" w:space="0" w:color="auto"/>
        <w:bottom w:val="none" w:sz="0" w:space="0" w:color="auto"/>
        <w:right w:val="none" w:sz="0" w:space="0" w:color="auto"/>
      </w:divBdr>
    </w:div>
    <w:div w:id="1011377581">
      <w:bodyDiv w:val="1"/>
      <w:marLeft w:val="0"/>
      <w:marRight w:val="0"/>
      <w:marTop w:val="0"/>
      <w:marBottom w:val="0"/>
      <w:divBdr>
        <w:top w:val="none" w:sz="0" w:space="0" w:color="auto"/>
        <w:left w:val="none" w:sz="0" w:space="0" w:color="auto"/>
        <w:bottom w:val="none" w:sz="0" w:space="0" w:color="auto"/>
        <w:right w:val="none" w:sz="0" w:space="0" w:color="auto"/>
      </w:divBdr>
    </w:div>
    <w:div w:id="1014040569">
      <w:bodyDiv w:val="1"/>
      <w:marLeft w:val="0"/>
      <w:marRight w:val="0"/>
      <w:marTop w:val="0"/>
      <w:marBottom w:val="0"/>
      <w:divBdr>
        <w:top w:val="none" w:sz="0" w:space="0" w:color="auto"/>
        <w:left w:val="none" w:sz="0" w:space="0" w:color="auto"/>
        <w:bottom w:val="none" w:sz="0" w:space="0" w:color="auto"/>
        <w:right w:val="none" w:sz="0" w:space="0" w:color="auto"/>
      </w:divBdr>
    </w:div>
    <w:div w:id="1018317524">
      <w:bodyDiv w:val="1"/>
      <w:marLeft w:val="0"/>
      <w:marRight w:val="0"/>
      <w:marTop w:val="0"/>
      <w:marBottom w:val="0"/>
      <w:divBdr>
        <w:top w:val="none" w:sz="0" w:space="0" w:color="auto"/>
        <w:left w:val="none" w:sz="0" w:space="0" w:color="auto"/>
        <w:bottom w:val="none" w:sz="0" w:space="0" w:color="auto"/>
        <w:right w:val="none" w:sz="0" w:space="0" w:color="auto"/>
      </w:divBdr>
    </w:div>
    <w:div w:id="1018771928">
      <w:bodyDiv w:val="1"/>
      <w:marLeft w:val="0"/>
      <w:marRight w:val="0"/>
      <w:marTop w:val="0"/>
      <w:marBottom w:val="0"/>
      <w:divBdr>
        <w:top w:val="none" w:sz="0" w:space="0" w:color="auto"/>
        <w:left w:val="none" w:sz="0" w:space="0" w:color="auto"/>
        <w:bottom w:val="none" w:sz="0" w:space="0" w:color="auto"/>
        <w:right w:val="none" w:sz="0" w:space="0" w:color="auto"/>
      </w:divBdr>
    </w:div>
    <w:div w:id="1022123178">
      <w:bodyDiv w:val="1"/>
      <w:marLeft w:val="0"/>
      <w:marRight w:val="0"/>
      <w:marTop w:val="0"/>
      <w:marBottom w:val="0"/>
      <w:divBdr>
        <w:top w:val="none" w:sz="0" w:space="0" w:color="auto"/>
        <w:left w:val="none" w:sz="0" w:space="0" w:color="auto"/>
        <w:bottom w:val="none" w:sz="0" w:space="0" w:color="auto"/>
        <w:right w:val="none" w:sz="0" w:space="0" w:color="auto"/>
      </w:divBdr>
    </w:div>
    <w:div w:id="1031298922">
      <w:bodyDiv w:val="1"/>
      <w:marLeft w:val="0"/>
      <w:marRight w:val="0"/>
      <w:marTop w:val="0"/>
      <w:marBottom w:val="0"/>
      <w:divBdr>
        <w:top w:val="none" w:sz="0" w:space="0" w:color="auto"/>
        <w:left w:val="none" w:sz="0" w:space="0" w:color="auto"/>
        <w:bottom w:val="none" w:sz="0" w:space="0" w:color="auto"/>
        <w:right w:val="none" w:sz="0" w:space="0" w:color="auto"/>
      </w:divBdr>
    </w:div>
    <w:div w:id="1039934734">
      <w:bodyDiv w:val="1"/>
      <w:marLeft w:val="0"/>
      <w:marRight w:val="0"/>
      <w:marTop w:val="0"/>
      <w:marBottom w:val="0"/>
      <w:divBdr>
        <w:top w:val="none" w:sz="0" w:space="0" w:color="auto"/>
        <w:left w:val="none" w:sz="0" w:space="0" w:color="auto"/>
        <w:bottom w:val="none" w:sz="0" w:space="0" w:color="auto"/>
        <w:right w:val="none" w:sz="0" w:space="0" w:color="auto"/>
      </w:divBdr>
    </w:div>
    <w:div w:id="1041127930">
      <w:bodyDiv w:val="1"/>
      <w:marLeft w:val="0"/>
      <w:marRight w:val="0"/>
      <w:marTop w:val="0"/>
      <w:marBottom w:val="0"/>
      <w:divBdr>
        <w:top w:val="none" w:sz="0" w:space="0" w:color="auto"/>
        <w:left w:val="none" w:sz="0" w:space="0" w:color="auto"/>
        <w:bottom w:val="none" w:sz="0" w:space="0" w:color="auto"/>
        <w:right w:val="none" w:sz="0" w:space="0" w:color="auto"/>
      </w:divBdr>
      <w:divsChild>
        <w:div w:id="71512785">
          <w:marLeft w:val="0"/>
          <w:marRight w:val="0"/>
          <w:marTop w:val="0"/>
          <w:marBottom w:val="0"/>
          <w:divBdr>
            <w:top w:val="none" w:sz="0" w:space="0" w:color="auto"/>
            <w:left w:val="none" w:sz="0" w:space="0" w:color="auto"/>
            <w:bottom w:val="none" w:sz="0" w:space="0" w:color="auto"/>
            <w:right w:val="none" w:sz="0" w:space="0" w:color="auto"/>
          </w:divBdr>
          <w:divsChild>
            <w:div w:id="854542638">
              <w:marLeft w:val="0"/>
              <w:marRight w:val="0"/>
              <w:marTop w:val="0"/>
              <w:marBottom w:val="0"/>
              <w:divBdr>
                <w:top w:val="none" w:sz="0" w:space="0" w:color="auto"/>
                <w:left w:val="none" w:sz="0" w:space="0" w:color="auto"/>
                <w:bottom w:val="none" w:sz="0" w:space="0" w:color="auto"/>
                <w:right w:val="none" w:sz="0" w:space="0" w:color="auto"/>
              </w:divBdr>
              <w:divsChild>
                <w:div w:id="487788012">
                  <w:marLeft w:val="0"/>
                  <w:marRight w:val="0"/>
                  <w:marTop w:val="0"/>
                  <w:marBottom w:val="0"/>
                  <w:divBdr>
                    <w:top w:val="none" w:sz="0" w:space="0" w:color="auto"/>
                    <w:left w:val="none" w:sz="0" w:space="0" w:color="auto"/>
                    <w:bottom w:val="none" w:sz="0" w:space="0" w:color="auto"/>
                    <w:right w:val="none" w:sz="0" w:space="0" w:color="auto"/>
                  </w:divBdr>
                  <w:divsChild>
                    <w:div w:id="920334670">
                      <w:marLeft w:val="0"/>
                      <w:marRight w:val="0"/>
                      <w:marTop w:val="0"/>
                      <w:marBottom w:val="0"/>
                      <w:divBdr>
                        <w:top w:val="none" w:sz="0" w:space="0" w:color="auto"/>
                        <w:left w:val="none" w:sz="0" w:space="0" w:color="auto"/>
                        <w:bottom w:val="none" w:sz="0" w:space="0" w:color="auto"/>
                        <w:right w:val="none" w:sz="0" w:space="0" w:color="auto"/>
                      </w:divBdr>
                      <w:divsChild>
                        <w:div w:id="250089408">
                          <w:marLeft w:val="0"/>
                          <w:marRight w:val="0"/>
                          <w:marTop w:val="0"/>
                          <w:marBottom w:val="0"/>
                          <w:divBdr>
                            <w:top w:val="none" w:sz="0" w:space="0" w:color="auto"/>
                            <w:left w:val="none" w:sz="0" w:space="0" w:color="auto"/>
                            <w:bottom w:val="none" w:sz="0" w:space="0" w:color="auto"/>
                            <w:right w:val="none" w:sz="0" w:space="0" w:color="auto"/>
                          </w:divBdr>
                          <w:divsChild>
                            <w:div w:id="104543379">
                              <w:marLeft w:val="0"/>
                              <w:marRight w:val="0"/>
                              <w:marTop w:val="0"/>
                              <w:marBottom w:val="0"/>
                              <w:divBdr>
                                <w:top w:val="none" w:sz="0" w:space="0" w:color="auto"/>
                                <w:left w:val="none" w:sz="0" w:space="0" w:color="auto"/>
                                <w:bottom w:val="none" w:sz="0" w:space="0" w:color="auto"/>
                                <w:right w:val="none" w:sz="0" w:space="0" w:color="auto"/>
                              </w:divBdr>
                              <w:divsChild>
                                <w:div w:id="1168328142">
                                  <w:marLeft w:val="0"/>
                                  <w:marRight w:val="0"/>
                                  <w:marTop w:val="0"/>
                                  <w:marBottom w:val="0"/>
                                  <w:divBdr>
                                    <w:top w:val="none" w:sz="0" w:space="0" w:color="auto"/>
                                    <w:left w:val="none" w:sz="0" w:space="0" w:color="auto"/>
                                    <w:bottom w:val="none" w:sz="0" w:space="0" w:color="auto"/>
                                    <w:right w:val="none" w:sz="0" w:space="0" w:color="auto"/>
                                  </w:divBdr>
                                  <w:divsChild>
                                    <w:div w:id="313795999">
                                      <w:marLeft w:val="0"/>
                                      <w:marRight w:val="0"/>
                                      <w:marTop w:val="0"/>
                                      <w:marBottom w:val="0"/>
                                      <w:divBdr>
                                        <w:top w:val="none" w:sz="0" w:space="0" w:color="auto"/>
                                        <w:left w:val="none" w:sz="0" w:space="0" w:color="auto"/>
                                        <w:bottom w:val="none" w:sz="0" w:space="0" w:color="auto"/>
                                        <w:right w:val="none" w:sz="0" w:space="0" w:color="auto"/>
                                      </w:divBdr>
                                      <w:divsChild>
                                        <w:div w:id="974720478">
                                          <w:marLeft w:val="0"/>
                                          <w:marRight w:val="0"/>
                                          <w:marTop w:val="0"/>
                                          <w:marBottom w:val="0"/>
                                          <w:divBdr>
                                            <w:top w:val="none" w:sz="0" w:space="0" w:color="auto"/>
                                            <w:left w:val="none" w:sz="0" w:space="0" w:color="auto"/>
                                            <w:bottom w:val="none" w:sz="0" w:space="0" w:color="auto"/>
                                            <w:right w:val="none" w:sz="0" w:space="0" w:color="auto"/>
                                          </w:divBdr>
                                          <w:divsChild>
                                            <w:div w:id="1385179908">
                                              <w:marLeft w:val="0"/>
                                              <w:marRight w:val="0"/>
                                              <w:marTop w:val="0"/>
                                              <w:marBottom w:val="0"/>
                                              <w:divBdr>
                                                <w:top w:val="none" w:sz="0" w:space="0" w:color="auto"/>
                                                <w:left w:val="none" w:sz="0" w:space="0" w:color="auto"/>
                                                <w:bottom w:val="none" w:sz="0" w:space="0" w:color="auto"/>
                                                <w:right w:val="none" w:sz="0" w:space="0" w:color="auto"/>
                                              </w:divBdr>
                                              <w:divsChild>
                                                <w:div w:id="1067535908">
                                                  <w:marLeft w:val="0"/>
                                                  <w:marRight w:val="0"/>
                                                  <w:marTop w:val="0"/>
                                                  <w:marBottom w:val="0"/>
                                                  <w:divBdr>
                                                    <w:top w:val="none" w:sz="0" w:space="0" w:color="auto"/>
                                                    <w:left w:val="none" w:sz="0" w:space="0" w:color="auto"/>
                                                    <w:bottom w:val="none" w:sz="0" w:space="0" w:color="auto"/>
                                                    <w:right w:val="none" w:sz="0" w:space="0" w:color="auto"/>
                                                  </w:divBdr>
                                                  <w:divsChild>
                                                    <w:div w:id="631209190">
                                                      <w:marLeft w:val="0"/>
                                                      <w:marRight w:val="0"/>
                                                      <w:marTop w:val="0"/>
                                                      <w:marBottom w:val="0"/>
                                                      <w:divBdr>
                                                        <w:top w:val="none" w:sz="0" w:space="0" w:color="auto"/>
                                                        <w:left w:val="none" w:sz="0" w:space="0" w:color="auto"/>
                                                        <w:bottom w:val="none" w:sz="0" w:space="0" w:color="auto"/>
                                                        <w:right w:val="none" w:sz="0" w:space="0" w:color="auto"/>
                                                      </w:divBdr>
                                                      <w:divsChild>
                                                        <w:div w:id="8869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191948">
          <w:marLeft w:val="0"/>
          <w:marRight w:val="0"/>
          <w:marTop w:val="0"/>
          <w:marBottom w:val="0"/>
          <w:divBdr>
            <w:top w:val="none" w:sz="0" w:space="0" w:color="auto"/>
            <w:left w:val="none" w:sz="0" w:space="0" w:color="auto"/>
            <w:bottom w:val="none" w:sz="0" w:space="0" w:color="auto"/>
            <w:right w:val="none" w:sz="0" w:space="0" w:color="auto"/>
          </w:divBdr>
          <w:divsChild>
            <w:div w:id="807431188">
              <w:marLeft w:val="0"/>
              <w:marRight w:val="0"/>
              <w:marTop w:val="0"/>
              <w:marBottom w:val="0"/>
              <w:divBdr>
                <w:top w:val="none" w:sz="0" w:space="0" w:color="auto"/>
                <w:left w:val="none" w:sz="0" w:space="0" w:color="auto"/>
                <w:bottom w:val="none" w:sz="0" w:space="0" w:color="auto"/>
                <w:right w:val="none" w:sz="0" w:space="0" w:color="auto"/>
              </w:divBdr>
              <w:divsChild>
                <w:div w:id="1862237134">
                  <w:marLeft w:val="0"/>
                  <w:marRight w:val="0"/>
                  <w:marTop w:val="0"/>
                  <w:marBottom w:val="0"/>
                  <w:divBdr>
                    <w:top w:val="none" w:sz="0" w:space="0" w:color="auto"/>
                    <w:left w:val="none" w:sz="0" w:space="0" w:color="auto"/>
                    <w:bottom w:val="none" w:sz="0" w:space="0" w:color="auto"/>
                    <w:right w:val="none" w:sz="0" w:space="0" w:color="auto"/>
                  </w:divBdr>
                  <w:divsChild>
                    <w:div w:id="5600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1296">
      <w:bodyDiv w:val="1"/>
      <w:marLeft w:val="0"/>
      <w:marRight w:val="0"/>
      <w:marTop w:val="0"/>
      <w:marBottom w:val="0"/>
      <w:divBdr>
        <w:top w:val="none" w:sz="0" w:space="0" w:color="auto"/>
        <w:left w:val="none" w:sz="0" w:space="0" w:color="auto"/>
        <w:bottom w:val="none" w:sz="0" w:space="0" w:color="auto"/>
        <w:right w:val="none" w:sz="0" w:space="0" w:color="auto"/>
      </w:divBdr>
    </w:div>
    <w:div w:id="1056203366">
      <w:bodyDiv w:val="1"/>
      <w:marLeft w:val="0"/>
      <w:marRight w:val="0"/>
      <w:marTop w:val="0"/>
      <w:marBottom w:val="0"/>
      <w:divBdr>
        <w:top w:val="none" w:sz="0" w:space="0" w:color="auto"/>
        <w:left w:val="none" w:sz="0" w:space="0" w:color="auto"/>
        <w:bottom w:val="none" w:sz="0" w:space="0" w:color="auto"/>
        <w:right w:val="none" w:sz="0" w:space="0" w:color="auto"/>
      </w:divBdr>
    </w:div>
    <w:div w:id="1069882309">
      <w:bodyDiv w:val="1"/>
      <w:marLeft w:val="0"/>
      <w:marRight w:val="0"/>
      <w:marTop w:val="0"/>
      <w:marBottom w:val="0"/>
      <w:divBdr>
        <w:top w:val="none" w:sz="0" w:space="0" w:color="auto"/>
        <w:left w:val="none" w:sz="0" w:space="0" w:color="auto"/>
        <w:bottom w:val="none" w:sz="0" w:space="0" w:color="auto"/>
        <w:right w:val="none" w:sz="0" w:space="0" w:color="auto"/>
      </w:divBdr>
    </w:div>
    <w:div w:id="1080324248">
      <w:bodyDiv w:val="1"/>
      <w:marLeft w:val="0"/>
      <w:marRight w:val="0"/>
      <w:marTop w:val="0"/>
      <w:marBottom w:val="0"/>
      <w:divBdr>
        <w:top w:val="none" w:sz="0" w:space="0" w:color="auto"/>
        <w:left w:val="none" w:sz="0" w:space="0" w:color="auto"/>
        <w:bottom w:val="none" w:sz="0" w:space="0" w:color="auto"/>
        <w:right w:val="none" w:sz="0" w:space="0" w:color="auto"/>
      </w:divBdr>
    </w:div>
    <w:div w:id="1110779415">
      <w:bodyDiv w:val="1"/>
      <w:marLeft w:val="0"/>
      <w:marRight w:val="0"/>
      <w:marTop w:val="0"/>
      <w:marBottom w:val="0"/>
      <w:divBdr>
        <w:top w:val="none" w:sz="0" w:space="0" w:color="auto"/>
        <w:left w:val="none" w:sz="0" w:space="0" w:color="auto"/>
        <w:bottom w:val="none" w:sz="0" w:space="0" w:color="auto"/>
        <w:right w:val="none" w:sz="0" w:space="0" w:color="auto"/>
      </w:divBdr>
    </w:div>
    <w:div w:id="1117260495">
      <w:bodyDiv w:val="1"/>
      <w:marLeft w:val="0"/>
      <w:marRight w:val="0"/>
      <w:marTop w:val="0"/>
      <w:marBottom w:val="0"/>
      <w:divBdr>
        <w:top w:val="none" w:sz="0" w:space="0" w:color="auto"/>
        <w:left w:val="none" w:sz="0" w:space="0" w:color="auto"/>
        <w:bottom w:val="none" w:sz="0" w:space="0" w:color="auto"/>
        <w:right w:val="none" w:sz="0" w:space="0" w:color="auto"/>
      </w:divBdr>
    </w:div>
    <w:div w:id="1121340307">
      <w:bodyDiv w:val="1"/>
      <w:marLeft w:val="0"/>
      <w:marRight w:val="0"/>
      <w:marTop w:val="0"/>
      <w:marBottom w:val="0"/>
      <w:divBdr>
        <w:top w:val="none" w:sz="0" w:space="0" w:color="auto"/>
        <w:left w:val="none" w:sz="0" w:space="0" w:color="auto"/>
        <w:bottom w:val="none" w:sz="0" w:space="0" w:color="auto"/>
        <w:right w:val="none" w:sz="0" w:space="0" w:color="auto"/>
      </w:divBdr>
      <w:divsChild>
        <w:div w:id="468327764">
          <w:marLeft w:val="0"/>
          <w:marRight w:val="0"/>
          <w:marTop w:val="0"/>
          <w:marBottom w:val="0"/>
          <w:divBdr>
            <w:top w:val="none" w:sz="0" w:space="0" w:color="auto"/>
            <w:left w:val="none" w:sz="0" w:space="0" w:color="auto"/>
            <w:bottom w:val="none" w:sz="0" w:space="0" w:color="auto"/>
            <w:right w:val="none" w:sz="0" w:space="0" w:color="auto"/>
          </w:divBdr>
          <w:divsChild>
            <w:div w:id="1207260684">
              <w:marLeft w:val="0"/>
              <w:marRight w:val="0"/>
              <w:marTop w:val="0"/>
              <w:marBottom w:val="0"/>
              <w:divBdr>
                <w:top w:val="none" w:sz="0" w:space="0" w:color="auto"/>
                <w:left w:val="none" w:sz="0" w:space="0" w:color="auto"/>
                <w:bottom w:val="none" w:sz="0" w:space="0" w:color="auto"/>
                <w:right w:val="none" w:sz="0" w:space="0" w:color="auto"/>
              </w:divBdr>
              <w:divsChild>
                <w:div w:id="1454597936">
                  <w:marLeft w:val="0"/>
                  <w:marRight w:val="0"/>
                  <w:marTop w:val="0"/>
                  <w:marBottom w:val="0"/>
                  <w:divBdr>
                    <w:top w:val="none" w:sz="0" w:space="0" w:color="auto"/>
                    <w:left w:val="none" w:sz="0" w:space="0" w:color="auto"/>
                    <w:bottom w:val="none" w:sz="0" w:space="0" w:color="auto"/>
                    <w:right w:val="none" w:sz="0" w:space="0" w:color="auto"/>
                  </w:divBdr>
                  <w:divsChild>
                    <w:div w:id="1137063602">
                      <w:marLeft w:val="0"/>
                      <w:marRight w:val="0"/>
                      <w:marTop w:val="0"/>
                      <w:marBottom w:val="0"/>
                      <w:divBdr>
                        <w:top w:val="none" w:sz="0" w:space="0" w:color="auto"/>
                        <w:left w:val="none" w:sz="0" w:space="0" w:color="auto"/>
                        <w:bottom w:val="none" w:sz="0" w:space="0" w:color="auto"/>
                        <w:right w:val="none" w:sz="0" w:space="0" w:color="auto"/>
                      </w:divBdr>
                      <w:divsChild>
                        <w:div w:id="2136941589">
                          <w:marLeft w:val="0"/>
                          <w:marRight w:val="0"/>
                          <w:marTop w:val="0"/>
                          <w:marBottom w:val="0"/>
                          <w:divBdr>
                            <w:top w:val="none" w:sz="0" w:space="0" w:color="auto"/>
                            <w:left w:val="none" w:sz="0" w:space="0" w:color="auto"/>
                            <w:bottom w:val="none" w:sz="0" w:space="0" w:color="auto"/>
                            <w:right w:val="none" w:sz="0" w:space="0" w:color="auto"/>
                          </w:divBdr>
                          <w:divsChild>
                            <w:div w:id="20765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281599">
      <w:bodyDiv w:val="1"/>
      <w:marLeft w:val="0"/>
      <w:marRight w:val="0"/>
      <w:marTop w:val="0"/>
      <w:marBottom w:val="0"/>
      <w:divBdr>
        <w:top w:val="none" w:sz="0" w:space="0" w:color="auto"/>
        <w:left w:val="none" w:sz="0" w:space="0" w:color="auto"/>
        <w:bottom w:val="none" w:sz="0" w:space="0" w:color="auto"/>
        <w:right w:val="none" w:sz="0" w:space="0" w:color="auto"/>
      </w:divBdr>
    </w:div>
    <w:div w:id="1131940563">
      <w:bodyDiv w:val="1"/>
      <w:marLeft w:val="0"/>
      <w:marRight w:val="0"/>
      <w:marTop w:val="0"/>
      <w:marBottom w:val="0"/>
      <w:divBdr>
        <w:top w:val="none" w:sz="0" w:space="0" w:color="auto"/>
        <w:left w:val="none" w:sz="0" w:space="0" w:color="auto"/>
        <w:bottom w:val="none" w:sz="0" w:space="0" w:color="auto"/>
        <w:right w:val="none" w:sz="0" w:space="0" w:color="auto"/>
      </w:divBdr>
    </w:div>
    <w:div w:id="1136415748">
      <w:bodyDiv w:val="1"/>
      <w:marLeft w:val="0"/>
      <w:marRight w:val="0"/>
      <w:marTop w:val="0"/>
      <w:marBottom w:val="0"/>
      <w:divBdr>
        <w:top w:val="none" w:sz="0" w:space="0" w:color="auto"/>
        <w:left w:val="none" w:sz="0" w:space="0" w:color="auto"/>
        <w:bottom w:val="none" w:sz="0" w:space="0" w:color="auto"/>
        <w:right w:val="none" w:sz="0" w:space="0" w:color="auto"/>
      </w:divBdr>
    </w:div>
    <w:div w:id="1142576076">
      <w:bodyDiv w:val="1"/>
      <w:marLeft w:val="0"/>
      <w:marRight w:val="0"/>
      <w:marTop w:val="0"/>
      <w:marBottom w:val="0"/>
      <w:divBdr>
        <w:top w:val="none" w:sz="0" w:space="0" w:color="auto"/>
        <w:left w:val="none" w:sz="0" w:space="0" w:color="auto"/>
        <w:bottom w:val="none" w:sz="0" w:space="0" w:color="auto"/>
        <w:right w:val="none" w:sz="0" w:space="0" w:color="auto"/>
      </w:divBdr>
    </w:div>
    <w:div w:id="1151017949">
      <w:bodyDiv w:val="1"/>
      <w:marLeft w:val="0"/>
      <w:marRight w:val="0"/>
      <w:marTop w:val="0"/>
      <w:marBottom w:val="0"/>
      <w:divBdr>
        <w:top w:val="none" w:sz="0" w:space="0" w:color="auto"/>
        <w:left w:val="none" w:sz="0" w:space="0" w:color="auto"/>
        <w:bottom w:val="none" w:sz="0" w:space="0" w:color="auto"/>
        <w:right w:val="none" w:sz="0" w:space="0" w:color="auto"/>
      </w:divBdr>
    </w:div>
    <w:div w:id="1160846662">
      <w:bodyDiv w:val="1"/>
      <w:marLeft w:val="0"/>
      <w:marRight w:val="0"/>
      <w:marTop w:val="0"/>
      <w:marBottom w:val="0"/>
      <w:divBdr>
        <w:top w:val="none" w:sz="0" w:space="0" w:color="auto"/>
        <w:left w:val="none" w:sz="0" w:space="0" w:color="auto"/>
        <w:bottom w:val="none" w:sz="0" w:space="0" w:color="auto"/>
        <w:right w:val="none" w:sz="0" w:space="0" w:color="auto"/>
      </w:divBdr>
    </w:div>
    <w:div w:id="1169443532">
      <w:bodyDiv w:val="1"/>
      <w:marLeft w:val="0"/>
      <w:marRight w:val="0"/>
      <w:marTop w:val="0"/>
      <w:marBottom w:val="0"/>
      <w:divBdr>
        <w:top w:val="none" w:sz="0" w:space="0" w:color="auto"/>
        <w:left w:val="none" w:sz="0" w:space="0" w:color="auto"/>
        <w:bottom w:val="none" w:sz="0" w:space="0" w:color="auto"/>
        <w:right w:val="none" w:sz="0" w:space="0" w:color="auto"/>
      </w:divBdr>
    </w:div>
    <w:div w:id="1176649610">
      <w:bodyDiv w:val="1"/>
      <w:marLeft w:val="0"/>
      <w:marRight w:val="0"/>
      <w:marTop w:val="0"/>
      <w:marBottom w:val="0"/>
      <w:divBdr>
        <w:top w:val="none" w:sz="0" w:space="0" w:color="auto"/>
        <w:left w:val="none" w:sz="0" w:space="0" w:color="auto"/>
        <w:bottom w:val="none" w:sz="0" w:space="0" w:color="auto"/>
        <w:right w:val="none" w:sz="0" w:space="0" w:color="auto"/>
      </w:divBdr>
    </w:div>
    <w:div w:id="1181160234">
      <w:bodyDiv w:val="1"/>
      <w:marLeft w:val="0"/>
      <w:marRight w:val="0"/>
      <w:marTop w:val="0"/>
      <w:marBottom w:val="0"/>
      <w:divBdr>
        <w:top w:val="none" w:sz="0" w:space="0" w:color="auto"/>
        <w:left w:val="none" w:sz="0" w:space="0" w:color="auto"/>
        <w:bottom w:val="none" w:sz="0" w:space="0" w:color="auto"/>
        <w:right w:val="none" w:sz="0" w:space="0" w:color="auto"/>
      </w:divBdr>
    </w:div>
    <w:div w:id="1196113385">
      <w:bodyDiv w:val="1"/>
      <w:marLeft w:val="0"/>
      <w:marRight w:val="0"/>
      <w:marTop w:val="0"/>
      <w:marBottom w:val="0"/>
      <w:divBdr>
        <w:top w:val="none" w:sz="0" w:space="0" w:color="auto"/>
        <w:left w:val="none" w:sz="0" w:space="0" w:color="auto"/>
        <w:bottom w:val="none" w:sz="0" w:space="0" w:color="auto"/>
        <w:right w:val="none" w:sz="0" w:space="0" w:color="auto"/>
      </w:divBdr>
    </w:div>
    <w:div w:id="1196187643">
      <w:bodyDiv w:val="1"/>
      <w:marLeft w:val="0"/>
      <w:marRight w:val="0"/>
      <w:marTop w:val="0"/>
      <w:marBottom w:val="0"/>
      <w:divBdr>
        <w:top w:val="none" w:sz="0" w:space="0" w:color="auto"/>
        <w:left w:val="none" w:sz="0" w:space="0" w:color="auto"/>
        <w:bottom w:val="none" w:sz="0" w:space="0" w:color="auto"/>
        <w:right w:val="none" w:sz="0" w:space="0" w:color="auto"/>
      </w:divBdr>
    </w:div>
    <w:div w:id="1210537022">
      <w:bodyDiv w:val="1"/>
      <w:marLeft w:val="0"/>
      <w:marRight w:val="0"/>
      <w:marTop w:val="0"/>
      <w:marBottom w:val="0"/>
      <w:divBdr>
        <w:top w:val="none" w:sz="0" w:space="0" w:color="auto"/>
        <w:left w:val="none" w:sz="0" w:space="0" w:color="auto"/>
        <w:bottom w:val="none" w:sz="0" w:space="0" w:color="auto"/>
        <w:right w:val="none" w:sz="0" w:space="0" w:color="auto"/>
      </w:divBdr>
    </w:div>
    <w:div w:id="1226525555">
      <w:bodyDiv w:val="1"/>
      <w:marLeft w:val="0"/>
      <w:marRight w:val="0"/>
      <w:marTop w:val="0"/>
      <w:marBottom w:val="0"/>
      <w:divBdr>
        <w:top w:val="none" w:sz="0" w:space="0" w:color="auto"/>
        <w:left w:val="none" w:sz="0" w:space="0" w:color="auto"/>
        <w:bottom w:val="none" w:sz="0" w:space="0" w:color="auto"/>
        <w:right w:val="none" w:sz="0" w:space="0" w:color="auto"/>
      </w:divBdr>
    </w:div>
    <w:div w:id="1239245789">
      <w:bodyDiv w:val="1"/>
      <w:marLeft w:val="0"/>
      <w:marRight w:val="0"/>
      <w:marTop w:val="0"/>
      <w:marBottom w:val="0"/>
      <w:divBdr>
        <w:top w:val="none" w:sz="0" w:space="0" w:color="auto"/>
        <w:left w:val="none" w:sz="0" w:space="0" w:color="auto"/>
        <w:bottom w:val="none" w:sz="0" w:space="0" w:color="auto"/>
        <w:right w:val="none" w:sz="0" w:space="0" w:color="auto"/>
      </w:divBdr>
    </w:div>
    <w:div w:id="1249774425">
      <w:bodyDiv w:val="1"/>
      <w:marLeft w:val="0"/>
      <w:marRight w:val="0"/>
      <w:marTop w:val="0"/>
      <w:marBottom w:val="0"/>
      <w:divBdr>
        <w:top w:val="none" w:sz="0" w:space="0" w:color="auto"/>
        <w:left w:val="none" w:sz="0" w:space="0" w:color="auto"/>
        <w:bottom w:val="none" w:sz="0" w:space="0" w:color="auto"/>
        <w:right w:val="none" w:sz="0" w:space="0" w:color="auto"/>
      </w:divBdr>
    </w:div>
    <w:div w:id="1252853315">
      <w:bodyDiv w:val="1"/>
      <w:marLeft w:val="0"/>
      <w:marRight w:val="0"/>
      <w:marTop w:val="0"/>
      <w:marBottom w:val="0"/>
      <w:divBdr>
        <w:top w:val="none" w:sz="0" w:space="0" w:color="auto"/>
        <w:left w:val="none" w:sz="0" w:space="0" w:color="auto"/>
        <w:bottom w:val="none" w:sz="0" w:space="0" w:color="auto"/>
        <w:right w:val="none" w:sz="0" w:space="0" w:color="auto"/>
      </w:divBdr>
    </w:div>
    <w:div w:id="1254557211">
      <w:bodyDiv w:val="1"/>
      <w:marLeft w:val="0"/>
      <w:marRight w:val="0"/>
      <w:marTop w:val="0"/>
      <w:marBottom w:val="0"/>
      <w:divBdr>
        <w:top w:val="none" w:sz="0" w:space="0" w:color="auto"/>
        <w:left w:val="none" w:sz="0" w:space="0" w:color="auto"/>
        <w:bottom w:val="none" w:sz="0" w:space="0" w:color="auto"/>
        <w:right w:val="none" w:sz="0" w:space="0" w:color="auto"/>
      </w:divBdr>
    </w:div>
    <w:div w:id="1280382742">
      <w:bodyDiv w:val="1"/>
      <w:marLeft w:val="0"/>
      <w:marRight w:val="0"/>
      <w:marTop w:val="0"/>
      <w:marBottom w:val="0"/>
      <w:divBdr>
        <w:top w:val="none" w:sz="0" w:space="0" w:color="auto"/>
        <w:left w:val="none" w:sz="0" w:space="0" w:color="auto"/>
        <w:bottom w:val="none" w:sz="0" w:space="0" w:color="auto"/>
        <w:right w:val="none" w:sz="0" w:space="0" w:color="auto"/>
      </w:divBdr>
    </w:div>
    <w:div w:id="1286154538">
      <w:bodyDiv w:val="1"/>
      <w:marLeft w:val="0"/>
      <w:marRight w:val="0"/>
      <w:marTop w:val="0"/>
      <w:marBottom w:val="0"/>
      <w:divBdr>
        <w:top w:val="none" w:sz="0" w:space="0" w:color="auto"/>
        <w:left w:val="none" w:sz="0" w:space="0" w:color="auto"/>
        <w:bottom w:val="none" w:sz="0" w:space="0" w:color="auto"/>
        <w:right w:val="none" w:sz="0" w:space="0" w:color="auto"/>
      </w:divBdr>
    </w:div>
    <w:div w:id="1296526696">
      <w:bodyDiv w:val="1"/>
      <w:marLeft w:val="0"/>
      <w:marRight w:val="0"/>
      <w:marTop w:val="0"/>
      <w:marBottom w:val="0"/>
      <w:divBdr>
        <w:top w:val="none" w:sz="0" w:space="0" w:color="auto"/>
        <w:left w:val="none" w:sz="0" w:space="0" w:color="auto"/>
        <w:bottom w:val="none" w:sz="0" w:space="0" w:color="auto"/>
        <w:right w:val="none" w:sz="0" w:space="0" w:color="auto"/>
      </w:divBdr>
    </w:div>
    <w:div w:id="1296839841">
      <w:bodyDiv w:val="1"/>
      <w:marLeft w:val="0"/>
      <w:marRight w:val="0"/>
      <w:marTop w:val="0"/>
      <w:marBottom w:val="0"/>
      <w:divBdr>
        <w:top w:val="none" w:sz="0" w:space="0" w:color="auto"/>
        <w:left w:val="none" w:sz="0" w:space="0" w:color="auto"/>
        <w:bottom w:val="none" w:sz="0" w:space="0" w:color="auto"/>
        <w:right w:val="none" w:sz="0" w:space="0" w:color="auto"/>
      </w:divBdr>
    </w:div>
    <w:div w:id="1311014560">
      <w:bodyDiv w:val="1"/>
      <w:marLeft w:val="0"/>
      <w:marRight w:val="0"/>
      <w:marTop w:val="0"/>
      <w:marBottom w:val="0"/>
      <w:divBdr>
        <w:top w:val="none" w:sz="0" w:space="0" w:color="auto"/>
        <w:left w:val="none" w:sz="0" w:space="0" w:color="auto"/>
        <w:bottom w:val="none" w:sz="0" w:space="0" w:color="auto"/>
        <w:right w:val="none" w:sz="0" w:space="0" w:color="auto"/>
      </w:divBdr>
    </w:div>
    <w:div w:id="1312446260">
      <w:bodyDiv w:val="1"/>
      <w:marLeft w:val="0"/>
      <w:marRight w:val="0"/>
      <w:marTop w:val="0"/>
      <w:marBottom w:val="0"/>
      <w:divBdr>
        <w:top w:val="none" w:sz="0" w:space="0" w:color="auto"/>
        <w:left w:val="none" w:sz="0" w:space="0" w:color="auto"/>
        <w:bottom w:val="none" w:sz="0" w:space="0" w:color="auto"/>
        <w:right w:val="none" w:sz="0" w:space="0" w:color="auto"/>
      </w:divBdr>
    </w:div>
    <w:div w:id="1320109380">
      <w:bodyDiv w:val="1"/>
      <w:marLeft w:val="0"/>
      <w:marRight w:val="0"/>
      <w:marTop w:val="0"/>
      <w:marBottom w:val="0"/>
      <w:divBdr>
        <w:top w:val="none" w:sz="0" w:space="0" w:color="auto"/>
        <w:left w:val="none" w:sz="0" w:space="0" w:color="auto"/>
        <w:bottom w:val="none" w:sz="0" w:space="0" w:color="auto"/>
        <w:right w:val="none" w:sz="0" w:space="0" w:color="auto"/>
      </w:divBdr>
    </w:div>
    <w:div w:id="1323045990">
      <w:bodyDiv w:val="1"/>
      <w:marLeft w:val="0"/>
      <w:marRight w:val="0"/>
      <w:marTop w:val="0"/>
      <w:marBottom w:val="0"/>
      <w:divBdr>
        <w:top w:val="none" w:sz="0" w:space="0" w:color="auto"/>
        <w:left w:val="none" w:sz="0" w:space="0" w:color="auto"/>
        <w:bottom w:val="none" w:sz="0" w:space="0" w:color="auto"/>
        <w:right w:val="none" w:sz="0" w:space="0" w:color="auto"/>
      </w:divBdr>
    </w:div>
    <w:div w:id="1323925464">
      <w:bodyDiv w:val="1"/>
      <w:marLeft w:val="0"/>
      <w:marRight w:val="0"/>
      <w:marTop w:val="0"/>
      <w:marBottom w:val="0"/>
      <w:divBdr>
        <w:top w:val="none" w:sz="0" w:space="0" w:color="auto"/>
        <w:left w:val="none" w:sz="0" w:space="0" w:color="auto"/>
        <w:bottom w:val="none" w:sz="0" w:space="0" w:color="auto"/>
        <w:right w:val="none" w:sz="0" w:space="0" w:color="auto"/>
      </w:divBdr>
    </w:div>
    <w:div w:id="1326664258">
      <w:bodyDiv w:val="1"/>
      <w:marLeft w:val="0"/>
      <w:marRight w:val="0"/>
      <w:marTop w:val="0"/>
      <w:marBottom w:val="0"/>
      <w:divBdr>
        <w:top w:val="none" w:sz="0" w:space="0" w:color="auto"/>
        <w:left w:val="none" w:sz="0" w:space="0" w:color="auto"/>
        <w:bottom w:val="none" w:sz="0" w:space="0" w:color="auto"/>
        <w:right w:val="none" w:sz="0" w:space="0" w:color="auto"/>
      </w:divBdr>
    </w:div>
    <w:div w:id="1330213435">
      <w:bodyDiv w:val="1"/>
      <w:marLeft w:val="0"/>
      <w:marRight w:val="0"/>
      <w:marTop w:val="0"/>
      <w:marBottom w:val="0"/>
      <w:divBdr>
        <w:top w:val="none" w:sz="0" w:space="0" w:color="auto"/>
        <w:left w:val="none" w:sz="0" w:space="0" w:color="auto"/>
        <w:bottom w:val="none" w:sz="0" w:space="0" w:color="auto"/>
        <w:right w:val="none" w:sz="0" w:space="0" w:color="auto"/>
      </w:divBdr>
    </w:div>
    <w:div w:id="1344278776">
      <w:bodyDiv w:val="1"/>
      <w:marLeft w:val="0"/>
      <w:marRight w:val="0"/>
      <w:marTop w:val="0"/>
      <w:marBottom w:val="0"/>
      <w:divBdr>
        <w:top w:val="none" w:sz="0" w:space="0" w:color="auto"/>
        <w:left w:val="none" w:sz="0" w:space="0" w:color="auto"/>
        <w:bottom w:val="none" w:sz="0" w:space="0" w:color="auto"/>
        <w:right w:val="none" w:sz="0" w:space="0" w:color="auto"/>
      </w:divBdr>
    </w:div>
    <w:div w:id="1355184772">
      <w:bodyDiv w:val="1"/>
      <w:marLeft w:val="0"/>
      <w:marRight w:val="0"/>
      <w:marTop w:val="0"/>
      <w:marBottom w:val="0"/>
      <w:divBdr>
        <w:top w:val="none" w:sz="0" w:space="0" w:color="auto"/>
        <w:left w:val="none" w:sz="0" w:space="0" w:color="auto"/>
        <w:bottom w:val="none" w:sz="0" w:space="0" w:color="auto"/>
        <w:right w:val="none" w:sz="0" w:space="0" w:color="auto"/>
      </w:divBdr>
    </w:div>
    <w:div w:id="1363239142">
      <w:bodyDiv w:val="1"/>
      <w:marLeft w:val="0"/>
      <w:marRight w:val="0"/>
      <w:marTop w:val="0"/>
      <w:marBottom w:val="0"/>
      <w:divBdr>
        <w:top w:val="none" w:sz="0" w:space="0" w:color="auto"/>
        <w:left w:val="none" w:sz="0" w:space="0" w:color="auto"/>
        <w:bottom w:val="none" w:sz="0" w:space="0" w:color="auto"/>
        <w:right w:val="none" w:sz="0" w:space="0" w:color="auto"/>
      </w:divBdr>
    </w:div>
    <w:div w:id="1363945140">
      <w:bodyDiv w:val="1"/>
      <w:marLeft w:val="0"/>
      <w:marRight w:val="0"/>
      <w:marTop w:val="0"/>
      <w:marBottom w:val="0"/>
      <w:divBdr>
        <w:top w:val="none" w:sz="0" w:space="0" w:color="auto"/>
        <w:left w:val="none" w:sz="0" w:space="0" w:color="auto"/>
        <w:bottom w:val="none" w:sz="0" w:space="0" w:color="auto"/>
        <w:right w:val="none" w:sz="0" w:space="0" w:color="auto"/>
      </w:divBdr>
    </w:div>
    <w:div w:id="1366444708">
      <w:bodyDiv w:val="1"/>
      <w:marLeft w:val="0"/>
      <w:marRight w:val="0"/>
      <w:marTop w:val="0"/>
      <w:marBottom w:val="0"/>
      <w:divBdr>
        <w:top w:val="none" w:sz="0" w:space="0" w:color="auto"/>
        <w:left w:val="none" w:sz="0" w:space="0" w:color="auto"/>
        <w:bottom w:val="none" w:sz="0" w:space="0" w:color="auto"/>
        <w:right w:val="none" w:sz="0" w:space="0" w:color="auto"/>
      </w:divBdr>
      <w:divsChild>
        <w:div w:id="1543785629">
          <w:marLeft w:val="0"/>
          <w:marRight w:val="0"/>
          <w:marTop w:val="0"/>
          <w:marBottom w:val="0"/>
          <w:divBdr>
            <w:top w:val="none" w:sz="0" w:space="0" w:color="auto"/>
            <w:left w:val="none" w:sz="0" w:space="0" w:color="auto"/>
            <w:bottom w:val="none" w:sz="0" w:space="0" w:color="auto"/>
            <w:right w:val="none" w:sz="0" w:space="0" w:color="auto"/>
          </w:divBdr>
          <w:divsChild>
            <w:div w:id="1143546454">
              <w:marLeft w:val="0"/>
              <w:marRight w:val="0"/>
              <w:marTop w:val="0"/>
              <w:marBottom w:val="0"/>
              <w:divBdr>
                <w:top w:val="none" w:sz="0" w:space="0" w:color="auto"/>
                <w:left w:val="none" w:sz="0" w:space="0" w:color="auto"/>
                <w:bottom w:val="none" w:sz="0" w:space="0" w:color="auto"/>
                <w:right w:val="none" w:sz="0" w:space="0" w:color="auto"/>
              </w:divBdr>
              <w:divsChild>
                <w:div w:id="1087967975">
                  <w:marLeft w:val="0"/>
                  <w:marRight w:val="0"/>
                  <w:marTop w:val="0"/>
                  <w:marBottom w:val="0"/>
                  <w:divBdr>
                    <w:top w:val="none" w:sz="0" w:space="0" w:color="auto"/>
                    <w:left w:val="none" w:sz="0" w:space="0" w:color="auto"/>
                    <w:bottom w:val="none" w:sz="0" w:space="0" w:color="auto"/>
                    <w:right w:val="none" w:sz="0" w:space="0" w:color="auto"/>
                  </w:divBdr>
                  <w:divsChild>
                    <w:div w:id="213660874">
                      <w:marLeft w:val="0"/>
                      <w:marRight w:val="0"/>
                      <w:marTop w:val="0"/>
                      <w:marBottom w:val="0"/>
                      <w:divBdr>
                        <w:top w:val="none" w:sz="0" w:space="0" w:color="auto"/>
                        <w:left w:val="none" w:sz="0" w:space="0" w:color="auto"/>
                        <w:bottom w:val="none" w:sz="0" w:space="0" w:color="auto"/>
                        <w:right w:val="none" w:sz="0" w:space="0" w:color="auto"/>
                      </w:divBdr>
                      <w:divsChild>
                        <w:div w:id="721440967">
                          <w:marLeft w:val="0"/>
                          <w:marRight w:val="0"/>
                          <w:marTop w:val="0"/>
                          <w:marBottom w:val="0"/>
                          <w:divBdr>
                            <w:top w:val="none" w:sz="0" w:space="0" w:color="auto"/>
                            <w:left w:val="none" w:sz="0" w:space="0" w:color="auto"/>
                            <w:bottom w:val="none" w:sz="0" w:space="0" w:color="auto"/>
                            <w:right w:val="none" w:sz="0" w:space="0" w:color="auto"/>
                          </w:divBdr>
                          <w:divsChild>
                            <w:div w:id="19906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54111">
      <w:bodyDiv w:val="1"/>
      <w:marLeft w:val="0"/>
      <w:marRight w:val="0"/>
      <w:marTop w:val="0"/>
      <w:marBottom w:val="0"/>
      <w:divBdr>
        <w:top w:val="none" w:sz="0" w:space="0" w:color="auto"/>
        <w:left w:val="none" w:sz="0" w:space="0" w:color="auto"/>
        <w:bottom w:val="none" w:sz="0" w:space="0" w:color="auto"/>
        <w:right w:val="none" w:sz="0" w:space="0" w:color="auto"/>
      </w:divBdr>
    </w:div>
    <w:div w:id="1380474331">
      <w:bodyDiv w:val="1"/>
      <w:marLeft w:val="0"/>
      <w:marRight w:val="0"/>
      <w:marTop w:val="0"/>
      <w:marBottom w:val="0"/>
      <w:divBdr>
        <w:top w:val="none" w:sz="0" w:space="0" w:color="auto"/>
        <w:left w:val="none" w:sz="0" w:space="0" w:color="auto"/>
        <w:bottom w:val="none" w:sz="0" w:space="0" w:color="auto"/>
        <w:right w:val="none" w:sz="0" w:space="0" w:color="auto"/>
      </w:divBdr>
      <w:divsChild>
        <w:div w:id="1526409107">
          <w:marLeft w:val="0"/>
          <w:marRight w:val="0"/>
          <w:marTop w:val="0"/>
          <w:marBottom w:val="0"/>
          <w:divBdr>
            <w:top w:val="none" w:sz="0" w:space="0" w:color="auto"/>
            <w:left w:val="none" w:sz="0" w:space="0" w:color="auto"/>
            <w:bottom w:val="none" w:sz="0" w:space="0" w:color="auto"/>
            <w:right w:val="none" w:sz="0" w:space="0" w:color="auto"/>
          </w:divBdr>
          <w:divsChild>
            <w:div w:id="1125270859">
              <w:marLeft w:val="0"/>
              <w:marRight w:val="0"/>
              <w:marTop w:val="0"/>
              <w:marBottom w:val="0"/>
              <w:divBdr>
                <w:top w:val="none" w:sz="0" w:space="0" w:color="auto"/>
                <w:left w:val="none" w:sz="0" w:space="0" w:color="auto"/>
                <w:bottom w:val="none" w:sz="0" w:space="0" w:color="auto"/>
                <w:right w:val="none" w:sz="0" w:space="0" w:color="auto"/>
              </w:divBdr>
              <w:divsChild>
                <w:div w:id="197744091">
                  <w:marLeft w:val="0"/>
                  <w:marRight w:val="0"/>
                  <w:marTop w:val="0"/>
                  <w:marBottom w:val="0"/>
                  <w:divBdr>
                    <w:top w:val="none" w:sz="0" w:space="0" w:color="auto"/>
                    <w:left w:val="none" w:sz="0" w:space="0" w:color="auto"/>
                    <w:bottom w:val="none" w:sz="0" w:space="0" w:color="auto"/>
                    <w:right w:val="none" w:sz="0" w:space="0" w:color="auto"/>
                  </w:divBdr>
                  <w:divsChild>
                    <w:div w:id="1624265544">
                      <w:marLeft w:val="0"/>
                      <w:marRight w:val="0"/>
                      <w:marTop w:val="0"/>
                      <w:marBottom w:val="0"/>
                      <w:divBdr>
                        <w:top w:val="none" w:sz="0" w:space="0" w:color="auto"/>
                        <w:left w:val="none" w:sz="0" w:space="0" w:color="auto"/>
                        <w:bottom w:val="none" w:sz="0" w:space="0" w:color="auto"/>
                        <w:right w:val="none" w:sz="0" w:space="0" w:color="auto"/>
                      </w:divBdr>
                      <w:divsChild>
                        <w:div w:id="917910848">
                          <w:marLeft w:val="0"/>
                          <w:marRight w:val="0"/>
                          <w:marTop w:val="0"/>
                          <w:marBottom w:val="0"/>
                          <w:divBdr>
                            <w:top w:val="none" w:sz="0" w:space="0" w:color="auto"/>
                            <w:left w:val="none" w:sz="0" w:space="0" w:color="auto"/>
                            <w:bottom w:val="none" w:sz="0" w:space="0" w:color="auto"/>
                            <w:right w:val="none" w:sz="0" w:space="0" w:color="auto"/>
                          </w:divBdr>
                          <w:divsChild>
                            <w:div w:id="19772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335090">
      <w:bodyDiv w:val="1"/>
      <w:marLeft w:val="0"/>
      <w:marRight w:val="0"/>
      <w:marTop w:val="0"/>
      <w:marBottom w:val="0"/>
      <w:divBdr>
        <w:top w:val="none" w:sz="0" w:space="0" w:color="auto"/>
        <w:left w:val="none" w:sz="0" w:space="0" w:color="auto"/>
        <w:bottom w:val="none" w:sz="0" w:space="0" w:color="auto"/>
        <w:right w:val="none" w:sz="0" w:space="0" w:color="auto"/>
      </w:divBdr>
      <w:divsChild>
        <w:div w:id="1753115914">
          <w:marLeft w:val="0"/>
          <w:marRight w:val="0"/>
          <w:marTop w:val="0"/>
          <w:marBottom w:val="0"/>
          <w:divBdr>
            <w:top w:val="none" w:sz="0" w:space="0" w:color="auto"/>
            <w:left w:val="none" w:sz="0" w:space="0" w:color="auto"/>
            <w:bottom w:val="none" w:sz="0" w:space="0" w:color="auto"/>
            <w:right w:val="none" w:sz="0" w:space="0" w:color="auto"/>
          </w:divBdr>
          <w:divsChild>
            <w:div w:id="719594655">
              <w:marLeft w:val="0"/>
              <w:marRight w:val="0"/>
              <w:marTop w:val="0"/>
              <w:marBottom w:val="0"/>
              <w:divBdr>
                <w:top w:val="none" w:sz="0" w:space="0" w:color="auto"/>
                <w:left w:val="none" w:sz="0" w:space="0" w:color="auto"/>
                <w:bottom w:val="none" w:sz="0" w:space="0" w:color="auto"/>
                <w:right w:val="none" w:sz="0" w:space="0" w:color="auto"/>
              </w:divBdr>
              <w:divsChild>
                <w:div w:id="520556446">
                  <w:marLeft w:val="0"/>
                  <w:marRight w:val="0"/>
                  <w:marTop w:val="0"/>
                  <w:marBottom w:val="0"/>
                  <w:divBdr>
                    <w:top w:val="none" w:sz="0" w:space="0" w:color="auto"/>
                    <w:left w:val="none" w:sz="0" w:space="0" w:color="auto"/>
                    <w:bottom w:val="none" w:sz="0" w:space="0" w:color="auto"/>
                    <w:right w:val="none" w:sz="0" w:space="0" w:color="auto"/>
                  </w:divBdr>
                  <w:divsChild>
                    <w:div w:id="851379111">
                      <w:marLeft w:val="0"/>
                      <w:marRight w:val="0"/>
                      <w:marTop w:val="0"/>
                      <w:marBottom w:val="0"/>
                      <w:divBdr>
                        <w:top w:val="none" w:sz="0" w:space="0" w:color="auto"/>
                        <w:left w:val="none" w:sz="0" w:space="0" w:color="auto"/>
                        <w:bottom w:val="none" w:sz="0" w:space="0" w:color="auto"/>
                        <w:right w:val="none" w:sz="0" w:space="0" w:color="auto"/>
                      </w:divBdr>
                      <w:divsChild>
                        <w:div w:id="1828856439">
                          <w:marLeft w:val="0"/>
                          <w:marRight w:val="0"/>
                          <w:marTop w:val="0"/>
                          <w:marBottom w:val="0"/>
                          <w:divBdr>
                            <w:top w:val="none" w:sz="0" w:space="0" w:color="auto"/>
                            <w:left w:val="none" w:sz="0" w:space="0" w:color="auto"/>
                            <w:bottom w:val="none" w:sz="0" w:space="0" w:color="auto"/>
                            <w:right w:val="none" w:sz="0" w:space="0" w:color="auto"/>
                          </w:divBdr>
                          <w:divsChild>
                            <w:div w:id="18737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73854">
      <w:bodyDiv w:val="1"/>
      <w:marLeft w:val="0"/>
      <w:marRight w:val="0"/>
      <w:marTop w:val="0"/>
      <w:marBottom w:val="0"/>
      <w:divBdr>
        <w:top w:val="none" w:sz="0" w:space="0" w:color="auto"/>
        <w:left w:val="none" w:sz="0" w:space="0" w:color="auto"/>
        <w:bottom w:val="none" w:sz="0" w:space="0" w:color="auto"/>
        <w:right w:val="none" w:sz="0" w:space="0" w:color="auto"/>
      </w:divBdr>
      <w:divsChild>
        <w:div w:id="637296308">
          <w:marLeft w:val="0"/>
          <w:marRight w:val="0"/>
          <w:marTop w:val="0"/>
          <w:marBottom w:val="0"/>
          <w:divBdr>
            <w:top w:val="none" w:sz="0" w:space="0" w:color="auto"/>
            <w:left w:val="none" w:sz="0" w:space="0" w:color="auto"/>
            <w:bottom w:val="none" w:sz="0" w:space="0" w:color="auto"/>
            <w:right w:val="none" w:sz="0" w:space="0" w:color="auto"/>
          </w:divBdr>
          <w:divsChild>
            <w:div w:id="5290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623">
      <w:bodyDiv w:val="1"/>
      <w:marLeft w:val="0"/>
      <w:marRight w:val="0"/>
      <w:marTop w:val="0"/>
      <w:marBottom w:val="0"/>
      <w:divBdr>
        <w:top w:val="none" w:sz="0" w:space="0" w:color="auto"/>
        <w:left w:val="none" w:sz="0" w:space="0" w:color="auto"/>
        <w:bottom w:val="none" w:sz="0" w:space="0" w:color="auto"/>
        <w:right w:val="none" w:sz="0" w:space="0" w:color="auto"/>
      </w:divBdr>
    </w:div>
    <w:div w:id="1428842022">
      <w:bodyDiv w:val="1"/>
      <w:marLeft w:val="0"/>
      <w:marRight w:val="0"/>
      <w:marTop w:val="0"/>
      <w:marBottom w:val="0"/>
      <w:divBdr>
        <w:top w:val="none" w:sz="0" w:space="0" w:color="auto"/>
        <w:left w:val="none" w:sz="0" w:space="0" w:color="auto"/>
        <w:bottom w:val="none" w:sz="0" w:space="0" w:color="auto"/>
        <w:right w:val="none" w:sz="0" w:space="0" w:color="auto"/>
      </w:divBdr>
    </w:div>
    <w:div w:id="1430006295">
      <w:bodyDiv w:val="1"/>
      <w:marLeft w:val="0"/>
      <w:marRight w:val="0"/>
      <w:marTop w:val="0"/>
      <w:marBottom w:val="0"/>
      <w:divBdr>
        <w:top w:val="none" w:sz="0" w:space="0" w:color="auto"/>
        <w:left w:val="none" w:sz="0" w:space="0" w:color="auto"/>
        <w:bottom w:val="none" w:sz="0" w:space="0" w:color="auto"/>
        <w:right w:val="none" w:sz="0" w:space="0" w:color="auto"/>
      </w:divBdr>
    </w:div>
    <w:div w:id="1431851213">
      <w:bodyDiv w:val="1"/>
      <w:marLeft w:val="0"/>
      <w:marRight w:val="0"/>
      <w:marTop w:val="0"/>
      <w:marBottom w:val="0"/>
      <w:divBdr>
        <w:top w:val="none" w:sz="0" w:space="0" w:color="auto"/>
        <w:left w:val="none" w:sz="0" w:space="0" w:color="auto"/>
        <w:bottom w:val="none" w:sz="0" w:space="0" w:color="auto"/>
        <w:right w:val="none" w:sz="0" w:space="0" w:color="auto"/>
      </w:divBdr>
    </w:div>
    <w:div w:id="1447775243">
      <w:bodyDiv w:val="1"/>
      <w:marLeft w:val="0"/>
      <w:marRight w:val="0"/>
      <w:marTop w:val="0"/>
      <w:marBottom w:val="0"/>
      <w:divBdr>
        <w:top w:val="none" w:sz="0" w:space="0" w:color="auto"/>
        <w:left w:val="none" w:sz="0" w:space="0" w:color="auto"/>
        <w:bottom w:val="none" w:sz="0" w:space="0" w:color="auto"/>
        <w:right w:val="none" w:sz="0" w:space="0" w:color="auto"/>
      </w:divBdr>
    </w:div>
    <w:div w:id="1460104779">
      <w:bodyDiv w:val="1"/>
      <w:marLeft w:val="0"/>
      <w:marRight w:val="0"/>
      <w:marTop w:val="0"/>
      <w:marBottom w:val="0"/>
      <w:divBdr>
        <w:top w:val="none" w:sz="0" w:space="0" w:color="auto"/>
        <w:left w:val="none" w:sz="0" w:space="0" w:color="auto"/>
        <w:bottom w:val="none" w:sz="0" w:space="0" w:color="auto"/>
        <w:right w:val="none" w:sz="0" w:space="0" w:color="auto"/>
      </w:divBdr>
    </w:div>
    <w:div w:id="1465806258">
      <w:bodyDiv w:val="1"/>
      <w:marLeft w:val="0"/>
      <w:marRight w:val="0"/>
      <w:marTop w:val="0"/>
      <w:marBottom w:val="0"/>
      <w:divBdr>
        <w:top w:val="none" w:sz="0" w:space="0" w:color="auto"/>
        <w:left w:val="none" w:sz="0" w:space="0" w:color="auto"/>
        <w:bottom w:val="none" w:sz="0" w:space="0" w:color="auto"/>
        <w:right w:val="none" w:sz="0" w:space="0" w:color="auto"/>
      </w:divBdr>
    </w:div>
    <w:div w:id="1466653335">
      <w:bodyDiv w:val="1"/>
      <w:marLeft w:val="0"/>
      <w:marRight w:val="0"/>
      <w:marTop w:val="0"/>
      <w:marBottom w:val="0"/>
      <w:divBdr>
        <w:top w:val="none" w:sz="0" w:space="0" w:color="auto"/>
        <w:left w:val="none" w:sz="0" w:space="0" w:color="auto"/>
        <w:bottom w:val="none" w:sz="0" w:space="0" w:color="auto"/>
        <w:right w:val="none" w:sz="0" w:space="0" w:color="auto"/>
      </w:divBdr>
    </w:div>
    <w:div w:id="1467312423">
      <w:bodyDiv w:val="1"/>
      <w:marLeft w:val="0"/>
      <w:marRight w:val="0"/>
      <w:marTop w:val="0"/>
      <w:marBottom w:val="0"/>
      <w:divBdr>
        <w:top w:val="none" w:sz="0" w:space="0" w:color="auto"/>
        <w:left w:val="none" w:sz="0" w:space="0" w:color="auto"/>
        <w:bottom w:val="none" w:sz="0" w:space="0" w:color="auto"/>
        <w:right w:val="none" w:sz="0" w:space="0" w:color="auto"/>
      </w:divBdr>
    </w:div>
    <w:div w:id="1475099257">
      <w:bodyDiv w:val="1"/>
      <w:marLeft w:val="0"/>
      <w:marRight w:val="0"/>
      <w:marTop w:val="0"/>
      <w:marBottom w:val="0"/>
      <w:divBdr>
        <w:top w:val="none" w:sz="0" w:space="0" w:color="auto"/>
        <w:left w:val="none" w:sz="0" w:space="0" w:color="auto"/>
        <w:bottom w:val="none" w:sz="0" w:space="0" w:color="auto"/>
        <w:right w:val="none" w:sz="0" w:space="0" w:color="auto"/>
      </w:divBdr>
    </w:div>
    <w:div w:id="1476410880">
      <w:bodyDiv w:val="1"/>
      <w:marLeft w:val="0"/>
      <w:marRight w:val="0"/>
      <w:marTop w:val="0"/>
      <w:marBottom w:val="0"/>
      <w:divBdr>
        <w:top w:val="none" w:sz="0" w:space="0" w:color="auto"/>
        <w:left w:val="none" w:sz="0" w:space="0" w:color="auto"/>
        <w:bottom w:val="none" w:sz="0" w:space="0" w:color="auto"/>
        <w:right w:val="none" w:sz="0" w:space="0" w:color="auto"/>
      </w:divBdr>
    </w:div>
    <w:div w:id="1483280126">
      <w:bodyDiv w:val="1"/>
      <w:marLeft w:val="0"/>
      <w:marRight w:val="0"/>
      <w:marTop w:val="0"/>
      <w:marBottom w:val="0"/>
      <w:divBdr>
        <w:top w:val="none" w:sz="0" w:space="0" w:color="auto"/>
        <w:left w:val="none" w:sz="0" w:space="0" w:color="auto"/>
        <w:bottom w:val="none" w:sz="0" w:space="0" w:color="auto"/>
        <w:right w:val="none" w:sz="0" w:space="0" w:color="auto"/>
      </w:divBdr>
    </w:div>
    <w:div w:id="1484081127">
      <w:bodyDiv w:val="1"/>
      <w:marLeft w:val="0"/>
      <w:marRight w:val="0"/>
      <w:marTop w:val="0"/>
      <w:marBottom w:val="0"/>
      <w:divBdr>
        <w:top w:val="none" w:sz="0" w:space="0" w:color="auto"/>
        <w:left w:val="none" w:sz="0" w:space="0" w:color="auto"/>
        <w:bottom w:val="none" w:sz="0" w:space="0" w:color="auto"/>
        <w:right w:val="none" w:sz="0" w:space="0" w:color="auto"/>
      </w:divBdr>
      <w:divsChild>
        <w:div w:id="548345516">
          <w:marLeft w:val="0"/>
          <w:marRight w:val="0"/>
          <w:marTop w:val="0"/>
          <w:marBottom w:val="0"/>
          <w:divBdr>
            <w:top w:val="none" w:sz="0" w:space="0" w:color="auto"/>
            <w:left w:val="none" w:sz="0" w:space="0" w:color="auto"/>
            <w:bottom w:val="none" w:sz="0" w:space="0" w:color="auto"/>
            <w:right w:val="none" w:sz="0" w:space="0" w:color="auto"/>
          </w:divBdr>
          <w:divsChild>
            <w:div w:id="623846113">
              <w:marLeft w:val="0"/>
              <w:marRight w:val="0"/>
              <w:marTop w:val="0"/>
              <w:marBottom w:val="0"/>
              <w:divBdr>
                <w:top w:val="none" w:sz="0" w:space="0" w:color="auto"/>
                <w:left w:val="none" w:sz="0" w:space="0" w:color="auto"/>
                <w:bottom w:val="none" w:sz="0" w:space="0" w:color="auto"/>
                <w:right w:val="none" w:sz="0" w:space="0" w:color="auto"/>
              </w:divBdr>
              <w:divsChild>
                <w:div w:id="1558784444">
                  <w:marLeft w:val="0"/>
                  <w:marRight w:val="0"/>
                  <w:marTop w:val="0"/>
                  <w:marBottom w:val="0"/>
                  <w:divBdr>
                    <w:top w:val="none" w:sz="0" w:space="0" w:color="auto"/>
                    <w:left w:val="none" w:sz="0" w:space="0" w:color="auto"/>
                    <w:bottom w:val="none" w:sz="0" w:space="0" w:color="auto"/>
                    <w:right w:val="none" w:sz="0" w:space="0" w:color="auto"/>
                  </w:divBdr>
                  <w:divsChild>
                    <w:div w:id="15263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6562">
      <w:bodyDiv w:val="1"/>
      <w:marLeft w:val="0"/>
      <w:marRight w:val="0"/>
      <w:marTop w:val="0"/>
      <w:marBottom w:val="0"/>
      <w:divBdr>
        <w:top w:val="none" w:sz="0" w:space="0" w:color="auto"/>
        <w:left w:val="none" w:sz="0" w:space="0" w:color="auto"/>
        <w:bottom w:val="none" w:sz="0" w:space="0" w:color="auto"/>
        <w:right w:val="none" w:sz="0" w:space="0" w:color="auto"/>
      </w:divBdr>
    </w:div>
    <w:div w:id="1491751612">
      <w:bodyDiv w:val="1"/>
      <w:marLeft w:val="0"/>
      <w:marRight w:val="0"/>
      <w:marTop w:val="0"/>
      <w:marBottom w:val="0"/>
      <w:divBdr>
        <w:top w:val="none" w:sz="0" w:space="0" w:color="auto"/>
        <w:left w:val="none" w:sz="0" w:space="0" w:color="auto"/>
        <w:bottom w:val="none" w:sz="0" w:space="0" w:color="auto"/>
        <w:right w:val="none" w:sz="0" w:space="0" w:color="auto"/>
      </w:divBdr>
    </w:div>
    <w:div w:id="1493595173">
      <w:bodyDiv w:val="1"/>
      <w:marLeft w:val="0"/>
      <w:marRight w:val="0"/>
      <w:marTop w:val="0"/>
      <w:marBottom w:val="0"/>
      <w:divBdr>
        <w:top w:val="none" w:sz="0" w:space="0" w:color="auto"/>
        <w:left w:val="none" w:sz="0" w:space="0" w:color="auto"/>
        <w:bottom w:val="none" w:sz="0" w:space="0" w:color="auto"/>
        <w:right w:val="none" w:sz="0" w:space="0" w:color="auto"/>
      </w:divBdr>
    </w:div>
    <w:div w:id="1493717285">
      <w:bodyDiv w:val="1"/>
      <w:marLeft w:val="0"/>
      <w:marRight w:val="0"/>
      <w:marTop w:val="0"/>
      <w:marBottom w:val="0"/>
      <w:divBdr>
        <w:top w:val="none" w:sz="0" w:space="0" w:color="auto"/>
        <w:left w:val="none" w:sz="0" w:space="0" w:color="auto"/>
        <w:bottom w:val="none" w:sz="0" w:space="0" w:color="auto"/>
        <w:right w:val="none" w:sz="0" w:space="0" w:color="auto"/>
      </w:divBdr>
    </w:div>
    <w:div w:id="1498306108">
      <w:bodyDiv w:val="1"/>
      <w:marLeft w:val="0"/>
      <w:marRight w:val="0"/>
      <w:marTop w:val="0"/>
      <w:marBottom w:val="0"/>
      <w:divBdr>
        <w:top w:val="none" w:sz="0" w:space="0" w:color="auto"/>
        <w:left w:val="none" w:sz="0" w:space="0" w:color="auto"/>
        <w:bottom w:val="none" w:sz="0" w:space="0" w:color="auto"/>
        <w:right w:val="none" w:sz="0" w:space="0" w:color="auto"/>
      </w:divBdr>
      <w:divsChild>
        <w:div w:id="163326784">
          <w:marLeft w:val="0"/>
          <w:marRight w:val="0"/>
          <w:marTop w:val="0"/>
          <w:marBottom w:val="0"/>
          <w:divBdr>
            <w:top w:val="none" w:sz="0" w:space="0" w:color="auto"/>
            <w:left w:val="none" w:sz="0" w:space="0" w:color="auto"/>
            <w:bottom w:val="none" w:sz="0" w:space="0" w:color="auto"/>
            <w:right w:val="none" w:sz="0" w:space="0" w:color="auto"/>
          </w:divBdr>
          <w:divsChild>
            <w:div w:id="1088620088">
              <w:marLeft w:val="0"/>
              <w:marRight w:val="0"/>
              <w:marTop w:val="0"/>
              <w:marBottom w:val="0"/>
              <w:divBdr>
                <w:top w:val="none" w:sz="0" w:space="0" w:color="auto"/>
                <w:left w:val="none" w:sz="0" w:space="0" w:color="auto"/>
                <w:bottom w:val="none" w:sz="0" w:space="0" w:color="auto"/>
                <w:right w:val="none" w:sz="0" w:space="0" w:color="auto"/>
              </w:divBdr>
              <w:divsChild>
                <w:div w:id="1078163726">
                  <w:marLeft w:val="0"/>
                  <w:marRight w:val="0"/>
                  <w:marTop w:val="0"/>
                  <w:marBottom w:val="0"/>
                  <w:divBdr>
                    <w:top w:val="none" w:sz="0" w:space="0" w:color="auto"/>
                    <w:left w:val="none" w:sz="0" w:space="0" w:color="auto"/>
                    <w:bottom w:val="none" w:sz="0" w:space="0" w:color="auto"/>
                    <w:right w:val="none" w:sz="0" w:space="0" w:color="auto"/>
                  </w:divBdr>
                  <w:divsChild>
                    <w:div w:id="12024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9398">
          <w:marLeft w:val="0"/>
          <w:marRight w:val="0"/>
          <w:marTop w:val="0"/>
          <w:marBottom w:val="0"/>
          <w:divBdr>
            <w:top w:val="none" w:sz="0" w:space="0" w:color="auto"/>
            <w:left w:val="none" w:sz="0" w:space="0" w:color="auto"/>
            <w:bottom w:val="none" w:sz="0" w:space="0" w:color="auto"/>
            <w:right w:val="none" w:sz="0" w:space="0" w:color="auto"/>
          </w:divBdr>
          <w:divsChild>
            <w:div w:id="1977683166">
              <w:marLeft w:val="0"/>
              <w:marRight w:val="0"/>
              <w:marTop w:val="0"/>
              <w:marBottom w:val="0"/>
              <w:divBdr>
                <w:top w:val="none" w:sz="0" w:space="0" w:color="auto"/>
                <w:left w:val="none" w:sz="0" w:space="0" w:color="auto"/>
                <w:bottom w:val="none" w:sz="0" w:space="0" w:color="auto"/>
                <w:right w:val="none" w:sz="0" w:space="0" w:color="auto"/>
              </w:divBdr>
              <w:divsChild>
                <w:div w:id="1126698945">
                  <w:marLeft w:val="0"/>
                  <w:marRight w:val="0"/>
                  <w:marTop w:val="0"/>
                  <w:marBottom w:val="0"/>
                  <w:divBdr>
                    <w:top w:val="none" w:sz="0" w:space="0" w:color="auto"/>
                    <w:left w:val="none" w:sz="0" w:space="0" w:color="auto"/>
                    <w:bottom w:val="none" w:sz="0" w:space="0" w:color="auto"/>
                    <w:right w:val="none" w:sz="0" w:space="0" w:color="auto"/>
                  </w:divBdr>
                  <w:divsChild>
                    <w:div w:id="1868567311">
                      <w:marLeft w:val="0"/>
                      <w:marRight w:val="0"/>
                      <w:marTop w:val="0"/>
                      <w:marBottom w:val="0"/>
                      <w:divBdr>
                        <w:top w:val="none" w:sz="0" w:space="0" w:color="auto"/>
                        <w:left w:val="none" w:sz="0" w:space="0" w:color="auto"/>
                        <w:bottom w:val="none" w:sz="0" w:space="0" w:color="auto"/>
                        <w:right w:val="none" w:sz="0" w:space="0" w:color="auto"/>
                      </w:divBdr>
                      <w:divsChild>
                        <w:div w:id="68162701">
                          <w:marLeft w:val="0"/>
                          <w:marRight w:val="0"/>
                          <w:marTop w:val="0"/>
                          <w:marBottom w:val="0"/>
                          <w:divBdr>
                            <w:top w:val="none" w:sz="0" w:space="0" w:color="auto"/>
                            <w:left w:val="none" w:sz="0" w:space="0" w:color="auto"/>
                            <w:bottom w:val="none" w:sz="0" w:space="0" w:color="auto"/>
                            <w:right w:val="none" w:sz="0" w:space="0" w:color="auto"/>
                          </w:divBdr>
                          <w:divsChild>
                            <w:div w:id="2088453155">
                              <w:marLeft w:val="0"/>
                              <w:marRight w:val="0"/>
                              <w:marTop w:val="0"/>
                              <w:marBottom w:val="0"/>
                              <w:divBdr>
                                <w:top w:val="none" w:sz="0" w:space="0" w:color="auto"/>
                                <w:left w:val="none" w:sz="0" w:space="0" w:color="auto"/>
                                <w:bottom w:val="none" w:sz="0" w:space="0" w:color="auto"/>
                                <w:right w:val="none" w:sz="0" w:space="0" w:color="auto"/>
                              </w:divBdr>
                              <w:divsChild>
                                <w:div w:id="142698680">
                                  <w:marLeft w:val="0"/>
                                  <w:marRight w:val="0"/>
                                  <w:marTop w:val="0"/>
                                  <w:marBottom w:val="0"/>
                                  <w:divBdr>
                                    <w:top w:val="none" w:sz="0" w:space="0" w:color="auto"/>
                                    <w:left w:val="none" w:sz="0" w:space="0" w:color="auto"/>
                                    <w:bottom w:val="none" w:sz="0" w:space="0" w:color="auto"/>
                                    <w:right w:val="none" w:sz="0" w:space="0" w:color="auto"/>
                                  </w:divBdr>
                                  <w:divsChild>
                                    <w:div w:id="794255971">
                                      <w:marLeft w:val="0"/>
                                      <w:marRight w:val="0"/>
                                      <w:marTop w:val="0"/>
                                      <w:marBottom w:val="0"/>
                                      <w:divBdr>
                                        <w:top w:val="none" w:sz="0" w:space="0" w:color="auto"/>
                                        <w:left w:val="none" w:sz="0" w:space="0" w:color="auto"/>
                                        <w:bottom w:val="none" w:sz="0" w:space="0" w:color="auto"/>
                                        <w:right w:val="none" w:sz="0" w:space="0" w:color="auto"/>
                                      </w:divBdr>
                                      <w:divsChild>
                                        <w:div w:id="1669601453">
                                          <w:marLeft w:val="0"/>
                                          <w:marRight w:val="0"/>
                                          <w:marTop w:val="0"/>
                                          <w:marBottom w:val="0"/>
                                          <w:divBdr>
                                            <w:top w:val="none" w:sz="0" w:space="0" w:color="auto"/>
                                            <w:left w:val="none" w:sz="0" w:space="0" w:color="auto"/>
                                            <w:bottom w:val="none" w:sz="0" w:space="0" w:color="auto"/>
                                            <w:right w:val="none" w:sz="0" w:space="0" w:color="auto"/>
                                          </w:divBdr>
                                          <w:divsChild>
                                            <w:div w:id="1556501576">
                                              <w:marLeft w:val="0"/>
                                              <w:marRight w:val="0"/>
                                              <w:marTop w:val="0"/>
                                              <w:marBottom w:val="0"/>
                                              <w:divBdr>
                                                <w:top w:val="none" w:sz="0" w:space="0" w:color="auto"/>
                                                <w:left w:val="none" w:sz="0" w:space="0" w:color="auto"/>
                                                <w:bottom w:val="none" w:sz="0" w:space="0" w:color="auto"/>
                                                <w:right w:val="none" w:sz="0" w:space="0" w:color="auto"/>
                                              </w:divBdr>
                                              <w:divsChild>
                                                <w:div w:id="1044133581">
                                                  <w:marLeft w:val="0"/>
                                                  <w:marRight w:val="0"/>
                                                  <w:marTop w:val="0"/>
                                                  <w:marBottom w:val="0"/>
                                                  <w:divBdr>
                                                    <w:top w:val="none" w:sz="0" w:space="0" w:color="auto"/>
                                                    <w:left w:val="none" w:sz="0" w:space="0" w:color="auto"/>
                                                    <w:bottom w:val="none" w:sz="0" w:space="0" w:color="auto"/>
                                                    <w:right w:val="none" w:sz="0" w:space="0" w:color="auto"/>
                                                  </w:divBdr>
                                                  <w:divsChild>
                                                    <w:div w:id="1873415667">
                                                      <w:marLeft w:val="0"/>
                                                      <w:marRight w:val="0"/>
                                                      <w:marTop w:val="0"/>
                                                      <w:marBottom w:val="0"/>
                                                      <w:divBdr>
                                                        <w:top w:val="none" w:sz="0" w:space="0" w:color="auto"/>
                                                        <w:left w:val="none" w:sz="0" w:space="0" w:color="auto"/>
                                                        <w:bottom w:val="none" w:sz="0" w:space="0" w:color="auto"/>
                                                        <w:right w:val="none" w:sz="0" w:space="0" w:color="auto"/>
                                                      </w:divBdr>
                                                      <w:divsChild>
                                                        <w:div w:id="18491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493270">
      <w:bodyDiv w:val="1"/>
      <w:marLeft w:val="0"/>
      <w:marRight w:val="0"/>
      <w:marTop w:val="0"/>
      <w:marBottom w:val="0"/>
      <w:divBdr>
        <w:top w:val="none" w:sz="0" w:space="0" w:color="auto"/>
        <w:left w:val="none" w:sz="0" w:space="0" w:color="auto"/>
        <w:bottom w:val="none" w:sz="0" w:space="0" w:color="auto"/>
        <w:right w:val="none" w:sz="0" w:space="0" w:color="auto"/>
      </w:divBdr>
    </w:div>
    <w:div w:id="1514034438">
      <w:bodyDiv w:val="1"/>
      <w:marLeft w:val="0"/>
      <w:marRight w:val="0"/>
      <w:marTop w:val="0"/>
      <w:marBottom w:val="0"/>
      <w:divBdr>
        <w:top w:val="none" w:sz="0" w:space="0" w:color="auto"/>
        <w:left w:val="none" w:sz="0" w:space="0" w:color="auto"/>
        <w:bottom w:val="none" w:sz="0" w:space="0" w:color="auto"/>
        <w:right w:val="none" w:sz="0" w:space="0" w:color="auto"/>
      </w:divBdr>
    </w:div>
    <w:div w:id="1520852361">
      <w:bodyDiv w:val="1"/>
      <w:marLeft w:val="0"/>
      <w:marRight w:val="0"/>
      <w:marTop w:val="0"/>
      <w:marBottom w:val="0"/>
      <w:divBdr>
        <w:top w:val="none" w:sz="0" w:space="0" w:color="auto"/>
        <w:left w:val="none" w:sz="0" w:space="0" w:color="auto"/>
        <w:bottom w:val="none" w:sz="0" w:space="0" w:color="auto"/>
        <w:right w:val="none" w:sz="0" w:space="0" w:color="auto"/>
      </w:divBdr>
    </w:div>
    <w:div w:id="1523594318">
      <w:bodyDiv w:val="1"/>
      <w:marLeft w:val="0"/>
      <w:marRight w:val="0"/>
      <w:marTop w:val="0"/>
      <w:marBottom w:val="0"/>
      <w:divBdr>
        <w:top w:val="none" w:sz="0" w:space="0" w:color="auto"/>
        <w:left w:val="none" w:sz="0" w:space="0" w:color="auto"/>
        <w:bottom w:val="none" w:sz="0" w:space="0" w:color="auto"/>
        <w:right w:val="none" w:sz="0" w:space="0" w:color="auto"/>
      </w:divBdr>
      <w:divsChild>
        <w:div w:id="1726564366">
          <w:marLeft w:val="0"/>
          <w:marRight w:val="0"/>
          <w:marTop w:val="0"/>
          <w:marBottom w:val="0"/>
          <w:divBdr>
            <w:top w:val="none" w:sz="0" w:space="0" w:color="auto"/>
            <w:left w:val="none" w:sz="0" w:space="0" w:color="auto"/>
            <w:bottom w:val="none" w:sz="0" w:space="0" w:color="auto"/>
            <w:right w:val="none" w:sz="0" w:space="0" w:color="auto"/>
          </w:divBdr>
          <w:divsChild>
            <w:div w:id="774179289">
              <w:marLeft w:val="0"/>
              <w:marRight w:val="0"/>
              <w:marTop w:val="0"/>
              <w:marBottom w:val="0"/>
              <w:divBdr>
                <w:top w:val="none" w:sz="0" w:space="0" w:color="auto"/>
                <w:left w:val="none" w:sz="0" w:space="0" w:color="auto"/>
                <w:bottom w:val="none" w:sz="0" w:space="0" w:color="auto"/>
                <w:right w:val="none" w:sz="0" w:space="0" w:color="auto"/>
              </w:divBdr>
              <w:divsChild>
                <w:div w:id="1159879798">
                  <w:marLeft w:val="0"/>
                  <w:marRight w:val="0"/>
                  <w:marTop w:val="0"/>
                  <w:marBottom w:val="0"/>
                  <w:divBdr>
                    <w:top w:val="none" w:sz="0" w:space="0" w:color="auto"/>
                    <w:left w:val="none" w:sz="0" w:space="0" w:color="auto"/>
                    <w:bottom w:val="none" w:sz="0" w:space="0" w:color="auto"/>
                    <w:right w:val="none" w:sz="0" w:space="0" w:color="auto"/>
                  </w:divBdr>
                  <w:divsChild>
                    <w:div w:id="570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4653">
      <w:bodyDiv w:val="1"/>
      <w:marLeft w:val="0"/>
      <w:marRight w:val="0"/>
      <w:marTop w:val="0"/>
      <w:marBottom w:val="0"/>
      <w:divBdr>
        <w:top w:val="none" w:sz="0" w:space="0" w:color="auto"/>
        <w:left w:val="none" w:sz="0" w:space="0" w:color="auto"/>
        <w:bottom w:val="none" w:sz="0" w:space="0" w:color="auto"/>
        <w:right w:val="none" w:sz="0" w:space="0" w:color="auto"/>
      </w:divBdr>
    </w:div>
    <w:div w:id="1538542376">
      <w:bodyDiv w:val="1"/>
      <w:marLeft w:val="0"/>
      <w:marRight w:val="0"/>
      <w:marTop w:val="0"/>
      <w:marBottom w:val="0"/>
      <w:divBdr>
        <w:top w:val="none" w:sz="0" w:space="0" w:color="auto"/>
        <w:left w:val="none" w:sz="0" w:space="0" w:color="auto"/>
        <w:bottom w:val="none" w:sz="0" w:space="0" w:color="auto"/>
        <w:right w:val="none" w:sz="0" w:space="0" w:color="auto"/>
      </w:divBdr>
    </w:div>
    <w:div w:id="1543325011">
      <w:bodyDiv w:val="1"/>
      <w:marLeft w:val="0"/>
      <w:marRight w:val="0"/>
      <w:marTop w:val="0"/>
      <w:marBottom w:val="0"/>
      <w:divBdr>
        <w:top w:val="none" w:sz="0" w:space="0" w:color="auto"/>
        <w:left w:val="none" w:sz="0" w:space="0" w:color="auto"/>
        <w:bottom w:val="none" w:sz="0" w:space="0" w:color="auto"/>
        <w:right w:val="none" w:sz="0" w:space="0" w:color="auto"/>
      </w:divBdr>
    </w:div>
    <w:div w:id="1549610417">
      <w:bodyDiv w:val="1"/>
      <w:marLeft w:val="0"/>
      <w:marRight w:val="0"/>
      <w:marTop w:val="0"/>
      <w:marBottom w:val="0"/>
      <w:divBdr>
        <w:top w:val="none" w:sz="0" w:space="0" w:color="auto"/>
        <w:left w:val="none" w:sz="0" w:space="0" w:color="auto"/>
        <w:bottom w:val="none" w:sz="0" w:space="0" w:color="auto"/>
        <w:right w:val="none" w:sz="0" w:space="0" w:color="auto"/>
      </w:divBdr>
    </w:div>
    <w:div w:id="1550914860">
      <w:bodyDiv w:val="1"/>
      <w:marLeft w:val="0"/>
      <w:marRight w:val="0"/>
      <w:marTop w:val="0"/>
      <w:marBottom w:val="0"/>
      <w:divBdr>
        <w:top w:val="none" w:sz="0" w:space="0" w:color="auto"/>
        <w:left w:val="none" w:sz="0" w:space="0" w:color="auto"/>
        <w:bottom w:val="none" w:sz="0" w:space="0" w:color="auto"/>
        <w:right w:val="none" w:sz="0" w:space="0" w:color="auto"/>
      </w:divBdr>
      <w:divsChild>
        <w:div w:id="1744570751">
          <w:marLeft w:val="0"/>
          <w:marRight w:val="0"/>
          <w:marTop w:val="0"/>
          <w:marBottom w:val="0"/>
          <w:divBdr>
            <w:top w:val="none" w:sz="0" w:space="0" w:color="auto"/>
            <w:left w:val="none" w:sz="0" w:space="0" w:color="auto"/>
            <w:bottom w:val="none" w:sz="0" w:space="0" w:color="auto"/>
            <w:right w:val="none" w:sz="0" w:space="0" w:color="auto"/>
          </w:divBdr>
          <w:divsChild>
            <w:div w:id="1082799614">
              <w:marLeft w:val="0"/>
              <w:marRight w:val="0"/>
              <w:marTop w:val="0"/>
              <w:marBottom w:val="0"/>
              <w:divBdr>
                <w:top w:val="none" w:sz="0" w:space="0" w:color="auto"/>
                <w:left w:val="none" w:sz="0" w:space="0" w:color="auto"/>
                <w:bottom w:val="none" w:sz="0" w:space="0" w:color="auto"/>
                <w:right w:val="none" w:sz="0" w:space="0" w:color="auto"/>
              </w:divBdr>
              <w:divsChild>
                <w:div w:id="25839896">
                  <w:marLeft w:val="0"/>
                  <w:marRight w:val="0"/>
                  <w:marTop w:val="0"/>
                  <w:marBottom w:val="0"/>
                  <w:divBdr>
                    <w:top w:val="none" w:sz="0" w:space="0" w:color="auto"/>
                    <w:left w:val="none" w:sz="0" w:space="0" w:color="auto"/>
                    <w:bottom w:val="none" w:sz="0" w:space="0" w:color="auto"/>
                    <w:right w:val="none" w:sz="0" w:space="0" w:color="auto"/>
                  </w:divBdr>
                  <w:divsChild>
                    <w:div w:id="2012760569">
                      <w:marLeft w:val="0"/>
                      <w:marRight w:val="0"/>
                      <w:marTop w:val="0"/>
                      <w:marBottom w:val="0"/>
                      <w:divBdr>
                        <w:top w:val="none" w:sz="0" w:space="0" w:color="auto"/>
                        <w:left w:val="none" w:sz="0" w:space="0" w:color="auto"/>
                        <w:bottom w:val="none" w:sz="0" w:space="0" w:color="auto"/>
                        <w:right w:val="none" w:sz="0" w:space="0" w:color="auto"/>
                      </w:divBdr>
                      <w:divsChild>
                        <w:div w:id="1372345063">
                          <w:marLeft w:val="0"/>
                          <w:marRight w:val="0"/>
                          <w:marTop w:val="0"/>
                          <w:marBottom w:val="0"/>
                          <w:divBdr>
                            <w:top w:val="none" w:sz="0" w:space="0" w:color="auto"/>
                            <w:left w:val="none" w:sz="0" w:space="0" w:color="auto"/>
                            <w:bottom w:val="none" w:sz="0" w:space="0" w:color="auto"/>
                            <w:right w:val="none" w:sz="0" w:space="0" w:color="auto"/>
                          </w:divBdr>
                          <w:divsChild>
                            <w:div w:id="1848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397157">
      <w:bodyDiv w:val="1"/>
      <w:marLeft w:val="0"/>
      <w:marRight w:val="0"/>
      <w:marTop w:val="0"/>
      <w:marBottom w:val="0"/>
      <w:divBdr>
        <w:top w:val="none" w:sz="0" w:space="0" w:color="auto"/>
        <w:left w:val="none" w:sz="0" w:space="0" w:color="auto"/>
        <w:bottom w:val="none" w:sz="0" w:space="0" w:color="auto"/>
        <w:right w:val="none" w:sz="0" w:space="0" w:color="auto"/>
      </w:divBdr>
    </w:div>
    <w:div w:id="1559511125">
      <w:bodyDiv w:val="1"/>
      <w:marLeft w:val="0"/>
      <w:marRight w:val="0"/>
      <w:marTop w:val="0"/>
      <w:marBottom w:val="0"/>
      <w:divBdr>
        <w:top w:val="none" w:sz="0" w:space="0" w:color="auto"/>
        <w:left w:val="none" w:sz="0" w:space="0" w:color="auto"/>
        <w:bottom w:val="none" w:sz="0" w:space="0" w:color="auto"/>
        <w:right w:val="none" w:sz="0" w:space="0" w:color="auto"/>
      </w:divBdr>
    </w:div>
    <w:div w:id="1562134830">
      <w:bodyDiv w:val="1"/>
      <w:marLeft w:val="0"/>
      <w:marRight w:val="0"/>
      <w:marTop w:val="0"/>
      <w:marBottom w:val="0"/>
      <w:divBdr>
        <w:top w:val="none" w:sz="0" w:space="0" w:color="auto"/>
        <w:left w:val="none" w:sz="0" w:space="0" w:color="auto"/>
        <w:bottom w:val="none" w:sz="0" w:space="0" w:color="auto"/>
        <w:right w:val="none" w:sz="0" w:space="0" w:color="auto"/>
      </w:divBdr>
      <w:divsChild>
        <w:div w:id="285740432">
          <w:marLeft w:val="0"/>
          <w:marRight w:val="0"/>
          <w:marTop w:val="0"/>
          <w:marBottom w:val="0"/>
          <w:divBdr>
            <w:top w:val="none" w:sz="0" w:space="0" w:color="auto"/>
            <w:left w:val="none" w:sz="0" w:space="0" w:color="auto"/>
            <w:bottom w:val="none" w:sz="0" w:space="0" w:color="auto"/>
            <w:right w:val="none" w:sz="0" w:space="0" w:color="auto"/>
          </w:divBdr>
          <w:divsChild>
            <w:div w:id="1952782154">
              <w:marLeft w:val="0"/>
              <w:marRight w:val="0"/>
              <w:marTop w:val="0"/>
              <w:marBottom w:val="0"/>
              <w:divBdr>
                <w:top w:val="none" w:sz="0" w:space="0" w:color="auto"/>
                <w:left w:val="none" w:sz="0" w:space="0" w:color="auto"/>
                <w:bottom w:val="none" w:sz="0" w:space="0" w:color="auto"/>
                <w:right w:val="none" w:sz="0" w:space="0" w:color="auto"/>
              </w:divBdr>
              <w:divsChild>
                <w:div w:id="862743482">
                  <w:marLeft w:val="0"/>
                  <w:marRight w:val="0"/>
                  <w:marTop w:val="0"/>
                  <w:marBottom w:val="0"/>
                  <w:divBdr>
                    <w:top w:val="none" w:sz="0" w:space="0" w:color="auto"/>
                    <w:left w:val="none" w:sz="0" w:space="0" w:color="auto"/>
                    <w:bottom w:val="none" w:sz="0" w:space="0" w:color="auto"/>
                    <w:right w:val="none" w:sz="0" w:space="0" w:color="auto"/>
                  </w:divBdr>
                  <w:divsChild>
                    <w:div w:id="909576297">
                      <w:marLeft w:val="0"/>
                      <w:marRight w:val="0"/>
                      <w:marTop w:val="0"/>
                      <w:marBottom w:val="0"/>
                      <w:divBdr>
                        <w:top w:val="none" w:sz="0" w:space="0" w:color="auto"/>
                        <w:left w:val="none" w:sz="0" w:space="0" w:color="auto"/>
                        <w:bottom w:val="none" w:sz="0" w:space="0" w:color="auto"/>
                        <w:right w:val="none" w:sz="0" w:space="0" w:color="auto"/>
                      </w:divBdr>
                      <w:divsChild>
                        <w:div w:id="192966568">
                          <w:marLeft w:val="0"/>
                          <w:marRight w:val="0"/>
                          <w:marTop w:val="0"/>
                          <w:marBottom w:val="0"/>
                          <w:divBdr>
                            <w:top w:val="none" w:sz="0" w:space="0" w:color="auto"/>
                            <w:left w:val="none" w:sz="0" w:space="0" w:color="auto"/>
                            <w:bottom w:val="none" w:sz="0" w:space="0" w:color="auto"/>
                            <w:right w:val="none" w:sz="0" w:space="0" w:color="auto"/>
                          </w:divBdr>
                          <w:divsChild>
                            <w:div w:id="21090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85790">
      <w:bodyDiv w:val="1"/>
      <w:marLeft w:val="0"/>
      <w:marRight w:val="0"/>
      <w:marTop w:val="0"/>
      <w:marBottom w:val="0"/>
      <w:divBdr>
        <w:top w:val="none" w:sz="0" w:space="0" w:color="auto"/>
        <w:left w:val="none" w:sz="0" w:space="0" w:color="auto"/>
        <w:bottom w:val="none" w:sz="0" w:space="0" w:color="auto"/>
        <w:right w:val="none" w:sz="0" w:space="0" w:color="auto"/>
      </w:divBdr>
    </w:div>
    <w:div w:id="1569919064">
      <w:bodyDiv w:val="1"/>
      <w:marLeft w:val="0"/>
      <w:marRight w:val="0"/>
      <w:marTop w:val="0"/>
      <w:marBottom w:val="0"/>
      <w:divBdr>
        <w:top w:val="none" w:sz="0" w:space="0" w:color="auto"/>
        <w:left w:val="none" w:sz="0" w:space="0" w:color="auto"/>
        <w:bottom w:val="none" w:sz="0" w:space="0" w:color="auto"/>
        <w:right w:val="none" w:sz="0" w:space="0" w:color="auto"/>
      </w:divBdr>
    </w:div>
    <w:div w:id="1572688928">
      <w:bodyDiv w:val="1"/>
      <w:marLeft w:val="0"/>
      <w:marRight w:val="0"/>
      <w:marTop w:val="0"/>
      <w:marBottom w:val="0"/>
      <w:divBdr>
        <w:top w:val="none" w:sz="0" w:space="0" w:color="auto"/>
        <w:left w:val="none" w:sz="0" w:space="0" w:color="auto"/>
        <w:bottom w:val="none" w:sz="0" w:space="0" w:color="auto"/>
        <w:right w:val="none" w:sz="0" w:space="0" w:color="auto"/>
      </w:divBdr>
    </w:div>
    <w:div w:id="1574047706">
      <w:bodyDiv w:val="1"/>
      <w:marLeft w:val="0"/>
      <w:marRight w:val="0"/>
      <w:marTop w:val="0"/>
      <w:marBottom w:val="0"/>
      <w:divBdr>
        <w:top w:val="none" w:sz="0" w:space="0" w:color="auto"/>
        <w:left w:val="none" w:sz="0" w:space="0" w:color="auto"/>
        <w:bottom w:val="none" w:sz="0" w:space="0" w:color="auto"/>
        <w:right w:val="none" w:sz="0" w:space="0" w:color="auto"/>
      </w:divBdr>
    </w:div>
    <w:div w:id="1596356042">
      <w:bodyDiv w:val="1"/>
      <w:marLeft w:val="0"/>
      <w:marRight w:val="0"/>
      <w:marTop w:val="0"/>
      <w:marBottom w:val="0"/>
      <w:divBdr>
        <w:top w:val="none" w:sz="0" w:space="0" w:color="auto"/>
        <w:left w:val="none" w:sz="0" w:space="0" w:color="auto"/>
        <w:bottom w:val="none" w:sz="0" w:space="0" w:color="auto"/>
        <w:right w:val="none" w:sz="0" w:space="0" w:color="auto"/>
      </w:divBdr>
    </w:div>
    <w:div w:id="1600992288">
      <w:bodyDiv w:val="1"/>
      <w:marLeft w:val="0"/>
      <w:marRight w:val="0"/>
      <w:marTop w:val="0"/>
      <w:marBottom w:val="0"/>
      <w:divBdr>
        <w:top w:val="none" w:sz="0" w:space="0" w:color="auto"/>
        <w:left w:val="none" w:sz="0" w:space="0" w:color="auto"/>
        <w:bottom w:val="none" w:sz="0" w:space="0" w:color="auto"/>
        <w:right w:val="none" w:sz="0" w:space="0" w:color="auto"/>
      </w:divBdr>
    </w:div>
    <w:div w:id="1614819155">
      <w:bodyDiv w:val="1"/>
      <w:marLeft w:val="0"/>
      <w:marRight w:val="0"/>
      <w:marTop w:val="0"/>
      <w:marBottom w:val="0"/>
      <w:divBdr>
        <w:top w:val="none" w:sz="0" w:space="0" w:color="auto"/>
        <w:left w:val="none" w:sz="0" w:space="0" w:color="auto"/>
        <w:bottom w:val="none" w:sz="0" w:space="0" w:color="auto"/>
        <w:right w:val="none" w:sz="0" w:space="0" w:color="auto"/>
      </w:divBdr>
    </w:div>
    <w:div w:id="1616011715">
      <w:bodyDiv w:val="1"/>
      <w:marLeft w:val="0"/>
      <w:marRight w:val="0"/>
      <w:marTop w:val="0"/>
      <w:marBottom w:val="0"/>
      <w:divBdr>
        <w:top w:val="none" w:sz="0" w:space="0" w:color="auto"/>
        <w:left w:val="none" w:sz="0" w:space="0" w:color="auto"/>
        <w:bottom w:val="none" w:sz="0" w:space="0" w:color="auto"/>
        <w:right w:val="none" w:sz="0" w:space="0" w:color="auto"/>
      </w:divBdr>
    </w:div>
    <w:div w:id="1625963973">
      <w:bodyDiv w:val="1"/>
      <w:marLeft w:val="0"/>
      <w:marRight w:val="0"/>
      <w:marTop w:val="0"/>
      <w:marBottom w:val="0"/>
      <w:divBdr>
        <w:top w:val="none" w:sz="0" w:space="0" w:color="auto"/>
        <w:left w:val="none" w:sz="0" w:space="0" w:color="auto"/>
        <w:bottom w:val="none" w:sz="0" w:space="0" w:color="auto"/>
        <w:right w:val="none" w:sz="0" w:space="0" w:color="auto"/>
      </w:divBdr>
    </w:div>
    <w:div w:id="1629240920">
      <w:bodyDiv w:val="1"/>
      <w:marLeft w:val="0"/>
      <w:marRight w:val="0"/>
      <w:marTop w:val="0"/>
      <w:marBottom w:val="0"/>
      <w:divBdr>
        <w:top w:val="none" w:sz="0" w:space="0" w:color="auto"/>
        <w:left w:val="none" w:sz="0" w:space="0" w:color="auto"/>
        <w:bottom w:val="none" w:sz="0" w:space="0" w:color="auto"/>
        <w:right w:val="none" w:sz="0" w:space="0" w:color="auto"/>
      </w:divBdr>
    </w:div>
    <w:div w:id="1633364665">
      <w:bodyDiv w:val="1"/>
      <w:marLeft w:val="0"/>
      <w:marRight w:val="0"/>
      <w:marTop w:val="0"/>
      <w:marBottom w:val="0"/>
      <w:divBdr>
        <w:top w:val="none" w:sz="0" w:space="0" w:color="auto"/>
        <w:left w:val="none" w:sz="0" w:space="0" w:color="auto"/>
        <w:bottom w:val="none" w:sz="0" w:space="0" w:color="auto"/>
        <w:right w:val="none" w:sz="0" w:space="0" w:color="auto"/>
      </w:divBdr>
    </w:div>
    <w:div w:id="1636520999">
      <w:bodyDiv w:val="1"/>
      <w:marLeft w:val="0"/>
      <w:marRight w:val="0"/>
      <w:marTop w:val="0"/>
      <w:marBottom w:val="0"/>
      <w:divBdr>
        <w:top w:val="none" w:sz="0" w:space="0" w:color="auto"/>
        <w:left w:val="none" w:sz="0" w:space="0" w:color="auto"/>
        <w:bottom w:val="none" w:sz="0" w:space="0" w:color="auto"/>
        <w:right w:val="none" w:sz="0" w:space="0" w:color="auto"/>
      </w:divBdr>
    </w:div>
    <w:div w:id="1645772284">
      <w:bodyDiv w:val="1"/>
      <w:marLeft w:val="0"/>
      <w:marRight w:val="0"/>
      <w:marTop w:val="0"/>
      <w:marBottom w:val="0"/>
      <w:divBdr>
        <w:top w:val="none" w:sz="0" w:space="0" w:color="auto"/>
        <w:left w:val="none" w:sz="0" w:space="0" w:color="auto"/>
        <w:bottom w:val="none" w:sz="0" w:space="0" w:color="auto"/>
        <w:right w:val="none" w:sz="0" w:space="0" w:color="auto"/>
      </w:divBdr>
    </w:div>
    <w:div w:id="1671524426">
      <w:bodyDiv w:val="1"/>
      <w:marLeft w:val="0"/>
      <w:marRight w:val="0"/>
      <w:marTop w:val="0"/>
      <w:marBottom w:val="0"/>
      <w:divBdr>
        <w:top w:val="none" w:sz="0" w:space="0" w:color="auto"/>
        <w:left w:val="none" w:sz="0" w:space="0" w:color="auto"/>
        <w:bottom w:val="none" w:sz="0" w:space="0" w:color="auto"/>
        <w:right w:val="none" w:sz="0" w:space="0" w:color="auto"/>
      </w:divBdr>
    </w:div>
    <w:div w:id="1676883306">
      <w:bodyDiv w:val="1"/>
      <w:marLeft w:val="0"/>
      <w:marRight w:val="0"/>
      <w:marTop w:val="0"/>
      <w:marBottom w:val="0"/>
      <w:divBdr>
        <w:top w:val="none" w:sz="0" w:space="0" w:color="auto"/>
        <w:left w:val="none" w:sz="0" w:space="0" w:color="auto"/>
        <w:bottom w:val="none" w:sz="0" w:space="0" w:color="auto"/>
        <w:right w:val="none" w:sz="0" w:space="0" w:color="auto"/>
      </w:divBdr>
    </w:div>
    <w:div w:id="1677072966">
      <w:bodyDiv w:val="1"/>
      <w:marLeft w:val="0"/>
      <w:marRight w:val="0"/>
      <w:marTop w:val="0"/>
      <w:marBottom w:val="0"/>
      <w:divBdr>
        <w:top w:val="none" w:sz="0" w:space="0" w:color="auto"/>
        <w:left w:val="none" w:sz="0" w:space="0" w:color="auto"/>
        <w:bottom w:val="none" w:sz="0" w:space="0" w:color="auto"/>
        <w:right w:val="none" w:sz="0" w:space="0" w:color="auto"/>
      </w:divBdr>
    </w:div>
    <w:div w:id="1681397401">
      <w:bodyDiv w:val="1"/>
      <w:marLeft w:val="0"/>
      <w:marRight w:val="0"/>
      <w:marTop w:val="0"/>
      <w:marBottom w:val="0"/>
      <w:divBdr>
        <w:top w:val="none" w:sz="0" w:space="0" w:color="auto"/>
        <w:left w:val="none" w:sz="0" w:space="0" w:color="auto"/>
        <w:bottom w:val="none" w:sz="0" w:space="0" w:color="auto"/>
        <w:right w:val="none" w:sz="0" w:space="0" w:color="auto"/>
      </w:divBdr>
    </w:div>
    <w:div w:id="1703168300">
      <w:bodyDiv w:val="1"/>
      <w:marLeft w:val="0"/>
      <w:marRight w:val="0"/>
      <w:marTop w:val="0"/>
      <w:marBottom w:val="0"/>
      <w:divBdr>
        <w:top w:val="none" w:sz="0" w:space="0" w:color="auto"/>
        <w:left w:val="none" w:sz="0" w:space="0" w:color="auto"/>
        <w:bottom w:val="none" w:sz="0" w:space="0" w:color="auto"/>
        <w:right w:val="none" w:sz="0" w:space="0" w:color="auto"/>
      </w:divBdr>
    </w:div>
    <w:div w:id="1711416098">
      <w:bodyDiv w:val="1"/>
      <w:marLeft w:val="0"/>
      <w:marRight w:val="0"/>
      <w:marTop w:val="0"/>
      <w:marBottom w:val="0"/>
      <w:divBdr>
        <w:top w:val="none" w:sz="0" w:space="0" w:color="auto"/>
        <w:left w:val="none" w:sz="0" w:space="0" w:color="auto"/>
        <w:bottom w:val="none" w:sz="0" w:space="0" w:color="auto"/>
        <w:right w:val="none" w:sz="0" w:space="0" w:color="auto"/>
      </w:divBdr>
    </w:div>
    <w:div w:id="1713652456">
      <w:bodyDiv w:val="1"/>
      <w:marLeft w:val="0"/>
      <w:marRight w:val="0"/>
      <w:marTop w:val="0"/>
      <w:marBottom w:val="0"/>
      <w:divBdr>
        <w:top w:val="none" w:sz="0" w:space="0" w:color="auto"/>
        <w:left w:val="none" w:sz="0" w:space="0" w:color="auto"/>
        <w:bottom w:val="none" w:sz="0" w:space="0" w:color="auto"/>
        <w:right w:val="none" w:sz="0" w:space="0" w:color="auto"/>
      </w:divBdr>
    </w:div>
    <w:div w:id="1714958917">
      <w:bodyDiv w:val="1"/>
      <w:marLeft w:val="0"/>
      <w:marRight w:val="0"/>
      <w:marTop w:val="0"/>
      <w:marBottom w:val="0"/>
      <w:divBdr>
        <w:top w:val="none" w:sz="0" w:space="0" w:color="auto"/>
        <w:left w:val="none" w:sz="0" w:space="0" w:color="auto"/>
        <w:bottom w:val="none" w:sz="0" w:space="0" w:color="auto"/>
        <w:right w:val="none" w:sz="0" w:space="0" w:color="auto"/>
      </w:divBdr>
    </w:div>
    <w:div w:id="1724669607">
      <w:bodyDiv w:val="1"/>
      <w:marLeft w:val="0"/>
      <w:marRight w:val="0"/>
      <w:marTop w:val="0"/>
      <w:marBottom w:val="0"/>
      <w:divBdr>
        <w:top w:val="none" w:sz="0" w:space="0" w:color="auto"/>
        <w:left w:val="none" w:sz="0" w:space="0" w:color="auto"/>
        <w:bottom w:val="none" w:sz="0" w:space="0" w:color="auto"/>
        <w:right w:val="none" w:sz="0" w:space="0" w:color="auto"/>
      </w:divBdr>
    </w:div>
    <w:div w:id="1727410044">
      <w:bodyDiv w:val="1"/>
      <w:marLeft w:val="0"/>
      <w:marRight w:val="0"/>
      <w:marTop w:val="0"/>
      <w:marBottom w:val="0"/>
      <w:divBdr>
        <w:top w:val="none" w:sz="0" w:space="0" w:color="auto"/>
        <w:left w:val="none" w:sz="0" w:space="0" w:color="auto"/>
        <w:bottom w:val="none" w:sz="0" w:space="0" w:color="auto"/>
        <w:right w:val="none" w:sz="0" w:space="0" w:color="auto"/>
      </w:divBdr>
    </w:div>
    <w:div w:id="1727873352">
      <w:bodyDiv w:val="1"/>
      <w:marLeft w:val="0"/>
      <w:marRight w:val="0"/>
      <w:marTop w:val="0"/>
      <w:marBottom w:val="0"/>
      <w:divBdr>
        <w:top w:val="none" w:sz="0" w:space="0" w:color="auto"/>
        <w:left w:val="none" w:sz="0" w:space="0" w:color="auto"/>
        <w:bottom w:val="none" w:sz="0" w:space="0" w:color="auto"/>
        <w:right w:val="none" w:sz="0" w:space="0" w:color="auto"/>
      </w:divBdr>
    </w:div>
    <w:div w:id="1728524725">
      <w:bodyDiv w:val="1"/>
      <w:marLeft w:val="0"/>
      <w:marRight w:val="0"/>
      <w:marTop w:val="0"/>
      <w:marBottom w:val="0"/>
      <w:divBdr>
        <w:top w:val="none" w:sz="0" w:space="0" w:color="auto"/>
        <w:left w:val="none" w:sz="0" w:space="0" w:color="auto"/>
        <w:bottom w:val="none" w:sz="0" w:space="0" w:color="auto"/>
        <w:right w:val="none" w:sz="0" w:space="0" w:color="auto"/>
      </w:divBdr>
    </w:div>
    <w:div w:id="1730424031">
      <w:bodyDiv w:val="1"/>
      <w:marLeft w:val="0"/>
      <w:marRight w:val="0"/>
      <w:marTop w:val="0"/>
      <w:marBottom w:val="0"/>
      <w:divBdr>
        <w:top w:val="none" w:sz="0" w:space="0" w:color="auto"/>
        <w:left w:val="none" w:sz="0" w:space="0" w:color="auto"/>
        <w:bottom w:val="none" w:sz="0" w:space="0" w:color="auto"/>
        <w:right w:val="none" w:sz="0" w:space="0" w:color="auto"/>
      </w:divBdr>
      <w:divsChild>
        <w:div w:id="1710493366">
          <w:marLeft w:val="0"/>
          <w:marRight w:val="0"/>
          <w:marTop w:val="0"/>
          <w:marBottom w:val="0"/>
          <w:divBdr>
            <w:top w:val="none" w:sz="0" w:space="0" w:color="auto"/>
            <w:left w:val="none" w:sz="0" w:space="0" w:color="auto"/>
            <w:bottom w:val="none" w:sz="0" w:space="0" w:color="auto"/>
            <w:right w:val="none" w:sz="0" w:space="0" w:color="auto"/>
          </w:divBdr>
          <w:divsChild>
            <w:div w:id="15237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0424">
      <w:bodyDiv w:val="1"/>
      <w:marLeft w:val="0"/>
      <w:marRight w:val="0"/>
      <w:marTop w:val="0"/>
      <w:marBottom w:val="0"/>
      <w:divBdr>
        <w:top w:val="none" w:sz="0" w:space="0" w:color="auto"/>
        <w:left w:val="none" w:sz="0" w:space="0" w:color="auto"/>
        <w:bottom w:val="none" w:sz="0" w:space="0" w:color="auto"/>
        <w:right w:val="none" w:sz="0" w:space="0" w:color="auto"/>
      </w:divBdr>
    </w:div>
    <w:div w:id="1731882145">
      <w:bodyDiv w:val="1"/>
      <w:marLeft w:val="0"/>
      <w:marRight w:val="0"/>
      <w:marTop w:val="0"/>
      <w:marBottom w:val="0"/>
      <w:divBdr>
        <w:top w:val="none" w:sz="0" w:space="0" w:color="auto"/>
        <w:left w:val="none" w:sz="0" w:space="0" w:color="auto"/>
        <w:bottom w:val="none" w:sz="0" w:space="0" w:color="auto"/>
        <w:right w:val="none" w:sz="0" w:space="0" w:color="auto"/>
      </w:divBdr>
    </w:div>
    <w:div w:id="1746103289">
      <w:bodyDiv w:val="1"/>
      <w:marLeft w:val="0"/>
      <w:marRight w:val="0"/>
      <w:marTop w:val="0"/>
      <w:marBottom w:val="0"/>
      <w:divBdr>
        <w:top w:val="none" w:sz="0" w:space="0" w:color="auto"/>
        <w:left w:val="none" w:sz="0" w:space="0" w:color="auto"/>
        <w:bottom w:val="none" w:sz="0" w:space="0" w:color="auto"/>
        <w:right w:val="none" w:sz="0" w:space="0" w:color="auto"/>
      </w:divBdr>
    </w:div>
    <w:div w:id="1747872440">
      <w:bodyDiv w:val="1"/>
      <w:marLeft w:val="0"/>
      <w:marRight w:val="0"/>
      <w:marTop w:val="0"/>
      <w:marBottom w:val="0"/>
      <w:divBdr>
        <w:top w:val="none" w:sz="0" w:space="0" w:color="auto"/>
        <w:left w:val="none" w:sz="0" w:space="0" w:color="auto"/>
        <w:bottom w:val="none" w:sz="0" w:space="0" w:color="auto"/>
        <w:right w:val="none" w:sz="0" w:space="0" w:color="auto"/>
      </w:divBdr>
    </w:div>
    <w:div w:id="1751080054">
      <w:bodyDiv w:val="1"/>
      <w:marLeft w:val="0"/>
      <w:marRight w:val="0"/>
      <w:marTop w:val="0"/>
      <w:marBottom w:val="0"/>
      <w:divBdr>
        <w:top w:val="none" w:sz="0" w:space="0" w:color="auto"/>
        <w:left w:val="none" w:sz="0" w:space="0" w:color="auto"/>
        <w:bottom w:val="none" w:sz="0" w:space="0" w:color="auto"/>
        <w:right w:val="none" w:sz="0" w:space="0" w:color="auto"/>
      </w:divBdr>
    </w:div>
    <w:div w:id="1752657042">
      <w:bodyDiv w:val="1"/>
      <w:marLeft w:val="0"/>
      <w:marRight w:val="0"/>
      <w:marTop w:val="0"/>
      <w:marBottom w:val="0"/>
      <w:divBdr>
        <w:top w:val="none" w:sz="0" w:space="0" w:color="auto"/>
        <w:left w:val="none" w:sz="0" w:space="0" w:color="auto"/>
        <w:bottom w:val="none" w:sz="0" w:space="0" w:color="auto"/>
        <w:right w:val="none" w:sz="0" w:space="0" w:color="auto"/>
      </w:divBdr>
    </w:div>
    <w:div w:id="1755202162">
      <w:bodyDiv w:val="1"/>
      <w:marLeft w:val="0"/>
      <w:marRight w:val="0"/>
      <w:marTop w:val="0"/>
      <w:marBottom w:val="0"/>
      <w:divBdr>
        <w:top w:val="none" w:sz="0" w:space="0" w:color="auto"/>
        <w:left w:val="none" w:sz="0" w:space="0" w:color="auto"/>
        <w:bottom w:val="none" w:sz="0" w:space="0" w:color="auto"/>
        <w:right w:val="none" w:sz="0" w:space="0" w:color="auto"/>
      </w:divBdr>
    </w:div>
    <w:div w:id="1756589833">
      <w:bodyDiv w:val="1"/>
      <w:marLeft w:val="0"/>
      <w:marRight w:val="0"/>
      <w:marTop w:val="0"/>
      <w:marBottom w:val="0"/>
      <w:divBdr>
        <w:top w:val="none" w:sz="0" w:space="0" w:color="auto"/>
        <w:left w:val="none" w:sz="0" w:space="0" w:color="auto"/>
        <w:bottom w:val="none" w:sz="0" w:space="0" w:color="auto"/>
        <w:right w:val="none" w:sz="0" w:space="0" w:color="auto"/>
      </w:divBdr>
    </w:div>
    <w:div w:id="1766992395">
      <w:bodyDiv w:val="1"/>
      <w:marLeft w:val="0"/>
      <w:marRight w:val="0"/>
      <w:marTop w:val="0"/>
      <w:marBottom w:val="0"/>
      <w:divBdr>
        <w:top w:val="none" w:sz="0" w:space="0" w:color="auto"/>
        <w:left w:val="none" w:sz="0" w:space="0" w:color="auto"/>
        <w:bottom w:val="none" w:sz="0" w:space="0" w:color="auto"/>
        <w:right w:val="none" w:sz="0" w:space="0" w:color="auto"/>
      </w:divBdr>
    </w:div>
    <w:div w:id="1784959529">
      <w:bodyDiv w:val="1"/>
      <w:marLeft w:val="0"/>
      <w:marRight w:val="0"/>
      <w:marTop w:val="0"/>
      <w:marBottom w:val="0"/>
      <w:divBdr>
        <w:top w:val="none" w:sz="0" w:space="0" w:color="auto"/>
        <w:left w:val="none" w:sz="0" w:space="0" w:color="auto"/>
        <w:bottom w:val="none" w:sz="0" w:space="0" w:color="auto"/>
        <w:right w:val="none" w:sz="0" w:space="0" w:color="auto"/>
      </w:divBdr>
    </w:div>
    <w:div w:id="1785298725">
      <w:bodyDiv w:val="1"/>
      <w:marLeft w:val="0"/>
      <w:marRight w:val="0"/>
      <w:marTop w:val="0"/>
      <w:marBottom w:val="0"/>
      <w:divBdr>
        <w:top w:val="none" w:sz="0" w:space="0" w:color="auto"/>
        <w:left w:val="none" w:sz="0" w:space="0" w:color="auto"/>
        <w:bottom w:val="none" w:sz="0" w:space="0" w:color="auto"/>
        <w:right w:val="none" w:sz="0" w:space="0" w:color="auto"/>
      </w:divBdr>
    </w:div>
    <w:div w:id="1797213425">
      <w:bodyDiv w:val="1"/>
      <w:marLeft w:val="0"/>
      <w:marRight w:val="0"/>
      <w:marTop w:val="0"/>
      <w:marBottom w:val="0"/>
      <w:divBdr>
        <w:top w:val="none" w:sz="0" w:space="0" w:color="auto"/>
        <w:left w:val="none" w:sz="0" w:space="0" w:color="auto"/>
        <w:bottom w:val="none" w:sz="0" w:space="0" w:color="auto"/>
        <w:right w:val="none" w:sz="0" w:space="0" w:color="auto"/>
      </w:divBdr>
    </w:div>
    <w:div w:id="1801805060">
      <w:bodyDiv w:val="1"/>
      <w:marLeft w:val="0"/>
      <w:marRight w:val="0"/>
      <w:marTop w:val="0"/>
      <w:marBottom w:val="0"/>
      <w:divBdr>
        <w:top w:val="none" w:sz="0" w:space="0" w:color="auto"/>
        <w:left w:val="none" w:sz="0" w:space="0" w:color="auto"/>
        <w:bottom w:val="none" w:sz="0" w:space="0" w:color="auto"/>
        <w:right w:val="none" w:sz="0" w:space="0" w:color="auto"/>
      </w:divBdr>
      <w:divsChild>
        <w:div w:id="1348940740">
          <w:marLeft w:val="0"/>
          <w:marRight w:val="0"/>
          <w:marTop w:val="0"/>
          <w:marBottom w:val="0"/>
          <w:divBdr>
            <w:top w:val="none" w:sz="0" w:space="0" w:color="auto"/>
            <w:left w:val="none" w:sz="0" w:space="0" w:color="auto"/>
            <w:bottom w:val="none" w:sz="0" w:space="0" w:color="auto"/>
            <w:right w:val="none" w:sz="0" w:space="0" w:color="auto"/>
          </w:divBdr>
          <w:divsChild>
            <w:div w:id="1167207973">
              <w:marLeft w:val="0"/>
              <w:marRight w:val="0"/>
              <w:marTop w:val="0"/>
              <w:marBottom w:val="0"/>
              <w:divBdr>
                <w:top w:val="none" w:sz="0" w:space="0" w:color="auto"/>
                <w:left w:val="none" w:sz="0" w:space="0" w:color="auto"/>
                <w:bottom w:val="none" w:sz="0" w:space="0" w:color="auto"/>
                <w:right w:val="none" w:sz="0" w:space="0" w:color="auto"/>
              </w:divBdr>
              <w:divsChild>
                <w:div w:id="1085761622">
                  <w:marLeft w:val="0"/>
                  <w:marRight w:val="0"/>
                  <w:marTop w:val="0"/>
                  <w:marBottom w:val="0"/>
                  <w:divBdr>
                    <w:top w:val="none" w:sz="0" w:space="0" w:color="auto"/>
                    <w:left w:val="none" w:sz="0" w:space="0" w:color="auto"/>
                    <w:bottom w:val="none" w:sz="0" w:space="0" w:color="auto"/>
                    <w:right w:val="none" w:sz="0" w:space="0" w:color="auto"/>
                  </w:divBdr>
                  <w:divsChild>
                    <w:div w:id="2075857813">
                      <w:marLeft w:val="0"/>
                      <w:marRight w:val="0"/>
                      <w:marTop w:val="0"/>
                      <w:marBottom w:val="0"/>
                      <w:divBdr>
                        <w:top w:val="none" w:sz="0" w:space="0" w:color="auto"/>
                        <w:left w:val="none" w:sz="0" w:space="0" w:color="auto"/>
                        <w:bottom w:val="none" w:sz="0" w:space="0" w:color="auto"/>
                        <w:right w:val="none" w:sz="0" w:space="0" w:color="auto"/>
                      </w:divBdr>
                      <w:divsChild>
                        <w:div w:id="766316989">
                          <w:marLeft w:val="0"/>
                          <w:marRight w:val="0"/>
                          <w:marTop w:val="0"/>
                          <w:marBottom w:val="0"/>
                          <w:divBdr>
                            <w:top w:val="none" w:sz="0" w:space="0" w:color="auto"/>
                            <w:left w:val="none" w:sz="0" w:space="0" w:color="auto"/>
                            <w:bottom w:val="none" w:sz="0" w:space="0" w:color="auto"/>
                            <w:right w:val="none" w:sz="0" w:space="0" w:color="auto"/>
                          </w:divBdr>
                          <w:divsChild>
                            <w:div w:id="2456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06828">
      <w:bodyDiv w:val="1"/>
      <w:marLeft w:val="0"/>
      <w:marRight w:val="0"/>
      <w:marTop w:val="0"/>
      <w:marBottom w:val="0"/>
      <w:divBdr>
        <w:top w:val="none" w:sz="0" w:space="0" w:color="auto"/>
        <w:left w:val="none" w:sz="0" w:space="0" w:color="auto"/>
        <w:bottom w:val="none" w:sz="0" w:space="0" w:color="auto"/>
        <w:right w:val="none" w:sz="0" w:space="0" w:color="auto"/>
      </w:divBdr>
    </w:div>
    <w:div w:id="1834569230">
      <w:bodyDiv w:val="1"/>
      <w:marLeft w:val="0"/>
      <w:marRight w:val="0"/>
      <w:marTop w:val="0"/>
      <w:marBottom w:val="0"/>
      <w:divBdr>
        <w:top w:val="none" w:sz="0" w:space="0" w:color="auto"/>
        <w:left w:val="none" w:sz="0" w:space="0" w:color="auto"/>
        <w:bottom w:val="none" w:sz="0" w:space="0" w:color="auto"/>
        <w:right w:val="none" w:sz="0" w:space="0" w:color="auto"/>
      </w:divBdr>
    </w:div>
    <w:div w:id="1863663895">
      <w:bodyDiv w:val="1"/>
      <w:marLeft w:val="0"/>
      <w:marRight w:val="0"/>
      <w:marTop w:val="0"/>
      <w:marBottom w:val="0"/>
      <w:divBdr>
        <w:top w:val="none" w:sz="0" w:space="0" w:color="auto"/>
        <w:left w:val="none" w:sz="0" w:space="0" w:color="auto"/>
        <w:bottom w:val="none" w:sz="0" w:space="0" w:color="auto"/>
        <w:right w:val="none" w:sz="0" w:space="0" w:color="auto"/>
      </w:divBdr>
    </w:div>
    <w:div w:id="1885407079">
      <w:bodyDiv w:val="1"/>
      <w:marLeft w:val="0"/>
      <w:marRight w:val="0"/>
      <w:marTop w:val="0"/>
      <w:marBottom w:val="0"/>
      <w:divBdr>
        <w:top w:val="none" w:sz="0" w:space="0" w:color="auto"/>
        <w:left w:val="none" w:sz="0" w:space="0" w:color="auto"/>
        <w:bottom w:val="none" w:sz="0" w:space="0" w:color="auto"/>
        <w:right w:val="none" w:sz="0" w:space="0" w:color="auto"/>
      </w:divBdr>
      <w:divsChild>
        <w:div w:id="1957639758">
          <w:marLeft w:val="0"/>
          <w:marRight w:val="0"/>
          <w:marTop w:val="0"/>
          <w:marBottom w:val="0"/>
          <w:divBdr>
            <w:top w:val="none" w:sz="0" w:space="0" w:color="auto"/>
            <w:left w:val="none" w:sz="0" w:space="0" w:color="auto"/>
            <w:bottom w:val="none" w:sz="0" w:space="0" w:color="auto"/>
            <w:right w:val="none" w:sz="0" w:space="0" w:color="auto"/>
          </w:divBdr>
          <w:divsChild>
            <w:div w:id="1671713647">
              <w:marLeft w:val="0"/>
              <w:marRight w:val="0"/>
              <w:marTop w:val="0"/>
              <w:marBottom w:val="0"/>
              <w:divBdr>
                <w:top w:val="none" w:sz="0" w:space="0" w:color="auto"/>
                <w:left w:val="none" w:sz="0" w:space="0" w:color="auto"/>
                <w:bottom w:val="none" w:sz="0" w:space="0" w:color="auto"/>
                <w:right w:val="none" w:sz="0" w:space="0" w:color="auto"/>
              </w:divBdr>
              <w:divsChild>
                <w:div w:id="1647469748">
                  <w:marLeft w:val="0"/>
                  <w:marRight w:val="0"/>
                  <w:marTop w:val="0"/>
                  <w:marBottom w:val="0"/>
                  <w:divBdr>
                    <w:top w:val="none" w:sz="0" w:space="0" w:color="auto"/>
                    <w:left w:val="none" w:sz="0" w:space="0" w:color="auto"/>
                    <w:bottom w:val="none" w:sz="0" w:space="0" w:color="auto"/>
                    <w:right w:val="none" w:sz="0" w:space="0" w:color="auto"/>
                  </w:divBdr>
                  <w:divsChild>
                    <w:div w:id="1638758441">
                      <w:marLeft w:val="0"/>
                      <w:marRight w:val="0"/>
                      <w:marTop w:val="0"/>
                      <w:marBottom w:val="0"/>
                      <w:divBdr>
                        <w:top w:val="none" w:sz="0" w:space="0" w:color="auto"/>
                        <w:left w:val="none" w:sz="0" w:space="0" w:color="auto"/>
                        <w:bottom w:val="none" w:sz="0" w:space="0" w:color="auto"/>
                        <w:right w:val="none" w:sz="0" w:space="0" w:color="auto"/>
                      </w:divBdr>
                      <w:divsChild>
                        <w:div w:id="2132085860">
                          <w:marLeft w:val="0"/>
                          <w:marRight w:val="0"/>
                          <w:marTop w:val="0"/>
                          <w:marBottom w:val="0"/>
                          <w:divBdr>
                            <w:top w:val="none" w:sz="0" w:space="0" w:color="auto"/>
                            <w:left w:val="none" w:sz="0" w:space="0" w:color="auto"/>
                            <w:bottom w:val="none" w:sz="0" w:space="0" w:color="auto"/>
                            <w:right w:val="none" w:sz="0" w:space="0" w:color="auto"/>
                          </w:divBdr>
                          <w:divsChild>
                            <w:div w:id="1280646626">
                              <w:marLeft w:val="0"/>
                              <w:marRight w:val="0"/>
                              <w:marTop w:val="0"/>
                              <w:marBottom w:val="0"/>
                              <w:divBdr>
                                <w:top w:val="none" w:sz="0" w:space="0" w:color="auto"/>
                                <w:left w:val="none" w:sz="0" w:space="0" w:color="auto"/>
                                <w:bottom w:val="none" w:sz="0" w:space="0" w:color="auto"/>
                                <w:right w:val="none" w:sz="0" w:space="0" w:color="auto"/>
                              </w:divBdr>
                              <w:divsChild>
                                <w:div w:id="1162552394">
                                  <w:marLeft w:val="0"/>
                                  <w:marRight w:val="0"/>
                                  <w:marTop w:val="0"/>
                                  <w:marBottom w:val="0"/>
                                  <w:divBdr>
                                    <w:top w:val="none" w:sz="0" w:space="0" w:color="auto"/>
                                    <w:left w:val="none" w:sz="0" w:space="0" w:color="auto"/>
                                    <w:bottom w:val="none" w:sz="0" w:space="0" w:color="auto"/>
                                    <w:right w:val="none" w:sz="0" w:space="0" w:color="auto"/>
                                  </w:divBdr>
                                  <w:divsChild>
                                    <w:div w:id="13698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059089">
      <w:bodyDiv w:val="1"/>
      <w:marLeft w:val="0"/>
      <w:marRight w:val="0"/>
      <w:marTop w:val="0"/>
      <w:marBottom w:val="0"/>
      <w:divBdr>
        <w:top w:val="none" w:sz="0" w:space="0" w:color="auto"/>
        <w:left w:val="none" w:sz="0" w:space="0" w:color="auto"/>
        <w:bottom w:val="none" w:sz="0" w:space="0" w:color="auto"/>
        <w:right w:val="none" w:sz="0" w:space="0" w:color="auto"/>
      </w:divBdr>
    </w:div>
    <w:div w:id="1894854355">
      <w:bodyDiv w:val="1"/>
      <w:marLeft w:val="0"/>
      <w:marRight w:val="0"/>
      <w:marTop w:val="0"/>
      <w:marBottom w:val="0"/>
      <w:divBdr>
        <w:top w:val="none" w:sz="0" w:space="0" w:color="auto"/>
        <w:left w:val="none" w:sz="0" w:space="0" w:color="auto"/>
        <w:bottom w:val="none" w:sz="0" w:space="0" w:color="auto"/>
        <w:right w:val="none" w:sz="0" w:space="0" w:color="auto"/>
      </w:divBdr>
    </w:div>
    <w:div w:id="1898079925">
      <w:bodyDiv w:val="1"/>
      <w:marLeft w:val="0"/>
      <w:marRight w:val="0"/>
      <w:marTop w:val="0"/>
      <w:marBottom w:val="0"/>
      <w:divBdr>
        <w:top w:val="none" w:sz="0" w:space="0" w:color="auto"/>
        <w:left w:val="none" w:sz="0" w:space="0" w:color="auto"/>
        <w:bottom w:val="none" w:sz="0" w:space="0" w:color="auto"/>
        <w:right w:val="none" w:sz="0" w:space="0" w:color="auto"/>
      </w:divBdr>
    </w:div>
    <w:div w:id="1906573722">
      <w:bodyDiv w:val="1"/>
      <w:marLeft w:val="0"/>
      <w:marRight w:val="0"/>
      <w:marTop w:val="0"/>
      <w:marBottom w:val="0"/>
      <w:divBdr>
        <w:top w:val="none" w:sz="0" w:space="0" w:color="auto"/>
        <w:left w:val="none" w:sz="0" w:space="0" w:color="auto"/>
        <w:bottom w:val="none" w:sz="0" w:space="0" w:color="auto"/>
        <w:right w:val="none" w:sz="0" w:space="0" w:color="auto"/>
      </w:divBdr>
    </w:div>
    <w:div w:id="1930036274">
      <w:bodyDiv w:val="1"/>
      <w:marLeft w:val="0"/>
      <w:marRight w:val="0"/>
      <w:marTop w:val="0"/>
      <w:marBottom w:val="0"/>
      <w:divBdr>
        <w:top w:val="none" w:sz="0" w:space="0" w:color="auto"/>
        <w:left w:val="none" w:sz="0" w:space="0" w:color="auto"/>
        <w:bottom w:val="none" w:sz="0" w:space="0" w:color="auto"/>
        <w:right w:val="none" w:sz="0" w:space="0" w:color="auto"/>
      </w:divBdr>
      <w:divsChild>
        <w:div w:id="1055618653">
          <w:marLeft w:val="0"/>
          <w:marRight w:val="0"/>
          <w:marTop w:val="0"/>
          <w:marBottom w:val="0"/>
          <w:divBdr>
            <w:top w:val="none" w:sz="0" w:space="0" w:color="auto"/>
            <w:left w:val="none" w:sz="0" w:space="0" w:color="auto"/>
            <w:bottom w:val="none" w:sz="0" w:space="0" w:color="auto"/>
            <w:right w:val="none" w:sz="0" w:space="0" w:color="auto"/>
          </w:divBdr>
          <w:divsChild>
            <w:div w:id="1194269856">
              <w:marLeft w:val="0"/>
              <w:marRight w:val="0"/>
              <w:marTop w:val="0"/>
              <w:marBottom w:val="0"/>
              <w:divBdr>
                <w:top w:val="none" w:sz="0" w:space="0" w:color="auto"/>
                <w:left w:val="none" w:sz="0" w:space="0" w:color="auto"/>
                <w:bottom w:val="none" w:sz="0" w:space="0" w:color="auto"/>
                <w:right w:val="none" w:sz="0" w:space="0" w:color="auto"/>
              </w:divBdr>
              <w:divsChild>
                <w:div w:id="925963257">
                  <w:marLeft w:val="0"/>
                  <w:marRight w:val="0"/>
                  <w:marTop w:val="0"/>
                  <w:marBottom w:val="0"/>
                  <w:divBdr>
                    <w:top w:val="none" w:sz="0" w:space="0" w:color="auto"/>
                    <w:left w:val="none" w:sz="0" w:space="0" w:color="auto"/>
                    <w:bottom w:val="none" w:sz="0" w:space="0" w:color="auto"/>
                    <w:right w:val="none" w:sz="0" w:space="0" w:color="auto"/>
                  </w:divBdr>
                  <w:divsChild>
                    <w:div w:id="109276879">
                      <w:marLeft w:val="0"/>
                      <w:marRight w:val="0"/>
                      <w:marTop w:val="0"/>
                      <w:marBottom w:val="0"/>
                      <w:divBdr>
                        <w:top w:val="none" w:sz="0" w:space="0" w:color="auto"/>
                        <w:left w:val="none" w:sz="0" w:space="0" w:color="auto"/>
                        <w:bottom w:val="none" w:sz="0" w:space="0" w:color="auto"/>
                        <w:right w:val="none" w:sz="0" w:space="0" w:color="auto"/>
                      </w:divBdr>
                      <w:divsChild>
                        <w:div w:id="634679220">
                          <w:marLeft w:val="0"/>
                          <w:marRight w:val="0"/>
                          <w:marTop w:val="0"/>
                          <w:marBottom w:val="0"/>
                          <w:divBdr>
                            <w:top w:val="none" w:sz="0" w:space="0" w:color="auto"/>
                            <w:left w:val="none" w:sz="0" w:space="0" w:color="auto"/>
                            <w:bottom w:val="none" w:sz="0" w:space="0" w:color="auto"/>
                            <w:right w:val="none" w:sz="0" w:space="0" w:color="auto"/>
                          </w:divBdr>
                          <w:divsChild>
                            <w:div w:id="3274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0298">
      <w:bodyDiv w:val="1"/>
      <w:marLeft w:val="0"/>
      <w:marRight w:val="0"/>
      <w:marTop w:val="0"/>
      <w:marBottom w:val="0"/>
      <w:divBdr>
        <w:top w:val="none" w:sz="0" w:space="0" w:color="auto"/>
        <w:left w:val="none" w:sz="0" w:space="0" w:color="auto"/>
        <w:bottom w:val="none" w:sz="0" w:space="0" w:color="auto"/>
        <w:right w:val="none" w:sz="0" w:space="0" w:color="auto"/>
      </w:divBdr>
    </w:div>
    <w:div w:id="1934898677">
      <w:bodyDiv w:val="1"/>
      <w:marLeft w:val="0"/>
      <w:marRight w:val="0"/>
      <w:marTop w:val="0"/>
      <w:marBottom w:val="0"/>
      <w:divBdr>
        <w:top w:val="none" w:sz="0" w:space="0" w:color="auto"/>
        <w:left w:val="none" w:sz="0" w:space="0" w:color="auto"/>
        <w:bottom w:val="none" w:sz="0" w:space="0" w:color="auto"/>
        <w:right w:val="none" w:sz="0" w:space="0" w:color="auto"/>
      </w:divBdr>
    </w:div>
    <w:div w:id="1939606166">
      <w:bodyDiv w:val="1"/>
      <w:marLeft w:val="0"/>
      <w:marRight w:val="0"/>
      <w:marTop w:val="0"/>
      <w:marBottom w:val="0"/>
      <w:divBdr>
        <w:top w:val="none" w:sz="0" w:space="0" w:color="auto"/>
        <w:left w:val="none" w:sz="0" w:space="0" w:color="auto"/>
        <w:bottom w:val="none" w:sz="0" w:space="0" w:color="auto"/>
        <w:right w:val="none" w:sz="0" w:space="0" w:color="auto"/>
      </w:divBdr>
    </w:div>
    <w:div w:id="1945379233">
      <w:bodyDiv w:val="1"/>
      <w:marLeft w:val="0"/>
      <w:marRight w:val="0"/>
      <w:marTop w:val="0"/>
      <w:marBottom w:val="0"/>
      <w:divBdr>
        <w:top w:val="none" w:sz="0" w:space="0" w:color="auto"/>
        <w:left w:val="none" w:sz="0" w:space="0" w:color="auto"/>
        <w:bottom w:val="none" w:sz="0" w:space="0" w:color="auto"/>
        <w:right w:val="none" w:sz="0" w:space="0" w:color="auto"/>
      </w:divBdr>
    </w:div>
    <w:div w:id="1945454378">
      <w:bodyDiv w:val="1"/>
      <w:marLeft w:val="0"/>
      <w:marRight w:val="0"/>
      <w:marTop w:val="0"/>
      <w:marBottom w:val="0"/>
      <w:divBdr>
        <w:top w:val="none" w:sz="0" w:space="0" w:color="auto"/>
        <w:left w:val="none" w:sz="0" w:space="0" w:color="auto"/>
        <w:bottom w:val="none" w:sz="0" w:space="0" w:color="auto"/>
        <w:right w:val="none" w:sz="0" w:space="0" w:color="auto"/>
      </w:divBdr>
    </w:div>
    <w:div w:id="1958176927">
      <w:bodyDiv w:val="1"/>
      <w:marLeft w:val="0"/>
      <w:marRight w:val="0"/>
      <w:marTop w:val="0"/>
      <w:marBottom w:val="0"/>
      <w:divBdr>
        <w:top w:val="none" w:sz="0" w:space="0" w:color="auto"/>
        <w:left w:val="none" w:sz="0" w:space="0" w:color="auto"/>
        <w:bottom w:val="none" w:sz="0" w:space="0" w:color="auto"/>
        <w:right w:val="none" w:sz="0" w:space="0" w:color="auto"/>
      </w:divBdr>
      <w:divsChild>
        <w:div w:id="1707415136">
          <w:marLeft w:val="0"/>
          <w:marRight w:val="0"/>
          <w:marTop w:val="0"/>
          <w:marBottom w:val="0"/>
          <w:divBdr>
            <w:top w:val="none" w:sz="0" w:space="0" w:color="auto"/>
            <w:left w:val="none" w:sz="0" w:space="0" w:color="auto"/>
            <w:bottom w:val="none" w:sz="0" w:space="0" w:color="auto"/>
            <w:right w:val="none" w:sz="0" w:space="0" w:color="auto"/>
          </w:divBdr>
          <w:divsChild>
            <w:div w:id="1606034747">
              <w:marLeft w:val="0"/>
              <w:marRight w:val="0"/>
              <w:marTop w:val="0"/>
              <w:marBottom w:val="0"/>
              <w:divBdr>
                <w:top w:val="none" w:sz="0" w:space="0" w:color="auto"/>
                <w:left w:val="none" w:sz="0" w:space="0" w:color="auto"/>
                <w:bottom w:val="none" w:sz="0" w:space="0" w:color="auto"/>
                <w:right w:val="none" w:sz="0" w:space="0" w:color="auto"/>
              </w:divBdr>
              <w:divsChild>
                <w:div w:id="1051002833">
                  <w:marLeft w:val="0"/>
                  <w:marRight w:val="0"/>
                  <w:marTop w:val="0"/>
                  <w:marBottom w:val="0"/>
                  <w:divBdr>
                    <w:top w:val="none" w:sz="0" w:space="0" w:color="auto"/>
                    <w:left w:val="none" w:sz="0" w:space="0" w:color="auto"/>
                    <w:bottom w:val="none" w:sz="0" w:space="0" w:color="auto"/>
                    <w:right w:val="none" w:sz="0" w:space="0" w:color="auto"/>
                  </w:divBdr>
                  <w:divsChild>
                    <w:div w:id="4818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3642">
      <w:bodyDiv w:val="1"/>
      <w:marLeft w:val="0"/>
      <w:marRight w:val="0"/>
      <w:marTop w:val="0"/>
      <w:marBottom w:val="0"/>
      <w:divBdr>
        <w:top w:val="none" w:sz="0" w:space="0" w:color="auto"/>
        <w:left w:val="none" w:sz="0" w:space="0" w:color="auto"/>
        <w:bottom w:val="none" w:sz="0" w:space="0" w:color="auto"/>
        <w:right w:val="none" w:sz="0" w:space="0" w:color="auto"/>
      </w:divBdr>
    </w:div>
    <w:div w:id="1968123443">
      <w:bodyDiv w:val="1"/>
      <w:marLeft w:val="0"/>
      <w:marRight w:val="0"/>
      <w:marTop w:val="0"/>
      <w:marBottom w:val="0"/>
      <w:divBdr>
        <w:top w:val="none" w:sz="0" w:space="0" w:color="auto"/>
        <w:left w:val="none" w:sz="0" w:space="0" w:color="auto"/>
        <w:bottom w:val="none" w:sz="0" w:space="0" w:color="auto"/>
        <w:right w:val="none" w:sz="0" w:space="0" w:color="auto"/>
      </w:divBdr>
    </w:div>
    <w:div w:id="1976373588">
      <w:bodyDiv w:val="1"/>
      <w:marLeft w:val="0"/>
      <w:marRight w:val="0"/>
      <w:marTop w:val="0"/>
      <w:marBottom w:val="0"/>
      <w:divBdr>
        <w:top w:val="none" w:sz="0" w:space="0" w:color="auto"/>
        <w:left w:val="none" w:sz="0" w:space="0" w:color="auto"/>
        <w:bottom w:val="none" w:sz="0" w:space="0" w:color="auto"/>
        <w:right w:val="none" w:sz="0" w:space="0" w:color="auto"/>
      </w:divBdr>
    </w:div>
    <w:div w:id="1983844500">
      <w:bodyDiv w:val="1"/>
      <w:marLeft w:val="0"/>
      <w:marRight w:val="0"/>
      <w:marTop w:val="0"/>
      <w:marBottom w:val="0"/>
      <w:divBdr>
        <w:top w:val="none" w:sz="0" w:space="0" w:color="auto"/>
        <w:left w:val="none" w:sz="0" w:space="0" w:color="auto"/>
        <w:bottom w:val="none" w:sz="0" w:space="0" w:color="auto"/>
        <w:right w:val="none" w:sz="0" w:space="0" w:color="auto"/>
      </w:divBdr>
    </w:div>
    <w:div w:id="1985044095">
      <w:bodyDiv w:val="1"/>
      <w:marLeft w:val="0"/>
      <w:marRight w:val="0"/>
      <w:marTop w:val="0"/>
      <w:marBottom w:val="0"/>
      <w:divBdr>
        <w:top w:val="none" w:sz="0" w:space="0" w:color="auto"/>
        <w:left w:val="none" w:sz="0" w:space="0" w:color="auto"/>
        <w:bottom w:val="none" w:sz="0" w:space="0" w:color="auto"/>
        <w:right w:val="none" w:sz="0" w:space="0" w:color="auto"/>
      </w:divBdr>
    </w:div>
    <w:div w:id="1987977944">
      <w:bodyDiv w:val="1"/>
      <w:marLeft w:val="0"/>
      <w:marRight w:val="0"/>
      <w:marTop w:val="0"/>
      <w:marBottom w:val="0"/>
      <w:divBdr>
        <w:top w:val="none" w:sz="0" w:space="0" w:color="auto"/>
        <w:left w:val="none" w:sz="0" w:space="0" w:color="auto"/>
        <w:bottom w:val="none" w:sz="0" w:space="0" w:color="auto"/>
        <w:right w:val="none" w:sz="0" w:space="0" w:color="auto"/>
      </w:divBdr>
    </w:div>
    <w:div w:id="1988438494">
      <w:bodyDiv w:val="1"/>
      <w:marLeft w:val="0"/>
      <w:marRight w:val="0"/>
      <w:marTop w:val="0"/>
      <w:marBottom w:val="0"/>
      <w:divBdr>
        <w:top w:val="none" w:sz="0" w:space="0" w:color="auto"/>
        <w:left w:val="none" w:sz="0" w:space="0" w:color="auto"/>
        <w:bottom w:val="none" w:sz="0" w:space="0" w:color="auto"/>
        <w:right w:val="none" w:sz="0" w:space="0" w:color="auto"/>
      </w:divBdr>
    </w:div>
    <w:div w:id="1989238150">
      <w:bodyDiv w:val="1"/>
      <w:marLeft w:val="0"/>
      <w:marRight w:val="0"/>
      <w:marTop w:val="0"/>
      <w:marBottom w:val="0"/>
      <w:divBdr>
        <w:top w:val="none" w:sz="0" w:space="0" w:color="auto"/>
        <w:left w:val="none" w:sz="0" w:space="0" w:color="auto"/>
        <w:bottom w:val="none" w:sz="0" w:space="0" w:color="auto"/>
        <w:right w:val="none" w:sz="0" w:space="0" w:color="auto"/>
      </w:divBdr>
    </w:div>
    <w:div w:id="2002389981">
      <w:bodyDiv w:val="1"/>
      <w:marLeft w:val="0"/>
      <w:marRight w:val="0"/>
      <w:marTop w:val="0"/>
      <w:marBottom w:val="0"/>
      <w:divBdr>
        <w:top w:val="none" w:sz="0" w:space="0" w:color="auto"/>
        <w:left w:val="none" w:sz="0" w:space="0" w:color="auto"/>
        <w:bottom w:val="none" w:sz="0" w:space="0" w:color="auto"/>
        <w:right w:val="none" w:sz="0" w:space="0" w:color="auto"/>
      </w:divBdr>
    </w:div>
    <w:div w:id="2012833597">
      <w:bodyDiv w:val="1"/>
      <w:marLeft w:val="0"/>
      <w:marRight w:val="0"/>
      <w:marTop w:val="0"/>
      <w:marBottom w:val="0"/>
      <w:divBdr>
        <w:top w:val="none" w:sz="0" w:space="0" w:color="auto"/>
        <w:left w:val="none" w:sz="0" w:space="0" w:color="auto"/>
        <w:bottom w:val="none" w:sz="0" w:space="0" w:color="auto"/>
        <w:right w:val="none" w:sz="0" w:space="0" w:color="auto"/>
      </w:divBdr>
    </w:div>
    <w:div w:id="2014645405">
      <w:bodyDiv w:val="1"/>
      <w:marLeft w:val="0"/>
      <w:marRight w:val="0"/>
      <w:marTop w:val="0"/>
      <w:marBottom w:val="0"/>
      <w:divBdr>
        <w:top w:val="none" w:sz="0" w:space="0" w:color="auto"/>
        <w:left w:val="none" w:sz="0" w:space="0" w:color="auto"/>
        <w:bottom w:val="none" w:sz="0" w:space="0" w:color="auto"/>
        <w:right w:val="none" w:sz="0" w:space="0" w:color="auto"/>
      </w:divBdr>
      <w:divsChild>
        <w:div w:id="1232232931">
          <w:marLeft w:val="0"/>
          <w:marRight w:val="0"/>
          <w:marTop w:val="0"/>
          <w:marBottom w:val="0"/>
          <w:divBdr>
            <w:top w:val="none" w:sz="0" w:space="0" w:color="auto"/>
            <w:left w:val="none" w:sz="0" w:space="0" w:color="auto"/>
            <w:bottom w:val="none" w:sz="0" w:space="0" w:color="auto"/>
            <w:right w:val="none" w:sz="0" w:space="0" w:color="auto"/>
          </w:divBdr>
          <w:divsChild>
            <w:div w:id="196309269">
              <w:marLeft w:val="0"/>
              <w:marRight w:val="0"/>
              <w:marTop w:val="0"/>
              <w:marBottom w:val="0"/>
              <w:divBdr>
                <w:top w:val="none" w:sz="0" w:space="0" w:color="auto"/>
                <w:left w:val="none" w:sz="0" w:space="0" w:color="auto"/>
                <w:bottom w:val="none" w:sz="0" w:space="0" w:color="auto"/>
                <w:right w:val="none" w:sz="0" w:space="0" w:color="auto"/>
              </w:divBdr>
              <w:divsChild>
                <w:div w:id="798760415">
                  <w:marLeft w:val="0"/>
                  <w:marRight w:val="0"/>
                  <w:marTop w:val="0"/>
                  <w:marBottom w:val="0"/>
                  <w:divBdr>
                    <w:top w:val="none" w:sz="0" w:space="0" w:color="auto"/>
                    <w:left w:val="none" w:sz="0" w:space="0" w:color="auto"/>
                    <w:bottom w:val="none" w:sz="0" w:space="0" w:color="auto"/>
                    <w:right w:val="none" w:sz="0" w:space="0" w:color="auto"/>
                  </w:divBdr>
                  <w:divsChild>
                    <w:div w:id="801191878">
                      <w:marLeft w:val="0"/>
                      <w:marRight w:val="0"/>
                      <w:marTop w:val="0"/>
                      <w:marBottom w:val="0"/>
                      <w:divBdr>
                        <w:top w:val="none" w:sz="0" w:space="0" w:color="auto"/>
                        <w:left w:val="none" w:sz="0" w:space="0" w:color="auto"/>
                        <w:bottom w:val="none" w:sz="0" w:space="0" w:color="auto"/>
                        <w:right w:val="none" w:sz="0" w:space="0" w:color="auto"/>
                      </w:divBdr>
                      <w:divsChild>
                        <w:div w:id="1080444847">
                          <w:marLeft w:val="0"/>
                          <w:marRight w:val="0"/>
                          <w:marTop w:val="0"/>
                          <w:marBottom w:val="0"/>
                          <w:divBdr>
                            <w:top w:val="none" w:sz="0" w:space="0" w:color="auto"/>
                            <w:left w:val="none" w:sz="0" w:space="0" w:color="auto"/>
                            <w:bottom w:val="none" w:sz="0" w:space="0" w:color="auto"/>
                            <w:right w:val="none" w:sz="0" w:space="0" w:color="auto"/>
                          </w:divBdr>
                          <w:divsChild>
                            <w:div w:id="1150247631">
                              <w:marLeft w:val="0"/>
                              <w:marRight w:val="0"/>
                              <w:marTop w:val="0"/>
                              <w:marBottom w:val="0"/>
                              <w:divBdr>
                                <w:top w:val="none" w:sz="0" w:space="0" w:color="auto"/>
                                <w:left w:val="none" w:sz="0" w:space="0" w:color="auto"/>
                                <w:bottom w:val="none" w:sz="0" w:space="0" w:color="auto"/>
                                <w:right w:val="none" w:sz="0" w:space="0" w:color="auto"/>
                              </w:divBdr>
                              <w:divsChild>
                                <w:div w:id="985818364">
                                  <w:marLeft w:val="0"/>
                                  <w:marRight w:val="0"/>
                                  <w:marTop w:val="0"/>
                                  <w:marBottom w:val="0"/>
                                  <w:divBdr>
                                    <w:top w:val="none" w:sz="0" w:space="0" w:color="auto"/>
                                    <w:left w:val="none" w:sz="0" w:space="0" w:color="auto"/>
                                    <w:bottom w:val="none" w:sz="0" w:space="0" w:color="auto"/>
                                    <w:right w:val="none" w:sz="0" w:space="0" w:color="auto"/>
                                  </w:divBdr>
                                  <w:divsChild>
                                    <w:div w:id="3379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735019">
      <w:bodyDiv w:val="1"/>
      <w:marLeft w:val="0"/>
      <w:marRight w:val="0"/>
      <w:marTop w:val="0"/>
      <w:marBottom w:val="0"/>
      <w:divBdr>
        <w:top w:val="none" w:sz="0" w:space="0" w:color="auto"/>
        <w:left w:val="none" w:sz="0" w:space="0" w:color="auto"/>
        <w:bottom w:val="none" w:sz="0" w:space="0" w:color="auto"/>
        <w:right w:val="none" w:sz="0" w:space="0" w:color="auto"/>
      </w:divBdr>
    </w:div>
    <w:div w:id="2049527294">
      <w:bodyDiv w:val="1"/>
      <w:marLeft w:val="0"/>
      <w:marRight w:val="0"/>
      <w:marTop w:val="0"/>
      <w:marBottom w:val="0"/>
      <w:divBdr>
        <w:top w:val="none" w:sz="0" w:space="0" w:color="auto"/>
        <w:left w:val="none" w:sz="0" w:space="0" w:color="auto"/>
        <w:bottom w:val="none" w:sz="0" w:space="0" w:color="auto"/>
        <w:right w:val="none" w:sz="0" w:space="0" w:color="auto"/>
      </w:divBdr>
    </w:div>
    <w:div w:id="2050956599">
      <w:bodyDiv w:val="1"/>
      <w:marLeft w:val="0"/>
      <w:marRight w:val="0"/>
      <w:marTop w:val="0"/>
      <w:marBottom w:val="0"/>
      <w:divBdr>
        <w:top w:val="none" w:sz="0" w:space="0" w:color="auto"/>
        <w:left w:val="none" w:sz="0" w:space="0" w:color="auto"/>
        <w:bottom w:val="none" w:sz="0" w:space="0" w:color="auto"/>
        <w:right w:val="none" w:sz="0" w:space="0" w:color="auto"/>
      </w:divBdr>
    </w:div>
    <w:div w:id="2068991645">
      <w:bodyDiv w:val="1"/>
      <w:marLeft w:val="0"/>
      <w:marRight w:val="0"/>
      <w:marTop w:val="0"/>
      <w:marBottom w:val="0"/>
      <w:divBdr>
        <w:top w:val="none" w:sz="0" w:space="0" w:color="auto"/>
        <w:left w:val="none" w:sz="0" w:space="0" w:color="auto"/>
        <w:bottom w:val="none" w:sz="0" w:space="0" w:color="auto"/>
        <w:right w:val="none" w:sz="0" w:space="0" w:color="auto"/>
      </w:divBdr>
    </w:div>
    <w:div w:id="2074280564">
      <w:bodyDiv w:val="1"/>
      <w:marLeft w:val="0"/>
      <w:marRight w:val="0"/>
      <w:marTop w:val="0"/>
      <w:marBottom w:val="0"/>
      <w:divBdr>
        <w:top w:val="none" w:sz="0" w:space="0" w:color="auto"/>
        <w:left w:val="none" w:sz="0" w:space="0" w:color="auto"/>
        <w:bottom w:val="none" w:sz="0" w:space="0" w:color="auto"/>
        <w:right w:val="none" w:sz="0" w:space="0" w:color="auto"/>
      </w:divBdr>
    </w:div>
    <w:div w:id="2079477714">
      <w:bodyDiv w:val="1"/>
      <w:marLeft w:val="0"/>
      <w:marRight w:val="0"/>
      <w:marTop w:val="0"/>
      <w:marBottom w:val="0"/>
      <w:divBdr>
        <w:top w:val="none" w:sz="0" w:space="0" w:color="auto"/>
        <w:left w:val="none" w:sz="0" w:space="0" w:color="auto"/>
        <w:bottom w:val="none" w:sz="0" w:space="0" w:color="auto"/>
        <w:right w:val="none" w:sz="0" w:space="0" w:color="auto"/>
      </w:divBdr>
    </w:div>
    <w:div w:id="2096585844">
      <w:bodyDiv w:val="1"/>
      <w:marLeft w:val="0"/>
      <w:marRight w:val="0"/>
      <w:marTop w:val="0"/>
      <w:marBottom w:val="0"/>
      <w:divBdr>
        <w:top w:val="none" w:sz="0" w:space="0" w:color="auto"/>
        <w:left w:val="none" w:sz="0" w:space="0" w:color="auto"/>
        <w:bottom w:val="none" w:sz="0" w:space="0" w:color="auto"/>
        <w:right w:val="none" w:sz="0" w:space="0" w:color="auto"/>
      </w:divBdr>
    </w:div>
    <w:div w:id="2099784084">
      <w:bodyDiv w:val="1"/>
      <w:marLeft w:val="0"/>
      <w:marRight w:val="0"/>
      <w:marTop w:val="0"/>
      <w:marBottom w:val="0"/>
      <w:divBdr>
        <w:top w:val="none" w:sz="0" w:space="0" w:color="auto"/>
        <w:left w:val="none" w:sz="0" w:space="0" w:color="auto"/>
        <w:bottom w:val="none" w:sz="0" w:space="0" w:color="auto"/>
        <w:right w:val="none" w:sz="0" w:space="0" w:color="auto"/>
      </w:divBdr>
    </w:div>
    <w:div w:id="2100170458">
      <w:bodyDiv w:val="1"/>
      <w:marLeft w:val="0"/>
      <w:marRight w:val="0"/>
      <w:marTop w:val="0"/>
      <w:marBottom w:val="0"/>
      <w:divBdr>
        <w:top w:val="none" w:sz="0" w:space="0" w:color="auto"/>
        <w:left w:val="none" w:sz="0" w:space="0" w:color="auto"/>
        <w:bottom w:val="none" w:sz="0" w:space="0" w:color="auto"/>
        <w:right w:val="none" w:sz="0" w:space="0" w:color="auto"/>
      </w:divBdr>
    </w:div>
    <w:div w:id="2102096603">
      <w:bodyDiv w:val="1"/>
      <w:marLeft w:val="0"/>
      <w:marRight w:val="0"/>
      <w:marTop w:val="0"/>
      <w:marBottom w:val="0"/>
      <w:divBdr>
        <w:top w:val="none" w:sz="0" w:space="0" w:color="auto"/>
        <w:left w:val="none" w:sz="0" w:space="0" w:color="auto"/>
        <w:bottom w:val="none" w:sz="0" w:space="0" w:color="auto"/>
        <w:right w:val="none" w:sz="0" w:space="0" w:color="auto"/>
      </w:divBdr>
      <w:divsChild>
        <w:div w:id="296835295">
          <w:marLeft w:val="0"/>
          <w:marRight w:val="0"/>
          <w:marTop w:val="0"/>
          <w:marBottom w:val="0"/>
          <w:divBdr>
            <w:top w:val="none" w:sz="0" w:space="0" w:color="auto"/>
            <w:left w:val="none" w:sz="0" w:space="0" w:color="auto"/>
            <w:bottom w:val="none" w:sz="0" w:space="0" w:color="auto"/>
            <w:right w:val="none" w:sz="0" w:space="0" w:color="auto"/>
          </w:divBdr>
          <w:divsChild>
            <w:div w:id="1565600871">
              <w:marLeft w:val="0"/>
              <w:marRight w:val="0"/>
              <w:marTop w:val="0"/>
              <w:marBottom w:val="0"/>
              <w:divBdr>
                <w:top w:val="none" w:sz="0" w:space="0" w:color="auto"/>
                <w:left w:val="none" w:sz="0" w:space="0" w:color="auto"/>
                <w:bottom w:val="none" w:sz="0" w:space="0" w:color="auto"/>
                <w:right w:val="none" w:sz="0" w:space="0" w:color="auto"/>
              </w:divBdr>
              <w:divsChild>
                <w:div w:id="635066120">
                  <w:marLeft w:val="0"/>
                  <w:marRight w:val="0"/>
                  <w:marTop w:val="0"/>
                  <w:marBottom w:val="0"/>
                  <w:divBdr>
                    <w:top w:val="none" w:sz="0" w:space="0" w:color="auto"/>
                    <w:left w:val="none" w:sz="0" w:space="0" w:color="auto"/>
                    <w:bottom w:val="none" w:sz="0" w:space="0" w:color="auto"/>
                    <w:right w:val="none" w:sz="0" w:space="0" w:color="auto"/>
                  </w:divBdr>
                  <w:divsChild>
                    <w:div w:id="719864804">
                      <w:marLeft w:val="0"/>
                      <w:marRight w:val="0"/>
                      <w:marTop w:val="0"/>
                      <w:marBottom w:val="0"/>
                      <w:divBdr>
                        <w:top w:val="none" w:sz="0" w:space="0" w:color="auto"/>
                        <w:left w:val="none" w:sz="0" w:space="0" w:color="auto"/>
                        <w:bottom w:val="none" w:sz="0" w:space="0" w:color="auto"/>
                        <w:right w:val="none" w:sz="0" w:space="0" w:color="auto"/>
                      </w:divBdr>
                      <w:divsChild>
                        <w:div w:id="80639896">
                          <w:marLeft w:val="0"/>
                          <w:marRight w:val="0"/>
                          <w:marTop w:val="0"/>
                          <w:marBottom w:val="0"/>
                          <w:divBdr>
                            <w:top w:val="none" w:sz="0" w:space="0" w:color="auto"/>
                            <w:left w:val="none" w:sz="0" w:space="0" w:color="auto"/>
                            <w:bottom w:val="none" w:sz="0" w:space="0" w:color="auto"/>
                            <w:right w:val="none" w:sz="0" w:space="0" w:color="auto"/>
                          </w:divBdr>
                          <w:divsChild>
                            <w:div w:id="1331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5187">
      <w:bodyDiv w:val="1"/>
      <w:marLeft w:val="0"/>
      <w:marRight w:val="0"/>
      <w:marTop w:val="0"/>
      <w:marBottom w:val="0"/>
      <w:divBdr>
        <w:top w:val="none" w:sz="0" w:space="0" w:color="auto"/>
        <w:left w:val="none" w:sz="0" w:space="0" w:color="auto"/>
        <w:bottom w:val="none" w:sz="0" w:space="0" w:color="auto"/>
        <w:right w:val="none" w:sz="0" w:space="0" w:color="auto"/>
      </w:divBdr>
    </w:div>
    <w:div w:id="2113667470">
      <w:bodyDiv w:val="1"/>
      <w:marLeft w:val="0"/>
      <w:marRight w:val="0"/>
      <w:marTop w:val="0"/>
      <w:marBottom w:val="0"/>
      <w:divBdr>
        <w:top w:val="none" w:sz="0" w:space="0" w:color="auto"/>
        <w:left w:val="none" w:sz="0" w:space="0" w:color="auto"/>
        <w:bottom w:val="none" w:sz="0" w:space="0" w:color="auto"/>
        <w:right w:val="none" w:sz="0" w:space="0" w:color="auto"/>
      </w:divBdr>
    </w:div>
    <w:div w:id="2119174568">
      <w:bodyDiv w:val="1"/>
      <w:marLeft w:val="0"/>
      <w:marRight w:val="0"/>
      <w:marTop w:val="0"/>
      <w:marBottom w:val="0"/>
      <w:divBdr>
        <w:top w:val="none" w:sz="0" w:space="0" w:color="auto"/>
        <w:left w:val="none" w:sz="0" w:space="0" w:color="auto"/>
        <w:bottom w:val="none" w:sz="0" w:space="0" w:color="auto"/>
        <w:right w:val="none" w:sz="0" w:space="0" w:color="auto"/>
      </w:divBdr>
    </w:div>
    <w:div w:id="2119598050">
      <w:bodyDiv w:val="1"/>
      <w:marLeft w:val="0"/>
      <w:marRight w:val="0"/>
      <w:marTop w:val="0"/>
      <w:marBottom w:val="0"/>
      <w:divBdr>
        <w:top w:val="none" w:sz="0" w:space="0" w:color="auto"/>
        <w:left w:val="none" w:sz="0" w:space="0" w:color="auto"/>
        <w:bottom w:val="none" w:sz="0" w:space="0" w:color="auto"/>
        <w:right w:val="none" w:sz="0" w:space="0" w:color="auto"/>
      </w:divBdr>
    </w:div>
    <w:div w:id="2129398419">
      <w:bodyDiv w:val="1"/>
      <w:marLeft w:val="0"/>
      <w:marRight w:val="0"/>
      <w:marTop w:val="0"/>
      <w:marBottom w:val="0"/>
      <w:divBdr>
        <w:top w:val="none" w:sz="0" w:space="0" w:color="auto"/>
        <w:left w:val="none" w:sz="0" w:space="0" w:color="auto"/>
        <w:bottom w:val="none" w:sz="0" w:space="0" w:color="auto"/>
        <w:right w:val="none" w:sz="0" w:space="0" w:color="auto"/>
      </w:divBdr>
      <w:divsChild>
        <w:div w:id="178930896">
          <w:marLeft w:val="0"/>
          <w:marRight w:val="0"/>
          <w:marTop w:val="0"/>
          <w:marBottom w:val="0"/>
          <w:divBdr>
            <w:top w:val="none" w:sz="0" w:space="0" w:color="auto"/>
            <w:left w:val="none" w:sz="0" w:space="0" w:color="auto"/>
            <w:bottom w:val="none" w:sz="0" w:space="0" w:color="auto"/>
            <w:right w:val="none" w:sz="0" w:space="0" w:color="auto"/>
          </w:divBdr>
          <w:divsChild>
            <w:div w:id="1615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1703">
      <w:bodyDiv w:val="1"/>
      <w:marLeft w:val="0"/>
      <w:marRight w:val="0"/>
      <w:marTop w:val="0"/>
      <w:marBottom w:val="0"/>
      <w:divBdr>
        <w:top w:val="none" w:sz="0" w:space="0" w:color="auto"/>
        <w:left w:val="none" w:sz="0" w:space="0" w:color="auto"/>
        <w:bottom w:val="none" w:sz="0" w:space="0" w:color="auto"/>
        <w:right w:val="none" w:sz="0" w:space="0" w:color="auto"/>
      </w:divBdr>
    </w:div>
    <w:div w:id="21421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AEA8-489B-4F24-89A0-981E2B97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12385</TotalTime>
  <Pages>121</Pages>
  <Words>56285</Words>
  <Characters>327579</Characters>
  <Application>Microsoft Office Word</Application>
  <DocSecurity>0</DocSecurity>
  <Lines>17241</Lines>
  <Paragraphs>15354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Sun</dc:creator>
  <cp:keywords/>
  <dc:description/>
  <cp:lastModifiedBy>Yufei Sun</cp:lastModifiedBy>
  <cp:revision>683</cp:revision>
  <dcterms:created xsi:type="dcterms:W3CDTF">2024-09-19T18:36:00Z</dcterms:created>
  <dcterms:modified xsi:type="dcterms:W3CDTF">2024-10-06T15:34:00Z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79477b0c7accbc5b14d946af97f1cd2903944a1b48b5d96e9e51a31375f52df2</vt:lpwstr>
  </property>
</Properties>
</file>