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B8BDB">
      <w:pPr>
        <w:pStyle w:val="2"/>
      </w:pPr>
      <w:bookmarkStart w:id="0" w:name="面向参数化-cad-草图几何关系保持的约束融合自编码网络"/>
      <w:r>
        <w:rPr>
          <w:rFonts w:hint="eastAsia"/>
        </w:rPr>
        <w:t>面向参数化</w:t>
      </w:r>
      <w:r>
        <w:t xml:space="preserve"> CAD </w:t>
      </w:r>
      <w:r>
        <w:rPr>
          <w:rFonts w:hint="eastAsia"/>
        </w:rPr>
        <w:t>草图几何关系保持的约束融合自编码网络</w:t>
      </w:r>
    </w:p>
    <w:p w14:paraId="2CCCFAB8">
      <w:pPr>
        <w:pStyle w:val="4"/>
      </w:pPr>
      <w:bookmarkStart w:id="1" w:name="X08176b0ef83fc61c982ca5f1098ec75c2f6c36e"/>
      <w:r>
        <w:t>A Constraint-Fused Autoencoding Network for Geometric Relation Preservation in Parametric CAD Sketches</w:t>
      </w:r>
    </w:p>
    <w:bookmarkEnd w:id="1"/>
    <w:p w14:paraId="5DE9C50D">
      <w:pPr>
        <w:pStyle w:val="4"/>
      </w:pPr>
      <w:bookmarkStart w:id="2" w:name="引言"/>
      <w:r>
        <w:t xml:space="preserve">1. </w:t>
      </w:r>
      <w:r>
        <w:rPr>
          <w:rFonts w:hint="eastAsia"/>
        </w:rPr>
        <w:t>引言</w:t>
      </w:r>
    </w:p>
    <w:p w14:paraId="26268CCF">
      <w:pPr>
        <w:pStyle w:val="23"/>
      </w:pPr>
      <w:r>
        <w:t xml:space="preserve">CAD </w:t>
      </w:r>
      <w:r>
        <w:rPr>
          <w:rFonts w:hint="eastAsia"/>
        </w:rPr>
        <w:t>模型是工业产品设计、机械制造和数字孪生系统中的核心数据形态。与普通三维网格或点云不同，工程</w:t>
      </w:r>
      <w:r>
        <w:t xml:space="preserve"> CAD </w:t>
      </w:r>
      <w:r>
        <w:rPr>
          <w:rFonts w:hint="eastAsia"/>
        </w:rPr>
        <w:t>模型不仅包含最终几何外形，还包含能够表达设计意图的参数化构造历史。典型建模过程往往由二维草图和三维特征操作组成：设计者首先在草图平面上绘制点、线、圆弧等几何元素，并通过水平、竖直、平行、垂直、重合、相切等约束限定其相对关系；随后通过拉伸、旋转、切除等操作形成三维实体。因此，对</w:t>
      </w:r>
      <w:r>
        <w:t xml:space="preserve"> CAD </w:t>
      </w:r>
      <w:r>
        <w:rPr>
          <w:rFonts w:hint="eastAsia"/>
        </w:rPr>
        <w:t>模型进行生成、压缩或重建时，仅恢复命令序列和数值参数并不足够，模型还应尽可能保持原始设计中的几何关系与参数化结构。</w:t>
      </w:r>
    </w:p>
    <w:p w14:paraId="2A71C2B1">
      <w:pPr>
        <w:pStyle w:val="3"/>
      </w:pPr>
      <w:r>
        <w:t xml:space="preserve">DeepCAD [1] </w:t>
      </w:r>
      <w:r>
        <w:rPr>
          <w:rFonts w:hint="eastAsia"/>
        </w:rPr>
        <w:t>首次系统地将</w:t>
      </w:r>
      <w:r>
        <w:t xml:space="preserve"> CAD </w:t>
      </w:r>
      <w:r>
        <w:rPr>
          <w:rFonts w:hint="eastAsia"/>
        </w:rPr>
        <w:t>建模历史表示为可学习的命令-参数序列，并利用</w:t>
      </w:r>
      <w:r>
        <w:t xml:space="preserve"> Transformer </w:t>
      </w:r>
      <w:r>
        <w:rPr>
          <w:rFonts w:hint="eastAsia"/>
        </w:rPr>
        <w:t>自编码器构建</w:t>
      </w:r>
      <w:r>
        <w:t xml:space="preserve"> CAD </w:t>
      </w:r>
      <w:r>
        <w:rPr>
          <w:rFonts w:hint="eastAsia"/>
        </w:rPr>
        <w:t>潜在空间。该工作证明了深度网络可以在大规模</w:t>
      </w:r>
      <w:r>
        <w:t xml:space="preserve"> CAD </w:t>
      </w:r>
      <w:r>
        <w:rPr>
          <w:rFonts w:hint="eastAsia"/>
        </w:rPr>
        <w:t>数据上学习构造序列的分布，并在自编码和随机生成任务中获得较好效果。然而，DeepCAD</w:t>
      </w:r>
      <w:r>
        <w:t xml:space="preserve"> </w:t>
      </w:r>
      <w:r>
        <w:rPr>
          <w:rFonts w:hint="eastAsia"/>
        </w:rPr>
        <w:t>的主要优化目标是命令分类和参数离散值预测。对于草图中实际存在的结构性关系，网络只能通过坐标参数间接学习。例如，两条线段是否平行，在序列参数层面对应多个坐标之间的耦合关系；如果训练目标只逐项监督坐标离散值，模型可以得到较高的参数准确率，却仍可能破坏平行或垂直关系。对工程设计而言，这类关系破坏会削弱模型的可编辑性和可复用性。</w:t>
      </w:r>
    </w:p>
    <w:p w14:paraId="58316DB7">
      <w:pPr>
        <w:pStyle w:val="3"/>
      </w:pPr>
      <w:r>
        <w:rPr>
          <w:rFonts w:hint="eastAsia"/>
        </w:rPr>
        <w:t>本文关注一个具体问题：</w:t>
      </w:r>
      <w:r>
        <w:rPr>
          <w:rFonts w:hint="eastAsia"/>
          <w:b/>
          <w:bCs/>
        </w:rPr>
        <w:t>在不破坏</w:t>
      </w:r>
      <w:r>
        <w:rPr>
          <w:b/>
          <w:bCs/>
        </w:rPr>
        <w:t xml:space="preserve"> DeepCAD </w:t>
      </w:r>
      <w:r>
        <w:rPr>
          <w:rFonts w:hint="eastAsia"/>
          <w:b/>
          <w:bCs/>
        </w:rPr>
        <w:t>生成闭包的条件下，如何将草图几何约束有效注入网络，使重建结果同时保持序列精度和几何关系一致性？</w:t>
      </w:r>
      <w:r>
        <w:t xml:space="preserve"> </w:t>
      </w:r>
      <w:r>
        <w:rPr>
          <w:rFonts w:hint="eastAsia"/>
        </w:rPr>
        <w:t>原始</w:t>
      </w:r>
      <w:r>
        <w:t xml:space="preserve"> DeepCAD </w:t>
      </w:r>
      <w:r>
        <w:rPr>
          <w:rFonts w:hint="eastAsia"/>
        </w:rPr>
        <w:t>的核心建模假设可以写为</w:t>
      </w:r>
      <w:r>
        <w:t xml:space="preserve"> </w:t>
      </w:r>
      <m:oMath>
        <m:r>
          <m:rPr/>
          <m:t>S</m:t>
        </m:r>
        <m:r>
          <m:rPr>
            <m:sty m:val="p"/>
          </m:rPr>
          <m:t>∼</m:t>
        </m:r>
        <m:r>
          <m:rPr/>
          <m:t>P</m:t>
        </m:r>
        <m:r>
          <m:rPr>
            <m:sty m:val="p"/>
          </m:rPr>
          <m:t>(</m:t>
        </m:r>
        <m:r>
          <m:rPr/>
          <m:t>S</m:t>
        </m:r>
        <m:r>
          <m:rPr>
            <m:sty m:val="p"/>
          </m:rPr>
          <m:t>∣</m:t>
        </m:r>
        <m:r>
          <m:rPr/>
          <m:t>z</m:t>
        </m:r>
        <m:r>
          <m:rPr>
            <m:sty m:val="p"/>
          </m:rPr>
          <m:t>)</m:t>
        </m:r>
      </m:oMath>
      <w:r>
        <w:rPr>
          <w:rFonts w:hint="eastAsia"/>
        </w:rPr>
        <w:t>，即解码器在训练和推理时均以潜变量</w:t>
      </w:r>
      <w:r>
        <w:t xml:space="preserve"> </w:t>
      </w:r>
      <m:oMath>
        <m:r>
          <m:rPr/>
          <m:t>z</m:t>
        </m:r>
      </m:oMath>
      <w:r>
        <w:t xml:space="preserve"> </w:t>
      </w:r>
      <w:r>
        <w:rPr>
          <w:rFonts w:hint="eastAsia"/>
        </w:rPr>
        <w:t>作为生成</w:t>
      </w:r>
      <w:r>
        <w:t xml:space="preserve"> CAD </w:t>
      </w:r>
      <w:r>
        <w:rPr>
          <w:rFonts w:hint="eastAsia"/>
        </w:rPr>
        <w:t>命令与参数的唯一必需条件。若在主解码路径中额外引入外部约束记忆，模型可能退化为</w:t>
      </w:r>
      <w:r>
        <w:t xml:space="preserve"> </w:t>
      </w:r>
      <m:oMath>
        <m:r>
          <m:rPr/>
          <m:t>P</m:t>
        </m:r>
        <m:r>
          <m:rPr>
            <m:sty m:val="p"/>
          </m:rPr>
          <m:t>(</m:t>
        </m:r>
        <m:r>
          <m:rPr/>
          <m:t>S</m:t>
        </m:r>
        <m:r>
          <m:rPr>
            <m:sty m:val="p"/>
          </m:rPr>
          <m:t>∣</m:t>
        </m:r>
        <m:r>
          <m:rPr/>
          <m:t>z</m:t>
        </m:r>
        <m:r>
          <m:rPr>
            <m:sty m:val="p"/>
          </m:rPr>
          <m:t>,</m:t>
        </m:r>
        <m:r>
          <m:rPr/>
          <m:t>C</m:t>
        </m:r>
        <m:r>
          <m:rPr>
            <m:sty m:val="p"/>
          </m:rPr>
          <m:t>)</m:t>
        </m:r>
      </m:oMath>
      <w:r>
        <w:rPr>
          <w:rFonts w:hint="eastAsia"/>
        </w:rPr>
        <w:t>，从而削弱随机采样</w:t>
      </w:r>
      <w:r>
        <w:t xml:space="preserve"> </w:t>
      </w:r>
      <m:oMath>
        <m:r>
          <m:rPr/>
          <m:t>z</m:t>
        </m:r>
      </m:oMath>
      <w:r>
        <w:t xml:space="preserve"> </w:t>
      </w:r>
      <w:r>
        <w:rPr>
          <w:rFonts w:hint="eastAsia"/>
        </w:rPr>
        <w:t>独立生成</w:t>
      </w:r>
      <w:r>
        <w:t xml:space="preserve"> CAD </w:t>
      </w:r>
      <w:r>
        <w:rPr>
          <w:rFonts w:hint="eastAsia"/>
        </w:rPr>
        <w:t>序列的能力。因此，约束融合必须在增强几何关系表达的同时，保持</w:t>
      </w:r>
      <w:r>
        <w:t xml:space="preserve"> latent-only decoder </w:t>
      </w:r>
      <w:r>
        <w:rPr>
          <w:rFonts w:hint="eastAsia"/>
        </w:rPr>
        <w:t>的生成契约。</w:t>
      </w:r>
    </w:p>
    <w:p w14:paraId="5E00CDA0">
      <w:pPr>
        <w:pStyle w:val="3"/>
      </w:pPr>
      <w:r>
        <w:rPr>
          <w:rFonts w:hint="eastAsia"/>
        </w:rPr>
        <w:t>该问题包含四个挑战。第一，约束是线级或线对级对象，而</w:t>
      </w:r>
      <w:r>
        <w:t xml:space="preserve"> DeepCAD </w:t>
      </w:r>
      <w:r>
        <w:rPr>
          <w:rFonts w:hint="eastAsia"/>
        </w:rPr>
        <w:t>的标准输入是顺序命令</w:t>
      </w:r>
      <w:r>
        <w:t xml:space="preserve"> </w:t>
      </w:r>
      <w:r>
        <w:rPr>
          <w:rFonts w:hint="eastAsia"/>
        </w:rPr>
        <w:t>token，二者粒度不一致。第二，平行和垂直属于</w:t>
      </w:r>
      <w:r>
        <w:t xml:space="preserve"> pair-level </w:t>
      </w:r>
      <w:r>
        <w:rPr>
          <w:rFonts w:hint="eastAsia"/>
        </w:rPr>
        <w:t>关系，若全部压缩进低容量潜变量，容易造成关系信息损失。第三，约束</w:t>
      </w:r>
      <w:r>
        <w:t xml:space="preserve"> token </w:t>
      </w:r>
      <w:r>
        <w:rPr>
          <w:rFonts w:hint="eastAsia"/>
        </w:rPr>
        <w:t>与命令</w:t>
      </w:r>
      <w:r>
        <w:t xml:space="preserve"> token </w:t>
      </w:r>
      <w:r>
        <w:rPr>
          <w:rFonts w:hint="eastAsia"/>
        </w:rPr>
        <w:t>的语义不同，若直接做全序列平均池化，约束信息可能被数量更多的命令</w:t>
      </w:r>
      <w:r>
        <w:t xml:space="preserve"> token </w:t>
      </w:r>
      <w:r>
        <w:rPr>
          <w:rFonts w:hint="eastAsia"/>
        </w:rPr>
        <w:t>稀释。第四，辅助约束监督若直接作用在</w:t>
      </w:r>
      <w:r>
        <w:t xml:space="preserve"> </w:t>
      </w:r>
      <m:oMath>
        <m:r>
          <m:rPr/>
          <m:t>z</m:t>
        </m:r>
      </m:oMath>
      <w:r>
        <w:t xml:space="preserve"> </w:t>
      </w:r>
      <w:r>
        <w:rPr>
          <w:rFonts w:hint="eastAsia"/>
        </w:rPr>
        <w:t>上，模型可能在潜变量旁路中记忆约束表，而不是让约束信息真正转化为解码后的</w:t>
      </w:r>
      <w:r>
        <w:t xml:space="preserve"> CAD </w:t>
      </w:r>
      <w:r>
        <w:rPr>
          <w:rFonts w:hint="eastAsia"/>
        </w:rPr>
        <w:t>序列。</w:t>
      </w:r>
    </w:p>
    <w:p w14:paraId="69EAF402">
      <w:pPr>
        <w:pStyle w:val="3"/>
      </w:pPr>
      <w:r>
        <w:rPr>
          <w:rFonts w:hint="eastAsia"/>
        </w:rPr>
        <w:t>针对上述挑战，本文提出</w:t>
      </w:r>
      <w:r>
        <w:t xml:space="preserve"> </w:t>
      </w:r>
      <w:r>
        <w:rPr>
          <w:rFonts w:hint="eastAsia"/>
        </w:rPr>
        <w:t>CF-DeepCAD。该方法以</w:t>
      </w:r>
      <w:r>
        <w:t xml:space="preserve"> DeepCAD </w:t>
      </w:r>
      <w:r>
        <w:rPr>
          <w:rFonts w:hint="eastAsia"/>
        </w:rPr>
        <w:t>的命令-参数序列为基础，新增四类几何约束的结构化表示，并通过约束融合编码器、命令/约束分离池化、扩容潜变量、latent-only</w:t>
      </w:r>
      <w:r>
        <w:t xml:space="preserve"> </w:t>
      </w:r>
      <w:r>
        <w:rPr>
          <w:rFonts w:hint="eastAsia"/>
        </w:rPr>
        <w:t>解码器和解码器侧约束监督实现端到端训练。本文的主要贡献如下：</w:t>
      </w:r>
    </w:p>
    <w:p w14:paraId="594E9297">
      <w:pPr>
        <w:pStyle w:val="24"/>
        <w:numPr>
          <w:ilvl w:val="0"/>
          <w:numId w:val="1"/>
        </w:numPr>
      </w:pPr>
      <w:r>
        <w:rPr>
          <w:rFonts w:hint="eastAsia"/>
          <w:b/>
          <w:bCs/>
        </w:rPr>
        <w:t>提出保持生成闭包的草图约束融合</w:t>
      </w:r>
      <w:r>
        <w:rPr>
          <w:b/>
          <w:bCs/>
        </w:rPr>
        <w:t xml:space="preserve"> CAD </w:t>
      </w:r>
      <w:r>
        <w:rPr>
          <w:rFonts w:hint="eastAsia"/>
          <w:b/>
          <w:bCs/>
        </w:rPr>
        <w:t>自编码框架。</w:t>
      </w:r>
      <w:r>
        <w:t xml:space="preserve"> </w:t>
      </w:r>
      <w:r>
        <w:rPr>
          <w:rFonts w:hint="eastAsia"/>
        </w:rPr>
        <w:t>在原始命令序列之外显式建模水平、竖直、平行和垂直关系，使约束</w:t>
      </w:r>
      <w:r>
        <w:t xml:space="preserve"> token </w:t>
      </w:r>
      <w:r>
        <w:rPr>
          <w:rFonts w:hint="eastAsia"/>
        </w:rPr>
        <w:t>与</w:t>
      </w:r>
      <w:r>
        <w:t xml:space="preserve"> CAD token </w:t>
      </w:r>
      <w:r>
        <w:rPr>
          <w:rFonts w:hint="eastAsia"/>
        </w:rPr>
        <w:t>在编码器中联合建模，但主解码路径仍严格保持</w:t>
      </w:r>
      <w:r>
        <w:t xml:space="preserve"> </w:t>
      </w:r>
      <m:oMath>
        <m:r>
          <m:rPr/>
          <m:t>P</m:t>
        </m:r>
        <m:r>
          <m:rPr>
            <m:sty m:val="p"/>
          </m:rPr>
          <m:t>(</m:t>
        </m:r>
        <m:r>
          <m:rPr/>
          <m:t>S</m:t>
        </m:r>
        <m:r>
          <m:rPr>
            <m:sty m:val="p"/>
          </m:rPr>
          <m:t>∣</m:t>
        </m:r>
        <m:r>
          <m:rPr/>
          <m:t>z</m:t>
        </m:r>
        <m:r>
          <m:rPr>
            <m:sty m:val="p"/>
          </m:rPr>
          <m:t>)</m:t>
        </m:r>
      </m:oMath>
      <w:r>
        <w:t>。</w:t>
      </w:r>
    </w:p>
    <w:p w14:paraId="28B399EE">
      <w:pPr>
        <w:pStyle w:val="24"/>
        <w:numPr>
          <w:ilvl w:val="0"/>
          <w:numId w:val="1"/>
        </w:numPr>
      </w:pPr>
      <w:r>
        <w:rPr>
          <w:rFonts w:hint="eastAsia"/>
          <w:b/>
          <w:bCs/>
        </w:rPr>
        <w:t>提出命令/约束分离的约束感知池化机制。</w:t>
      </w:r>
      <w:r>
        <w:t xml:space="preserve"> </w:t>
      </w:r>
      <w:r>
        <w:rPr>
          <w:rFonts w:hint="eastAsia"/>
        </w:rPr>
        <w:t>由编码器输出分别池化命令记忆和约束记忆，再通过门控融合形成扩容潜变量，避免全序列</w:t>
      </w:r>
      <w:r>
        <w:t xml:space="preserve"> masked mean </w:t>
      </w:r>
      <w:r>
        <w:rPr>
          <w:rFonts w:hint="eastAsia"/>
        </w:rPr>
        <w:t>对约束</w:t>
      </w:r>
      <w:r>
        <w:t xml:space="preserve"> token </w:t>
      </w:r>
      <w:r>
        <w:rPr>
          <w:rFonts w:hint="eastAsia"/>
        </w:rPr>
        <w:t>的语义稀释。</w:t>
      </w:r>
    </w:p>
    <w:p w14:paraId="5F5061A0">
      <w:pPr>
        <w:pStyle w:val="24"/>
        <w:numPr>
          <w:ilvl w:val="0"/>
          <w:numId w:val="1"/>
        </w:numPr>
      </w:pPr>
      <w:r>
        <w:rPr>
          <w:rFonts w:hint="eastAsia"/>
          <w:b/>
          <w:bCs/>
        </w:rPr>
        <w:t>提出基于解码器输出的约束关系重建模块。</w:t>
      </w:r>
      <w:r>
        <w:t xml:space="preserve"> </w:t>
      </w:r>
      <w:r>
        <w:rPr>
          <w:rFonts w:hint="eastAsia"/>
        </w:rPr>
        <w:t>不再直接从</w:t>
      </w:r>
      <w:r>
        <w:t xml:space="preserve"> </w:t>
      </w:r>
      <m:oMath>
        <m:r>
          <m:rPr/>
          <m:t>z</m:t>
        </m:r>
      </m:oMath>
      <w:r>
        <w:t xml:space="preserve"> </w:t>
      </w:r>
      <w:r>
        <w:rPr>
          <w:rFonts w:hint="eastAsia"/>
        </w:rPr>
        <w:t>重建约束，而是从</w:t>
      </w:r>
      <w:r>
        <w:t xml:space="preserve"> decoder hidden states </w:t>
      </w:r>
      <w:r>
        <w:rPr>
          <w:rFonts w:hint="eastAsia"/>
        </w:rPr>
        <w:t>聚合</w:t>
      </w:r>
      <w:r>
        <w:t xml:space="preserve"> line-level </w:t>
      </w:r>
      <w:r>
        <w:rPr>
          <w:rFonts w:hint="eastAsia"/>
        </w:rPr>
        <w:t>features，并在解码表示上预测</w:t>
      </w:r>
      <w:r>
        <w:t xml:space="preserve"> unary </w:t>
      </w:r>
      <w:r>
        <w:rPr>
          <w:rFonts w:hint="eastAsia"/>
        </w:rPr>
        <w:t>与</w:t>
      </w:r>
      <w:r>
        <w:t xml:space="preserve"> pair </w:t>
      </w:r>
      <w:r>
        <w:rPr>
          <w:rFonts w:hint="eastAsia"/>
        </w:rPr>
        <w:t>关系，使约束监督作用于可解释的解码后表示。</w:t>
      </w:r>
    </w:p>
    <w:p w14:paraId="68AEEB3B">
      <w:pPr>
        <w:pStyle w:val="24"/>
        <w:numPr>
          <w:ilvl w:val="0"/>
          <w:numId w:val="1"/>
        </w:numPr>
      </w:pPr>
      <w:r>
        <w:rPr>
          <w:rFonts w:hint="eastAsia"/>
          <w:b/>
          <w:bCs/>
        </w:rPr>
        <w:t>构建面向约束保持的多任务训练目标与评估协议。</w:t>
      </w:r>
      <w:r>
        <w:t xml:space="preserve"> </w:t>
      </w:r>
      <w:r>
        <w:rPr>
          <w:rFonts w:hint="eastAsia"/>
        </w:rPr>
        <w:t>本文综合命令参数重建、线级约束预测、decoder-side</w:t>
      </w:r>
      <w:r>
        <w:t xml:space="preserve"> </w:t>
      </w:r>
      <w:r>
        <w:rPr>
          <w:rFonts w:hint="eastAsia"/>
        </w:rPr>
        <w:t>约束重建和可微几何一致性损失，并为后续实验设计序列级和约束级评估指标。</w:t>
      </w:r>
    </w:p>
    <w:bookmarkEnd w:id="2"/>
    <w:p w14:paraId="2CB4C8A6">
      <w:pPr>
        <w:pStyle w:val="4"/>
      </w:pPr>
      <w:bookmarkStart w:id="3" w:name="相关工作"/>
      <w:r>
        <w:t xml:space="preserve">2. </w:t>
      </w:r>
      <w:r>
        <w:rPr>
          <w:rFonts w:hint="eastAsia"/>
        </w:rPr>
        <w:t>相关工作</w:t>
      </w:r>
    </w:p>
    <w:p w14:paraId="305ECB6A">
      <w:pPr>
        <w:pStyle w:val="5"/>
      </w:pPr>
      <w:bookmarkStart w:id="4" w:name="cad-表示学习与生成"/>
      <w:r>
        <w:t xml:space="preserve">2.1 CAD </w:t>
      </w:r>
      <w:r>
        <w:rPr>
          <w:rFonts w:hint="eastAsia"/>
        </w:rPr>
        <w:t>表示学习与生成</w:t>
      </w:r>
    </w:p>
    <w:p w14:paraId="5F96378B">
      <w:pPr>
        <w:pStyle w:val="23"/>
      </w:pPr>
      <w:r>
        <w:t xml:space="preserve">CAD </w:t>
      </w:r>
      <w:r>
        <w:rPr>
          <w:rFonts w:hint="eastAsia"/>
        </w:rPr>
        <w:t>深度生成研究试图从传统的几何文件或边界表示中学习设计对象的结构分布。早期三维生成方法多以体素、点云或网格为对象</w:t>
      </w:r>
      <w:r>
        <w:t xml:space="preserve"> </w:t>
      </w:r>
      <w:r>
        <w:rPr>
          <w:rFonts w:hint="eastAsia"/>
        </w:rPr>
        <w:t>[6-8]，这些表示适合描述形状外观，但难以保留</w:t>
      </w:r>
      <w:r>
        <w:t xml:space="preserve"> CAD </w:t>
      </w:r>
      <w:r>
        <w:rPr>
          <w:rFonts w:hint="eastAsia"/>
        </w:rPr>
        <w:t>构造历史和参数化可编辑性。CSGNet</w:t>
      </w:r>
      <w:r>
        <w:t xml:space="preserve"> [9] </w:t>
      </w:r>
      <w:r>
        <w:rPr>
          <w:rFonts w:hint="eastAsia"/>
        </w:rPr>
        <w:t>将形状表示为构造实体几何程序，为神经网络生成可解释的几何程序提供了思路。ShapeAssembly</w:t>
      </w:r>
      <w:r>
        <w:t xml:space="preserve"> [10] </w:t>
      </w:r>
      <w:r>
        <w:rPr>
          <w:rFonts w:hint="eastAsia"/>
        </w:rPr>
        <w:t>进一步通过结构化程序描述三维形状装配关系。相比之下，DeepCAD</w:t>
      </w:r>
      <w:r>
        <w:t xml:space="preserve"> [1] </w:t>
      </w:r>
      <w:r>
        <w:rPr>
          <w:rFonts w:hint="eastAsia"/>
        </w:rPr>
        <w:t>直接面向</w:t>
      </w:r>
      <w:r>
        <w:t xml:space="preserve"> CAD </w:t>
      </w:r>
      <w:r>
        <w:rPr>
          <w:rFonts w:hint="eastAsia"/>
        </w:rPr>
        <w:t>建模序列，能够表达草图曲线、拉伸特征及其参数，是参数化</w:t>
      </w:r>
      <w:r>
        <w:t xml:space="preserve"> CAD </w:t>
      </w:r>
      <w:r>
        <w:rPr>
          <w:rFonts w:hint="eastAsia"/>
        </w:rPr>
        <w:t>生成方向的重要基线。</w:t>
      </w:r>
    </w:p>
    <w:p w14:paraId="402EE56E">
      <w:pPr>
        <w:pStyle w:val="3"/>
      </w:pPr>
      <w:r>
        <w:rPr>
          <w:rFonts w:hint="eastAsia"/>
        </w:rPr>
        <w:t>近年来，CAD</w:t>
      </w:r>
      <w:r>
        <w:t xml:space="preserve"> </w:t>
      </w:r>
      <w:r>
        <w:rPr>
          <w:rFonts w:hint="eastAsia"/>
        </w:rPr>
        <w:t>数据集也逐渐从几何形状扩展到设计过程和草图关系。ABC</w:t>
      </w:r>
      <w:r>
        <w:t xml:space="preserve"> </w:t>
      </w:r>
      <w:r>
        <w:rPr>
          <w:rFonts w:hint="eastAsia"/>
        </w:rPr>
        <w:t>数据集</w:t>
      </w:r>
      <w:r>
        <w:t xml:space="preserve"> [2] </w:t>
      </w:r>
      <w:r>
        <w:rPr>
          <w:rFonts w:hint="eastAsia"/>
        </w:rPr>
        <w:t>为三维</w:t>
      </w:r>
      <w:r>
        <w:t xml:space="preserve"> CAD </w:t>
      </w:r>
      <w:r>
        <w:rPr>
          <w:rFonts w:hint="eastAsia"/>
        </w:rPr>
        <w:t>曲面和边界表示研究提供了大规模基础。Fusion</w:t>
      </w:r>
      <w:r>
        <w:t xml:space="preserve"> 360 Gallery [3] </w:t>
      </w:r>
      <w:r>
        <w:rPr>
          <w:rFonts w:hint="eastAsia"/>
        </w:rPr>
        <w:t>关注真实设计过程中的建模序列。SketchGraphs</w:t>
      </w:r>
      <w:r>
        <w:t xml:space="preserve"> [4] </w:t>
      </w:r>
      <w:r>
        <w:rPr>
          <w:rFonts w:hint="eastAsia"/>
        </w:rPr>
        <w:t>则将草图约束作为图结构建模，为草图关系学习提供了大规模数据视角。这些工作共同表明，CAD</w:t>
      </w:r>
      <w:r>
        <w:t xml:space="preserve"> </w:t>
      </w:r>
      <w:r>
        <w:rPr>
          <w:rFonts w:hint="eastAsia"/>
        </w:rPr>
        <w:t>模型不仅是几何外形，更是包含拓扑关系、特征树和设计意图的结构化对象。</w:t>
      </w:r>
    </w:p>
    <w:bookmarkEnd w:id="4"/>
    <w:p w14:paraId="3415F855">
      <w:pPr>
        <w:pStyle w:val="5"/>
      </w:pPr>
      <w:bookmarkStart w:id="5" w:name="序列模型与矢量图形生成"/>
      <w:r>
        <w:t xml:space="preserve">2.2 </w:t>
      </w:r>
      <w:r>
        <w:rPr>
          <w:rFonts w:hint="eastAsia"/>
        </w:rPr>
        <w:t>序列模型与矢量图形生成</w:t>
      </w:r>
    </w:p>
    <w:p w14:paraId="5EE600FB">
      <w:pPr>
        <w:pStyle w:val="23"/>
      </w:pPr>
      <w:r>
        <w:t xml:space="preserve">Transformer [5] </w:t>
      </w:r>
      <w:r>
        <w:rPr>
          <w:rFonts w:hint="eastAsia"/>
        </w:rPr>
        <w:t>已成为处理离散序列和结构化</w:t>
      </w:r>
      <w:r>
        <w:t xml:space="preserve"> token </w:t>
      </w:r>
      <w:r>
        <w:rPr>
          <w:rFonts w:hint="eastAsia"/>
        </w:rPr>
        <w:t>的基础架构，在自然语言、图像</w:t>
      </w:r>
      <w:r>
        <w:t xml:space="preserve"> patch </w:t>
      </w:r>
      <w:r>
        <w:rPr>
          <w:rFonts w:hint="eastAsia"/>
        </w:rPr>
        <w:t>序列、矢量图形和程序生成中均表现突出。SketchRNN</w:t>
      </w:r>
      <w:r>
        <w:t xml:space="preserve"> [11] </w:t>
      </w:r>
      <w:r>
        <w:rPr>
          <w:rFonts w:hint="eastAsia"/>
        </w:rPr>
        <w:t>将手绘草图表示为笔画序列，DeepSVG</w:t>
      </w:r>
      <w:r>
        <w:t xml:space="preserve"> [12] </w:t>
      </w:r>
      <w:r>
        <w:rPr>
          <w:rFonts w:hint="eastAsia"/>
        </w:rPr>
        <w:t>使用层级</w:t>
      </w:r>
      <w:r>
        <w:t xml:space="preserve"> Transformer </w:t>
      </w:r>
      <w:r>
        <w:rPr>
          <w:rFonts w:hint="eastAsia"/>
        </w:rPr>
        <w:t>生成可缩放矢量图形。CAD</w:t>
      </w:r>
      <w:r>
        <w:t xml:space="preserve"> </w:t>
      </w:r>
      <w:r>
        <w:rPr>
          <w:rFonts w:hint="eastAsia"/>
        </w:rPr>
        <w:t>命令序列与</w:t>
      </w:r>
      <w:r>
        <w:t xml:space="preserve"> </w:t>
      </w:r>
      <w:r>
        <w:rPr>
          <w:rFonts w:hint="eastAsia"/>
        </w:rPr>
        <w:t>SVG、草图笔画类似，都具有“命令类型</w:t>
      </w:r>
      <w:r>
        <w:t xml:space="preserve"> + </w:t>
      </w:r>
      <w:r>
        <w:rPr>
          <w:rFonts w:hint="eastAsia"/>
        </w:rPr>
        <w:t>参数”的组合结构，但</w:t>
      </w:r>
      <w:r>
        <w:t xml:space="preserve"> CAD </w:t>
      </w:r>
      <w:r>
        <w:rPr>
          <w:rFonts w:hint="eastAsia"/>
        </w:rPr>
        <w:t>还额外包含严格的几何约束和工程语义。本文借鉴序列模型的表示能力，同时针对</w:t>
      </w:r>
      <w:r>
        <w:t xml:space="preserve"> CAD </w:t>
      </w:r>
      <w:r>
        <w:rPr>
          <w:rFonts w:hint="eastAsia"/>
        </w:rPr>
        <w:t>草图关系设计显式约束融合机制。</w:t>
      </w:r>
    </w:p>
    <w:bookmarkEnd w:id="5"/>
    <w:p w14:paraId="6733F40E">
      <w:pPr>
        <w:pStyle w:val="5"/>
      </w:pPr>
      <w:bookmarkStart w:id="6" w:name="几何约束与可编辑设计意图"/>
      <w:r>
        <w:t xml:space="preserve">2.3 </w:t>
      </w:r>
      <w:r>
        <w:rPr>
          <w:rFonts w:hint="eastAsia"/>
        </w:rPr>
        <w:t>几何约束与可编辑设计意图</w:t>
      </w:r>
    </w:p>
    <w:p w14:paraId="0B221A40">
      <w:pPr>
        <w:pStyle w:val="23"/>
      </w:pPr>
      <w:r>
        <w:rPr>
          <w:rFonts w:hint="eastAsia"/>
        </w:rPr>
        <w:t>传统</w:t>
      </w:r>
      <w:r>
        <w:t xml:space="preserve"> CAD </w:t>
      </w:r>
      <w:r>
        <w:rPr>
          <w:rFonts w:hint="eastAsia"/>
        </w:rPr>
        <w:t>系统中的几何约束通常由专用求解器维护，用户可通过水平、竖直、平行、垂直、同心等约束表达设计意图。神经网络若忽略这些关系，生成结果虽然视觉相似，却可能难以在工程环境中继续编辑。SketchGraphs</w:t>
      </w:r>
      <w:r>
        <w:t xml:space="preserve"> [4] </w:t>
      </w:r>
      <w:r>
        <w:rPr>
          <w:rFonts w:hint="eastAsia"/>
        </w:rPr>
        <w:t>将草图约束构造成图学习问题，说明约束关系可以作为监督信号进入学习系统。本文与图式约束预测不同，目标不是单独恢复约束图，而是将约束关系嵌入</w:t>
      </w:r>
      <w:r>
        <w:t xml:space="preserve"> CAD </w:t>
      </w:r>
      <w:r>
        <w:rPr>
          <w:rFonts w:hint="eastAsia"/>
        </w:rPr>
        <w:t>自编码器，使生成的命令参数本身更好地满足几何关系。</w:t>
      </w:r>
    </w:p>
    <w:bookmarkEnd w:id="6"/>
    <w:p w14:paraId="45507963">
      <w:pPr>
        <w:pStyle w:val="5"/>
      </w:pPr>
      <w:bookmarkStart w:id="7" w:name="多任务学习与结构监督"/>
      <w:r>
        <w:t xml:space="preserve">2.4 </w:t>
      </w:r>
      <w:r>
        <w:rPr>
          <w:rFonts w:hint="eastAsia"/>
        </w:rPr>
        <w:t>多任务学习与结构监督</w:t>
      </w:r>
    </w:p>
    <w:p w14:paraId="220E0F27">
      <w:pPr>
        <w:pStyle w:val="23"/>
      </w:pPr>
      <w:r>
        <w:rPr>
          <w:rFonts w:hint="eastAsia"/>
        </w:rPr>
        <w:t>多任务学习通过共享表示同时优化多个相关目标，常用于在主任务之外注入结构先验</w:t>
      </w:r>
      <w:r>
        <w:t xml:space="preserve"> </w:t>
      </w:r>
      <w:r>
        <w:rPr>
          <w:rFonts w:hint="eastAsia"/>
        </w:rPr>
        <w:t>[13]。在形状重建中，辅助几何损失可改善潜空间的可解释性和最终几何质量</w:t>
      </w:r>
      <w:r>
        <w:t xml:space="preserve"> [6, </w:t>
      </w:r>
      <w:r>
        <w:rPr>
          <w:rFonts w:hint="eastAsia"/>
        </w:rPr>
        <w:t>8]。本文将</w:t>
      </w:r>
      <w:r>
        <w:t xml:space="preserve"> CAD </w:t>
      </w:r>
      <w:r>
        <w:rPr>
          <w:rFonts w:hint="eastAsia"/>
        </w:rPr>
        <w:t>重建视作主任务，将线级约束预测、线对关系重建和可微几何一致性作为辅助任务。不同于简单叠加损失，本文强调监督位置与生成闭包的一致性：约束</w:t>
      </w:r>
      <w:r>
        <w:t xml:space="preserve"> token </w:t>
      </w:r>
      <w:r>
        <w:rPr>
          <w:rFonts w:hint="eastAsia"/>
        </w:rPr>
        <w:t>可以在编码阶段帮助形成更强的</w:t>
      </w:r>
      <w:r>
        <w:t xml:space="preserve"> </w:t>
      </w:r>
      <m:oMath>
        <m:r>
          <m:rPr/>
          <m:t>z</m:t>
        </m:r>
      </m:oMath>
      <w:r>
        <w:rPr>
          <w:rFonts w:hint="eastAsia"/>
        </w:rPr>
        <w:t>，但约束损失应作用于</w:t>
      </w:r>
      <w:r>
        <w:t xml:space="preserve"> decoder layer </w:t>
      </w:r>
      <w:r>
        <w:rPr>
          <w:rFonts w:hint="eastAsia"/>
        </w:rPr>
        <w:t>之后的表示或输出，而不应直接把</w:t>
      </w:r>
      <w:r>
        <w:t xml:space="preserve"> </w:t>
      </w:r>
      <m:oMath>
        <m:r>
          <m:rPr/>
          <m:t>z</m:t>
        </m:r>
      </m:oMath>
      <w:r>
        <w:t xml:space="preserve"> </w:t>
      </w:r>
      <w:r>
        <w:rPr>
          <w:rFonts w:hint="eastAsia"/>
        </w:rPr>
        <w:t>变成绕过解码器的约束表。</w:t>
      </w:r>
    </w:p>
    <w:bookmarkEnd w:id="3"/>
    <w:bookmarkEnd w:id="7"/>
    <w:p w14:paraId="4E817C1E">
      <w:pPr>
        <w:pStyle w:val="4"/>
      </w:pPr>
      <w:bookmarkStart w:id="8" w:name="问题定义"/>
      <w:r>
        <w:t xml:space="preserve">3. </w:t>
      </w:r>
      <w:r>
        <w:rPr>
          <w:rFonts w:hint="eastAsia"/>
        </w:rPr>
        <w:t>问题定义</w:t>
      </w:r>
    </w:p>
    <w:p w14:paraId="296445F2">
      <w:pPr>
        <w:pStyle w:val="23"/>
      </w:pPr>
      <w:r>
        <w:rPr>
          <w:rFonts w:hint="eastAsia"/>
        </w:rPr>
        <w:t>给定一个</w:t>
      </w:r>
      <w:r>
        <w:t xml:space="preserve"> CAD </w:t>
      </w:r>
      <w:r>
        <w:rPr>
          <w:rFonts w:hint="eastAsia"/>
        </w:rPr>
        <w:t>构造序列</w:t>
      </w:r>
      <w:r>
        <w:t xml:space="preserve"> </w:t>
      </w:r>
      <m:oMath>
        <m:r>
          <m:rPr/>
          <m:t>S</m:t>
        </m:r>
        <m:r>
          <m:rPr>
            <m:sty m:val="p"/>
          </m:rPr>
          <m:t>={(</m:t>
        </m:r>
        <m:sSub>
          <m:sSubPr/>
          <m:e>
            <m:r>
              <m:rPr/>
              <m:t>c</m:t>
            </m:r>
          </m:e>
          <m:sub>
            <m:r>
              <m:rPr/>
              <m:t>t</m:t>
            </m:r>
          </m:sub>
        </m:sSub>
        <m:r>
          <m:rPr>
            <m:sty m:val="p"/>
          </m:rPr>
          <m:t>,</m:t>
        </m:r>
        <m:sSub>
          <m:sSubPr/>
          <m:e>
            <m:r>
              <m:rPr/>
              <m:t>a</m:t>
            </m:r>
          </m:e>
          <m:sub>
            <m:r>
              <m:rPr/>
              <m:t>t</m:t>
            </m:r>
          </m:sub>
        </m:sSub>
        <m:r>
          <m:rPr>
            <m:sty m:val="p"/>
          </m:rPr>
          <m:t>)</m:t>
        </m:r>
        <m:sSubSup>
          <m:sSubSupPr/>
          <m:e>
            <m:r>
              <m:rPr>
                <m:sty m:val="p"/>
              </m:rPr>
              <m:t>}</m:t>
            </m:r>
          </m:e>
          <m:sub>
            <m:r>
              <m:rPr/>
              <m:t>t</m:t>
            </m:r>
            <m:r>
              <m:rPr>
                <m:sty m:val="p"/>
              </m:rPr>
              <m:t>=</m:t>
            </m:r>
            <m:r>
              <m:rPr/>
              <m:t>1</m:t>
            </m:r>
          </m:sub>
          <m:sup>
            <m:r>
              <m:rPr/>
              <m:t>T</m:t>
            </m:r>
          </m:sup>
        </m:sSubSup>
      </m:oMath>
      <w:r>
        <w:rPr>
          <w:rFonts w:hint="eastAsia"/>
        </w:rPr>
        <w:t>，其中</w:t>
      </w:r>
      <w:r>
        <w:t xml:space="preserve"> </w:t>
      </w:r>
      <m:oMath>
        <m:sSub>
          <m:sSubPr/>
          <m:e>
            <m:r>
              <m:rPr/>
              <m:t>c</m:t>
            </m:r>
          </m:e>
          <m:sub>
            <m:r>
              <m:rPr/>
              <m:t>t</m:t>
            </m:r>
          </m:sub>
        </m:sSub>
      </m:oMath>
      <w:r>
        <w:t xml:space="preserve"> </w:t>
      </w:r>
      <w:r>
        <w:rPr>
          <w:rFonts w:hint="eastAsia"/>
        </w:rPr>
        <w:t>表示第</w:t>
      </w:r>
      <w:r>
        <w:t xml:space="preserve"> </w:t>
      </w:r>
      <m:oMath>
        <m:r>
          <m:rPr/>
          <m:t>t</m:t>
        </m:r>
      </m:oMath>
      <w:r>
        <w:t xml:space="preserve"> </w:t>
      </w:r>
      <w:r>
        <w:rPr>
          <w:rFonts w:hint="eastAsia"/>
        </w:rPr>
        <w:t>个命令类型，</w:t>
      </w:r>
      <m:oMath>
        <m:sSub>
          <m:sSubPr/>
          <m:e>
            <m:r>
              <m:rPr/>
              <m:t>a</m:t>
            </m:r>
          </m:e>
          <m:sub>
            <m:r>
              <m:rPr/>
              <m:t>t</m:t>
            </m:r>
          </m:sub>
        </m:sSub>
      </m:oMath>
      <w:r>
        <w:t xml:space="preserve"> </w:t>
      </w:r>
      <w:r>
        <w:rPr>
          <w:rFonts w:hint="eastAsia"/>
        </w:rPr>
        <w:t>表示该命令对应的离散参数。对于草图中的线段集合</w:t>
      </w:r>
      <w:r>
        <w:t xml:space="preserve"> </w:t>
      </w:r>
      <m:oMath>
        <m:r>
          <m:rPr/>
          <m:t>L</m:t>
        </m:r>
        <m:r>
          <m:rPr>
            <m:sty m:val="p"/>
          </m:rPr>
          <m:t>={</m:t>
        </m:r>
        <m:sSub>
          <m:sSubPr/>
          <m:e>
            <m:r>
              <m:rPr/>
              <m:t>l</m:t>
            </m:r>
          </m:e>
          <m:sub>
            <m:r>
              <m:rPr/>
              <m:t>i</m:t>
            </m:r>
          </m:sub>
        </m:sSub>
        <m:sSubSup>
          <m:sSubSupPr/>
          <m:e>
            <m:r>
              <m:rPr>
                <m:sty m:val="p"/>
              </m:rPr>
              <m:t>}</m:t>
            </m:r>
          </m:e>
          <m:sub>
            <m:r>
              <m:rPr/>
              <m:t>i</m:t>
            </m:r>
            <m:r>
              <m:rPr>
                <m:sty m:val="p"/>
              </m:rPr>
              <m:t>=</m:t>
            </m:r>
            <m:r>
              <m:rPr/>
              <m:t>1</m:t>
            </m:r>
          </m:sub>
          <m:sup>
            <m:r>
              <m:rPr/>
              <m:t>N</m:t>
            </m:r>
          </m:sup>
        </m:sSubSup>
      </m:oMath>
      <w:r>
        <w:rPr>
          <w:rFonts w:hint="eastAsia"/>
        </w:rPr>
        <w:t>，本文考虑四类几何约束：</w:t>
      </w:r>
    </w:p>
    <w:p w14:paraId="3A215D17">
      <w:pPr>
        <w:pStyle w:val="3"/>
      </w:pPr>
      <m:oMathPara>
        <m:oMathParaPr>
          <m:jc m:val="center"/>
        </m:oMathParaPr>
        <m:oMath>
          <m:r>
            <m:rPr/>
            <m:t>C</m:t>
          </m:r>
          <m:r>
            <m:rPr>
              <m:sty m:val="p"/>
            </m:rPr>
            <m:t>=</m:t>
          </m:r>
          <m:sSup>
            <m:sSupPr/>
            <m:e>
              <m:r>
                <m:rPr/>
                <m:t>C</m:t>
              </m:r>
            </m:e>
            <m:sup>
              <m:r>
                <m:rPr/>
                <m:t>h</m:t>
              </m:r>
            </m:sup>
          </m:sSup>
          <m:r>
            <m:rPr>
              <m:sty m:val="p"/>
            </m:rPr>
            <m:t>∪</m:t>
          </m:r>
          <m:sSup>
            <m:sSupPr/>
            <m:e>
              <m:r>
                <m:rPr/>
                <m:t>C</m:t>
              </m:r>
            </m:e>
            <m:sup>
              <m:r>
                <m:rPr/>
                <m:t>v</m:t>
              </m:r>
            </m:sup>
          </m:sSup>
          <m:r>
            <m:rPr>
              <m:sty m:val="p"/>
            </m:rPr>
            <m:t>∪</m:t>
          </m:r>
          <m:sSup>
            <m:sSupPr/>
            <m:e>
              <m:r>
                <m:rPr/>
                <m:t>C</m:t>
              </m:r>
            </m:e>
            <m:sup>
              <m:r>
                <m:rPr/>
                <m:t>p</m:t>
              </m:r>
            </m:sup>
          </m:sSup>
          <m:r>
            <m:rPr>
              <m:sty m:val="p"/>
            </m:rPr>
            <m:t>∪</m:t>
          </m:r>
          <m:sSup>
            <m:sSupPr/>
            <m:e>
              <m:r>
                <m:rPr/>
                <m:t>C</m:t>
              </m:r>
            </m:e>
            <m:sup>
              <m:r>
                <m:rPr/>
                <m:t>o</m:t>
              </m:r>
            </m:sup>
          </m:sSup>
        </m:oMath>
      </m:oMathPara>
    </w:p>
    <w:p w14:paraId="2E26B528">
      <w:pPr>
        <w:pStyle w:val="23"/>
      </w:pPr>
      <w:r>
        <w:rPr>
          <w:rFonts w:hint="eastAsia"/>
        </w:rPr>
        <w:t>其中</w:t>
      </w:r>
      <w:r>
        <w:t xml:space="preserve"> </w:t>
      </w:r>
      <m:oMath>
        <m:sSup>
          <m:sSupPr/>
          <m:e>
            <m:r>
              <m:rPr/>
              <m:t>C</m:t>
            </m:r>
          </m:e>
          <m:sup>
            <m:r>
              <m:rPr/>
              <m:t>h</m:t>
            </m:r>
          </m:sup>
        </m:sSup>
      </m:oMath>
      <w:r>
        <w:t xml:space="preserve"> </w:t>
      </w:r>
      <w:r>
        <w:rPr>
          <w:rFonts w:hint="eastAsia"/>
        </w:rPr>
        <w:t>表示水平线约束，</w:t>
      </w:r>
      <m:oMath>
        <m:sSup>
          <m:sSupPr/>
          <m:e>
            <m:r>
              <m:rPr/>
              <m:t>C</m:t>
            </m:r>
          </m:e>
          <m:sup>
            <m:r>
              <m:rPr/>
              <m:t>v</m:t>
            </m:r>
          </m:sup>
        </m:sSup>
      </m:oMath>
      <w:r>
        <w:t xml:space="preserve"> </w:t>
      </w:r>
      <w:r>
        <w:rPr>
          <w:rFonts w:hint="eastAsia"/>
        </w:rPr>
        <w:t>表示竖直线约束，</w:t>
      </w:r>
      <m:oMath>
        <m:sSup>
          <m:sSupPr/>
          <m:e>
            <m:r>
              <m:rPr/>
              <m:t>C</m:t>
            </m:r>
          </m:e>
          <m:sup>
            <m:r>
              <m:rPr/>
              <m:t>p</m:t>
            </m:r>
          </m:sup>
        </m:sSup>
      </m:oMath>
      <w:r>
        <w:t xml:space="preserve"> </w:t>
      </w:r>
      <w:r>
        <w:rPr>
          <w:rFonts w:hint="eastAsia"/>
        </w:rPr>
        <w:t>表示平行线对约束，</w:t>
      </w:r>
      <m:oMath>
        <m:sSup>
          <m:sSupPr/>
          <m:e>
            <m:r>
              <m:rPr/>
              <m:t>C</m:t>
            </m:r>
          </m:e>
          <m:sup>
            <m:r>
              <m:rPr/>
              <m:t>o</m:t>
            </m:r>
          </m:sup>
        </m:sSup>
      </m:oMath>
      <w:r>
        <w:t xml:space="preserve"> </w:t>
      </w:r>
      <w:r>
        <w:rPr>
          <w:rFonts w:hint="eastAsia"/>
        </w:rPr>
        <w:t>表示垂直线对约束。水平和竖直约束是</w:t>
      </w:r>
      <w:r>
        <w:t xml:space="preserve"> unary </w:t>
      </w:r>
      <w:r>
        <w:rPr>
          <w:rFonts w:hint="eastAsia"/>
        </w:rPr>
        <w:t>约束，其对象为单条线段；平行和垂直约束是</w:t>
      </w:r>
      <w:r>
        <w:t xml:space="preserve"> pair </w:t>
      </w:r>
      <w:r>
        <w:rPr>
          <w:rFonts w:hint="eastAsia"/>
        </w:rPr>
        <w:t>约束，其对象为线段对。</w:t>
      </w:r>
    </w:p>
    <w:p w14:paraId="3059C789">
      <w:pPr>
        <w:pStyle w:val="3"/>
      </w:pPr>
      <w:r>
        <w:rPr>
          <w:rFonts w:hint="eastAsia"/>
        </w:rPr>
        <w:t>原始</w:t>
      </w:r>
      <w:r>
        <w:t xml:space="preserve"> DeepCAD </w:t>
      </w:r>
      <w:r>
        <w:rPr>
          <w:rFonts w:hint="eastAsia"/>
        </w:rPr>
        <w:t>的生成假设为：</w:t>
      </w:r>
    </w:p>
    <w:p w14:paraId="0145BB6E">
      <w:pPr>
        <w:pStyle w:val="3"/>
      </w:pPr>
      <m:oMathPara>
        <m:oMathParaPr>
          <m:jc m:val="center"/>
        </m:oMathParaPr>
        <m:oMath>
          <m:eqArr>
            <m:eqArrPr/>
            <m:e>
              <m:r>
                <m:rPr/>
                <m:t>z&amp;</m:t>
              </m:r>
              <m:r>
                <m:rPr>
                  <m:sty m:val="p"/>
                </m:rPr>
                <m:t>∼</m:t>
              </m:r>
              <m:r>
                <m:rPr>
                  <m:sty m:val="p"/>
                  <m:scr m:val="script"/>
                </m:rPr>
                <m:t>N</m:t>
              </m:r>
              <m:r>
                <m:rPr>
                  <m:sty m:val="p"/>
                </m:rPr>
                <m:t>(</m:t>
              </m:r>
              <m:r>
                <m:rPr/>
                <m:t>0</m:t>
              </m:r>
              <m:r>
                <m:rPr>
                  <m:sty m:val="p"/>
                </m:rPr>
                <m:t>,</m:t>
              </m:r>
              <m:r>
                <m:rPr/>
                <m:t>I</m:t>
              </m:r>
              <m:r>
                <m:rPr>
                  <m:sty m:val="p"/>
                </m:rPr>
                <m:t>)</m:t>
              </m:r>
            </m:e>
            <m:e>
              <m:r>
                <m:rPr/>
                <m:t>S&amp;</m:t>
              </m:r>
              <m:r>
                <m:rPr>
                  <m:sty m:val="p"/>
                </m:rPr>
                <m:t>∼</m:t>
              </m:r>
              <m:r>
                <m:rPr/>
                <m:t>P</m:t>
              </m:r>
              <m:r>
                <m:rPr>
                  <m:sty m:val="p"/>
                </m:rPr>
                <m:t>(</m:t>
              </m:r>
              <m:r>
                <m:rPr/>
                <m:t>S</m:t>
              </m:r>
              <m:r>
                <m:rPr>
                  <m:sty m:val="p"/>
                </m:rPr>
                <m:t>∣</m:t>
              </m:r>
              <m:r>
                <m:rPr/>
                <m:t>z</m:t>
              </m:r>
              <m:r>
                <m:rPr>
                  <m:sty m:val="p"/>
                </m:rPr>
                <m:t>)</m:t>
              </m:r>
            </m:e>
          </m:eqArr>
        </m:oMath>
      </m:oMathPara>
    </w:p>
    <w:p w14:paraId="0D12FDCB">
      <w:pPr>
        <w:pStyle w:val="23"/>
      </w:pPr>
      <w:r>
        <w:rPr>
          <w:rFonts w:hint="eastAsia"/>
        </w:rPr>
        <w:t>其中，</w:t>
      </w:r>
      <m:oMath>
        <m:r>
          <m:rPr/>
          <m:t>z</m:t>
        </m:r>
      </m:oMath>
      <w:r>
        <w:t xml:space="preserve"> </w:t>
      </w:r>
      <w:r>
        <w:rPr>
          <w:rFonts w:hint="eastAsia"/>
        </w:rPr>
        <w:t>表示</w:t>
      </w:r>
      <w:r>
        <w:t xml:space="preserve"> CAD </w:t>
      </w:r>
      <w:r>
        <w:rPr>
          <w:rFonts w:hint="eastAsia"/>
        </w:rPr>
        <w:t>序列的连续潜变量，</w:t>
      </w:r>
      <w:r>
        <w:rPr>
          <w:rStyle w:val="48"/>
        </w:rPr>
        <w:t>N(0, I)</w:t>
      </w:r>
      <w:r>
        <w:t xml:space="preserve"> </w:t>
      </w:r>
      <w:r>
        <w:rPr>
          <w:rFonts w:hint="eastAsia"/>
        </w:rPr>
        <w:t>为均值为零、协方差为单位矩阵的标准正态先验；</w:t>
      </w:r>
      <m:oMath>
        <m:r>
          <m:rPr/>
          <m:t>S</m:t>
        </m:r>
        <m:r>
          <m:rPr>
            <m:sty m:val="p"/>
          </m:rPr>
          <m:t>∼</m:t>
        </m:r>
        <m:r>
          <m:rPr/>
          <m:t>P</m:t>
        </m:r>
        <m:r>
          <m:rPr>
            <m:sty m:val="p"/>
          </m:rPr>
          <m:t>(</m:t>
        </m:r>
        <m:r>
          <m:rPr/>
          <m:t>S</m:t>
        </m:r>
        <m:r>
          <m:rPr>
            <m:sty m:val="p"/>
          </m:rPr>
          <m:t>∣</m:t>
        </m:r>
        <m:r>
          <m:rPr/>
          <m:t>z</m:t>
        </m:r>
        <m:r>
          <m:rPr>
            <m:sty m:val="p"/>
          </m:rPr>
          <m:t>)</m:t>
        </m:r>
      </m:oMath>
      <w:r>
        <w:t xml:space="preserve"> </w:t>
      </w:r>
      <w:r>
        <w:rPr>
          <w:rFonts w:hint="eastAsia"/>
        </w:rPr>
        <w:t>表示完整</w:t>
      </w:r>
      <w:r>
        <w:t xml:space="preserve"> CAD </w:t>
      </w:r>
      <w:r>
        <w:rPr>
          <w:rFonts w:hint="eastAsia"/>
        </w:rPr>
        <w:t>命令参数序列由给定潜变量</w:t>
      </w:r>
      <w:r>
        <w:t xml:space="preserve"> </w:t>
      </w:r>
      <m:oMath>
        <m:r>
          <m:rPr/>
          <m:t>z</m:t>
        </m:r>
      </m:oMath>
      <w:r>
        <w:t xml:space="preserve"> </w:t>
      </w:r>
      <w:r>
        <w:rPr>
          <w:rFonts w:hint="eastAsia"/>
        </w:rPr>
        <w:t>的条件分布生成。该假设刻画了</w:t>
      </w:r>
      <w:r>
        <w:t xml:space="preserve"> DeepCAD </w:t>
      </w:r>
      <w:r>
        <w:rPr>
          <w:rFonts w:hint="eastAsia"/>
        </w:rPr>
        <w:t>的基本生成闭包：解码器在训练重建和随机生成时均应以</w:t>
      </w:r>
      <w:r>
        <w:t xml:space="preserve"> </w:t>
      </w:r>
      <m:oMath>
        <m:r>
          <m:rPr/>
          <m:t>z</m:t>
        </m:r>
      </m:oMath>
      <w:r>
        <w:t xml:space="preserve"> </w:t>
      </w:r>
      <w:r>
        <w:rPr>
          <w:rFonts w:hint="eastAsia"/>
        </w:rPr>
        <w:t>作为生成</w:t>
      </w:r>
      <w:r>
        <w:t xml:space="preserve"> </w:t>
      </w:r>
      <m:oMath>
        <m:r>
          <m:rPr/>
          <m:t>S</m:t>
        </m:r>
      </m:oMath>
      <w:r>
        <w:t xml:space="preserve"> </w:t>
      </w:r>
      <w:r>
        <w:rPr>
          <w:rFonts w:hint="eastAsia"/>
        </w:rPr>
        <w:t>的唯一必需条件。换言之，一旦从先验分布中采样得到</w:t>
      </w:r>
      <w:r>
        <w:t xml:space="preserve"> </w:t>
      </w:r>
      <m:oMath>
        <m:r>
          <m:rPr/>
          <m:t>z</m:t>
        </m:r>
      </m:oMath>
      <w:r>
        <w:rPr>
          <w:rFonts w:hint="eastAsia"/>
        </w:rPr>
        <w:t>，模型应能够不依赖外部约束记忆、关系矩阵或人工约束</w:t>
      </w:r>
      <w:r>
        <w:t xml:space="preserve"> </w:t>
      </w:r>
      <w:r>
        <w:rPr>
          <w:rFonts w:hint="eastAsia"/>
        </w:rPr>
        <w:t>token，直接生成合法的</w:t>
      </w:r>
      <w:r>
        <w:t xml:space="preserve"> CAD </w:t>
      </w:r>
      <w:r>
        <w:rPr>
          <w:rFonts w:hint="eastAsia"/>
        </w:rPr>
        <w:t>序列。本文后续的约束融合设计均以保持这一闭包为前提，即约束信息可以在编码阶段参与潜变量形成，也可以作为解码输出后的辅助监督，但不应成为主解码路径的额外必需输入。</w:t>
      </w:r>
    </w:p>
    <w:p w14:paraId="7AC6AF8B">
      <w:pPr>
        <w:pStyle w:val="3"/>
      </w:pPr>
      <w:r>
        <w:rPr>
          <w:rFonts w:hint="eastAsia"/>
        </w:rPr>
        <w:t>本文目标是在学习编码器</w:t>
      </w:r>
      <w:r>
        <w:t xml:space="preserve"> </w:t>
      </w:r>
      <m:oMath>
        <m:sSub>
          <m:sSubPr/>
          <m:e>
            <m:r>
              <m:rPr/>
              <m:t>E</m:t>
            </m:r>
          </m:e>
          <m:sub>
            <m:r>
              <m:rPr/>
              <m:t>θ</m:t>
            </m:r>
          </m:sub>
        </m:sSub>
      </m:oMath>
      <w:r>
        <w:t xml:space="preserve"> </w:t>
      </w:r>
      <w:r>
        <w:rPr>
          <w:rFonts w:hint="eastAsia"/>
        </w:rPr>
        <w:t>和解码器</w:t>
      </w:r>
      <w:r>
        <w:t xml:space="preserve"> </w:t>
      </w:r>
      <m:oMath>
        <m:sSub>
          <m:sSubPr/>
          <m:e>
            <m:r>
              <m:rPr/>
              <m:t>D</m:t>
            </m:r>
          </m:e>
          <m:sub>
            <m:r>
              <m:rPr/>
              <m:t>ϕ</m:t>
            </m:r>
          </m:sub>
        </m:sSub>
      </m:oMath>
      <w:r>
        <w:t xml:space="preserve"> </w:t>
      </w:r>
      <w:r>
        <w:rPr>
          <w:rFonts w:hint="eastAsia"/>
        </w:rPr>
        <w:t>的同时，使重建序列</w:t>
      </w:r>
    </w:p>
    <w:p w14:paraId="015CA3ED">
      <w:pPr>
        <w:pStyle w:val="3"/>
      </w:pPr>
      <m:oMathPara>
        <m:oMathParaPr>
          <m:jc m:val="center"/>
        </m:oMathParaPr>
        <m:oMath>
          <m:acc>
            <m:accPr/>
            <m:e>
              <m:r>
                <m:rPr/>
                <m:t>S</m:t>
              </m:r>
            </m:e>
          </m:acc>
          <m:r>
            <m:rPr>
              <m:sty m:val="p"/>
            </m:rPr>
            <m:t>=</m:t>
          </m:r>
          <m:sSub>
            <m:sSubPr/>
            <m:e>
              <m:r>
                <m:rPr/>
                <m:t>D</m:t>
              </m:r>
            </m:e>
            <m:sub>
              <m:r>
                <m:rPr/>
                <m:t>ϕ</m:t>
              </m:r>
            </m:sub>
          </m:sSub>
          <m:r>
            <m:rPr>
              <m:sty m:val="p"/>
            </m:rPr>
            <m:t>(</m:t>
          </m:r>
          <m:r>
            <m:rPr/>
            <m:t>z</m:t>
          </m:r>
          <m:r>
            <m:rPr>
              <m:sty m:val="p"/>
            </m:rPr>
            <m:t>),</m:t>
          </m:r>
          <m:r>
            <m:rPr/>
            <m:t> z</m:t>
          </m:r>
          <m:r>
            <m:rPr>
              <m:sty m:val="p"/>
            </m:rPr>
            <m:t>=</m:t>
          </m:r>
          <m:sSub>
            <m:sSubPr/>
            <m:e>
              <m:r>
                <m:rPr/>
                <m:t>E</m:t>
              </m:r>
            </m:e>
            <m:sub>
              <m:r>
                <m:rPr/>
                <m:t>θ</m:t>
              </m:r>
            </m:sub>
          </m:sSub>
          <m:r>
            <m:rPr>
              <m:sty m:val="p"/>
            </m:rPr>
            <m:t>(</m:t>
          </m:r>
          <m:r>
            <m:rPr/>
            <m:t>S</m:t>
          </m:r>
          <m:r>
            <m:rPr>
              <m:sty m:val="p"/>
            </m:rPr>
            <m:t>,</m:t>
          </m:r>
          <m:r>
            <m:rPr/>
            <m:t>C</m:t>
          </m:r>
          <m:r>
            <m:rPr>
              <m:sty m:val="p"/>
            </m:rPr>
            <m:t>)</m:t>
          </m:r>
        </m:oMath>
      </m:oMathPara>
    </w:p>
    <w:p w14:paraId="763D3894">
      <w:pPr>
        <w:pStyle w:val="23"/>
      </w:pPr>
      <w:r>
        <w:rPr>
          <w:rFonts w:hint="eastAsia"/>
        </w:rPr>
        <w:t>满足两个要求：</w:t>
      </w:r>
    </w:p>
    <w:p w14:paraId="413DDAAB">
      <w:pPr>
        <w:pStyle w:val="24"/>
        <w:numPr>
          <w:ilvl w:val="0"/>
          <w:numId w:val="2"/>
        </w:numPr>
      </w:pPr>
      <w:r>
        <w:rPr>
          <w:rFonts w:hint="eastAsia"/>
          <w:b/>
          <w:bCs/>
        </w:rPr>
        <w:t>序列重建一致性</w:t>
      </w:r>
      <w:r>
        <w:rPr>
          <w:rFonts w:hint="eastAsia"/>
        </w:rPr>
        <w:t>：命令类别与参数值尽可能接近原始序列。</w:t>
      </w:r>
    </w:p>
    <w:p w14:paraId="6CFAD7A9">
      <w:pPr>
        <w:pStyle w:val="24"/>
        <w:numPr>
          <w:ilvl w:val="0"/>
          <w:numId w:val="2"/>
        </w:numPr>
      </w:pPr>
      <w:r>
        <w:rPr>
          <w:rFonts w:hint="eastAsia"/>
          <w:b/>
          <w:bCs/>
        </w:rPr>
        <w:t>几何关系保持性</w:t>
      </w:r>
      <w:r>
        <w:rPr>
          <w:rFonts w:hint="eastAsia"/>
        </w:rPr>
        <w:t>：重建草图中的线段应尽可能保持原始草图中的水平、竖直、平行和垂直关系。</w:t>
      </w:r>
    </w:p>
    <w:p w14:paraId="7CA024DB">
      <w:pPr>
        <w:pStyle w:val="23"/>
      </w:pPr>
      <w:r>
        <w:rPr>
          <w:rFonts w:hint="eastAsia"/>
        </w:rPr>
        <w:t>与把解码器显式建模为</w:t>
      </w:r>
      <w:r>
        <w:t xml:space="preserve"> </w:t>
      </w:r>
      <m:oMath>
        <m:r>
          <m:rPr/>
          <m:t>P</m:t>
        </m:r>
        <m:r>
          <m:rPr>
            <m:sty m:val="p"/>
          </m:rPr>
          <m:t>(</m:t>
        </m:r>
        <m:r>
          <m:rPr/>
          <m:t>S</m:t>
        </m:r>
        <m:r>
          <m:rPr>
            <m:sty m:val="p"/>
          </m:rPr>
          <m:t>∣</m:t>
        </m:r>
        <m:r>
          <m:rPr/>
          <m:t>z</m:t>
        </m:r>
        <m:r>
          <m:rPr>
            <m:sty m:val="p"/>
          </m:rPr>
          <m:t>,</m:t>
        </m:r>
        <m:r>
          <m:rPr/>
          <m:t>C</m:t>
        </m:r>
        <m:r>
          <m:rPr>
            <m:sty m:val="p"/>
          </m:rPr>
          <m:t>)</m:t>
        </m:r>
      </m:oMath>
      <w:r>
        <w:t xml:space="preserve"> </w:t>
      </w:r>
      <w:r>
        <w:rPr>
          <w:rFonts w:hint="eastAsia"/>
        </w:rPr>
        <w:t>的条件生成不同，本文保持</w:t>
      </w:r>
      <w:r>
        <w:t xml:space="preserve"> </w:t>
      </w:r>
      <m:oMath>
        <m:r>
          <m:rPr/>
          <m:t>P</m:t>
        </m:r>
        <m:r>
          <m:rPr>
            <m:sty m:val="p"/>
          </m:rPr>
          <m:t>(</m:t>
        </m:r>
        <m:r>
          <m:rPr/>
          <m:t>S</m:t>
        </m:r>
        <m:r>
          <m:rPr>
            <m:sty m:val="p"/>
          </m:rPr>
          <m:t>∣</m:t>
        </m:r>
        <m:r>
          <m:rPr/>
          <m:t>z</m:t>
        </m:r>
        <m:r>
          <m:rPr>
            <m:sty m:val="p"/>
          </m:rPr>
          <m:t>)</m:t>
        </m:r>
      </m:oMath>
      <w:r>
        <w:t xml:space="preserve"> </w:t>
      </w:r>
      <w:r>
        <w:rPr>
          <w:rFonts w:hint="eastAsia"/>
        </w:rPr>
        <w:t>的主解码闭包。约束</w:t>
      </w:r>
      <w:r>
        <w:t xml:space="preserve"> </w:t>
      </w:r>
      <m:oMath>
        <m:r>
          <m:rPr/>
          <m:t>C</m:t>
        </m:r>
      </m:oMath>
      <w:r>
        <w:t xml:space="preserve"> </w:t>
      </w:r>
      <w:r>
        <w:rPr>
          <w:rFonts w:hint="eastAsia"/>
        </w:rPr>
        <w:t>可以进入编码器和辅助监督，用于塑造更具几何结构表达能力的</w:t>
      </w:r>
      <w:r>
        <w:t xml:space="preserve"> </w:t>
      </w:r>
      <m:oMath>
        <m:r>
          <m:rPr/>
          <m:t>z</m:t>
        </m:r>
      </m:oMath>
      <w:r>
        <w:rPr>
          <w:rFonts w:hint="eastAsia"/>
        </w:rPr>
        <w:t>；但在解码阶段，CAD</w:t>
      </w:r>
      <w:r>
        <w:t xml:space="preserve"> </w:t>
      </w:r>
      <w:r>
        <w:rPr>
          <w:rFonts w:hint="eastAsia"/>
        </w:rPr>
        <w:t>命令与参数的主预测只以</w:t>
      </w:r>
      <w:r>
        <w:t xml:space="preserve"> </w:t>
      </w:r>
      <m:oMath>
        <m:r>
          <m:rPr/>
          <m:t>z</m:t>
        </m:r>
      </m:oMath>
      <w:r>
        <w:t xml:space="preserve"> </w:t>
      </w:r>
      <w:r>
        <w:rPr>
          <w:rFonts w:hint="eastAsia"/>
        </w:rPr>
        <w:t>为必需输入。换言之，本文要学习的是一种约束增强的</w:t>
      </w:r>
      <w:r>
        <w:t xml:space="preserve"> latent </w:t>
      </w:r>
      <w:r>
        <w:rPr>
          <w:rFonts w:hint="eastAsia"/>
        </w:rPr>
        <w:t>表示，而不是一个推理期必须外部提供约束记忆的解码器。</w:t>
      </w:r>
    </w:p>
    <w:bookmarkEnd w:id="8"/>
    <w:p w14:paraId="6626B10E">
      <w:pPr>
        <w:pStyle w:val="4"/>
      </w:pPr>
      <w:bookmarkStart w:id="9" w:name="方法"/>
      <w:r>
        <w:t xml:space="preserve">4. </w:t>
      </w:r>
      <w:r>
        <w:rPr>
          <w:rFonts w:hint="eastAsia"/>
        </w:rPr>
        <w:t>方法</w:t>
      </w:r>
    </w:p>
    <w:p w14:paraId="2665F7BE">
      <w:pPr>
        <w:pStyle w:val="5"/>
      </w:pPr>
      <w:bookmarkStart w:id="10" w:name="方法概览"/>
      <w:r>
        <w:t xml:space="preserve">4.1 </w:t>
      </w:r>
      <w:r>
        <w:rPr>
          <w:rFonts w:hint="eastAsia"/>
        </w:rPr>
        <w:t>方法概览</w:t>
      </w:r>
    </w:p>
    <w:p w14:paraId="7FCAE6E8">
      <w:pPr>
        <w:pStyle w:val="23"/>
      </w:pPr>
      <w:r>
        <w:t xml:space="preserve">CF-DeepCAD </w:t>
      </w:r>
      <w:r>
        <w:rPr>
          <w:rFonts w:hint="eastAsia"/>
        </w:rPr>
        <w:t>的总体思想是：</w:t>
      </w:r>
      <w:r>
        <w:rPr>
          <w:rFonts w:hint="eastAsia"/>
          <w:b/>
          <w:bCs/>
        </w:rPr>
        <w:t>在编码侧融合几何约束，在解码侧保持</w:t>
      </w:r>
      <w:r>
        <w:rPr>
          <w:b/>
          <w:bCs/>
        </w:rPr>
        <w:t xml:space="preserve"> latent-only </w:t>
      </w:r>
      <w:r>
        <w:rPr>
          <w:rFonts w:hint="eastAsia"/>
          <w:b/>
          <w:bCs/>
        </w:rPr>
        <w:t>生成，并把约束监督后移到</w:t>
      </w:r>
      <w:r>
        <w:rPr>
          <w:b/>
          <w:bCs/>
        </w:rPr>
        <w:t xml:space="preserve"> decoder </w:t>
      </w:r>
      <w:r>
        <w:rPr>
          <w:rFonts w:hint="eastAsia"/>
          <w:b/>
          <w:bCs/>
        </w:rPr>
        <w:t>输出之后。</w:t>
      </w:r>
      <w:r>
        <w:t xml:space="preserve"> </w:t>
      </w:r>
      <w:r>
        <w:rPr>
          <w:rFonts w:hint="eastAsia"/>
        </w:rPr>
        <w:t>具体而言，模型包含五个关键组成部分：</w:t>
      </w:r>
    </w:p>
    <w:p w14:paraId="3F02F845">
      <w:pPr>
        <w:pStyle w:val="24"/>
        <w:numPr>
          <w:ilvl w:val="0"/>
          <w:numId w:val="3"/>
        </w:numPr>
      </w:pPr>
      <w:r>
        <w:rPr>
          <w:rFonts w:hint="eastAsia"/>
          <w:b/>
          <w:bCs/>
        </w:rPr>
        <w:t>约束表示层</w:t>
      </w:r>
      <w:r>
        <w:rPr>
          <w:rFonts w:hint="eastAsia"/>
        </w:rPr>
        <w:t>：将水平/竖直等</w:t>
      </w:r>
      <w:r>
        <w:t xml:space="preserve"> unary </w:t>
      </w:r>
      <w:r>
        <w:rPr>
          <w:rFonts w:hint="eastAsia"/>
        </w:rPr>
        <w:t>约束表示为线级多标签，将平行/垂直等</w:t>
      </w:r>
      <w:r>
        <w:t xml:space="preserve"> pair </w:t>
      </w:r>
      <w:r>
        <w:rPr>
          <w:rFonts w:hint="eastAsia"/>
        </w:rPr>
        <w:t>约束表示为关系</w:t>
      </w:r>
      <w:r>
        <w:t xml:space="preserve"> token </w:t>
      </w:r>
      <w:r>
        <w:rPr>
          <w:rFonts w:hint="eastAsia"/>
        </w:rPr>
        <w:t>和线对矩阵。</w:t>
      </w:r>
    </w:p>
    <w:p w14:paraId="6C05A164">
      <w:pPr>
        <w:pStyle w:val="24"/>
        <w:numPr>
          <w:ilvl w:val="0"/>
          <w:numId w:val="3"/>
        </w:numPr>
      </w:pPr>
      <w:r>
        <w:rPr>
          <w:rFonts w:hint="eastAsia"/>
          <w:b/>
          <w:bCs/>
        </w:rPr>
        <w:t>约束融合编码器</w:t>
      </w:r>
      <w:r>
        <w:rPr>
          <w:rFonts w:hint="eastAsia"/>
        </w:rPr>
        <w:t>：在与</w:t>
      </w:r>
      <w:r>
        <w:t xml:space="preserve"> DeepCAD </w:t>
      </w:r>
      <w:r>
        <w:rPr>
          <w:rFonts w:hint="eastAsia"/>
        </w:rPr>
        <w:t>相同的命令-参数嵌入主干之上，对每个序列位置叠加线级</w:t>
      </w:r>
      <w:r>
        <w:t xml:space="preserve"> </w:t>
      </w:r>
      <w:r>
        <w:rPr>
          <w:rStyle w:val="48"/>
        </w:rPr>
        <w:t>constraint_tags</w:t>
      </w:r>
      <w:r>
        <w:t xml:space="preserve"> </w:t>
      </w:r>
      <w:r>
        <w:rPr>
          <w:rFonts w:hint="eastAsia"/>
        </w:rPr>
        <w:t>投影（可选）；再将</w:t>
      </w:r>
      <w:r>
        <w:t xml:space="preserve"> CAD token </w:t>
      </w:r>
      <w:r>
        <w:rPr>
          <w:rFonts w:hint="eastAsia"/>
        </w:rPr>
        <w:t>与约束</w:t>
      </w:r>
      <w:r>
        <w:t xml:space="preserve"> token </w:t>
      </w:r>
      <w:r>
        <w:rPr>
          <w:rFonts w:hint="eastAsia"/>
        </w:rPr>
        <w:t>拼接后输入</w:t>
      </w:r>
      <w:r>
        <w:t xml:space="preserve"> </w:t>
      </w:r>
      <w:r>
        <w:rPr>
          <w:rFonts w:hint="eastAsia"/>
        </w:rPr>
        <w:t>Transformer，以学习命令、参数与约束之间的上下文关联。</w:t>
      </w:r>
    </w:p>
    <w:p w14:paraId="451E4EF9">
      <w:pPr>
        <w:pStyle w:val="24"/>
        <w:numPr>
          <w:ilvl w:val="0"/>
          <w:numId w:val="3"/>
        </w:numPr>
      </w:pPr>
      <w:r>
        <w:rPr>
          <w:rFonts w:hint="eastAsia"/>
          <w:b/>
          <w:bCs/>
        </w:rPr>
        <w:t>命令/约束分离池化与扩容潜变量</w:t>
      </w:r>
      <w:r>
        <w:rPr>
          <w:rFonts w:hint="eastAsia"/>
        </w:rPr>
        <w:t>：分别从命令记忆和约束记忆中提取全局表示，经门控融合与瓶颈映射得到单</w:t>
      </w:r>
      <w:r>
        <w:t xml:space="preserve"> token </w:t>
      </w:r>
      <m:oMath>
        <m:r>
          <m:rPr/>
          <m:t>z</m:t>
        </m:r>
      </m:oMath>
      <w:r>
        <w:rPr>
          <w:rFonts w:hint="eastAsia"/>
        </w:rPr>
        <w:t>，默认潜变量维度由</w:t>
      </w:r>
      <w:r>
        <w:t xml:space="preserve"> 256 </w:t>
      </w:r>
      <w:r>
        <w:rPr>
          <w:rFonts w:hint="eastAsia"/>
        </w:rPr>
        <w:t>扩展为</w:t>
      </w:r>
      <w:r>
        <w:t xml:space="preserve"> 512。</w:t>
      </w:r>
    </w:p>
    <w:p w14:paraId="346E513F">
      <w:pPr>
        <w:pStyle w:val="24"/>
        <w:numPr>
          <w:ilvl w:val="0"/>
          <w:numId w:val="3"/>
        </w:numPr>
      </w:pPr>
      <w:r>
        <w:rPr>
          <w:b/>
          <w:bCs/>
        </w:rPr>
        <w:t xml:space="preserve">latent-only </w:t>
      </w:r>
      <w:r>
        <w:rPr>
          <w:rFonts w:hint="eastAsia"/>
          <w:b/>
          <w:bCs/>
        </w:rPr>
        <w:t>解码器</w:t>
      </w:r>
      <w:r>
        <w:rPr>
          <w:rFonts w:hint="eastAsia"/>
        </w:rPr>
        <w:t>：解码器只接收</w:t>
      </w:r>
      <w:r>
        <w:t xml:space="preserve"> </w:t>
      </w:r>
      <m:oMath>
        <m:r>
          <m:rPr/>
          <m:t>z</m:t>
        </m:r>
      </m:oMath>
      <w:r>
        <w:rPr>
          <w:rFonts w:hint="eastAsia"/>
        </w:rPr>
        <w:t>，输出命令</w:t>
      </w:r>
      <w:r>
        <w:t xml:space="preserve"> </w:t>
      </w:r>
      <w:r>
        <w:rPr>
          <w:rFonts w:hint="eastAsia"/>
        </w:rPr>
        <w:t>logits、参数</w:t>
      </w:r>
      <w:r>
        <w:t xml:space="preserve"> logits </w:t>
      </w:r>
      <w:r>
        <w:rPr>
          <w:rFonts w:hint="eastAsia"/>
        </w:rPr>
        <w:t>和</w:t>
      </w:r>
      <w:r>
        <w:t xml:space="preserve"> decoder hidden </w:t>
      </w:r>
      <w:r>
        <w:rPr>
          <w:rFonts w:hint="eastAsia"/>
        </w:rPr>
        <w:t>states；</w:t>
      </w:r>
      <w:r>
        <w:rPr>
          <w:rStyle w:val="48"/>
        </w:rPr>
        <w:t>constraint_memory</w:t>
      </w:r>
      <w:r>
        <w:t xml:space="preserve"> </w:t>
      </w:r>
      <w:r>
        <w:rPr>
          <w:rFonts w:hint="eastAsia"/>
        </w:rPr>
        <w:t>不进入</w:t>
      </w:r>
      <w:r>
        <w:t xml:space="preserve"> CAD </w:t>
      </w:r>
      <w:r>
        <w:rPr>
          <w:rFonts w:hint="eastAsia"/>
        </w:rPr>
        <w:t>命令与参数的主生成路径。</w:t>
      </w:r>
    </w:p>
    <w:p w14:paraId="4640FEE5">
      <w:pPr>
        <w:pStyle w:val="24"/>
        <w:numPr>
          <w:ilvl w:val="0"/>
          <w:numId w:val="3"/>
        </w:numPr>
      </w:pPr>
      <w:r>
        <w:rPr>
          <w:rFonts w:hint="eastAsia"/>
          <w:b/>
          <w:bCs/>
        </w:rPr>
        <w:t>解码器侧多粒度监督</w:t>
      </w:r>
      <w:r>
        <w:rPr>
          <w:rFonts w:hint="eastAsia"/>
        </w:rPr>
        <w:t>：从</w:t>
      </w:r>
      <w:r>
        <w:t xml:space="preserve"> decoder hidden states </w:t>
      </w:r>
      <w:r>
        <w:rPr>
          <w:rFonts w:hint="eastAsia"/>
        </w:rPr>
        <w:t>聚合</w:t>
      </w:r>
      <w:r>
        <w:t xml:space="preserve"> line-level </w:t>
      </w:r>
      <w:r>
        <w:rPr>
          <w:rFonts w:hint="eastAsia"/>
        </w:rPr>
        <w:t>features，进行线级约束预测、unary/pair</w:t>
      </w:r>
      <w:r>
        <w:t xml:space="preserve"> </w:t>
      </w:r>
      <w:r>
        <w:rPr>
          <w:rFonts w:hint="eastAsia"/>
        </w:rPr>
        <w:t>约束重建，并由参数</w:t>
      </w:r>
      <w:r>
        <w:t xml:space="preserve"> logits </w:t>
      </w:r>
      <w:r>
        <w:rPr>
          <w:rFonts w:hint="eastAsia"/>
        </w:rPr>
        <w:t>计算可微几何一致性损失。</w:t>
      </w:r>
    </w:p>
    <w:p w14:paraId="48761092">
      <w:pPr>
        <w:pStyle w:val="23"/>
      </w:pPr>
      <w:r>
        <w:rPr>
          <w:rFonts w:hint="eastAsia"/>
        </w:rPr>
        <w:t>整体流程如下。</w:t>
      </w:r>
    </w:p>
    <w:p w14:paraId="03D867FD">
      <w:pPr>
        <w:pStyle w:val="47"/>
      </w:pPr>
      <w:r>
        <w:drawing>
          <wp:inline distT="0" distB="0" distL="114300" distR="114300">
            <wp:extent cx="5334000" cy="2667000"/>
            <wp:effectExtent l="0" t="0" r="0" b="0"/>
            <wp:docPr id="18" name="Picture" descr="CF-DeepCAD 总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CF-DeepCAD 总体流程"/>
                    <pic:cNvPicPr>
                      <a:picLocks noChangeAspect="1" noChangeArrowheads="1"/>
                    </pic:cNvPicPr>
                  </pic:nvPicPr>
                  <pic:blipFill>
                    <a:blip r:embed="rId5"/>
                    <a:stretch>
                      <a:fillRect/>
                    </a:stretch>
                  </pic:blipFill>
                  <pic:spPr>
                    <a:xfrm>
                      <a:off x="0" y="0"/>
                      <a:ext cx="5334000" cy="2667000"/>
                    </a:xfrm>
                    <a:prstGeom prst="rect">
                      <a:avLst/>
                    </a:prstGeom>
                    <a:noFill/>
                    <a:ln w="9525">
                      <a:noFill/>
                    </a:ln>
                  </pic:spPr>
                </pic:pic>
              </a:graphicData>
            </a:graphic>
          </wp:inline>
        </w:drawing>
      </w:r>
    </w:p>
    <w:p w14:paraId="547F3736">
      <w:pPr>
        <w:pStyle w:val="45"/>
      </w:pPr>
      <w:r>
        <w:t xml:space="preserve">CF-DeepCAD </w:t>
      </w:r>
      <w:r>
        <w:rPr>
          <w:rFonts w:hint="eastAsia"/>
        </w:rPr>
        <w:t>总体流程</w:t>
      </w:r>
    </w:p>
    <w:p w14:paraId="4DB09BDD">
      <w:pPr>
        <w:pStyle w:val="3"/>
      </w:pPr>
      <w:r>
        <w:rPr>
          <w:rFonts w:hint="eastAsia"/>
        </w:rPr>
        <w:t>在该结构中，</w:t>
      </w:r>
      <w:r>
        <w:rPr>
          <w:rStyle w:val="48"/>
        </w:rPr>
        <w:t>constraint_memory</w:t>
      </w:r>
      <w:r>
        <w:t xml:space="preserve"> </w:t>
      </w:r>
      <w:r>
        <w:rPr>
          <w:rFonts w:hint="eastAsia"/>
        </w:rPr>
        <w:t>只参与</w:t>
      </w:r>
      <w:r>
        <w:t xml:space="preserve"> encoder-side pooling </w:t>
      </w:r>
      <w:r>
        <w:rPr>
          <w:rFonts w:hint="eastAsia"/>
        </w:rPr>
        <w:t>或诊断，不作为</w:t>
      </w:r>
      <w:r>
        <w:t xml:space="preserve"> decoder </w:t>
      </w:r>
      <w:r>
        <w:rPr>
          <w:rFonts w:hint="eastAsia"/>
        </w:rPr>
        <w:t>主路径输入；约束重建也不直接从</w:t>
      </w:r>
      <w:r>
        <w:t xml:space="preserve"> </w:t>
      </w:r>
      <m:oMath>
        <m:r>
          <m:rPr/>
          <m:t>z</m:t>
        </m:r>
      </m:oMath>
      <w:r>
        <w:t xml:space="preserve"> </w:t>
      </w:r>
      <w:r>
        <w:rPr>
          <w:rFonts w:hint="eastAsia"/>
        </w:rPr>
        <w:t>出发，而是从</w:t>
      </w:r>
      <w:r>
        <w:t xml:space="preserve"> decoder hidden states </w:t>
      </w:r>
      <w:r>
        <w:rPr>
          <w:rFonts w:hint="eastAsia"/>
        </w:rPr>
        <w:t>中抽取</w:t>
      </w:r>
      <w:r>
        <w:t xml:space="preserve"> line features </w:t>
      </w:r>
      <w:r>
        <w:rPr>
          <w:rFonts w:hint="eastAsia"/>
        </w:rPr>
        <w:t>后进行预测。</w:t>
      </w:r>
    </w:p>
    <w:bookmarkEnd w:id="10"/>
    <w:p w14:paraId="4043F28D">
      <w:pPr>
        <w:pStyle w:val="5"/>
      </w:pPr>
      <w:bookmarkStart w:id="11" w:name="符号与算子约定"/>
      <w:r>
        <w:t xml:space="preserve">4.1.1 </w:t>
      </w:r>
      <w:r>
        <w:rPr>
          <w:rFonts w:hint="eastAsia"/>
        </w:rPr>
        <w:t>符号与算子约定</w:t>
      </w:r>
    </w:p>
    <w:p w14:paraId="1A6A7DC6">
      <w:pPr>
        <w:pStyle w:val="23"/>
      </w:pPr>
      <w:r>
        <w:rPr>
          <w:rFonts w:hint="eastAsia"/>
        </w:rPr>
        <w:t>为使后文记法简洁一致，除另行说明外，本文对下列算子采用统一约定：</w:t>
      </w:r>
    </w:p>
    <w:p w14:paraId="7C6F2463">
      <w:pPr>
        <w:pStyle w:val="24"/>
        <w:numPr>
          <w:ilvl w:val="0"/>
          <w:numId w:val="4"/>
        </w:numPr>
      </w:pPr>
      <m:oMath>
        <m:r>
          <m:rPr/>
          <m:t>Concat</m:t>
        </m:r>
        <m:r>
          <m:rPr>
            <m:sty m:val="p"/>
          </m:rPr>
          <m:t>(</m:t>
        </m:r>
        <m:r>
          <m:rPr/>
          <m:t>u</m:t>
        </m:r>
        <m:r>
          <m:rPr>
            <m:sty m:val="p"/>
          </m:rPr>
          <m:t>,</m:t>
        </m:r>
        <m:r>
          <m:rPr/>
          <m:t>v</m:t>
        </m:r>
        <m:r>
          <m:rPr>
            <m:sty m:val="p"/>
          </m:rPr>
          <m:t>)</m:t>
        </m:r>
      </m:oMath>
      <w:r>
        <w:rPr>
          <w:rFonts w:hint="eastAsia"/>
        </w:rPr>
        <w:t>：将</w:t>
      </w:r>
      <w:r>
        <w:t xml:space="preserve"> </w:t>
      </w:r>
      <m:oMath>
        <m:r>
          <m:rPr/>
          <m:t>u</m:t>
        </m:r>
      </m:oMath>
      <w:r>
        <w:t xml:space="preserve"> </w:t>
      </w:r>
      <w:r>
        <w:rPr>
          <w:rFonts w:hint="eastAsia"/>
        </w:rPr>
        <w:t>与</w:t>
      </w:r>
      <w:r>
        <w:t xml:space="preserve"> </w:t>
      </w:r>
      <m:oMath>
        <m:r>
          <m:rPr/>
          <m:t>v</m:t>
        </m:r>
      </m:oMath>
      <w:r>
        <w:t xml:space="preserve"> </w:t>
      </w:r>
      <w:r>
        <w:rPr>
          <w:rFonts w:hint="eastAsia"/>
        </w:rPr>
        <w:t>在最后一个特征维上首尾相接，得到维数为二者特征维之和的向量；记号</w:t>
      </w:r>
      <w:r>
        <w:t xml:space="preserve"> </w:t>
      </w:r>
      <m:oMath>
        <m:r>
          <m:rPr>
            <m:sty m:val="p"/>
          </m:rPr>
          <m:t>[</m:t>
        </m:r>
        <m:r>
          <m:rPr/>
          <m:t>u</m:t>
        </m:r>
        <m:r>
          <m:rPr>
            <m:sty m:val="p"/>
          </m:rPr>
          <m:t>;</m:t>
        </m:r>
        <m:r>
          <m:rPr/>
          <m:t>v</m:t>
        </m:r>
        <m:r>
          <m:rPr>
            <m:sty m:val="p"/>
          </m:rPr>
          <m:t>]</m:t>
        </m:r>
      </m:oMath>
      <w:r>
        <w:t xml:space="preserve"> </w:t>
      </w:r>
      <w:r>
        <w:rPr>
          <w:rFonts w:hint="eastAsia"/>
        </w:rPr>
        <w:t>与</w:t>
      </w:r>
      <w:r>
        <w:t xml:space="preserve"> </w:t>
      </w:r>
      <m:oMath>
        <m:r>
          <m:rPr/>
          <m:t>Concat</m:t>
        </m:r>
        <m:r>
          <m:rPr>
            <m:sty m:val="p"/>
          </m:rPr>
          <m:t>(</m:t>
        </m:r>
        <m:r>
          <m:rPr/>
          <m:t>u</m:t>
        </m:r>
        <m:r>
          <m:rPr>
            <m:sty m:val="p"/>
          </m:rPr>
          <m:t>,</m:t>
        </m:r>
        <m:r>
          <m:rPr/>
          <m:t>v</m:t>
        </m:r>
        <m:r>
          <m:rPr>
            <m:sty m:val="p"/>
          </m:rPr>
          <m:t>)</m:t>
        </m:r>
      </m:oMath>
      <w:r>
        <w:t xml:space="preserve"> </w:t>
      </w:r>
      <w:r>
        <w:rPr>
          <w:rFonts w:hint="eastAsia"/>
        </w:rPr>
        <w:t>同义。</w:t>
      </w:r>
    </w:p>
    <w:p w14:paraId="06C407BE">
      <w:pPr>
        <w:pStyle w:val="24"/>
        <w:numPr>
          <w:ilvl w:val="0"/>
          <w:numId w:val="4"/>
        </w:numPr>
      </w:pPr>
      <m:oMath>
        <m:r>
          <m:rPr/>
          <m:t>Attention</m:t>
        </m:r>
        <m:r>
          <m:rPr>
            <m:sty m:val="p"/>
          </m:rPr>
          <m:t>(</m:t>
        </m:r>
        <m:r>
          <m:rPr/>
          <m:t>Q</m:t>
        </m:r>
        <m:r>
          <m:rPr>
            <m:sty m:val="p"/>
          </m:rPr>
          <m:t>,</m:t>
        </m:r>
        <m:r>
          <m:rPr/>
          <m:t>K</m:t>
        </m:r>
        <m:r>
          <m:rPr>
            <m:sty m:val="p"/>
          </m:rPr>
          <m:t>,</m:t>
        </m:r>
        <m:r>
          <m:rPr/>
          <m:t>V</m:t>
        </m:r>
        <m:r>
          <m:rPr>
            <m:sty m:val="p"/>
          </m:rPr>
          <m:t>)</m:t>
        </m:r>
      </m:oMath>
      <w:r>
        <w:rPr>
          <w:rFonts w:hint="eastAsia"/>
        </w:rPr>
        <w:t>：缩放点积注意力，即</w:t>
      </w:r>
      <w:r>
        <w:t xml:space="preserve"> </w:t>
      </w:r>
      <m:oMath>
        <m:r>
          <m:rPr/>
          <m:t>softmax</m:t>
        </m:r>
        <m:r>
          <m:rPr>
            <m:sty m:val="p"/>
          </m:rPr>
          <m:t>(</m:t>
        </m:r>
        <m:r>
          <m:rPr/>
          <m:t>Q</m:t>
        </m:r>
        <m:sSup>
          <m:sSupPr/>
          <m:e>
            <m:r>
              <m:rPr/>
              <m:t>K</m:t>
            </m:r>
          </m:e>
          <m:sup>
            <m:r>
              <m:rPr/>
              <m:t>T</m:t>
            </m:r>
          </m:sup>
        </m:sSup>
        <m:r>
          <m:rPr>
            <m:sty m:val="p"/>
          </m:rPr>
          <m:t>/</m:t>
        </m:r>
        <m:rad>
          <m:radPr>
            <m:degHide m:val="1"/>
          </m:radPr>
          <m:deg/>
          <m:e>
            <m:sSub>
              <m:sSubPr/>
              <m:e>
                <m:r>
                  <m:rPr/>
                  <m:t>d</m:t>
                </m:r>
              </m:e>
              <m:sub>
                <m:r>
                  <m:rPr/>
                  <m:t>k</m:t>
                </m:r>
              </m:sub>
            </m:sSub>
          </m:e>
        </m:rad>
        <m:r>
          <m:rPr>
            <m:sty m:val="p"/>
          </m:rPr>
          <m:t>)</m:t>
        </m:r>
        <m:r>
          <m:rPr/>
          <m:t>V</m:t>
        </m:r>
      </m:oMath>
      <w:r>
        <w:rPr>
          <w:rFonts w:hint="eastAsia"/>
        </w:rPr>
        <w:t>，其中</w:t>
      </w:r>
      <w:r>
        <w:t xml:space="preserve"> </w:t>
      </w:r>
      <m:oMath>
        <m:sSub>
          <m:sSubPr/>
          <m:e>
            <m:r>
              <m:rPr/>
              <m:t>d</m:t>
            </m:r>
          </m:e>
          <m:sub>
            <m:r>
              <m:rPr/>
              <m:t>k</m:t>
            </m:r>
          </m:sub>
        </m:sSub>
      </m:oMath>
      <w:r>
        <w:t xml:space="preserve"> </w:t>
      </w:r>
      <w:r>
        <w:rPr>
          <w:rFonts w:hint="eastAsia"/>
        </w:rPr>
        <w:t>为查询/键投影后的特征维；其多头形式见</w:t>
      </w:r>
      <w:r>
        <w:t xml:space="preserve"> 4.3 </w:t>
      </w:r>
      <w:r>
        <w:rPr>
          <w:rFonts w:hint="eastAsia"/>
        </w:rPr>
        <w:t>节，经典定义可参见文献</w:t>
      </w:r>
      <w:r>
        <w:t xml:space="preserve"> [5]。</w:t>
      </w:r>
    </w:p>
    <w:p w14:paraId="1556183D">
      <w:pPr>
        <w:pStyle w:val="24"/>
        <w:numPr>
          <w:ilvl w:val="0"/>
          <w:numId w:val="4"/>
        </w:numPr>
      </w:pPr>
      <m:oMath>
        <m:r>
          <m:rPr/>
          <m:t>MultiHead</m:t>
        </m:r>
        <m:r>
          <m:rPr>
            <m:sty m:val="p"/>
          </m:rPr>
          <m:t>(⋅)</m:t>
        </m:r>
      </m:oMath>
      <w:r>
        <w:rPr>
          <w:rFonts w:hint="eastAsia"/>
        </w:rPr>
        <w:t>：在多个注意力头并行计算后，将各头输出在特征维上拼接并经输出投影得到最终表示。</w:t>
      </w:r>
    </w:p>
    <w:p w14:paraId="6FBAA6B3">
      <w:pPr>
        <w:pStyle w:val="24"/>
        <w:numPr>
          <w:ilvl w:val="0"/>
          <w:numId w:val="4"/>
        </w:numPr>
      </w:pPr>
      <m:oMath>
        <m:r>
          <m:rPr/>
          <m:t>Dropout</m:t>
        </m:r>
        <m:r>
          <m:rPr>
            <m:sty m:val="p"/>
          </m:rPr>
          <m:t>(⋅)</m:t>
        </m:r>
      </m:oMath>
      <w:r>
        <w:rPr>
          <w:rFonts w:hint="eastAsia"/>
        </w:rPr>
        <w:t>：训练阶段对输入按给定保留概率作</w:t>
      </w:r>
      <w:r>
        <w:t xml:space="preserve"> Bernoulli </w:t>
      </w:r>
      <w:r>
        <w:rPr>
          <w:rFonts w:hint="eastAsia"/>
        </w:rPr>
        <w:t>采样并随机置零的正则化算子；推理阶段按惯例关闭或采用确定性缩放。</w:t>
      </w:r>
    </w:p>
    <w:p w14:paraId="21B0006E">
      <w:pPr>
        <w:pStyle w:val="24"/>
        <w:numPr>
          <w:ilvl w:val="0"/>
          <w:numId w:val="4"/>
        </w:numPr>
      </w:pPr>
      <m:oMath>
        <m:r>
          <m:rPr/>
          <m:t>LN</m:t>
        </m:r>
        <m:r>
          <m:rPr>
            <m:sty m:val="p"/>
          </m:rPr>
          <m:t>(⋅)</m:t>
        </m:r>
      </m:oMath>
      <w:r>
        <w:rPr>
          <w:rFonts w:hint="eastAsia"/>
        </w:rPr>
        <w:t>：层归一化，在特征维上对激活作均值方差归一化后再施加可学习仿射变换。</w:t>
      </w:r>
    </w:p>
    <w:p w14:paraId="28011E71">
      <w:pPr>
        <w:pStyle w:val="24"/>
        <w:numPr>
          <w:ilvl w:val="0"/>
          <w:numId w:val="4"/>
        </w:numPr>
      </w:pPr>
      <m:oMath>
        <m:r>
          <m:rPr/>
          <m:t>ζ</m:t>
        </m:r>
        <m:r>
          <m:rPr>
            <m:sty m:val="p"/>
          </m:rPr>
          <m:t>(⋅)</m:t>
        </m:r>
      </m:oMath>
      <w:r>
        <w:rPr>
          <w:rFonts w:hint="eastAsia"/>
        </w:rPr>
        <w:t>：将线级四维约束标签向量</w:t>
      </w:r>
      <w:r>
        <w:t xml:space="preserve"> </w:t>
      </w:r>
      <m:oMath>
        <m:sSub>
          <m:sSubPr/>
          <m:e>
            <m:r>
              <m:rPr/>
              <m:t>η</m:t>
            </m:r>
          </m:e>
          <m:sub>
            <m:r>
              <m:rPr/>
              <m:t>t</m:t>
            </m:r>
          </m:sub>
        </m:sSub>
        <m:r>
          <m:rPr>
            <m:sty m:val="p"/>
          </m:rPr>
          <m:t>∈</m:t>
        </m:r>
        <m:sSup>
          <m:sSupPr/>
          <m:e>
            <m:r>
              <m:rPr/>
              <m:t>R</m:t>
            </m:r>
          </m:e>
          <m:sup>
            <m:r>
              <m:rPr/>
              <m:t>4</m:t>
            </m:r>
          </m:sup>
        </m:sSup>
      </m:oMath>
      <w:r>
        <w:t xml:space="preserve"> </w:t>
      </w:r>
      <w:r>
        <w:rPr>
          <w:rFonts w:hint="eastAsia"/>
        </w:rPr>
        <w:t>映射至</w:t>
      </w:r>
      <w:r>
        <w:t xml:space="preserve"> </w:t>
      </w:r>
      <m:oMath>
        <m:sSup>
          <m:sSupPr/>
          <m:e>
            <m:r>
              <m:rPr/>
              <m:t>R</m:t>
            </m:r>
          </m:e>
          <m:sup>
            <m:r>
              <m:rPr/>
              <m:t>d</m:t>
            </m:r>
          </m:sup>
        </m:sSup>
      </m:oMath>
      <w:r>
        <w:t xml:space="preserve"> </w:t>
      </w:r>
      <w:r>
        <w:rPr>
          <w:rFonts w:hint="eastAsia"/>
        </w:rPr>
        <w:t>的浅层可学习投影，用于</w:t>
      </w:r>
      <w:r>
        <w:t xml:space="preserve"> CAD </w:t>
      </w:r>
      <w:r>
        <w:rPr>
          <w:rFonts w:hint="eastAsia"/>
        </w:rPr>
        <w:t>命令</w:t>
      </w:r>
      <w:r>
        <w:t xml:space="preserve"> token </w:t>
      </w:r>
      <w:r>
        <w:rPr>
          <w:rFonts w:hint="eastAsia"/>
        </w:rPr>
        <w:t>主体的加性校正。</w:t>
      </w:r>
    </w:p>
    <w:bookmarkEnd w:id="11"/>
    <w:p w14:paraId="0C48A20E">
      <w:pPr>
        <w:pStyle w:val="5"/>
      </w:pPr>
      <w:bookmarkStart w:id="12" w:name="约束表示从坐标关系到结构监督"/>
      <w:r>
        <w:t xml:space="preserve">4.2 </w:t>
      </w:r>
      <w:r>
        <w:rPr>
          <w:rFonts w:hint="eastAsia"/>
        </w:rPr>
        <w:t>约束表示：从坐标关系到结构监督</w:t>
      </w:r>
    </w:p>
    <w:p w14:paraId="115107A7">
      <w:pPr>
        <w:pStyle w:val="23"/>
      </w:pPr>
      <w:r>
        <w:t xml:space="preserve">DeepCAD </w:t>
      </w:r>
      <w:r>
        <w:rPr>
          <w:rFonts w:hint="eastAsia"/>
        </w:rPr>
        <w:t>原始序列中的线段由命令及其端点参数隐式定义。若直接从坐标参数学习平行或垂直关系，模型需要在高维离散参数空间中自行发现复杂耦合。本文将这类隐式关系显式化。</w:t>
      </w:r>
    </w:p>
    <w:p w14:paraId="3F72D957">
      <w:pPr>
        <w:pStyle w:val="3"/>
      </w:pPr>
      <w:r>
        <w:rPr>
          <w:rFonts w:hint="eastAsia"/>
        </w:rPr>
        <w:t>对于第</w:t>
      </w:r>
      <w:r>
        <w:t xml:space="preserve"> </w:t>
      </w:r>
      <m:oMath>
        <m:r>
          <m:rPr/>
          <m:t>i</m:t>
        </m:r>
      </m:oMath>
      <w:r>
        <w:t xml:space="preserve"> </w:t>
      </w:r>
      <w:r>
        <w:rPr>
          <w:rFonts w:hint="eastAsia"/>
        </w:rPr>
        <w:t>条线段，定义</w:t>
      </w:r>
      <w:r>
        <w:t xml:space="preserve"> unary </w:t>
      </w:r>
      <w:r>
        <w:rPr>
          <w:rFonts w:hint="eastAsia"/>
        </w:rPr>
        <w:t>标签：</w:t>
      </w:r>
    </w:p>
    <w:p w14:paraId="41C19AD8">
      <w:pPr>
        <w:pStyle w:val="3"/>
      </w:pPr>
      <m:oMathPara>
        <m:oMathParaPr>
          <m:jc m:val="center"/>
        </m:oMathParaPr>
        <m:oMath>
          <m:sSub>
            <m:sSubPr/>
            <m:e>
              <m:r>
                <m:rPr/>
                <m:t>u</m:t>
              </m:r>
            </m:e>
            <m:sub>
              <m:r>
                <m:rPr/>
                <m:t>i</m:t>
              </m:r>
            </m:sub>
          </m:sSub>
          <m:r>
            <m:rPr>
              <m:sty m:val="p"/>
            </m:rPr>
            <m:t>=[</m:t>
          </m:r>
          <m:sSubSup>
            <m:sSubSupPr/>
            <m:e>
              <m:r>
                <m:rPr/>
                <m:t>y</m:t>
              </m:r>
            </m:e>
            <m:sub>
              <m:r>
                <m:rPr/>
                <m:t>i</m:t>
              </m:r>
            </m:sub>
            <m:sup>
              <m:r>
                <m:rPr/>
                <m:t>h</m:t>
              </m:r>
            </m:sup>
          </m:sSubSup>
          <m:r>
            <m:rPr>
              <m:sty m:val="p"/>
            </m:rPr>
            <m:t>,</m:t>
          </m:r>
          <m:sSubSup>
            <m:sSubSupPr/>
            <m:e>
              <m:r>
                <m:rPr/>
                <m:t>y</m:t>
              </m:r>
            </m:e>
            <m:sub>
              <m:r>
                <m:rPr/>
                <m:t>i</m:t>
              </m:r>
            </m:sub>
            <m:sup>
              <m:r>
                <m:rPr/>
                <m:t>v</m:t>
              </m:r>
            </m:sup>
          </m:sSubSup>
          <m:r>
            <m:rPr>
              <m:sty m:val="p"/>
            </m:rPr>
            <m:t>]∈{</m:t>
          </m:r>
          <m:r>
            <m:rPr/>
            <m:t>0</m:t>
          </m:r>
          <m:r>
            <m:rPr>
              <m:sty m:val="p"/>
            </m:rPr>
            <m:t>,</m:t>
          </m:r>
          <m:r>
            <m:rPr/>
            <m:t>1</m:t>
          </m:r>
          <m:sSup>
            <m:sSupPr/>
            <m:e>
              <m:r>
                <m:rPr>
                  <m:sty m:val="p"/>
                </m:rPr>
                <m:t>}</m:t>
              </m:r>
            </m:e>
            <m:sup>
              <m:r>
                <m:rPr/>
                <m:t>2</m:t>
              </m:r>
            </m:sup>
          </m:sSup>
        </m:oMath>
      </m:oMathPara>
    </w:p>
    <w:p w14:paraId="154D193E">
      <w:pPr>
        <w:pStyle w:val="23"/>
      </w:pPr>
      <w:r>
        <w:rPr>
          <w:rFonts w:hint="eastAsia"/>
        </w:rPr>
        <w:t>其中</w:t>
      </w:r>
      <w:r>
        <w:t xml:space="preserve"> </w:t>
      </w:r>
      <m:oMath>
        <m:sSubSup>
          <m:sSubSupPr/>
          <m:e>
            <m:r>
              <m:rPr/>
              <m:t>y</m:t>
            </m:r>
          </m:e>
          <m:sub>
            <m:r>
              <m:rPr/>
              <m:t>i</m:t>
            </m:r>
          </m:sub>
          <m:sup>
            <m:r>
              <m:rPr/>
              <m:t>h</m:t>
            </m:r>
          </m:sup>
        </m:sSubSup>
        <m:r>
          <m:rPr>
            <m:sty m:val="p"/>
          </m:rPr>
          <m:t>=</m:t>
        </m:r>
        <m:r>
          <m:rPr/>
          <m:t>1</m:t>
        </m:r>
      </m:oMath>
      <w:r>
        <w:t xml:space="preserve"> </w:t>
      </w:r>
      <w:r>
        <w:rPr>
          <w:rFonts w:hint="eastAsia"/>
        </w:rPr>
        <w:t>表示该线段为水平线，</w:t>
      </w:r>
      <m:oMath>
        <m:sSubSup>
          <m:sSubSupPr/>
          <m:e>
            <m:r>
              <m:rPr/>
              <m:t>y</m:t>
            </m:r>
          </m:e>
          <m:sub>
            <m:r>
              <m:rPr/>
              <m:t>i</m:t>
            </m:r>
          </m:sub>
          <m:sup>
            <m:r>
              <m:rPr/>
              <m:t>v</m:t>
            </m:r>
          </m:sup>
        </m:sSubSup>
        <m:r>
          <m:rPr>
            <m:sty m:val="p"/>
          </m:rPr>
          <m:t>=</m:t>
        </m:r>
        <m:r>
          <m:rPr/>
          <m:t>1</m:t>
        </m:r>
      </m:oMath>
      <w:r>
        <w:t xml:space="preserve"> </w:t>
      </w:r>
      <w:r>
        <w:rPr>
          <w:rFonts w:hint="eastAsia"/>
        </w:rPr>
        <w:t>表示该线段为竖直线。对于线段对</w:t>
      </w:r>
      <w:r>
        <w:t xml:space="preserve"> </w:t>
      </w:r>
      <m:oMath>
        <m:r>
          <m:rPr>
            <m:sty m:val="p"/>
          </m:rPr>
          <m:t>(</m:t>
        </m:r>
        <m:r>
          <m:rPr/>
          <m:t>i</m:t>
        </m:r>
        <m:r>
          <m:rPr>
            <m:sty m:val="p"/>
          </m:rPr>
          <m:t>,</m:t>
        </m:r>
        <m:r>
          <m:rPr/>
          <m:t>j</m:t>
        </m:r>
        <m:r>
          <m:rPr>
            <m:sty m:val="p"/>
          </m:rPr>
          <m:t>)</m:t>
        </m:r>
      </m:oMath>
      <w:r>
        <w:rPr>
          <w:rFonts w:hint="eastAsia"/>
        </w:rPr>
        <w:t>，定义</w:t>
      </w:r>
      <w:r>
        <w:t xml:space="preserve"> pair </w:t>
      </w:r>
      <w:r>
        <w:rPr>
          <w:rFonts w:hint="eastAsia"/>
        </w:rPr>
        <w:t>标签：</w:t>
      </w:r>
    </w:p>
    <w:p w14:paraId="3537360A">
      <w:pPr>
        <w:pStyle w:val="3"/>
      </w:pPr>
      <m:oMathPara>
        <m:oMathParaPr>
          <m:jc m:val="center"/>
        </m:oMathParaPr>
        <m:oMath>
          <m:sSub>
            <m:sSubPr/>
            <m:e>
              <m:r>
                <m:rPr/>
                <m:t>p</m:t>
              </m:r>
            </m:e>
            <m:sub>
              <m:r>
                <m:rPr/>
                <m:t>ij</m:t>
              </m:r>
            </m:sub>
          </m:sSub>
          <m:r>
            <m:rPr>
              <m:sty m:val="p"/>
            </m:rPr>
            <m:t>=[</m:t>
          </m:r>
          <m:sSubSup>
            <m:sSubSupPr/>
            <m:e>
              <m:r>
                <m:rPr/>
                <m:t>y</m:t>
              </m:r>
            </m:e>
            <m:sub>
              <m:r>
                <m:rPr/>
                <m:t>ij</m:t>
              </m:r>
            </m:sub>
            <m:sup>
              <m:r>
                <m:rPr/>
                <m:t>p</m:t>
              </m:r>
            </m:sup>
          </m:sSubSup>
          <m:r>
            <m:rPr>
              <m:sty m:val="p"/>
            </m:rPr>
            <m:t>,</m:t>
          </m:r>
          <m:sSubSup>
            <m:sSubSupPr/>
            <m:e>
              <m:r>
                <m:rPr/>
                <m:t>y</m:t>
              </m:r>
            </m:e>
            <m:sub>
              <m:r>
                <m:rPr/>
                <m:t>ij</m:t>
              </m:r>
            </m:sub>
            <m:sup>
              <m:r>
                <m:rPr/>
                <m:t>o</m:t>
              </m:r>
            </m:sup>
          </m:sSubSup>
          <m:r>
            <m:rPr>
              <m:sty m:val="p"/>
            </m:rPr>
            <m:t>]∈{</m:t>
          </m:r>
          <m:r>
            <m:rPr/>
            <m:t>0</m:t>
          </m:r>
          <m:r>
            <m:rPr>
              <m:sty m:val="p"/>
            </m:rPr>
            <m:t>,</m:t>
          </m:r>
          <m:r>
            <m:rPr/>
            <m:t>1</m:t>
          </m:r>
          <m:sSup>
            <m:sSupPr/>
            <m:e>
              <m:r>
                <m:rPr>
                  <m:sty m:val="p"/>
                </m:rPr>
                <m:t>}</m:t>
              </m:r>
            </m:e>
            <m:sup>
              <m:r>
                <m:rPr/>
                <m:t>2</m:t>
              </m:r>
            </m:sup>
          </m:sSup>
        </m:oMath>
      </m:oMathPara>
    </w:p>
    <w:p w14:paraId="602E6E40">
      <w:pPr>
        <w:pStyle w:val="23"/>
      </w:pPr>
      <w:r>
        <w:rPr>
          <w:rFonts w:hint="eastAsia"/>
        </w:rPr>
        <w:t>其中</w:t>
      </w:r>
      <w:r>
        <w:t xml:space="preserve"> </w:t>
      </w:r>
      <m:oMath>
        <m:sSubSup>
          <m:sSubSupPr/>
          <m:e>
            <m:r>
              <m:rPr/>
              <m:t>y</m:t>
            </m:r>
          </m:e>
          <m:sub>
            <m:r>
              <m:rPr/>
              <m:t>ij</m:t>
            </m:r>
          </m:sub>
          <m:sup>
            <m:r>
              <m:rPr/>
              <m:t>p</m:t>
            </m:r>
          </m:sup>
        </m:sSubSup>
        <m:r>
          <m:rPr>
            <m:sty m:val="p"/>
          </m:rPr>
          <m:t>=</m:t>
        </m:r>
        <m:r>
          <m:rPr/>
          <m:t>1</m:t>
        </m:r>
      </m:oMath>
      <w:r>
        <w:t xml:space="preserve"> </w:t>
      </w:r>
      <w:r>
        <w:rPr>
          <w:rFonts w:hint="eastAsia"/>
        </w:rPr>
        <w:t>表示</w:t>
      </w:r>
      <w:r>
        <w:t xml:space="preserve"> </w:t>
      </w:r>
      <m:oMath>
        <m:sSub>
          <m:sSubPr/>
          <m:e>
            <m:r>
              <m:rPr/>
              <m:t>l</m:t>
            </m:r>
          </m:e>
          <m:sub>
            <m:r>
              <m:rPr/>
              <m:t>i</m:t>
            </m:r>
          </m:sub>
        </m:sSub>
      </m:oMath>
      <w:r>
        <w:t xml:space="preserve"> </w:t>
      </w:r>
      <w:r>
        <w:rPr>
          <w:rFonts w:hint="eastAsia"/>
        </w:rPr>
        <w:t>与</w:t>
      </w:r>
      <w:r>
        <w:t xml:space="preserve"> </w:t>
      </w:r>
      <m:oMath>
        <m:sSub>
          <m:sSubPr/>
          <m:e>
            <m:r>
              <m:rPr/>
              <m:t>l</m:t>
            </m:r>
          </m:e>
          <m:sub>
            <m:r>
              <m:rPr/>
              <m:t>j</m:t>
            </m:r>
          </m:sub>
        </m:sSub>
      </m:oMath>
      <w:r>
        <w:t xml:space="preserve"> </w:t>
      </w:r>
      <w:r>
        <w:rPr>
          <w:rFonts w:hint="eastAsia"/>
        </w:rPr>
        <w:t>平行，</w:t>
      </w:r>
      <m:oMath>
        <m:sSubSup>
          <m:sSubSupPr/>
          <m:e>
            <m:r>
              <m:rPr/>
              <m:t>y</m:t>
            </m:r>
          </m:e>
          <m:sub>
            <m:r>
              <m:rPr/>
              <m:t>ij</m:t>
            </m:r>
          </m:sub>
          <m:sup>
            <m:r>
              <m:rPr/>
              <m:t>o</m:t>
            </m:r>
          </m:sup>
        </m:sSubSup>
        <m:r>
          <m:rPr>
            <m:sty m:val="p"/>
          </m:rPr>
          <m:t>=</m:t>
        </m:r>
        <m:r>
          <m:rPr/>
          <m:t>1</m:t>
        </m:r>
      </m:oMath>
      <w:r>
        <w:t xml:space="preserve"> </w:t>
      </w:r>
      <w:r>
        <w:rPr>
          <w:rFonts w:hint="eastAsia"/>
        </w:rPr>
        <w:t>表示二者垂直。由于平行和垂直关系是无向关系，理论上有</w:t>
      </w:r>
      <w:r>
        <w:t xml:space="preserve"> </w:t>
      </w:r>
      <m:oMath>
        <m:sSub>
          <m:sSubPr/>
          <m:e>
            <m:r>
              <m:rPr/>
              <m:t>p</m:t>
            </m:r>
          </m:e>
          <m:sub>
            <m:r>
              <m:rPr/>
              <m:t>ij</m:t>
            </m:r>
          </m:sub>
        </m:sSub>
        <m:r>
          <m:rPr>
            <m:sty m:val="p"/>
          </m:rPr>
          <m:t>=</m:t>
        </m:r>
        <m:sSub>
          <m:sSubPr/>
          <m:e>
            <m:r>
              <m:rPr/>
              <m:t>p</m:t>
            </m:r>
          </m:e>
          <m:sub>
            <m:r>
              <m:rPr/>
              <m:t>ji</m:t>
            </m:r>
          </m:sub>
        </m:sSub>
      </m:oMath>
      <w:r>
        <w:t>。</w:t>
      </w:r>
    </w:p>
    <w:p w14:paraId="015211BC">
      <w:pPr>
        <w:pStyle w:val="3"/>
      </w:pPr>
      <w:r>
        <w:rPr>
          <w:rFonts w:hint="eastAsia"/>
        </w:rPr>
        <w:t>同时，本文构造约束</w:t>
      </w:r>
      <w:r>
        <w:t xml:space="preserve"> </w:t>
      </w:r>
      <w:r>
        <w:rPr>
          <w:rFonts w:hint="eastAsia"/>
        </w:rPr>
        <w:t>token：</w:t>
      </w:r>
    </w:p>
    <w:p w14:paraId="18FB498C">
      <w:pPr>
        <w:pStyle w:val="3"/>
      </w:pPr>
      <m:oMathPara>
        <m:oMathParaPr>
          <m:jc m:val="center"/>
        </m:oMathParaPr>
        <m:oMath>
          <m:sSub>
            <m:sSubPr/>
            <m:e>
              <m:r>
                <m:rPr/>
                <m:t>τ</m:t>
              </m:r>
            </m:e>
            <m:sub>
              <m:r>
                <m:rPr/>
                <m:t>k</m:t>
              </m:r>
            </m:sub>
          </m:sSub>
          <m:r>
            <m:rPr>
              <m:sty m:val="p"/>
            </m:rPr>
            <m:t>=(</m:t>
          </m:r>
          <m:sSub>
            <m:sSubPr/>
            <m:e>
              <m:r>
                <m:rPr/>
                <m:t>r</m:t>
              </m:r>
            </m:e>
            <m:sub>
              <m:r>
                <m:rPr/>
                <m:t>k</m:t>
              </m:r>
            </m:sub>
          </m:sSub>
          <m:r>
            <m:rPr>
              <m:sty m:val="p"/>
            </m:rPr>
            <m:t>,</m:t>
          </m:r>
          <m:sSub>
            <m:sSubPr/>
            <m:e>
              <m:r>
                <m:rPr/>
                <m:t>i</m:t>
              </m:r>
            </m:e>
            <m:sub>
              <m:r>
                <m:rPr/>
                <m:t>k</m:t>
              </m:r>
            </m:sub>
          </m:sSub>
          <m:r>
            <m:rPr>
              <m:sty m:val="p"/>
            </m:rPr>
            <m:t>,</m:t>
          </m:r>
          <m:sSub>
            <m:sSubPr/>
            <m:e>
              <m:r>
                <m:rPr/>
                <m:t>j</m:t>
              </m:r>
            </m:e>
            <m:sub>
              <m:r>
                <m:rPr/>
                <m:t>k</m:t>
              </m:r>
            </m:sub>
          </m:sSub>
          <m:r>
            <m:rPr>
              <m:sty m:val="p"/>
            </m:rPr>
            <m:t>)</m:t>
          </m:r>
        </m:oMath>
      </m:oMathPara>
    </w:p>
    <w:p w14:paraId="301B4217">
      <w:pPr>
        <w:pStyle w:val="23"/>
      </w:pPr>
      <w:r>
        <w:rPr>
          <w:rFonts w:hint="eastAsia"/>
        </w:rPr>
        <w:t>其中</w:t>
      </w:r>
      <w:r>
        <w:t xml:space="preserve"> </w:t>
      </w:r>
      <m:oMath>
        <m:sSub>
          <m:sSubPr/>
          <m:e>
            <m:r>
              <m:rPr/>
              <m:t>r</m:t>
            </m:r>
          </m:e>
          <m:sub>
            <m:r>
              <m:rPr/>
              <m:t>k</m:t>
            </m:r>
          </m:sub>
        </m:sSub>
      </m:oMath>
      <w:r>
        <w:t xml:space="preserve"> </w:t>
      </w:r>
      <w:r>
        <w:rPr>
          <w:rFonts w:hint="eastAsia"/>
        </w:rPr>
        <w:t>为离散约束类型，</w:t>
      </w:r>
      <m:oMath>
        <m:sSub>
          <m:sSubPr/>
          <m:e>
            <m:r>
              <m:rPr/>
              <m:t>i</m:t>
            </m:r>
          </m:e>
          <m:sub>
            <m:r>
              <m:rPr/>
              <m:t>k</m:t>
            </m:r>
          </m:sub>
        </m:sSub>
      </m:oMath>
      <w:r>
        <w:t>、</w:t>
      </w:r>
      <m:oMath>
        <m:sSub>
          <m:sSubPr/>
          <m:e>
            <m:r>
              <m:rPr/>
              <m:t>j</m:t>
            </m:r>
          </m:e>
          <m:sub>
            <m:r>
              <m:rPr/>
              <m:t>k</m:t>
            </m:r>
          </m:sub>
        </m:sSub>
      </m:oMath>
      <w:r>
        <w:t xml:space="preserve"> </w:t>
      </w:r>
      <w:r>
        <w:rPr>
          <w:rFonts w:hint="eastAsia"/>
        </w:rPr>
        <w:t>为约束所涉线段在局部线索引中的编号。为在序列接口上保持</w:t>
      </w:r>
      <w:r>
        <w:t xml:space="preserve"> unary </w:t>
      </w:r>
      <w:r>
        <w:rPr>
          <w:rFonts w:hint="eastAsia"/>
        </w:rPr>
        <w:t>约束与</w:t>
      </w:r>
      <w:r>
        <w:t xml:space="preserve"> pair </w:t>
      </w:r>
      <w:r>
        <w:rPr>
          <w:rFonts w:hint="eastAsia"/>
        </w:rPr>
        <w:t>约束的表示一致，本文在数据预处理阶段对一元轴向约束令</w:t>
      </w:r>
      <w:r>
        <w:t xml:space="preserve"> </w:t>
      </w:r>
      <m:oMath>
        <m:sSub>
          <m:sSubPr/>
          <m:e>
            <m:r>
              <m:rPr/>
              <m:t>j</m:t>
            </m:r>
          </m:e>
          <m:sub>
            <m:r>
              <m:rPr/>
              <m:t>k</m:t>
            </m:r>
          </m:sub>
        </m:sSub>
        <m:r>
          <m:rPr>
            <m:sty m:val="p"/>
          </m:rPr>
          <m:t>=</m:t>
        </m:r>
        <m:sSub>
          <m:sSubPr/>
          <m:e>
            <m:r>
              <m:rPr/>
              <m:t>i</m:t>
            </m:r>
          </m:e>
          <m:sub>
            <m:r>
              <m:rPr/>
              <m:t>k</m:t>
            </m:r>
          </m:sub>
        </m:sSub>
      </m:oMath>
      <w:r>
        <w:rPr>
          <w:rFonts w:hint="eastAsia"/>
        </w:rPr>
        <w:t>。每个</w:t>
      </w:r>
      <w:r>
        <w:t xml:space="preserve"> </w:t>
      </w:r>
      <m:oMath>
        <m:sSub>
          <m:sSubPr/>
          <m:e>
            <m:r>
              <m:rPr/>
              <m:t>τ</m:t>
            </m:r>
          </m:e>
          <m:sub>
            <m:r>
              <m:rPr/>
              <m:t>k</m:t>
            </m:r>
          </m:sub>
        </m:sSub>
      </m:oMath>
      <w:r>
        <w:t xml:space="preserve"> </w:t>
      </w:r>
      <w:r>
        <w:rPr>
          <w:rFonts w:hint="eastAsia"/>
        </w:rPr>
        <w:t>既作为结构化约束</w:t>
      </w:r>
      <w:r>
        <w:t xml:space="preserve"> token </w:t>
      </w:r>
      <w:r>
        <w:rPr>
          <w:rFonts w:hint="eastAsia"/>
        </w:rPr>
        <w:t>进入编码器输入序列，又与</w:t>
      </w:r>
      <w:r>
        <w:t xml:space="preserve"> unary / pair </w:t>
      </w:r>
      <w:r>
        <w:rPr>
          <w:rFonts w:hint="eastAsia"/>
        </w:rPr>
        <w:t>标签矩阵共同构成训练中的辅助监督项。</w:t>
      </w:r>
    </w:p>
    <w:p w14:paraId="559108A1">
      <w:pPr>
        <w:pStyle w:val="3"/>
      </w:pPr>
      <w:r>
        <w:rPr>
          <w:rFonts w:hint="eastAsia"/>
        </w:rPr>
        <w:t>受序列长度与计算资源限制，约束</w:t>
      </w:r>
      <w:r>
        <w:t xml:space="preserve"> token </w:t>
      </w:r>
      <w:r>
        <w:rPr>
          <w:rFonts w:hint="eastAsia"/>
        </w:rPr>
        <w:t>序列在实际实现中截断或填充至固定长度上界</w:t>
      </w:r>
      <w:r>
        <w:t xml:space="preserve"> </w:t>
      </w:r>
      <m:oMath>
        <m:sSub>
          <m:sSubPr/>
          <m:e>
            <m:r>
              <m:rPr/>
              <m:t>M</m:t>
            </m:r>
          </m:e>
          <m:sub>
            <m:r>
              <m:rPr/>
              <m:t>max</m:t>
            </m:r>
          </m:sub>
        </m:sSub>
        <m:r>
          <m:rPr>
            <m:sty m:val="p"/>
          </m:rPr>
          <m:t>=</m:t>
        </m:r>
        <m:r>
          <m:rPr/>
          <m:t>128</m:t>
        </m:r>
      </m:oMath>
      <w:r>
        <w:rPr>
          <w:rFonts w:hint="eastAsia"/>
        </w:rPr>
        <w:t>：当提取到的约束数超过</w:t>
      </w:r>
      <w:r>
        <w:t xml:space="preserve"> </w:t>
      </w:r>
      <m:oMath>
        <m:sSub>
          <m:sSubPr/>
          <m:e>
            <m:r>
              <m:rPr/>
              <m:t>M</m:t>
            </m:r>
          </m:e>
          <m:sub>
            <m:r>
              <m:rPr/>
              <m:t>max</m:t>
            </m:r>
          </m:sub>
        </m:sSub>
      </m:oMath>
      <w:r>
        <w:t xml:space="preserve"> </w:t>
      </w:r>
      <w:r>
        <w:rPr>
          <w:rFonts w:hint="eastAsia"/>
        </w:rPr>
        <w:t>时，仅保留前</w:t>
      </w:r>
      <w:r>
        <w:t xml:space="preserve"> </w:t>
      </w:r>
      <m:oMath>
        <m:sSub>
          <m:sSubPr/>
          <m:e>
            <m:r>
              <m:rPr/>
              <m:t>M</m:t>
            </m:r>
          </m:e>
          <m:sub>
            <m:r>
              <m:rPr/>
              <m:t>max</m:t>
            </m:r>
          </m:sub>
        </m:sSub>
      </m:oMath>
      <w:r>
        <w:t xml:space="preserve"> </w:t>
      </w:r>
      <w:r>
        <w:rPr>
          <w:rFonts w:hint="eastAsia"/>
        </w:rPr>
        <w:t>项；不足时以空约束类型填充，并在编码器的注意力计算中借助填充掩码屏蔽无效位置。下文记号</w:t>
      </w:r>
      <w:r>
        <w:t xml:space="preserve"> </w:t>
      </w:r>
      <m:oMath>
        <m:r>
          <m:rPr/>
          <m:t>M</m:t>
        </m:r>
      </m:oMath>
      <w:r>
        <w:t xml:space="preserve"> </w:t>
      </w:r>
      <w:r>
        <w:rPr>
          <w:rFonts w:hint="eastAsia"/>
        </w:rPr>
        <w:t>表示有效约束项数目，张量维数则统一由</w:t>
      </w:r>
      <w:r>
        <w:t xml:space="preserve"> </w:t>
      </w:r>
      <m:oMath>
        <m:sSub>
          <m:sSubPr/>
          <m:e>
            <m:r>
              <m:rPr/>
              <m:t>M</m:t>
            </m:r>
          </m:e>
          <m:sub>
            <m:r>
              <m:rPr/>
              <m:t>max</m:t>
            </m:r>
          </m:sub>
        </m:sSub>
      </m:oMath>
      <w:r>
        <w:t xml:space="preserve"> </w:t>
      </w:r>
      <w:r>
        <w:rPr>
          <w:rFonts w:hint="eastAsia"/>
        </w:rPr>
        <w:t>对齐。</w:t>
      </w:r>
    </w:p>
    <w:p w14:paraId="1AB61569">
      <w:pPr>
        <w:pStyle w:val="3"/>
      </w:pPr>
      <w:r>
        <w:rPr>
          <w:rFonts w:hint="eastAsia"/>
        </w:rPr>
        <w:t>约束</w:t>
      </w:r>
      <w:r>
        <w:t xml:space="preserve"> token </w:t>
      </w:r>
      <w:r>
        <w:rPr>
          <w:rFonts w:hint="eastAsia"/>
        </w:rPr>
        <w:t>的连续表示定义如下。离散三元组</w:t>
      </w:r>
      <w:r>
        <w:t xml:space="preserve"> </w:t>
      </w:r>
      <m:oMath>
        <m:sSub>
          <m:sSubPr/>
          <m:e>
            <m:r>
              <m:rPr/>
              <m:t>τ</m:t>
            </m:r>
          </m:e>
          <m:sub>
            <m:r>
              <m:rPr/>
              <m:t>k</m:t>
            </m:r>
          </m:sub>
        </m:sSub>
      </m:oMath>
      <w:r>
        <w:t xml:space="preserve"> </w:t>
      </w:r>
      <w:r>
        <w:rPr>
          <w:rFonts w:hint="eastAsia"/>
        </w:rPr>
        <w:t>经可学习嵌入映射为</w:t>
      </w:r>
      <w:r>
        <w:t xml:space="preserve"> </w:t>
      </w:r>
      <m:oMath>
        <m:sSubSup>
          <m:sSubSupPr/>
          <m:e>
            <m:r>
              <m:rPr/>
              <m:t>e</m:t>
            </m:r>
          </m:e>
          <m:sub>
            <m:r>
              <m:rPr/>
              <m:t>k</m:t>
            </m:r>
          </m:sub>
          <m:sup>
            <m:r>
              <m:rPr/>
              <m:t>con</m:t>
            </m:r>
          </m:sup>
        </m:sSubSup>
        <m:r>
          <m:rPr>
            <m:sty m:val="p"/>
          </m:rPr>
          <m:t>∈</m:t>
        </m:r>
        <m:sSup>
          <m:sSupPr/>
          <m:e>
            <m:r>
              <m:rPr/>
              <m:t>R</m:t>
            </m:r>
          </m:e>
          <m:sup>
            <m:r>
              <m:rPr/>
              <m:t>d</m:t>
            </m:r>
          </m:sup>
        </m:sSup>
      </m:oMath>
      <w:r>
        <w:rPr>
          <w:rFonts w:hint="eastAsia"/>
        </w:rPr>
        <w:t>。记</w:t>
      </w:r>
      <w:r>
        <w:t xml:space="preserve"> </w:t>
      </w:r>
      <m:oMath>
        <m:r>
          <m:rPr/>
          <m:t>ϕ</m:t>
        </m:r>
        <m:r>
          <m:rPr>
            <m:sty m:val="p"/>
          </m:rPr>
          <m:t>(⋅)</m:t>
        </m:r>
      </m:oMath>
      <w:r>
        <w:t xml:space="preserve"> </w:t>
      </w:r>
      <w:r>
        <w:rPr>
          <w:rFonts w:hint="eastAsia"/>
        </w:rPr>
        <w:t>为类型嵌入算子，将离散约束类型映射至</w:t>
      </w:r>
      <w:r>
        <w:t xml:space="preserve"> </w:t>
      </w:r>
      <m:oMath>
        <m:sSup>
          <m:sSupPr/>
          <m:e>
            <m:r>
              <m:rPr/>
              <m:t>R</m:t>
            </m:r>
          </m:e>
          <m:sup>
            <m:r>
              <m:rPr/>
              <m:t>d</m:t>
            </m:r>
          </m:sup>
        </m:sSup>
      </m:oMath>
      <w:r>
        <w:rPr>
          <w:rFonts w:hint="eastAsia"/>
        </w:rPr>
        <w:t>；记</w:t>
      </w:r>
      <w:r>
        <w:t xml:space="preserve"> </w:t>
      </w:r>
      <m:oMath>
        <m:r>
          <m:rPr/>
          <m:t>λ</m:t>
        </m:r>
        <m:r>
          <m:rPr>
            <m:sty m:val="p"/>
          </m:rPr>
          <m:t>(⋅)</m:t>
        </m:r>
      </m:oMath>
      <w:r>
        <w:t xml:space="preserve"> </w:t>
      </w:r>
      <w:r>
        <w:rPr>
          <w:rFonts w:hint="eastAsia"/>
        </w:rPr>
        <w:t>为线索引嵌入算子，将离散线段下标映射至</w:t>
      </w:r>
      <w:r>
        <w:t xml:space="preserve"> </w:t>
      </w:r>
      <m:oMath>
        <m:sSup>
          <m:sSupPr/>
          <m:e>
            <m:r>
              <m:rPr/>
              <m:t>R</m:t>
            </m:r>
          </m:e>
          <m:sup>
            <m:sSub>
              <m:sSubPr/>
              <m:e>
                <m:r>
                  <m:rPr/>
                  <m:t>d</m:t>
                </m:r>
              </m:e>
              <m:sub>
                <m:r>
                  <m:rPr/>
                  <m:t>l</m:t>
                </m:r>
              </m:sub>
            </m:sSub>
          </m:sup>
        </m:sSup>
      </m:oMath>
      <w:r>
        <w:t>。</w:t>
      </w:r>
      <m:oMath>
        <m:r>
          <m:rPr/>
          <m:t>F</m:t>
        </m:r>
        <m:r>
          <m:rPr>
            <m:sty m:val="p"/>
          </m:rPr>
          <m:t>:</m:t>
        </m:r>
        <m:sSup>
          <m:sSupPr/>
          <m:e>
            <m:r>
              <m:rPr/>
              <m:t>R</m:t>
            </m:r>
          </m:e>
          <m:sup>
            <m:r>
              <m:rPr/>
              <m:t>2</m:t>
            </m:r>
            <m:sSub>
              <m:sSubPr/>
              <m:e>
                <m:r>
                  <m:rPr/>
                  <m:t>d</m:t>
                </m:r>
              </m:e>
              <m:sub>
                <m:r>
                  <m:rPr/>
                  <m:t>l</m:t>
                </m:r>
              </m:sub>
            </m:sSub>
          </m:sup>
        </m:sSup>
        <m:r>
          <m:rPr>
            <m:sty m:val="p"/>
          </m:rPr>
          <m:t>→</m:t>
        </m:r>
        <m:sSup>
          <m:sSupPr/>
          <m:e>
            <m:r>
              <m:rPr/>
              <m:t>R</m:t>
            </m:r>
          </m:e>
          <m:sup>
            <m:r>
              <m:rPr/>
              <m:t>d</m:t>
            </m:r>
          </m:sup>
        </m:sSup>
      </m:oMath>
      <w:r>
        <w:t xml:space="preserve"> </w:t>
      </w:r>
      <w:r>
        <w:rPr>
          <w:rFonts w:hint="eastAsia"/>
        </w:rPr>
        <w:t>为由仿射变换与非线性激活构成的前馈融合映射。对第</w:t>
      </w:r>
      <w:r>
        <w:t xml:space="preserve"> </w:t>
      </w:r>
      <m:oMath>
        <m:r>
          <m:rPr/>
          <m:t>k</m:t>
        </m:r>
      </m:oMath>
      <w:r>
        <w:t xml:space="preserve"> </w:t>
      </w:r>
      <w:r>
        <w:rPr>
          <w:rFonts w:hint="eastAsia"/>
        </w:rPr>
        <w:t>个约束，定义</w:t>
      </w:r>
    </w:p>
    <w:p w14:paraId="21F1728A">
      <w:pPr>
        <w:pStyle w:val="3"/>
      </w:pPr>
      <m:oMathPara>
        <m:oMathParaPr>
          <m:jc m:val="center"/>
        </m:oMathParaPr>
        <m:oMath>
          <m:sSubSup>
            <m:sSubSupPr/>
            <m:e>
              <m:r>
                <m:rPr/>
                <m:t>e</m:t>
              </m:r>
            </m:e>
            <m:sub>
              <m:r>
                <m:rPr/>
                <m:t>k</m:t>
              </m:r>
            </m:sub>
            <m:sup>
              <m:r>
                <m:rPr/>
                <m:t>con</m:t>
              </m:r>
            </m:sup>
          </m:sSubSup>
          <m:r>
            <m:rPr>
              <m:sty m:val="p"/>
            </m:rPr>
            <m:t>=</m:t>
          </m:r>
          <m:r>
            <m:rPr/>
            <m:t>LN</m:t>
          </m:r>
          <m:d>
            <m:dPr>
              <m:sepChr m:val=""/>
            </m:dPr>
            <m:e>
              <m:r>
                <m:rPr/>
                <m:t>W</m:t>
              </m:r>
              <m:r>
                <m:rPr>
                  <m:sty m:val="p"/>
                </m:rPr>
                <m:t>×</m:t>
              </m:r>
              <m:d>
                <m:dPr>
                  <m:sepChr m:val=""/>
                </m:dPr>
                <m:e>
                  <m:r>
                    <m:rPr/>
                    <m:t>ϕ</m:t>
                  </m:r>
                  <m:r>
                    <m:rPr>
                      <m:sty m:val="p"/>
                    </m:rPr>
                    <m:t>(</m:t>
                  </m:r>
                  <m:sSub>
                    <m:sSubPr/>
                    <m:e>
                      <m:r>
                        <m:rPr/>
                        <m:t>r</m:t>
                      </m:r>
                    </m:e>
                    <m:sub>
                      <m:r>
                        <m:rPr/>
                        <m:t>k</m:t>
                      </m:r>
                    </m:sub>
                  </m:sSub>
                  <m:r>
                    <m:rPr>
                      <m:sty m:val="p"/>
                    </m:rPr>
                    <m:t>)+</m:t>
                  </m:r>
                  <m:r>
                    <m:rPr/>
                    <m:t>F</m:t>
                  </m:r>
                  <m:r>
                    <m:rPr>
                      <m:sty m:val="p"/>
                    </m:rPr>
                    <m:t>(</m:t>
                  </m:r>
                  <m:r>
                    <m:rPr/>
                    <m:t>Concat</m:t>
                  </m:r>
                  <m:r>
                    <m:rPr>
                      <m:sty m:val="p"/>
                    </m:rPr>
                    <m:t>(</m:t>
                  </m:r>
                  <m:r>
                    <m:rPr/>
                    <m:t>λ</m:t>
                  </m:r>
                  <m:r>
                    <m:rPr>
                      <m:sty m:val="p"/>
                    </m:rPr>
                    <m:t>(</m:t>
                  </m:r>
                  <m:sSub>
                    <m:sSubPr/>
                    <m:e>
                      <m:r>
                        <m:rPr/>
                        <m:t>i</m:t>
                      </m:r>
                    </m:e>
                    <m:sub>
                      <m:r>
                        <m:rPr/>
                        <m:t>k</m:t>
                      </m:r>
                    </m:sub>
                  </m:sSub>
                  <m:r>
                    <m:rPr>
                      <m:sty m:val="p"/>
                    </m:rPr>
                    <m:t>),</m:t>
                  </m:r>
                  <m:r>
                    <m:rPr/>
                    <m:t>λ</m:t>
                  </m:r>
                  <m:r>
                    <m:rPr>
                      <m:sty m:val="p"/>
                    </m:rPr>
                    <m:t>(</m:t>
                  </m:r>
                  <m:sSub>
                    <m:sSubPr/>
                    <m:e>
                      <m:r>
                        <m:rPr/>
                        <m:t>j</m:t>
                      </m:r>
                    </m:e>
                    <m:sub>
                      <m:r>
                        <m:rPr/>
                        <m:t>k</m:t>
                      </m:r>
                    </m:sub>
                  </m:sSub>
                  <m:r>
                    <m:rPr>
                      <m:sty m:val="p"/>
                    </m:rPr>
                    <m:t>)))</m:t>
                  </m:r>
                </m:e>
              </m:d>
              <m:r>
                <m:rPr>
                  <m:sty m:val="p"/>
                </m:rPr>
                <m:t>+</m:t>
              </m:r>
              <m:r>
                <m:rPr/>
                <m:t>b</m:t>
              </m:r>
            </m:e>
          </m:d>
          <m:r>
            <m:rPr>
              <m:sty m:val="p"/>
            </m:rPr>
            <m:t>.</m:t>
          </m:r>
        </m:oMath>
      </m:oMathPara>
    </w:p>
    <w:p w14:paraId="4E3B56FB">
      <w:pPr>
        <w:pStyle w:val="23"/>
      </w:pPr>
      <w:r>
        <w:rPr>
          <w:rFonts w:hint="eastAsia"/>
        </w:rPr>
        <w:t>其中</w:t>
      </w:r>
      <w:r>
        <w:t xml:space="preserve"> </w:t>
      </w:r>
      <m:oMath>
        <m:r>
          <m:rPr/>
          <m:t>W</m:t>
        </m:r>
        <m:r>
          <m:rPr>
            <m:sty m:val="p"/>
          </m:rPr>
          <m:t>∈</m:t>
        </m:r>
        <m:sSup>
          <m:sSupPr/>
          <m:e>
            <m:r>
              <m:rPr/>
              <m:t>R</m:t>
            </m:r>
          </m:e>
          <m:sup>
            <m:r>
              <m:rPr/>
              <m:t>d</m:t>
            </m:r>
            <m:r>
              <m:rPr>
                <m:sty m:val="p"/>
              </m:rPr>
              <m:t>×</m:t>
            </m:r>
            <m:r>
              <m:rPr/>
              <m:t>d</m:t>
            </m:r>
          </m:sup>
        </m:sSup>
      </m:oMath>
      <w:r>
        <w:t>、</w:t>
      </w:r>
      <m:oMath>
        <m:r>
          <m:rPr/>
          <m:t>b</m:t>
        </m:r>
        <m:r>
          <m:rPr>
            <m:sty m:val="p"/>
          </m:rPr>
          <m:t>∈</m:t>
        </m:r>
        <m:sSup>
          <m:sSupPr/>
          <m:e>
            <m:r>
              <m:rPr/>
              <m:t>R</m:t>
            </m:r>
          </m:e>
          <m:sup>
            <m:r>
              <m:rPr/>
              <m:t>d</m:t>
            </m:r>
          </m:sup>
        </m:sSup>
      </m:oMath>
      <w:r>
        <w:t xml:space="preserve"> </w:t>
      </w:r>
      <w:r>
        <w:rPr>
          <w:rFonts w:hint="eastAsia"/>
        </w:rPr>
        <w:t>为可学习参数。当约束为一元轴向关系时，有</w:t>
      </w:r>
      <w:r>
        <w:t xml:space="preserve"> </w:t>
      </w:r>
      <m:oMath>
        <m:sSub>
          <m:sSubPr/>
          <m:e>
            <m:r>
              <m:rPr/>
              <m:t>i</m:t>
            </m:r>
          </m:e>
          <m:sub>
            <m:r>
              <m:rPr/>
              <m:t>k</m:t>
            </m:r>
          </m:sub>
        </m:sSub>
        <m:r>
          <m:rPr>
            <m:sty m:val="p"/>
          </m:rPr>
          <m:t>=</m:t>
        </m:r>
        <m:sSub>
          <m:sSubPr/>
          <m:e>
            <m:r>
              <m:rPr/>
              <m:t>j</m:t>
            </m:r>
          </m:e>
          <m:sub>
            <m:r>
              <m:rPr/>
              <m:t>k</m:t>
            </m:r>
          </m:sub>
        </m:sSub>
      </m:oMath>
      <w:r>
        <w:rPr>
          <w:rFonts w:hint="eastAsia"/>
        </w:rPr>
        <w:t>，此时</w:t>
      </w:r>
      <w:r>
        <w:t xml:space="preserve"> </w:t>
      </w:r>
      <m:oMath>
        <m:r>
          <m:rPr/>
          <m:t>Concat</m:t>
        </m:r>
        <m:r>
          <m:rPr>
            <m:sty m:val="p"/>
          </m:rPr>
          <m:t>(</m:t>
        </m:r>
        <m:r>
          <m:rPr/>
          <m:t>λ</m:t>
        </m:r>
        <m:r>
          <m:rPr>
            <m:sty m:val="p"/>
          </m:rPr>
          <m:t>(</m:t>
        </m:r>
        <m:sSub>
          <m:sSubPr/>
          <m:e>
            <m:r>
              <m:rPr/>
              <m:t>i</m:t>
            </m:r>
          </m:e>
          <m:sub>
            <m:r>
              <m:rPr/>
              <m:t>k</m:t>
            </m:r>
          </m:sub>
        </m:sSub>
        <m:r>
          <m:rPr>
            <m:sty m:val="p"/>
          </m:rPr>
          <m:t>),</m:t>
        </m:r>
        <m:r>
          <m:rPr/>
          <m:t>λ</m:t>
        </m:r>
        <m:r>
          <m:rPr>
            <m:sty m:val="p"/>
          </m:rPr>
          <m:t>(</m:t>
        </m:r>
        <m:sSub>
          <m:sSubPr/>
          <m:e>
            <m:r>
              <m:rPr/>
              <m:t>j</m:t>
            </m:r>
          </m:e>
          <m:sub>
            <m:r>
              <m:rPr/>
              <m:t>k</m:t>
            </m:r>
          </m:sub>
        </m:sSub>
        <m:r>
          <m:rPr>
            <m:sty m:val="p"/>
          </m:rPr>
          <m:t>))</m:t>
        </m:r>
      </m:oMath>
      <w:r>
        <w:t xml:space="preserve"> </w:t>
      </w:r>
      <w:r>
        <w:rPr>
          <w:rFonts w:hint="eastAsia"/>
        </w:rPr>
        <w:t>退化为同一线段嵌入的复制拼接，仍由同一</w:t>
      </w:r>
      <w:r>
        <w:t xml:space="preserve"> </w:t>
      </w:r>
      <m:oMath>
        <m:r>
          <m:rPr/>
          <m:t>F</m:t>
        </m:r>
      </m:oMath>
      <w:r>
        <w:t xml:space="preserve"> </w:t>
      </w:r>
      <w:r>
        <w:rPr>
          <w:rFonts w:hint="eastAsia"/>
        </w:rPr>
        <w:t>映射至</w:t>
      </w:r>
      <w:r>
        <w:t xml:space="preserve"> </w:t>
      </w:r>
      <m:oMath>
        <m:sSup>
          <m:sSupPr/>
          <m:e>
            <m:r>
              <m:rPr/>
              <m:t>R</m:t>
            </m:r>
          </m:e>
          <m:sup>
            <m:r>
              <m:rPr/>
              <m:t>d</m:t>
            </m:r>
          </m:sup>
        </m:sSup>
      </m:oMath>
      <w:r>
        <w:rPr>
          <w:rFonts w:hint="eastAsia"/>
        </w:rPr>
        <w:t>，从而无需在模型结构中引入分支。</w:t>
      </w:r>
    </w:p>
    <w:bookmarkEnd w:id="12"/>
    <w:p w14:paraId="61C856EF">
      <w:pPr>
        <w:pStyle w:val="5"/>
      </w:pPr>
      <w:bookmarkStart w:id="13" w:name="约束融合编码器"/>
      <w:r>
        <w:t xml:space="preserve">4.3 </w:t>
      </w:r>
      <w:r>
        <w:rPr>
          <w:rFonts w:hint="eastAsia"/>
        </w:rPr>
        <w:t>约束融合编码器</w:t>
      </w:r>
    </w:p>
    <w:p w14:paraId="729F9214">
      <w:pPr>
        <w:pStyle w:val="23"/>
      </w:pPr>
      <w:r>
        <w:rPr>
          <w:rFonts w:hint="eastAsia"/>
        </w:rPr>
        <w:t>原始</w:t>
      </w:r>
      <w:r>
        <w:t xml:space="preserve"> DeepCAD </w:t>
      </w:r>
      <w:r>
        <w:rPr>
          <w:rFonts w:hint="eastAsia"/>
        </w:rPr>
        <w:t>在每个序列位置</w:t>
      </w:r>
      <w:r>
        <w:t xml:space="preserve"> </w:t>
      </w:r>
      <m:oMath>
        <m:r>
          <m:rPr/>
          <m:t>t</m:t>
        </m:r>
      </m:oMath>
      <w:r>
        <w:t xml:space="preserve"> </w:t>
      </w:r>
      <w:r>
        <w:rPr>
          <w:rFonts w:hint="eastAsia"/>
        </w:rPr>
        <w:t>上以命令类型嵌入与参数嵌入（及可选的分组嵌入）之和作为</w:t>
      </w:r>
      <w:r>
        <w:t xml:space="preserve"> token </w:t>
      </w:r>
      <w:r>
        <w:rPr>
          <w:rFonts w:hint="eastAsia"/>
        </w:rPr>
        <w:t>主体，再施加可学习位置编码。本文保留上述命令-参数嵌入主干</w:t>
      </w:r>
      <w:r>
        <w:t xml:space="preserve"> </w:t>
      </w:r>
      <m:oMath>
        <m:sSub>
          <m:sSubPr/>
          <m:e>
            <m:r>
              <m:rPr>
                <m:sty m:val="p"/>
              </m:rPr>
              <m:t>Ψ</m:t>
            </m:r>
          </m:e>
          <m:sub>
            <m:r>
              <m:rPr/>
              <m:t>cmd</m:t>
            </m:r>
          </m:sub>
        </m:sSub>
        <m:r>
          <m:rPr>
            <m:sty m:val="p"/>
          </m:rPr>
          <m:t>(</m:t>
        </m:r>
        <m:sSub>
          <m:sSubPr/>
          <m:e>
            <m:r>
              <m:rPr/>
              <m:t>c</m:t>
            </m:r>
          </m:e>
          <m:sub>
            <m:r>
              <m:rPr/>
              <m:t>t</m:t>
            </m:r>
          </m:sub>
        </m:sSub>
        <m:r>
          <m:rPr>
            <m:sty m:val="p"/>
          </m:rPr>
          <m:t>)</m:t>
        </m:r>
      </m:oMath>
      <w:r>
        <w:t>、</w:t>
      </w:r>
      <m:oMath>
        <m:sSub>
          <m:sSubPr/>
          <m:e>
            <m:r>
              <m:rPr>
                <m:sty m:val="p"/>
              </m:rPr>
              <m:t>Ψ</m:t>
            </m:r>
          </m:e>
          <m:sub>
            <m:r>
              <m:rPr/>
              <m:t>arg</m:t>
            </m:r>
          </m:sub>
        </m:sSub>
        <m:r>
          <m:rPr>
            <m:sty m:val="p"/>
          </m:rPr>
          <m:t>(</m:t>
        </m:r>
        <m:sSub>
          <m:sSubPr/>
          <m:e>
            <m:r>
              <m:rPr/>
              <m:t>a</m:t>
            </m:r>
          </m:e>
          <m:sub>
            <m:r>
              <m:rPr/>
              <m:t>t</m:t>
            </m:r>
          </m:sub>
        </m:sSub>
        <m:r>
          <m:rPr>
            <m:sty m:val="p"/>
          </m:rPr>
          <m:t>)</m:t>
        </m:r>
      </m:oMath>
      <w:r>
        <w:rPr>
          <w:rFonts w:hint="eastAsia"/>
        </w:rPr>
        <w:t>（及与</w:t>
      </w:r>
      <w:r>
        <w:t xml:space="preserve"> DeepCAD </w:t>
      </w:r>
      <w:r>
        <w:rPr>
          <w:rFonts w:hint="eastAsia"/>
        </w:rPr>
        <w:t>一致的可选</w:t>
      </w:r>
      <w:r>
        <w:t xml:space="preserve"> </w:t>
      </w:r>
      <m:oMath>
        <m:sSub>
          <m:sSubPr/>
          <m:e>
            <m:r>
              <m:rPr>
                <m:sty m:val="p"/>
              </m:rPr>
              <m:t>Ψ</m:t>
            </m:r>
          </m:e>
          <m:sub>
            <m:r>
              <m:rPr/>
              <m:t>grp</m:t>
            </m:r>
          </m:sub>
        </m:sSub>
        <m:r>
          <m:rPr>
            <m:sty m:val="p"/>
          </m:rPr>
          <m:t>(</m:t>
        </m:r>
        <m:sSub>
          <m:sSubPr/>
          <m:e>
            <m:r>
              <m:rPr/>
              <m:t>g</m:t>
            </m:r>
          </m:e>
          <m:sub>
            <m:r>
              <m:rPr/>
              <m:t>t</m:t>
            </m:r>
          </m:sub>
        </m:sSub>
        <m:r>
          <m:rPr>
            <m:sty m:val="p"/>
          </m:rPr>
          <m:t>)</m:t>
        </m:r>
      </m:oMath>
      <w:r>
        <w:rPr>
          <w:rFonts w:hint="eastAsia"/>
        </w:rPr>
        <w:t>），但在进入位置编码之前，对每个位置额外叠加线级约束标签的投影项</w:t>
      </w:r>
      <w:r>
        <w:t xml:space="preserve"> </w:t>
      </w:r>
      <m:oMath>
        <m:r>
          <m:rPr/>
          <m:t>ζ</m:t>
        </m:r>
        <m:r>
          <m:rPr>
            <m:sty m:val="p"/>
          </m:rPr>
          <m:t>(</m:t>
        </m:r>
        <m:sSub>
          <m:sSubPr/>
          <m:e>
            <m:r>
              <m:rPr/>
              <m:t>η</m:t>
            </m:r>
          </m:e>
          <m:sub>
            <m:r>
              <m:rPr/>
              <m:t>t</m:t>
            </m:r>
          </m:sub>
        </m:sSub>
        <m:r>
          <m:rPr>
            <m:sty m:val="p"/>
          </m:rPr>
          <m:t>)</m:t>
        </m:r>
      </m:oMath>
      <w:r>
        <w:rPr>
          <w:rFonts w:hint="eastAsia"/>
        </w:rPr>
        <w:t>（可选，第一版先不叠加）。具体地，记</w:t>
      </w:r>
      <w:r>
        <w:t xml:space="preserve"> </w:t>
      </w:r>
      <m:oMath>
        <m:sSub>
          <m:sSubPr/>
          <m:e>
            <m:r>
              <m:rPr/>
              <m:t>η</m:t>
            </m:r>
          </m:e>
          <m:sub>
            <m:r>
              <m:rPr/>
              <m:t>t</m:t>
            </m:r>
          </m:sub>
        </m:sSub>
        <m:r>
          <m:rPr>
            <m:sty m:val="p"/>
          </m:rPr>
          <m:t>∈</m:t>
        </m:r>
        <m:sSup>
          <m:sSupPr/>
          <m:e>
            <m:r>
              <m:rPr/>
              <m:t>R</m:t>
            </m:r>
          </m:e>
          <m:sup>
            <m:r>
              <m:rPr/>
              <m:t>4</m:t>
            </m:r>
          </m:sup>
        </m:sSup>
      </m:oMath>
      <w:r>
        <w:t xml:space="preserve"> </w:t>
      </w:r>
      <w:r>
        <w:rPr>
          <w:rFonts w:hint="eastAsia"/>
        </w:rPr>
        <w:t>为第</w:t>
      </w:r>
      <w:r>
        <w:t xml:space="preserve"> </w:t>
      </w:r>
      <m:oMath>
        <m:r>
          <m:rPr/>
          <m:t>t</m:t>
        </m:r>
      </m:oMath>
      <w:r>
        <w:t xml:space="preserve"> </w:t>
      </w:r>
      <w:r>
        <w:rPr>
          <w:rFonts w:hint="eastAsia"/>
        </w:rPr>
        <w:t>个命令位置上的线级约束指示向量，其四维分量依次对应水平、竖直、平行、垂直四类几何关系在该位置的参与情况。对非线段命令位置，</w:t>
      </w:r>
      <m:oMath>
        <m:sSub>
          <m:sSubPr/>
          <m:e>
            <m:r>
              <m:rPr/>
              <m:t>η</m:t>
            </m:r>
          </m:e>
          <m:sub>
            <m:r>
              <m:rPr/>
              <m:t>t</m:t>
            </m:r>
          </m:sub>
        </m:sSub>
      </m:oMath>
      <w:r>
        <w:t xml:space="preserve"> </w:t>
      </w:r>
      <w:r>
        <w:rPr>
          <w:rFonts w:hint="eastAsia"/>
        </w:rPr>
        <w:t>为零向量。据此，CAD</w:t>
      </w:r>
      <w:r>
        <w:t xml:space="preserve"> </w:t>
      </w:r>
      <w:r>
        <w:rPr>
          <w:rFonts w:hint="eastAsia"/>
        </w:rPr>
        <w:t>命令在进入联合</w:t>
      </w:r>
      <w:r>
        <w:t xml:space="preserve"> Transformer </w:t>
      </w:r>
      <w:r>
        <w:rPr>
          <w:rFonts w:hint="eastAsia"/>
        </w:rPr>
        <w:t>之前的嵌入可写为</w:t>
      </w:r>
    </w:p>
    <w:p w14:paraId="3ABA3632">
      <w:pPr>
        <w:pStyle w:val="3"/>
      </w:pPr>
      <m:oMathPara>
        <m:oMathParaPr>
          <m:jc m:val="center"/>
        </m:oMathParaPr>
        <m:oMath>
          <m:eqArr>
            <m:eqArrPr/>
            <m:e>
              <m:sSubSup>
                <m:sSubSupPr/>
                <m:e>
                  <m:r>
                    <m:rPr/>
                    <m:t>e</m:t>
                  </m:r>
                </m:e>
                <m:sub>
                  <m:r>
                    <m:rPr/>
                    <m:t>t</m:t>
                  </m:r>
                </m:sub>
                <m:sup>
                  <m:r>
                    <m:rPr/>
                    <m:t>pre</m:t>
                  </m:r>
                </m:sup>
              </m:sSubSup>
              <m:r>
                <m:rPr/>
                <m:t>&amp;</m:t>
              </m:r>
              <m:r>
                <m:rPr>
                  <m:sty m:val="p"/>
                </m:rPr>
                <m:t>=</m:t>
              </m:r>
              <m:sSub>
                <m:sSubPr/>
                <m:e>
                  <m:r>
                    <m:rPr>
                      <m:sty m:val="p"/>
                    </m:rPr>
                    <m:t>Ψ</m:t>
                  </m:r>
                </m:e>
                <m:sub>
                  <m:r>
                    <m:rPr/>
                    <m:t>cmd</m:t>
                  </m:r>
                </m:sub>
              </m:sSub>
              <m:r>
                <m:rPr>
                  <m:sty m:val="p"/>
                </m:rPr>
                <m:t>(</m:t>
              </m:r>
              <m:sSub>
                <m:sSubPr/>
                <m:e>
                  <m:r>
                    <m:rPr/>
                    <m:t>c</m:t>
                  </m:r>
                </m:e>
                <m:sub>
                  <m:r>
                    <m:rPr/>
                    <m:t>t</m:t>
                  </m:r>
                </m:sub>
              </m:sSub>
              <m:r>
                <m:rPr>
                  <m:sty m:val="p"/>
                </m:rPr>
                <m:t>)+</m:t>
              </m:r>
              <m:sSub>
                <m:sSubPr/>
                <m:e>
                  <m:r>
                    <m:rPr>
                      <m:sty m:val="p"/>
                    </m:rPr>
                    <m:t>Ψ</m:t>
                  </m:r>
                </m:e>
                <m:sub>
                  <m:r>
                    <m:rPr/>
                    <m:t>arg</m:t>
                  </m:r>
                </m:sub>
              </m:sSub>
              <m:r>
                <m:rPr>
                  <m:sty m:val="p"/>
                </m:rPr>
                <m:t>(</m:t>
              </m:r>
              <m:sSub>
                <m:sSubPr/>
                <m:e>
                  <m:r>
                    <m:rPr/>
                    <m:t>a</m:t>
                  </m:r>
                </m:e>
                <m:sub>
                  <m:r>
                    <m:rPr/>
                    <m:t>t</m:t>
                  </m:r>
                </m:sub>
              </m:sSub>
              <m:r>
                <m:rPr>
                  <m:sty m:val="p"/>
                </m:rPr>
                <m:t>)+</m:t>
              </m:r>
              <m:sSub>
                <m:sSubPr/>
                <m:e>
                  <m:r>
                    <m:rPr>
                      <m:sty m:val="p"/>
                    </m:rPr>
                    <m:t>Ψ</m:t>
                  </m:r>
                </m:e>
                <m:sub>
                  <m:r>
                    <m:rPr/>
                    <m:t>grp</m:t>
                  </m:r>
                </m:sub>
              </m:sSub>
              <m:r>
                <m:rPr>
                  <m:sty m:val="p"/>
                </m:rPr>
                <m:t>(</m:t>
              </m:r>
              <m:sSub>
                <m:sSubPr/>
                <m:e>
                  <m:r>
                    <m:rPr/>
                    <m:t>g</m:t>
                  </m:r>
                </m:e>
                <m:sub>
                  <m:r>
                    <m:rPr/>
                    <m:t>t</m:t>
                  </m:r>
                </m:sub>
              </m:sSub>
              <m:r>
                <m:rPr>
                  <m:sty m:val="p"/>
                </m:rPr>
                <m:t>)+</m:t>
              </m:r>
              <m:r>
                <m:rPr/>
                <m:t>ζ</m:t>
              </m:r>
              <m:r>
                <m:rPr>
                  <m:sty m:val="p"/>
                </m:rPr>
                <m:t>(</m:t>
              </m:r>
              <m:sSub>
                <m:sSubPr/>
                <m:e>
                  <m:r>
                    <m:rPr/>
                    <m:t>η</m:t>
                  </m:r>
                </m:e>
                <m:sub>
                  <m:r>
                    <m:rPr/>
                    <m:t>t</m:t>
                  </m:r>
                </m:sub>
              </m:sSub>
              <m:r>
                <m:rPr>
                  <m:sty m:val="p"/>
                </m:rPr>
                <m:t>),</m:t>
              </m:r>
            </m:e>
            <m:e>
              <m:sSubSup>
                <m:sSubSupPr/>
                <m:e>
                  <m:r>
                    <m:rPr/>
                    <m:t>e</m:t>
                  </m:r>
                </m:e>
                <m:sub>
                  <m:r>
                    <m:rPr/>
                    <m:t>t</m:t>
                  </m:r>
                </m:sub>
                <m:sup>
                  <m:r>
                    <m:rPr/>
                    <m:t>cad</m:t>
                  </m:r>
                </m:sup>
              </m:sSubSup>
              <m:r>
                <m:rPr/>
                <m:t>&amp;</m:t>
              </m:r>
              <m:r>
                <m:rPr>
                  <m:sty m:val="p"/>
                </m:rPr>
                <m:t>=</m:t>
              </m:r>
              <m:r>
                <m:rPr/>
                <m:t>PE</m:t>
              </m:r>
              <m:r>
                <m:rPr>
                  <m:sty m:val="p"/>
                </m:rPr>
                <m:t>(</m:t>
              </m:r>
              <m:sSubSup>
                <m:sSubSupPr/>
                <m:e>
                  <m:r>
                    <m:rPr/>
                    <m:t>e</m:t>
                  </m:r>
                </m:e>
                <m:sub>
                  <m:r>
                    <m:rPr/>
                    <m:t>t</m:t>
                  </m:r>
                </m:sub>
                <m:sup>
                  <m:r>
                    <m:rPr/>
                    <m:t>pre</m:t>
                  </m:r>
                </m:sup>
              </m:sSubSup>
              <m:r>
                <m:rPr>
                  <m:sty m:val="p"/>
                </m:rPr>
                <m:t>).</m:t>
              </m:r>
            </m:e>
          </m:eqArr>
        </m:oMath>
      </m:oMathPara>
    </w:p>
    <w:p w14:paraId="2B0B8515">
      <w:pPr>
        <w:pStyle w:val="23"/>
      </w:pPr>
      <w:r>
        <w:rPr>
          <w:rFonts w:hint="eastAsia"/>
        </w:rPr>
        <w:t>其中ζ(η_t)为可选，第一版先不叠加，设经上式得到的</w:t>
      </w:r>
      <w:r>
        <w:t xml:space="preserve"> CAD </w:t>
      </w:r>
      <w:r>
        <w:rPr>
          <w:rFonts w:hint="eastAsia"/>
        </w:rPr>
        <w:t>命令参数</w:t>
      </w:r>
      <w:r>
        <w:t xml:space="preserve"> token </w:t>
      </w:r>
      <w:r>
        <w:rPr>
          <w:rFonts w:hint="eastAsia"/>
        </w:rPr>
        <w:t>嵌入序列为</w:t>
      </w:r>
      <w:r>
        <w:t xml:space="preserve"> </w:t>
      </w:r>
      <m:oMath>
        <m:sSubSup>
          <m:sSubSupPr/>
          <m:e>
            <m:r>
              <m:rPr/>
              <m:t>e</m:t>
            </m:r>
          </m:e>
          <m:sub>
            <m:r>
              <m:rPr/>
              <m:t>t</m:t>
            </m:r>
          </m:sub>
          <m:sup>
            <m:r>
              <m:rPr/>
              <m:t>cad</m:t>
            </m:r>
          </m:sup>
        </m:sSubSup>
      </m:oMath>
      <w:r>
        <w:rPr>
          <w:rFonts w:hint="eastAsia"/>
        </w:rPr>
        <w:t>，约束</w:t>
      </w:r>
      <w:r>
        <w:t xml:space="preserve"> token </w:t>
      </w:r>
      <w:r>
        <w:rPr>
          <w:rFonts w:hint="eastAsia"/>
        </w:rPr>
        <w:t>嵌入为</w:t>
      </w:r>
      <w:r>
        <w:t xml:space="preserve"> §4.2 </w:t>
      </w:r>
      <w:r>
        <w:rPr>
          <w:rFonts w:hint="eastAsia"/>
        </w:rPr>
        <w:t>所定义之</w:t>
      </w:r>
      <w:r>
        <w:t xml:space="preserve"> </w:t>
      </w:r>
      <m:oMath>
        <m:sSubSup>
          <m:sSubSupPr/>
          <m:e>
            <m:r>
              <m:rPr/>
              <m:t>e</m:t>
            </m:r>
          </m:e>
          <m:sub>
            <m:r>
              <m:rPr/>
              <m:t>k</m:t>
            </m:r>
          </m:sub>
          <m:sup>
            <m:r>
              <m:rPr/>
              <m:t>con</m:t>
            </m:r>
          </m:sup>
        </m:sSubSup>
      </m:oMath>
      <w:r>
        <w:rPr>
          <w:rFonts w:hint="eastAsia"/>
        </w:rPr>
        <w:t>。本文将二者拼接为联合序列：</w:t>
      </w:r>
    </w:p>
    <w:p w14:paraId="04B9E074">
      <w:pPr>
        <w:pStyle w:val="3"/>
      </w:pPr>
      <m:oMathPara>
        <m:oMathParaPr>
          <m:jc m:val="center"/>
        </m:oMathParaPr>
        <m:oMath>
          <m:r>
            <m:rPr/>
            <m:t>X</m:t>
          </m:r>
          <m:r>
            <m:rPr>
              <m:sty m:val="p"/>
            </m:rPr>
            <m:t>=[</m:t>
          </m:r>
          <m:sSubSup>
            <m:sSubSupPr/>
            <m:e>
              <m:r>
                <m:rPr/>
                <m:t>e</m:t>
              </m:r>
            </m:e>
            <m:sub>
              <m:r>
                <m:rPr/>
                <m:t>1</m:t>
              </m:r>
            </m:sub>
            <m:sup>
              <m:r>
                <m:rPr/>
                <m:t>cad</m:t>
              </m:r>
            </m:sup>
          </m:sSubSup>
          <m:r>
            <m:rPr>
              <m:sty m:val="p"/>
            </m:rPr>
            <m:t>,…,</m:t>
          </m:r>
          <m:sSubSup>
            <m:sSubSupPr/>
            <m:e>
              <m:r>
                <m:rPr/>
                <m:t>e</m:t>
              </m:r>
            </m:e>
            <m:sub>
              <m:r>
                <m:rPr/>
                <m:t>T</m:t>
              </m:r>
            </m:sub>
            <m:sup>
              <m:r>
                <m:rPr/>
                <m:t>cad</m:t>
              </m:r>
            </m:sup>
          </m:sSubSup>
          <m:r>
            <m:rPr>
              <m:sty m:val="p"/>
            </m:rPr>
            <m:t>,</m:t>
          </m:r>
          <m:sSubSup>
            <m:sSubSupPr/>
            <m:e>
              <m:r>
                <m:rPr/>
                <m:t>e</m:t>
              </m:r>
            </m:e>
            <m:sub>
              <m:r>
                <m:rPr/>
                <m:t>1</m:t>
              </m:r>
            </m:sub>
            <m:sup>
              <m:r>
                <m:rPr/>
                <m:t>con</m:t>
              </m:r>
            </m:sup>
          </m:sSubSup>
          <m:r>
            <m:rPr>
              <m:sty m:val="p"/>
            </m:rPr>
            <m:t>,…,</m:t>
          </m:r>
          <m:sSubSup>
            <m:sSubSupPr/>
            <m:e>
              <m:r>
                <m:rPr/>
                <m:t>e</m:t>
              </m:r>
            </m:e>
            <m:sub>
              <m:r>
                <m:rPr/>
                <m:t>M</m:t>
              </m:r>
            </m:sub>
            <m:sup>
              <m:r>
                <m:rPr/>
                <m:t>con</m:t>
              </m:r>
            </m:sup>
          </m:sSubSup>
          <m:r>
            <m:rPr>
              <m:sty m:val="p"/>
            </m:rPr>
            <m:t>]</m:t>
          </m:r>
        </m:oMath>
      </m:oMathPara>
    </w:p>
    <w:p w14:paraId="0CC3C8A1">
      <w:pPr>
        <w:pStyle w:val="23"/>
      </w:pPr>
      <w:r>
        <w:rPr>
          <w:rFonts w:hint="eastAsia"/>
        </w:rPr>
        <w:t>为区分命令</w:t>
      </w:r>
      <w:r>
        <w:t xml:space="preserve"> token </w:t>
      </w:r>
      <w:r>
        <w:rPr>
          <w:rFonts w:hint="eastAsia"/>
        </w:rPr>
        <w:t>与约束</w:t>
      </w:r>
      <w:r>
        <w:t xml:space="preserve"> </w:t>
      </w:r>
      <w:r>
        <w:rPr>
          <w:rFonts w:hint="eastAsia"/>
        </w:rPr>
        <w:t>token，加入</w:t>
      </w:r>
      <w:r>
        <w:t xml:space="preserve"> segment </w:t>
      </w:r>
      <w:r>
        <w:rPr>
          <w:rFonts w:hint="eastAsia"/>
        </w:rPr>
        <w:t>embedding：</w:t>
      </w:r>
    </w:p>
    <w:p w14:paraId="5FDB5A96">
      <w:pPr>
        <w:pStyle w:val="3"/>
      </w:pPr>
      <m:oMathPara>
        <m:oMathParaPr>
          <m:jc m:val="center"/>
        </m:oMathParaPr>
        <m:oMath>
          <m:sSub>
            <m:sSubPr/>
            <m:e>
              <m:acc>
                <m:accPr>
                  <m:chr m:val="̃"/>
                </m:accPr>
                <m:e>
                  <m:r>
                    <m:rPr/>
                    <m:t>x</m:t>
                  </m:r>
                </m:e>
              </m:acc>
            </m:e>
            <m:sub>
              <m:r>
                <m:rPr/>
                <m:t>n</m:t>
              </m:r>
            </m:sub>
          </m:sSub>
          <m:r>
            <m:rPr>
              <m:sty m:val="p"/>
            </m:rPr>
            <m:t>=</m:t>
          </m:r>
          <m:sSub>
            <m:sSubPr/>
            <m:e>
              <m:r>
                <m:rPr/>
                <m:t>x</m:t>
              </m:r>
            </m:e>
            <m:sub>
              <m:r>
                <m:rPr/>
                <m:t>n</m:t>
              </m:r>
            </m:sub>
          </m:sSub>
          <m:r>
            <m:rPr>
              <m:sty m:val="p"/>
            </m:rPr>
            <m:t>+</m:t>
          </m:r>
          <m:sSub>
            <m:sSubPr/>
            <m:e>
              <m:r>
                <m:rPr/>
                <m:t>s</m:t>
              </m:r>
            </m:e>
            <m:sub>
              <m:r>
                <m:rPr/>
                <m:t>g</m:t>
              </m:r>
              <m:r>
                <m:rPr>
                  <m:sty m:val="p"/>
                </m:rPr>
                <m:t>(</m:t>
              </m:r>
              <m:r>
                <m:rPr/>
                <m:t>n</m:t>
              </m:r>
              <m:r>
                <m:rPr>
                  <m:sty m:val="p"/>
                </m:rPr>
                <m:t>)</m:t>
              </m:r>
            </m:sub>
          </m:sSub>
        </m:oMath>
      </m:oMathPara>
    </w:p>
    <w:p w14:paraId="29D20805">
      <w:pPr>
        <w:pStyle w:val="23"/>
      </w:pPr>
      <w:r>
        <w:rPr>
          <w:rFonts w:hint="eastAsia"/>
        </w:rPr>
        <w:t>其中，</w:t>
      </w:r>
      <m:oMath>
        <m:sSub>
          <m:sSubPr/>
          <m:e>
            <m:r>
              <m:rPr/>
              <m:t>x</m:t>
            </m:r>
          </m:e>
          <m:sub>
            <m:r>
              <m:rPr/>
              <m:t>n</m:t>
            </m:r>
          </m:sub>
        </m:sSub>
      </m:oMath>
      <w:r>
        <w:t xml:space="preserve"> </w:t>
      </w:r>
      <w:r>
        <w:rPr>
          <w:rFonts w:hint="eastAsia"/>
        </w:rPr>
        <w:t>表示联合序列</w:t>
      </w:r>
      <w:r>
        <w:t xml:space="preserve"> </w:t>
      </w:r>
      <m:oMath>
        <m:r>
          <m:rPr/>
          <m:t>X</m:t>
        </m:r>
      </m:oMath>
      <w:r>
        <w:t xml:space="preserve"> </w:t>
      </w:r>
      <w:r>
        <w:rPr>
          <w:rFonts w:hint="eastAsia"/>
        </w:rPr>
        <w:t>中第</w:t>
      </w:r>
      <w:r>
        <w:t xml:space="preserve"> </w:t>
      </w:r>
      <m:oMath>
        <m:r>
          <m:rPr/>
          <m:t>n</m:t>
        </m:r>
      </m:oMath>
      <w:r>
        <w:t xml:space="preserve"> </w:t>
      </w:r>
      <w:r>
        <w:rPr>
          <w:rFonts w:hint="eastAsia"/>
        </w:rPr>
        <w:t>个</w:t>
      </w:r>
      <w:r>
        <w:t xml:space="preserve"> token </w:t>
      </w:r>
      <w:r>
        <w:rPr>
          <w:rFonts w:hint="eastAsia"/>
        </w:rPr>
        <w:t>的原始嵌入，</w:t>
      </w:r>
      <m:oMath>
        <m:r>
          <m:rPr/>
          <m:t>g</m:t>
        </m:r>
        <m:r>
          <m:rPr>
            <m:sty m:val="p"/>
          </m:rPr>
          <m:t>(</m:t>
        </m:r>
        <m:r>
          <m:rPr/>
          <m:t>n</m:t>
        </m:r>
        <m:r>
          <m:rPr>
            <m:sty m:val="p"/>
          </m:rPr>
          <m:t>)∈{</m:t>
        </m:r>
        <m:r>
          <m:rPr/>
          <m:t>0</m:t>
        </m:r>
        <m:r>
          <m:rPr>
            <m:sty m:val="p"/>
          </m:rPr>
          <m:t>,</m:t>
        </m:r>
        <m:r>
          <m:rPr/>
          <m:t>1</m:t>
        </m:r>
        <m:r>
          <m:rPr>
            <m:sty m:val="p"/>
          </m:rPr>
          <m:t>}</m:t>
        </m:r>
      </m:oMath>
      <w:r>
        <w:t xml:space="preserve"> </w:t>
      </w:r>
      <w:r>
        <w:rPr>
          <w:rFonts w:hint="eastAsia"/>
        </w:rPr>
        <w:t>为第</w:t>
      </w:r>
      <w:r>
        <w:t xml:space="preserve"> </w:t>
      </w:r>
      <m:oMath>
        <m:r>
          <m:rPr/>
          <m:t>n</m:t>
        </m:r>
      </m:oMath>
      <w:r>
        <w:t xml:space="preserve"> </w:t>
      </w:r>
      <w:r>
        <w:rPr>
          <w:rFonts w:hint="eastAsia"/>
        </w:rPr>
        <w:t>个</w:t>
      </w:r>
      <w:r>
        <w:t xml:space="preserve"> token </w:t>
      </w:r>
      <w:r>
        <w:rPr>
          <w:rFonts w:hint="eastAsia"/>
        </w:rPr>
        <w:t>的分段编号，</w:t>
      </w:r>
      <m:oMath>
        <m:sSub>
          <m:sSubPr/>
          <m:e>
            <m:r>
              <m:rPr/>
              <m:t>s</m:t>
            </m:r>
          </m:e>
          <m:sub>
            <m:r>
              <m:rPr/>
              <m:t>g</m:t>
            </m:r>
            <m:r>
              <m:rPr>
                <m:sty m:val="p"/>
              </m:rPr>
              <m:t>(</m:t>
            </m:r>
            <m:r>
              <m:rPr/>
              <m:t>n</m:t>
            </m:r>
            <m:r>
              <m:rPr>
                <m:sty m:val="p"/>
              </m:rPr>
              <m:t>)</m:t>
            </m:r>
          </m:sub>
        </m:sSub>
      </m:oMath>
      <w:r>
        <w:t xml:space="preserve"> </w:t>
      </w:r>
      <w:r>
        <w:rPr>
          <w:rFonts w:hint="eastAsia"/>
        </w:rPr>
        <w:t>表示由该编号查表得到的可学习</w:t>
      </w:r>
      <w:r>
        <w:t xml:space="preserve"> segment </w:t>
      </w:r>
      <w:r>
        <w:rPr>
          <w:rFonts w:hint="eastAsia"/>
        </w:rPr>
        <w:t>embedding。本文采用与实现一致的二值编号：当</w:t>
      </w:r>
      <w:r>
        <w:t xml:space="preserve"> </w:t>
      </w:r>
      <m:oMath>
        <m:r>
          <m:rPr/>
          <m:t>1</m:t>
        </m:r>
        <m:r>
          <m:rPr>
            <m:sty m:val="p"/>
          </m:rPr>
          <m:t>≤</m:t>
        </m:r>
        <m:r>
          <m:rPr/>
          <m:t>n</m:t>
        </m:r>
        <m:r>
          <m:rPr>
            <m:sty m:val="p"/>
          </m:rPr>
          <m:t>≤</m:t>
        </m:r>
        <m:r>
          <m:rPr/>
          <m:t>T</m:t>
        </m:r>
      </m:oMath>
      <w:r>
        <w:t xml:space="preserve"> </w:t>
      </w:r>
      <w:r>
        <w:rPr>
          <w:rFonts w:hint="eastAsia"/>
        </w:rPr>
        <w:t>时，</w:t>
      </w:r>
      <m:oMath>
        <m:sSub>
          <m:sSubPr/>
          <m:e>
            <m:r>
              <m:rPr/>
              <m:t>x</m:t>
            </m:r>
          </m:e>
          <m:sub>
            <m:r>
              <m:rPr/>
              <m:t>n</m:t>
            </m:r>
          </m:sub>
        </m:sSub>
      </m:oMath>
      <w:r>
        <w:t xml:space="preserve"> </w:t>
      </w:r>
      <w:r>
        <w:rPr>
          <w:rFonts w:hint="eastAsia"/>
        </w:rPr>
        <w:t>来自</w:t>
      </w:r>
      <w:r>
        <w:t xml:space="preserve"> CAD </w:t>
      </w:r>
      <w:r>
        <w:rPr>
          <w:rFonts w:hint="eastAsia"/>
        </w:rPr>
        <w:t>命令参数序列，令</w:t>
      </w:r>
      <w:r>
        <w:t xml:space="preserve"> </w:t>
      </w:r>
      <m:oMath>
        <m:r>
          <m:rPr/>
          <m:t>g</m:t>
        </m:r>
        <m:r>
          <m:rPr>
            <m:sty m:val="p"/>
          </m:rPr>
          <m:t>(</m:t>
        </m:r>
        <m:r>
          <m:rPr/>
          <m:t>n</m:t>
        </m:r>
        <m:r>
          <m:rPr>
            <m:sty m:val="p"/>
          </m:rPr>
          <m:t>)=</m:t>
        </m:r>
        <m:r>
          <m:rPr/>
          <m:t>0</m:t>
        </m:r>
      </m:oMath>
      <w:r>
        <w:rPr>
          <w:rFonts w:hint="eastAsia"/>
        </w:rPr>
        <w:t>；当</w:t>
      </w:r>
      <w:r>
        <w:t xml:space="preserve"> </w:t>
      </w:r>
      <m:oMath>
        <m:r>
          <m:rPr/>
          <m:t>T</m:t>
        </m:r>
        <m:r>
          <m:rPr>
            <m:sty m:val="p"/>
          </m:rPr>
          <m:t>&lt;</m:t>
        </m:r>
        <m:r>
          <m:rPr/>
          <m:t>n</m:t>
        </m:r>
        <m:r>
          <m:rPr>
            <m:sty m:val="p"/>
          </m:rPr>
          <m:t>≤</m:t>
        </m:r>
        <m:r>
          <m:rPr/>
          <m:t>T</m:t>
        </m:r>
        <m:r>
          <m:rPr>
            <m:sty m:val="p"/>
          </m:rPr>
          <m:t>+</m:t>
        </m:r>
        <m:r>
          <m:rPr/>
          <m:t>M</m:t>
        </m:r>
      </m:oMath>
      <w:r>
        <w:t xml:space="preserve"> </w:t>
      </w:r>
      <w:r>
        <w:rPr>
          <w:rFonts w:hint="eastAsia"/>
        </w:rPr>
        <w:t>时，</w:t>
      </w:r>
      <m:oMath>
        <m:sSub>
          <m:sSubPr/>
          <m:e>
            <m:r>
              <m:rPr/>
              <m:t>x</m:t>
            </m:r>
          </m:e>
          <m:sub>
            <m:r>
              <m:rPr/>
              <m:t>n</m:t>
            </m:r>
          </m:sub>
        </m:sSub>
      </m:oMath>
      <w:r>
        <w:t xml:space="preserve"> </w:t>
      </w:r>
      <w:r>
        <w:rPr>
          <w:rFonts w:hint="eastAsia"/>
        </w:rPr>
        <w:t>来自约束</w:t>
      </w:r>
      <w:r>
        <w:t xml:space="preserve"> token </w:t>
      </w:r>
      <w:r>
        <w:rPr>
          <w:rFonts w:hint="eastAsia"/>
        </w:rPr>
        <w:t>序列，令</w:t>
      </w:r>
      <w:r>
        <w:t xml:space="preserve"> </w:t>
      </w:r>
      <m:oMath>
        <m:r>
          <m:rPr/>
          <m:t>g</m:t>
        </m:r>
        <m:r>
          <m:rPr>
            <m:sty m:val="p"/>
          </m:rPr>
          <m:t>(</m:t>
        </m:r>
        <m:r>
          <m:rPr/>
          <m:t>n</m:t>
        </m:r>
        <m:r>
          <m:rPr>
            <m:sty m:val="p"/>
          </m:rPr>
          <m:t>)=</m:t>
        </m:r>
        <m:r>
          <m:rPr/>
          <m:t>1</m:t>
        </m:r>
      </m:oMath>
      <w:r>
        <w:rPr>
          <w:rFonts w:hint="eastAsia"/>
        </w:rPr>
        <w:t>。因此，上式等价于为</w:t>
      </w:r>
      <w:r>
        <w:t xml:space="preserve"> CAD token </w:t>
      </w:r>
      <w:r>
        <w:rPr>
          <w:rFonts w:hint="eastAsia"/>
        </w:rPr>
        <w:t>加上同一个</w:t>
      </w:r>
      <w:r>
        <w:t xml:space="preserve"> 0 </w:t>
      </w:r>
      <w:r>
        <w:rPr>
          <w:rFonts w:hint="eastAsia"/>
        </w:rPr>
        <w:t>号分段向量</w:t>
      </w:r>
      <w:r>
        <w:t xml:space="preserve"> </w:t>
      </w:r>
      <m:oMath>
        <m:sSub>
          <m:sSubPr/>
          <m:e>
            <m:r>
              <m:rPr/>
              <m:t>s</m:t>
            </m:r>
          </m:e>
          <m:sub>
            <m:r>
              <m:rPr/>
              <m:t>0</m:t>
            </m:r>
          </m:sub>
        </m:sSub>
      </m:oMath>
      <w:r>
        <w:rPr>
          <w:rFonts w:hint="eastAsia"/>
        </w:rPr>
        <w:t>，为约束</w:t>
      </w:r>
      <w:r>
        <w:t xml:space="preserve"> token </w:t>
      </w:r>
      <w:r>
        <w:rPr>
          <w:rFonts w:hint="eastAsia"/>
        </w:rPr>
        <w:t>加上另一个</w:t>
      </w:r>
      <w:r>
        <w:t xml:space="preserve"> 1 </w:t>
      </w:r>
      <w:r>
        <w:rPr>
          <w:rFonts w:hint="eastAsia"/>
        </w:rPr>
        <w:t>号分段向量</w:t>
      </w:r>
      <w:r>
        <w:t xml:space="preserve"> </w:t>
      </w:r>
      <m:oMath>
        <m:sSub>
          <m:sSubPr/>
          <m:e>
            <m:r>
              <m:rPr/>
              <m:t>s</m:t>
            </m:r>
          </m:e>
          <m:sub>
            <m:r>
              <m:rPr/>
              <m:t>1</m:t>
            </m:r>
          </m:sub>
        </m:sSub>
      </m:oMath>
      <w:r>
        <w:rPr>
          <w:rFonts w:hint="eastAsia"/>
        </w:rPr>
        <w:t>。该设计的作用是向</w:t>
      </w:r>
      <w:r>
        <w:t xml:space="preserve"> Transformer </w:t>
      </w:r>
      <w:r>
        <w:rPr>
          <w:rFonts w:hint="eastAsia"/>
        </w:rPr>
        <w:t>显式标记</w:t>
      </w:r>
      <w:r>
        <w:t xml:space="preserve"> token </w:t>
      </w:r>
      <w:r>
        <w:rPr>
          <w:rFonts w:hint="eastAsia"/>
        </w:rPr>
        <w:t>的语义来源，使其在联合自注意力中既能建模命令与约束之间的关联，又不会混淆“建模操作</w:t>
      </w:r>
      <w:r>
        <w:t xml:space="preserve"> </w:t>
      </w:r>
      <w:r>
        <w:rPr>
          <w:rFonts w:hint="eastAsia"/>
        </w:rPr>
        <w:t>token”和“几何关系</w:t>
      </w:r>
      <w:r>
        <w:t xml:space="preserve"> </w:t>
      </w:r>
      <w:r>
        <w:rPr>
          <w:rFonts w:hint="eastAsia"/>
        </w:rPr>
        <w:t>token”两类不同对象。</w:t>
      </w:r>
    </w:p>
    <w:p w14:paraId="70CCEFA8">
      <w:pPr>
        <w:pStyle w:val="3"/>
      </w:pPr>
      <w:r>
        <w:rPr>
          <w:rFonts w:hint="eastAsia"/>
        </w:rPr>
        <w:t>例如，当</w:t>
      </w:r>
      <w:r>
        <w:t xml:space="preserve"> </w:t>
      </w:r>
      <m:oMath>
        <m:r>
          <m:rPr/>
          <m:t>T</m:t>
        </m:r>
        <m:r>
          <m:rPr>
            <m:sty m:val="p"/>
          </m:rPr>
          <m:t>=</m:t>
        </m:r>
        <m:r>
          <m:rPr/>
          <m:t>60</m:t>
        </m:r>
      </m:oMath>
      <w:r>
        <w:t>、</w:t>
      </w:r>
      <m:oMath>
        <m:r>
          <m:rPr/>
          <m:t>M</m:t>
        </m:r>
        <m:r>
          <m:rPr>
            <m:sty m:val="p"/>
          </m:rPr>
          <m:t>=</m:t>
        </m:r>
        <m:r>
          <m:rPr/>
          <m:t>8</m:t>
        </m:r>
      </m:oMath>
      <w:r>
        <w:t xml:space="preserve"> </w:t>
      </w:r>
      <w:r>
        <w:rPr>
          <w:rFonts w:hint="eastAsia"/>
        </w:rPr>
        <w:t>时，联合序列前</w:t>
      </w:r>
      <w:r>
        <w:t xml:space="preserve"> 60 </w:t>
      </w:r>
      <w:r>
        <w:rPr>
          <w:rFonts w:hint="eastAsia"/>
        </w:rPr>
        <w:t>个位置对应</w:t>
      </w:r>
      <w:r>
        <w:t xml:space="preserve"> CAD </w:t>
      </w:r>
      <w:r>
        <w:rPr>
          <w:rFonts w:hint="eastAsia"/>
        </w:rPr>
        <w:t>命令参数</w:t>
      </w:r>
      <w:r>
        <w:t xml:space="preserve"> </w:t>
      </w:r>
      <w:r>
        <w:rPr>
          <w:rFonts w:hint="eastAsia"/>
        </w:rPr>
        <w:t>token，均满足</w:t>
      </w:r>
      <w:r>
        <w:t xml:space="preserve"> </w:t>
      </w:r>
      <m:oMath>
        <m:r>
          <m:rPr/>
          <m:t>g</m:t>
        </m:r>
        <m:r>
          <m:rPr>
            <m:sty m:val="p"/>
          </m:rPr>
          <m:t>(</m:t>
        </m:r>
        <m:r>
          <m:rPr/>
          <m:t>n</m:t>
        </m:r>
        <m:r>
          <m:rPr>
            <m:sty m:val="p"/>
          </m:rPr>
          <m:t>)=</m:t>
        </m:r>
        <m:r>
          <m:rPr/>
          <m:t>0</m:t>
        </m:r>
      </m:oMath>
      <w:r>
        <w:rPr>
          <w:rFonts w:hint="eastAsia"/>
        </w:rPr>
        <w:t>；后</w:t>
      </w:r>
      <w:r>
        <w:t xml:space="preserve"> 8 </w:t>
      </w:r>
      <w:r>
        <w:rPr>
          <w:rFonts w:hint="eastAsia"/>
        </w:rPr>
        <w:t>个位置对应约束</w:t>
      </w:r>
      <w:r>
        <w:t xml:space="preserve"> </w:t>
      </w:r>
      <w:r>
        <w:rPr>
          <w:rFonts w:hint="eastAsia"/>
        </w:rPr>
        <w:t>token，均满足</w:t>
      </w:r>
      <w:r>
        <w:t xml:space="preserve"> </w:t>
      </w:r>
      <m:oMath>
        <m:r>
          <m:rPr/>
          <m:t>g</m:t>
        </m:r>
        <m:r>
          <m:rPr>
            <m:sty m:val="p"/>
          </m:rPr>
          <m:t>(</m:t>
        </m:r>
        <m:r>
          <m:rPr/>
          <m:t>n</m:t>
        </m:r>
        <m:r>
          <m:rPr>
            <m:sty m:val="p"/>
          </m:rPr>
          <m:t>)=</m:t>
        </m:r>
        <m:r>
          <m:rPr/>
          <m:t>1</m:t>
        </m:r>
      </m:oMath>
      <w:r>
        <w:rPr>
          <w:rFonts w:hint="eastAsia"/>
        </w:rPr>
        <w:t>。经过</w:t>
      </w:r>
      <w:r>
        <w:t xml:space="preserve"> segment embedding </w:t>
      </w:r>
      <w:r>
        <w:rPr>
          <w:rFonts w:hint="eastAsia"/>
        </w:rPr>
        <w:t>修正后，即使二者被拼接进同一个</w:t>
      </w:r>
      <w:r>
        <w:t xml:space="preserve"> Transformer </w:t>
      </w:r>
      <w:r>
        <w:rPr>
          <w:rFonts w:hint="eastAsia"/>
        </w:rPr>
        <w:t>编码器，模型仍可根据分段向量区分其来源。随后使用</w:t>
      </w:r>
      <w:r>
        <w:t xml:space="preserve"> Transformer </w:t>
      </w:r>
      <w:r>
        <w:rPr>
          <w:rFonts w:hint="eastAsia"/>
        </w:rPr>
        <w:t>编码器得到联合记忆：</w:t>
      </w:r>
    </w:p>
    <w:p w14:paraId="225D22FA">
      <w:pPr>
        <w:pStyle w:val="3"/>
      </w:pPr>
      <m:oMathPara>
        <m:oMathParaPr>
          <m:jc m:val="center"/>
        </m:oMathParaPr>
        <m:oMath>
          <m:r>
            <m:rPr/>
            <m:t>H</m:t>
          </m:r>
          <m:r>
            <m:rPr>
              <m:sty m:val="p"/>
            </m:rPr>
            <m:t>=</m:t>
          </m:r>
          <m:r>
            <m:rPr/>
            <m:t>TransformerEncoder</m:t>
          </m:r>
          <m:r>
            <m:rPr>
              <m:sty m:val="p"/>
            </m:rPr>
            <m:t>(</m:t>
          </m:r>
          <m:acc>
            <m:accPr>
              <m:chr m:val="̃"/>
            </m:accPr>
            <m:e>
              <m:r>
                <m:rPr/>
                <m:t>X</m:t>
              </m:r>
            </m:e>
          </m:acc>
          <m:r>
            <m:rPr>
              <m:sty m:val="p"/>
            </m:rPr>
            <m:t>)</m:t>
          </m:r>
        </m:oMath>
      </m:oMathPara>
    </w:p>
    <w:p w14:paraId="1F4E7CE4">
      <w:pPr>
        <w:pStyle w:val="23"/>
      </w:pPr>
      <w:r>
        <w:rPr>
          <w:rFonts w:hint="eastAsia"/>
        </w:rPr>
        <w:t>编码器输出被拆分为两部分：</w:t>
      </w:r>
    </w:p>
    <w:p w14:paraId="35393C37">
      <w:pPr>
        <w:pStyle w:val="3"/>
      </w:pPr>
      <m:oMathPara>
        <m:oMathParaPr>
          <m:jc m:val="center"/>
        </m:oMathParaPr>
        <m:oMath>
          <m:eqArr>
            <m:eqArrPr/>
            <m:e>
              <m:sSup>
                <m:sSupPr/>
                <m:e>
                  <m:r>
                    <m:rPr/>
                    <m:t>H</m:t>
                  </m:r>
                </m:e>
                <m:sup>
                  <m:r>
                    <m:rPr/>
                    <m:t>cad</m:t>
                  </m:r>
                </m:sup>
              </m:sSup>
              <m:r>
                <m:rPr/>
                <m:t>&amp;</m:t>
              </m:r>
              <m:r>
                <m:rPr>
                  <m:sty m:val="p"/>
                </m:rPr>
                <m:t>=</m:t>
              </m:r>
              <m:sSub>
                <m:sSubPr/>
                <m:e>
                  <m:r>
                    <m:rPr/>
                    <m:t>H</m:t>
                  </m:r>
                </m:e>
                <m:sub>
                  <m:r>
                    <m:rPr/>
                    <m:t>1</m:t>
                  </m:r>
                  <m:r>
                    <m:rPr>
                      <m:sty m:val="p"/>
                    </m:rPr>
                    <m:t>:</m:t>
                  </m:r>
                  <m:r>
                    <m:rPr/>
                    <m:t>T</m:t>
                  </m:r>
                </m:sub>
              </m:sSub>
            </m:e>
            <m:e>
              <m:sSup>
                <m:sSupPr/>
                <m:e>
                  <m:r>
                    <m:rPr/>
                    <m:t>H</m:t>
                  </m:r>
                </m:e>
                <m:sup>
                  <m:r>
                    <m:rPr/>
                    <m:t>con</m:t>
                  </m:r>
                </m:sup>
              </m:sSup>
              <m:r>
                <m:rPr/>
                <m:t>&amp;</m:t>
              </m:r>
              <m:r>
                <m:rPr>
                  <m:sty m:val="p"/>
                </m:rPr>
                <m:t>=</m:t>
              </m:r>
              <m:sSub>
                <m:sSubPr/>
                <m:e>
                  <m:r>
                    <m:rPr/>
                    <m:t>H</m:t>
                  </m:r>
                </m:e>
                <m:sub>
                  <m:r>
                    <m:rPr>
                      <m:sty m:val="p"/>
                    </m:rPr>
                    <m:t>(</m:t>
                  </m:r>
                  <m:r>
                    <m:rPr/>
                    <m:t>T</m:t>
                  </m:r>
                  <m:r>
                    <m:rPr>
                      <m:sty m:val="p"/>
                    </m:rPr>
                    <m:t>+</m:t>
                  </m:r>
                  <m:r>
                    <m:rPr/>
                    <m:t>1</m:t>
                  </m:r>
                  <m:r>
                    <m:rPr>
                      <m:sty m:val="p"/>
                    </m:rPr>
                    <m:t>):(</m:t>
                  </m:r>
                  <m:r>
                    <m:rPr/>
                    <m:t>T</m:t>
                  </m:r>
                  <m:r>
                    <m:rPr>
                      <m:sty m:val="p"/>
                    </m:rPr>
                    <m:t>+</m:t>
                  </m:r>
                  <m:r>
                    <m:rPr/>
                    <m:t>M</m:t>
                  </m:r>
                  <m:r>
                    <m:rPr>
                      <m:sty m:val="p"/>
                    </m:rPr>
                    <m:t>)</m:t>
                  </m:r>
                </m:sub>
              </m:sSub>
            </m:e>
          </m:eqArr>
        </m:oMath>
      </m:oMathPara>
    </w:p>
    <w:p w14:paraId="6C4F7458">
      <w:pPr>
        <w:pStyle w:val="23"/>
      </w:pPr>
      <w:r>
        <w:rPr>
          <w:rFonts w:hint="eastAsia"/>
        </w:rPr>
        <w:t>其中</w:t>
      </w:r>
      <w:r>
        <w:t xml:space="preserve"> </w:t>
      </w:r>
      <m:oMath>
        <m:sSup>
          <m:sSupPr/>
          <m:e>
            <m:r>
              <m:rPr/>
              <m:t>H</m:t>
            </m:r>
          </m:e>
          <m:sup>
            <m:r>
              <m:rPr/>
              <m:t>cad</m:t>
            </m:r>
          </m:sup>
        </m:sSup>
      </m:oMath>
      <w:r>
        <w:t xml:space="preserve"> </w:t>
      </w:r>
      <w:r>
        <w:rPr>
          <w:rFonts w:hint="eastAsia"/>
        </w:rPr>
        <w:t>作为命令记忆，保留每个命令位置的局部上下文；</w:t>
      </w:r>
      <m:oMath>
        <m:sSup>
          <m:sSupPr/>
          <m:e>
            <m:r>
              <m:rPr/>
              <m:t>H</m:t>
            </m:r>
          </m:e>
          <m:sup>
            <m:r>
              <m:rPr/>
              <m:t>con</m:t>
            </m:r>
          </m:sup>
        </m:sSup>
      </m:oMath>
      <w:r>
        <w:t xml:space="preserve"> </w:t>
      </w:r>
      <w:r>
        <w:rPr>
          <w:rFonts w:hint="eastAsia"/>
        </w:rPr>
        <w:t>作为约束记忆，保留每个约束</w:t>
      </w:r>
      <w:r>
        <w:t xml:space="preserve"> token </w:t>
      </w:r>
      <w:r>
        <w:rPr>
          <w:rFonts w:hint="eastAsia"/>
        </w:rPr>
        <w:t>的结构信息。需要强调的是，</w:t>
      </w:r>
      <m:oMath>
        <m:sSup>
          <m:sSupPr/>
          <m:e>
            <m:r>
              <m:rPr/>
              <m:t>H</m:t>
            </m:r>
          </m:e>
          <m:sup>
            <m:r>
              <m:rPr/>
              <m:t>con</m:t>
            </m:r>
          </m:sup>
        </m:sSup>
      </m:oMath>
      <w:r>
        <w:t xml:space="preserve"> </w:t>
      </w:r>
      <w:r>
        <w:rPr>
          <w:rFonts w:hint="eastAsia"/>
        </w:rPr>
        <w:t>不传入</w:t>
      </w:r>
      <w:r>
        <w:t xml:space="preserve"> decoder </w:t>
      </w:r>
      <w:r>
        <w:rPr>
          <w:rFonts w:hint="eastAsia"/>
        </w:rPr>
        <w:t>主生成路径，而只用于分离池化、诊断分析或训练日志统计。这样可以允许约束在编码侧塑造</w:t>
      </w:r>
      <w:r>
        <w:t xml:space="preserve"> </w:t>
      </w:r>
      <m:oMath>
        <m:r>
          <m:rPr/>
          <m:t>z</m:t>
        </m:r>
      </m:oMath>
      <w:r>
        <w:rPr>
          <w:rFonts w:hint="eastAsia"/>
        </w:rPr>
        <w:t>，同时避免解码器在训练或推理时依赖外部约束记忆。</w:t>
      </w:r>
    </w:p>
    <w:p w14:paraId="351DBCF8">
      <w:pPr>
        <w:pStyle w:val="3"/>
      </w:pPr>
      <w:r>
        <w:rPr>
          <w:rFonts w:hint="eastAsia"/>
        </w:rPr>
        <w:t>全局潜变量</w:t>
      </w:r>
      <w:r>
        <w:t xml:space="preserve"> </w:t>
      </w:r>
      <m:oMath>
        <m:r>
          <m:rPr/>
          <m:t>z</m:t>
        </m:r>
      </m:oMath>
      <w:r>
        <w:t xml:space="preserve"> </w:t>
      </w:r>
      <w:r>
        <w:rPr>
          <w:rFonts w:hint="eastAsia"/>
        </w:rPr>
        <w:t>由命令/约束分离池化和瓶颈层获得。若直接使用</w:t>
      </w:r>
      <w:r>
        <w:t xml:space="preserve"> full-sequence masked mean </w:t>
      </w:r>
      <w:r>
        <w:rPr>
          <w:rFonts w:hint="eastAsia"/>
        </w:rPr>
        <w:t>将命令</w:t>
      </w:r>
      <w:r>
        <w:t xml:space="preserve"> token </w:t>
      </w:r>
      <w:r>
        <w:rPr>
          <w:rFonts w:hint="eastAsia"/>
        </w:rPr>
        <w:t>与约束</w:t>
      </w:r>
      <w:r>
        <w:t xml:space="preserve"> token </w:t>
      </w:r>
      <w:r>
        <w:rPr>
          <w:rFonts w:hint="eastAsia"/>
        </w:rPr>
        <w:t>一起平均，会存在两个问题：一是命令</w:t>
      </w:r>
      <w:r>
        <w:t xml:space="preserve"> token </w:t>
      </w:r>
      <w:r>
        <w:rPr>
          <w:rFonts w:hint="eastAsia"/>
        </w:rPr>
        <w:t>数量通常远多于约束</w:t>
      </w:r>
      <w:r>
        <w:t xml:space="preserve"> </w:t>
      </w:r>
      <w:r>
        <w:rPr>
          <w:rFonts w:hint="eastAsia"/>
        </w:rPr>
        <w:t>token，约束信息容易被平均稀释；二是命令和约束语义不同，直接混合平均会破坏结构边界。因此，CF-DeepCAD</w:t>
      </w:r>
      <w:r>
        <w:t xml:space="preserve"> </w:t>
      </w:r>
      <w:r>
        <w:rPr>
          <w:rFonts w:hint="eastAsia"/>
        </w:rPr>
        <w:t>使用命令/约束分离池化：</w:t>
      </w:r>
    </w:p>
    <w:p w14:paraId="16ABA2A6">
      <w:pPr>
        <w:pStyle w:val="3"/>
      </w:pPr>
      <m:oMathPara>
        <m:oMathParaPr>
          <m:jc m:val="center"/>
        </m:oMathParaPr>
        <m:oMath>
          <m:eqArr>
            <m:eqArrPr/>
            <m:e>
              <m:sSub>
                <m:sSubPr/>
                <m:e>
                  <m:r>
                    <m:rPr/>
                    <m:t>z</m:t>
                  </m:r>
                </m:e>
                <m:sub>
                  <m:r>
                    <m:rPr/>
                    <m:t>cmd</m:t>
                  </m:r>
                </m:sub>
              </m:sSub>
              <m:r>
                <m:rPr/>
                <m:t>&amp;</m:t>
              </m:r>
              <m:r>
                <m:rPr>
                  <m:sty m:val="p"/>
                </m:rPr>
                <m:t>=</m:t>
              </m:r>
              <m:r>
                <m:rPr/>
                <m:t>MaskedMean</m:t>
              </m:r>
              <m:r>
                <m:rPr>
                  <m:sty m:val="p"/>
                </m:rPr>
                <m:t>(</m:t>
              </m:r>
              <m:sSup>
                <m:sSupPr/>
                <m:e>
                  <m:r>
                    <m:rPr/>
                    <m:t>H</m:t>
                  </m:r>
                </m:e>
                <m:sup>
                  <m:r>
                    <m:rPr/>
                    <m:t>cad</m:t>
                  </m:r>
                </m:sup>
              </m:sSup>
              <m:r>
                <m:rPr>
                  <m:sty m:val="p"/>
                </m:rPr>
                <m:t>)</m:t>
              </m:r>
            </m:e>
            <m:e>
              <m:sSub>
                <m:sSubPr/>
                <m:e>
                  <m:r>
                    <m:rPr/>
                    <m:t>z</m:t>
                  </m:r>
                </m:e>
                <m:sub>
                  <m:r>
                    <m:rPr/>
                    <m:t>con</m:t>
                  </m:r>
                </m:sub>
              </m:sSub>
              <m:r>
                <m:rPr/>
                <m:t>&amp;</m:t>
              </m:r>
              <m:r>
                <m:rPr>
                  <m:sty m:val="p"/>
                </m:rPr>
                <m:t>=</m:t>
              </m:r>
              <m:r>
                <m:rPr/>
                <m:t>MaskedMean</m:t>
              </m:r>
              <m:r>
                <m:rPr>
                  <m:sty m:val="p"/>
                </m:rPr>
                <m:t>(</m:t>
              </m:r>
              <m:sSup>
                <m:sSupPr/>
                <m:e>
                  <m:r>
                    <m:rPr/>
                    <m:t>H</m:t>
                  </m:r>
                </m:e>
                <m:sup>
                  <m:r>
                    <m:rPr/>
                    <m:t>con</m:t>
                  </m:r>
                </m:sup>
              </m:sSup>
              <m:r>
                <m:rPr>
                  <m:sty m:val="p"/>
                </m:rPr>
                <m:t>)</m:t>
              </m:r>
            </m:e>
            <m:e>
              <m:r>
                <m:rPr/>
                <m:t>g&amp;</m:t>
              </m:r>
              <m:r>
                <m:rPr>
                  <m:sty m:val="p"/>
                </m:rPr>
                <m:t>=</m:t>
              </m:r>
              <m:r>
                <m:rPr/>
                <m:t>σ</m:t>
              </m:r>
              <m:r>
                <m:rPr>
                  <m:sty m:val="p"/>
                </m:rPr>
                <m:t>(</m:t>
              </m:r>
              <m:sSub>
                <m:sSubPr/>
                <m:e>
                  <m:r>
                    <m:rPr/>
                    <m:t>W</m:t>
                  </m:r>
                </m:e>
                <m:sub>
                  <m:r>
                    <m:rPr/>
                    <m:t>g</m:t>
                  </m:r>
                </m:sub>
              </m:sSub>
              <m:r>
                <m:rPr>
                  <m:sty m:val="p"/>
                </m:rPr>
                <m:t>[</m:t>
              </m:r>
              <m:sSub>
                <m:sSubPr/>
                <m:e>
                  <m:r>
                    <m:rPr/>
                    <m:t>z</m:t>
                  </m:r>
                </m:e>
                <m:sub>
                  <m:r>
                    <m:rPr/>
                    <m:t>cmd</m:t>
                  </m:r>
                </m:sub>
              </m:sSub>
              <m:r>
                <m:rPr>
                  <m:sty m:val="p"/>
                </m:rPr>
                <m:t>;</m:t>
              </m:r>
              <m:sSub>
                <m:sSubPr/>
                <m:e>
                  <m:r>
                    <m:rPr/>
                    <m:t>z</m:t>
                  </m:r>
                </m:e>
                <m:sub>
                  <m:r>
                    <m:rPr/>
                    <m:t>con</m:t>
                  </m:r>
                </m:sub>
              </m:sSub>
              <m:r>
                <m:rPr>
                  <m:sty m:val="p"/>
                </m:rPr>
                <m:t>]+</m:t>
              </m:r>
              <m:sSub>
                <m:sSubPr/>
                <m:e>
                  <m:r>
                    <m:rPr/>
                    <m:t>b</m:t>
                  </m:r>
                </m:e>
                <m:sub>
                  <m:r>
                    <m:rPr/>
                    <m:t>g</m:t>
                  </m:r>
                </m:sub>
              </m:sSub>
              <m:r>
                <m:rPr>
                  <m:sty m:val="p"/>
                </m:rPr>
                <m:t>)</m:t>
              </m:r>
            </m:e>
            <m:e>
              <m:sSub>
                <m:sSubPr/>
                <m:e>
                  <m:r>
                    <m:rPr/>
                    <m:t>z</m:t>
                  </m:r>
                </m:e>
                <m:sub>
                  <m:r>
                    <m:rPr/>
                    <m:t>mix</m:t>
                  </m:r>
                </m:sub>
              </m:sSub>
              <m:r>
                <m:rPr/>
                <m:t>&amp;</m:t>
              </m:r>
              <m:r>
                <m:rPr>
                  <m:sty m:val="p"/>
                </m:rPr>
                <m:t>=</m:t>
              </m:r>
              <m:r>
                <m:rPr/>
                <m:t>g</m:t>
              </m:r>
              <m:r>
                <m:rPr>
                  <m:sty m:val="p"/>
                </m:rPr>
                <m:t>⊙</m:t>
              </m:r>
              <m:sSub>
                <m:sSubPr/>
                <m:e>
                  <m:r>
                    <m:rPr/>
                    <m:t>z</m:t>
                  </m:r>
                </m:e>
                <m:sub>
                  <m:r>
                    <m:rPr/>
                    <m:t>cmd</m:t>
                  </m:r>
                </m:sub>
              </m:sSub>
              <m:r>
                <m:rPr>
                  <m:sty m:val="p"/>
                </m:rPr>
                <m:t>+(</m:t>
              </m:r>
              <m:r>
                <m:rPr/>
                <m:t>1</m:t>
              </m:r>
              <m:r>
                <m:rPr>
                  <m:sty m:val="p"/>
                </m:rPr>
                <m:t>−</m:t>
              </m:r>
              <m:r>
                <m:rPr/>
                <m:t>g</m:t>
              </m:r>
              <m:r>
                <m:rPr>
                  <m:sty m:val="p"/>
                </m:rPr>
                <m:t>)⊙</m:t>
              </m:r>
              <m:sSub>
                <m:sSubPr/>
                <m:e>
                  <m:r>
                    <m:rPr/>
                    <m:t>z</m:t>
                  </m:r>
                </m:e>
                <m:sub>
                  <m:r>
                    <m:rPr/>
                    <m:t>con</m:t>
                  </m:r>
                </m:sub>
              </m:sSub>
            </m:e>
            <m:e>
              <m:sSub>
                <m:sSubPr/>
                <m:e>
                  <m:r>
                    <m:rPr/>
                    <m:t>z</m:t>
                  </m:r>
                </m:e>
                <m:sub>
                  <m:r>
                    <m:rPr/>
                    <m:t>pre</m:t>
                  </m:r>
                </m:sub>
              </m:sSub>
              <m:r>
                <m:rPr/>
                <m:t>&amp;</m:t>
              </m:r>
              <m:r>
                <m:rPr>
                  <m:sty m:val="p"/>
                </m:rPr>
                <m:t>=</m:t>
              </m:r>
              <m:sSub>
                <m:sSubPr/>
                <m:e>
                  <m:r>
                    <m:rPr/>
                    <m:t>W</m:t>
                  </m:r>
                </m:e>
                <m:sub>
                  <m:r>
                    <m:rPr/>
                    <m:t>o</m:t>
                  </m:r>
                </m:sub>
              </m:sSub>
              <m:r>
                <m:rPr>
                  <m:sty m:val="p"/>
                </m:rPr>
                <m:t>[</m:t>
              </m:r>
              <m:sSub>
                <m:sSubPr/>
                <m:e>
                  <m:r>
                    <m:rPr/>
                    <m:t>z</m:t>
                  </m:r>
                </m:e>
                <m:sub>
                  <m:r>
                    <m:rPr/>
                    <m:t>cmd</m:t>
                  </m:r>
                </m:sub>
              </m:sSub>
              <m:r>
                <m:rPr>
                  <m:sty m:val="p"/>
                </m:rPr>
                <m:t>;</m:t>
              </m:r>
              <m:sSub>
                <m:sSubPr/>
                <m:e>
                  <m:r>
                    <m:rPr/>
                    <m:t>z</m:t>
                  </m:r>
                </m:e>
                <m:sub>
                  <m:r>
                    <m:rPr/>
                    <m:t>con</m:t>
                  </m:r>
                </m:sub>
              </m:sSub>
              <m:r>
                <m:rPr>
                  <m:sty m:val="p"/>
                </m:rPr>
                <m:t>;</m:t>
              </m:r>
              <m:sSub>
                <m:sSubPr/>
                <m:e>
                  <m:r>
                    <m:rPr/>
                    <m:t>z</m:t>
                  </m:r>
                </m:e>
                <m:sub>
                  <m:r>
                    <m:rPr/>
                    <m:t>mix</m:t>
                  </m:r>
                </m:sub>
              </m:sSub>
              <m:r>
                <m:rPr>
                  <m:sty m:val="p"/>
                </m:rPr>
                <m:t>]+</m:t>
              </m:r>
              <m:sSub>
                <m:sSubPr/>
                <m:e>
                  <m:r>
                    <m:rPr/>
                    <m:t>b</m:t>
                  </m:r>
                </m:e>
                <m:sub>
                  <m:r>
                    <m:rPr/>
                    <m:t>o</m:t>
                  </m:r>
                </m:sub>
              </m:sSub>
            </m:e>
          </m:eqArr>
        </m:oMath>
      </m:oMathPara>
    </w:p>
    <w:p w14:paraId="2A8120A0">
      <w:pPr>
        <w:pStyle w:val="23"/>
      </w:pPr>
      <w:r>
        <w:rPr>
          <w:rFonts w:hint="eastAsia"/>
        </w:rPr>
        <w:t>其中，</w:t>
      </w:r>
      <m:oMath>
        <m:sSub>
          <m:sSubPr/>
          <m:e>
            <m:r>
              <m:rPr/>
              <m:t>z</m:t>
            </m:r>
          </m:e>
          <m:sub>
            <m:r>
              <m:rPr/>
              <m:t>cmd</m:t>
            </m:r>
          </m:sub>
        </m:sSub>
      </m:oMath>
      <w:r>
        <w:t xml:space="preserve"> </w:t>
      </w:r>
      <w:r>
        <w:rPr>
          <w:rFonts w:hint="eastAsia"/>
        </w:rPr>
        <w:t>表示</w:t>
      </w:r>
      <w:r>
        <w:t xml:space="preserve"> CAD </w:t>
      </w:r>
      <w:r>
        <w:rPr>
          <w:rFonts w:hint="eastAsia"/>
        </w:rPr>
        <w:t>命令流的全局摘要，</w:t>
      </w:r>
      <m:oMath>
        <m:sSub>
          <m:sSubPr/>
          <m:e>
            <m:r>
              <m:rPr/>
              <m:t>z</m:t>
            </m:r>
          </m:e>
          <m:sub>
            <m:r>
              <m:rPr/>
              <m:t>con</m:t>
            </m:r>
          </m:sub>
        </m:sSub>
      </m:oMath>
      <w:r>
        <w:t xml:space="preserve"> </w:t>
      </w:r>
      <w:r>
        <w:rPr>
          <w:rFonts w:hint="eastAsia"/>
        </w:rPr>
        <w:t>表示约束</w:t>
      </w:r>
      <w:r>
        <w:t xml:space="preserve"> token </w:t>
      </w:r>
      <w:r>
        <w:rPr>
          <w:rFonts w:hint="eastAsia"/>
        </w:rPr>
        <w:t>的结构摘要；</w:t>
      </w:r>
      <m:oMath>
        <m:r>
          <m:rPr>
            <m:sty m:val="p"/>
          </m:rPr>
          <m:t>[</m:t>
        </m:r>
        <m:sSub>
          <m:sSubPr/>
          <m:e>
            <m:r>
              <m:rPr/>
              <m:t>z</m:t>
            </m:r>
          </m:e>
          <m:sub>
            <m:r>
              <m:rPr/>
              <m:t>cmd</m:t>
            </m:r>
          </m:sub>
        </m:sSub>
        <m:r>
          <m:rPr>
            <m:sty m:val="p"/>
          </m:rPr>
          <m:t>;</m:t>
        </m:r>
        <m:sSub>
          <m:sSubPr/>
          <m:e>
            <m:r>
              <m:rPr/>
              <m:t>z</m:t>
            </m:r>
          </m:e>
          <m:sub>
            <m:r>
              <m:rPr/>
              <m:t>con</m:t>
            </m:r>
          </m:sub>
        </m:sSub>
        <m:r>
          <m:rPr>
            <m:sty m:val="p"/>
          </m:rPr>
          <m:t>]</m:t>
        </m:r>
      </m:oMath>
      <w:r>
        <w:t xml:space="preserve"> </w:t>
      </w:r>
      <w:r>
        <w:rPr>
          <w:rFonts w:hint="eastAsia"/>
        </w:rPr>
        <w:t>表示在特征维上拼接两个向量；</w:t>
      </w:r>
      <m:oMath>
        <m:sSub>
          <m:sSubPr/>
          <m:e>
            <m:r>
              <m:rPr/>
              <m:t>W</m:t>
            </m:r>
          </m:e>
          <m:sub>
            <m:r>
              <m:rPr/>
              <m:t>g</m:t>
            </m:r>
          </m:sub>
        </m:sSub>
      </m:oMath>
      <w:r>
        <w:t xml:space="preserve"> </w:t>
      </w:r>
      <w:r>
        <w:rPr>
          <w:rFonts w:hint="eastAsia"/>
        </w:rPr>
        <w:t>和</w:t>
      </w:r>
      <w:r>
        <w:t xml:space="preserve"> </w:t>
      </w:r>
      <m:oMath>
        <m:sSub>
          <m:sSubPr/>
          <m:e>
            <m:r>
              <m:rPr/>
              <m:t>b</m:t>
            </m:r>
          </m:e>
          <m:sub>
            <m:r>
              <m:rPr/>
              <m:t>g</m:t>
            </m:r>
          </m:sub>
        </m:sSub>
      </m:oMath>
      <w:r>
        <w:t xml:space="preserve"> </w:t>
      </w:r>
      <w:r>
        <w:rPr>
          <w:rFonts w:hint="eastAsia"/>
        </w:rPr>
        <w:t>分别为门控网络的可学习权重矩阵和偏置；</w:t>
      </w:r>
      <m:oMath>
        <m:r>
          <m:rPr/>
          <m:t>σ</m:t>
        </m:r>
        <m:r>
          <m:rPr>
            <m:sty m:val="p"/>
          </m:rPr>
          <m:t>(⋅)</m:t>
        </m:r>
      </m:oMath>
      <w:r>
        <w:t xml:space="preserve"> </w:t>
      </w:r>
      <w:r>
        <w:rPr>
          <w:rFonts w:hint="eastAsia"/>
        </w:rPr>
        <w:t>为</w:t>
      </w:r>
      <w:r>
        <w:t xml:space="preserve"> Sigmoid </w:t>
      </w:r>
      <w:r>
        <w:rPr>
          <w:rFonts w:hint="eastAsia"/>
        </w:rPr>
        <w:t>函数，用于把门控值压缩到</w:t>
      </w:r>
      <w:r>
        <w:t xml:space="preserve"> </w:t>
      </w:r>
      <m:oMath>
        <m:r>
          <m:rPr>
            <m:sty m:val="p"/>
          </m:rPr>
          <m:t>[</m:t>
        </m:r>
        <m:r>
          <m:rPr/>
          <m:t>0</m:t>
        </m:r>
        <m:r>
          <m:rPr>
            <m:sty m:val="p"/>
          </m:rPr>
          <m:t>,</m:t>
        </m:r>
        <m:r>
          <m:rPr/>
          <m:t>1</m:t>
        </m:r>
        <m:r>
          <m:rPr>
            <m:sty m:val="p"/>
          </m:rPr>
          <m:t>]</m:t>
        </m:r>
      </m:oMath>
      <w:r>
        <w:t xml:space="preserve"> </w:t>
      </w:r>
      <w:r>
        <w:rPr>
          <w:rFonts w:hint="eastAsia"/>
        </w:rPr>
        <w:t>区间；</w:t>
      </w:r>
      <m:oMath>
        <m:r>
          <m:rPr/>
          <m:t>g</m:t>
        </m:r>
      </m:oMath>
      <w:r>
        <w:t xml:space="preserve"> </w:t>
      </w:r>
      <w:r>
        <w:rPr>
          <w:rFonts w:hint="eastAsia"/>
        </w:rPr>
        <w:t>是逐维门控向量，用来控制每个特征维度更偏向命令摘要还是约束摘要；</w:t>
      </w:r>
      <m:oMath>
        <m:r>
          <m:rPr>
            <m:sty m:val="p"/>
          </m:rPr>
          <m:t>⊙</m:t>
        </m:r>
      </m:oMath>
      <w:r>
        <w:t xml:space="preserve"> </w:t>
      </w:r>
      <w:r>
        <w:rPr>
          <w:rFonts w:hint="eastAsia"/>
        </w:rPr>
        <w:t>表示逐元素乘法。由此，</w:t>
      </w:r>
      <m:oMath>
        <m:sSub>
          <m:sSubPr/>
          <m:e>
            <m:r>
              <m:rPr/>
              <m:t>z</m:t>
            </m:r>
          </m:e>
          <m:sub>
            <m:r>
              <m:rPr/>
              <m:t>mix</m:t>
            </m:r>
          </m:sub>
        </m:sSub>
        <m:r>
          <m:rPr>
            <m:sty m:val="p"/>
          </m:rPr>
          <m:t>=</m:t>
        </m:r>
        <m:r>
          <m:rPr/>
          <m:t>g</m:t>
        </m:r>
        <m:r>
          <m:rPr>
            <m:sty m:val="p"/>
          </m:rPr>
          <m:t>⊙</m:t>
        </m:r>
        <m:sSub>
          <m:sSubPr/>
          <m:e>
            <m:r>
              <m:rPr/>
              <m:t>z</m:t>
            </m:r>
          </m:e>
          <m:sub>
            <m:r>
              <m:rPr/>
              <m:t>cmd</m:t>
            </m:r>
          </m:sub>
        </m:sSub>
        <m:r>
          <m:rPr>
            <m:sty m:val="p"/>
          </m:rPr>
          <m:t>+(</m:t>
        </m:r>
        <m:r>
          <m:rPr/>
          <m:t>1</m:t>
        </m:r>
        <m:r>
          <m:rPr>
            <m:sty m:val="p"/>
          </m:rPr>
          <m:t>−</m:t>
        </m:r>
        <m:r>
          <m:rPr/>
          <m:t>g</m:t>
        </m:r>
        <m:r>
          <m:rPr>
            <m:sty m:val="p"/>
          </m:rPr>
          <m:t>)⊙</m:t>
        </m:r>
        <m:sSub>
          <m:sSubPr/>
          <m:e>
            <m:r>
              <m:rPr/>
              <m:t>z</m:t>
            </m:r>
          </m:e>
          <m:sub>
            <m:r>
              <m:rPr/>
              <m:t>con</m:t>
            </m:r>
          </m:sub>
        </m:sSub>
      </m:oMath>
      <w:r>
        <w:t xml:space="preserve"> </w:t>
      </w:r>
      <w:r>
        <w:rPr>
          <w:rFonts w:hint="eastAsia"/>
        </w:rPr>
        <w:t>表示一种自适应加权融合：当某一维的</w:t>
      </w:r>
      <w:r>
        <w:t xml:space="preserve"> </w:t>
      </w:r>
      <m:oMath>
        <m:r>
          <m:rPr/>
          <m:t>g</m:t>
        </m:r>
      </m:oMath>
      <w:r>
        <w:t xml:space="preserve"> </w:t>
      </w:r>
      <w:r>
        <w:rPr>
          <w:rFonts w:hint="eastAsia"/>
        </w:rPr>
        <w:t>接近</w:t>
      </w:r>
      <w:r>
        <w:t xml:space="preserve"> 1 </w:t>
      </w:r>
      <w:r>
        <w:rPr>
          <w:rFonts w:hint="eastAsia"/>
        </w:rPr>
        <w:t>时，该维更依赖命令摘要</w:t>
      </w:r>
      <w:r>
        <w:t xml:space="preserve"> </w:t>
      </w:r>
      <m:oMath>
        <m:sSub>
          <m:sSubPr/>
          <m:e>
            <m:r>
              <m:rPr/>
              <m:t>z</m:t>
            </m:r>
          </m:e>
          <m:sub>
            <m:r>
              <m:rPr/>
              <m:t>cmd</m:t>
            </m:r>
          </m:sub>
        </m:sSub>
      </m:oMath>
      <w:r>
        <w:rPr>
          <w:rFonts w:hint="eastAsia"/>
        </w:rPr>
        <w:t>；当</w:t>
      </w:r>
      <w:r>
        <w:t xml:space="preserve"> </w:t>
      </w:r>
      <m:oMath>
        <m:r>
          <m:rPr/>
          <m:t>g</m:t>
        </m:r>
      </m:oMath>
      <w:r>
        <w:t xml:space="preserve"> </w:t>
      </w:r>
      <w:r>
        <w:rPr>
          <w:rFonts w:hint="eastAsia"/>
        </w:rPr>
        <w:t>接近</w:t>
      </w:r>
      <w:r>
        <w:t xml:space="preserve"> 0 </w:t>
      </w:r>
      <w:r>
        <w:rPr>
          <w:rFonts w:hint="eastAsia"/>
        </w:rPr>
        <w:t>时，该维更依赖约束摘要</w:t>
      </w:r>
      <w:r>
        <w:t xml:space="preserve"> </w:t>
      </w:r>
      <m:oMath>
        <m:sSub>
          <m:sSubPr/>
          <m:e>
            <m:r>
              <m:rPr/>
              <m:t>z</m:t>
            </m:r>
          </m:e>
          <m:sub>
            <m:r>
              <m:rPr/>
              <m:t>con</m:t>
            </m:r>
          </m:sub>
        </m:sSub>
      </m:oMath>
      <w:r>
        <w:rPr>
          <w:rFonts w:hint="eastAsia"/>
        </w:rPr>
        <w:t>。最后，</w:t>
      </w:r>
      <m:oMath>
        <m:sSub>
          <m:sSubPr/>
          <m:e>
            <m:r>
              <m:rPr/>
              <m:t>W</m:t>
            </m:r>
          </m:e>
          <m:sub>
            <m:r>
              <m:rPr/>
              <m:t>o</m:t>
            </m:r>
          </m:sub>
        </m:sSub>
      </m:oMath>
      <w:r>
        <w:t xml:space="preserve"> </w:t>
      </w:r>
      <w:r>
        <w:rPr>
          <w:rFonts w:hint="eastAsia"/>
        </w:rPr>
        <w:t>和</w:t>
      </w:r>
      <w:r>
        <w:t xml:space="preserve"> </w:t>
      </w:r>
      <m:oMath>
        <m:sSub>
          <m:sSubPr/>
          <m:e>
            <m:r>
              <m:rPr/>
              <m:t>b</m:t>
            </m:r>
          </m:e>
          <m:sub>
            <m:r>
              <m:rPr/>
              <m:t>o</m:t>
            </m:r>
          </m:sub>
        </m:sSub>
      </m:oMath>
      <w:r>
        <w:t xml:space="preserve"> </w:t>
      </w:r>
      <w:r>
        <w:rPr>
          <w:rFonts w:hint="eastAsia"/>
        </w:rPr>
        <w:t>为输出投影层的可学习参数，</w:t>
      </w:r>
      <m:oMath>
        <m:r>
          <m:rPr>
            <m:sty m:val="p"/>
          </m:rPr>
          <m:t>[</m:t>
        </m:r>
        <m:sSub>
          <m:sSubPr/>
          <m:e>
            <m:r>
              <m:rPr/>
              <m:t>z</m:t>
            </m:r>
          </m:e>
          <m:sub>
            <m:r>
              <m:rPr/>
              <m:t>cmd</m:t>
            </m:r>
          </m:sub>
        </m:sSub>
        <m:r>
          <m:rPr>
            <m:sty m:val="p"/>
          </m:rPr>
          <m:t>;</m:t>
        </m:r>
        <m:sSub>
          <m:sSubPr/>
          <m:e>
            <m:r>
              <m:rPr/>
              <m:t>z</m:t>
            </m:r>
          </m:e>
          <m:sub>
            <m:r>
              <m:rPr/>
              <m:t>con</m:t>
            </m:r>
          </m:sub>
        </m:sSub>
        <m:r>
          <m:rPr>
            <m:sty m:val="p"/>
          </m:rPr>
          <m:t>;</m:t>
        </m:r>
        <m:sSub>
          <m:sSubPr/>
          <m:e>
            <m:r>
              <m:rPr/>
              <m:t>z</m:t>
            </m:r>
          </m:e>
          <m:sub>
            <m:r>
              <m:rPr/>
              <m:t>mix</m:t>
            </m:r>
          </m:sub>
        </m:sSub>
        <m:r>
          <m:rPr>
            <m:sty m:val="p"/>
          </m:rPr>
          <m:t>]</m:t>
        </m:r>
      </m:oMath>
      <w:r>
        <w:t xml:space="preserve"> </w:t>
      </w:r>
      <w:r>
        <w:rPr>
          <w:rFonts w:hint="eastAsia"/>
        </w:rPr>
        <w:t>将命令摘要、约束摘要和门控融合摘要再次拼接，并投影为瓶颈层输入</w:t>
      </w:r>
      <w:r>
        <w:t xml:space="preserve"> </w:t>
      </w:r>
      <m:oMath>
        <m:sSub>
          <m:sSubPr/>
          <m:e>
            <m:r>
              <m:rPr/>
              <m:t>z</m:t>
            </m:r>
          </m:e>
          <m:sub>
            <m:r>
              <m:rPr/>
              <m:t>pre</m:t>
            </m:r>
          </m:sub>
        </m:sSub>
      </m:oMath>
      <w:r>
        <w:t>。</w:t>
      </w:r>
    </w:p>
    <w:p w14:paraId="0AC85CCE">
      <w:pPr>
        <w:pStyle w:val="3"/>
      </w:pPr>
      <w:r>
        <w:rPr>
          <w:rFonts w:hint="eastAsia"/>
        </w:rPr>
        <w:t>上述三行公式的直观含义是：模型不是简单地把命令信息和约束信息平均相加，而是先学习一个门控向量</w:t>
      </w:r>
      <w:r>
        <w:t xml:space="preserve"> </w:t>
      </w:r>
      <m:oMath>
        <m:r>
          <m:rPr/>
          <m:t>g</m:t>
        </m:r>
      </m:oMath>
      <w:r>
        <w:rPr>
          <w:rFonts w:hint="eastAsia"/>
        </w:rPr>
        <w:t>，让网络根据样本自身内容决定“哪些维度应更多保留命令重建信息，哪些维度应更多引入约束结构信息”。这样可以在保持主任务重建能力的同时，减少约束</w:t>
      </w:r>
      <w:r>
        <w:t xml:space="preserve"> token </w:t>
      </w:r>
      <w:r>
        <w:rPr>
          <w:rFonts w:hint="eastAsia"/>
        </w:rPr>
        <w:t>在全局池化中被稀释的风险。随后通过瓶颈映射得到最终潜变量：</w:t>
      </w:r>
    </w:p>
    <w:p w14:paraId="088FAA32">
      <w:pPr>
        <w:pStyle w:val="3"/>
      </w:pPr>
      <m:oMathPara>
        <m:oMathParaPr>
          <m:jc m:val="center"/>
        </m:oMathParaPr>
        <m:oMath>
          <m:r>
            <m:rPr/>
            <m:t>z</m:t>
          </m:r>
          <m:r>
            <m:rPr>
              <m:sty m:val="p"/>
            </m:rPr>
            <m:t>=</m:t>
          </m:r>
          <m:r>
            <m:rPr/>
            <m:t>B</m:t>
          </m:r>
          <m:r>
            <m:rPr>
              <m:sty m:val="p"/>
            </m:rPr>
            <m:t>(</m:t>
          </m:r>
          <m:sSub>
            <m:sSubPr/>
            <m:e>
              <m:r>
                <m:rPr/>
                <m:t>z</m:t>
              </m:r>
            </m:e>
            <m:sub>
              <m:r>
                <m:rPr/>
                <m:t>pre</m:t>
              </m:r>
            </m:sub>
          </m:sSub>
          <m:r>
            <m:rPr>
              <m:sty m:val="p"/>
            </m:rPr>
            <m:t>)</m:t>
          </m:r>
        </m:oMath>
      </m:oMathPara>
    </w:p>
    <w:p w14:paraId="4923184C">
      <w:pPr>
        <w:pStyle w:val="23"/>
      </w:pPr>
      <w:r>
        <w:rPr>
          <w:rFonts w:hint="eastAsia"/>
        </w:rPr>
        <w:t>本文推荐采用单</w:t>
      </w:r>
      <w:r>
        <w:t xml:space="preserve"> token </w:t>
      </w:r>
      <m:oMath>
        <m:r>
          <m:rPr/>
          <m:t>1</m:t>
        </m:r>
        <m:r>
          <m:rPr>
            <m:sty m:val="p"/>
          </m:rPr>
          <m:t>×</m:t>
        </m:r>
        <m:r>
          <m:rPr/>
          <m:t>512</m:t>
        </m:r>
      </m:oMath>
      <w:r>
        <w:t xml:space="preserve"> </w:t>
      </w:r>
      <w:r>
        <w:rPr>
          <w:rFonts w:hint="eastAsia"/>
        </w:rPr>
        <w:t>作为默认</w:t>
      </w:r>
      <w:r>
        <w:t xml:space="preserve"> latent </w:t>
      </w:r>
      <w:r>
        <w:rPr>
          <w:rFonts w:hint="eastAsia"/>
        </w:rPr>
        <w:t>形式。该设计兼顾两方面需求：一方面，相比原始</w:t>
      </w:r>
      <w:r>
        <w:t xml:space="preserve"> </w:t>
      </w:r>
      <m:oMath>
        <m:r>
          <m:rPr/>
          <m:t>1</m:t>
        </m:r>
        <m:r>
          <m:rPr>
            <m:sty m:val="p"/>
          </m:rPr>
          <m:t>×</m:t>
        </m:r>
        <m:r>
          <m:rPr/>
          <m:t>256</m:t>
        </m:r>
      </m:oMath>
      <w:r>
        <w:rPr>
          <w:rFonts w:hint="eastAsia"/>
        </w:rPr>
        <w:t>，更大的潜变量容量有助于同时承载命令重建和约束结构信息；另一方面，外部接口仍保持单一</w:t>
      </w:r>
      <w:r>
        <w:t xml:space="preserve"> </w:t>
      </w:r>
      <m:oMath>
        <m:r>
          <m:rPr/>
          <m:t>z</m:t>
        </m:r>
      </m:oMath>
      <w:r>
        <w:rPr>
          <w:rFonts w:hint="eastAsia"/>
        </w:rPr>
        <w:t>，因此随机生成路径仍可写为：</w:t>
      </w:r>
    </w:p>
    <w:p w14:paraId="5C37BCCC">
      <w:pPr>
        <w:pStyle w:val="3"/>
      </w:pPr>
      <m:oMathPara>
        <m:oMathParaPr>
          <m:jc m:val="center"/>
        </m:oMathParaPr>
        <m:oMath>
          <m:r>
            <m:rPr/>
            <m:t>z</m:t>
          </m:r>
          <m:r>
            <m:rPr>
              <m:sty m:val="p"/>
            </m:rPr>
            <m:t>∼</m:t>
          </m:r>
          <m:r>
            <m:rPr>
              <m:sty m:val="p"/>
              <m:scr m:val="script"/>
            </m:rPr>
            <m:t>N</m:t>
          </m:r>
          <m:r>
            <m:rPr>
              <m:sty m:val="p"/>
            </m:rPr>
            <m:t>(</m:t>
          </m:r>
          <m:r>
            <m:rPr/>
            <m:t>0</m:t>
          </m:r>
          <m:r>
            <m:rPr>
              <m:sty m:val="p"/>
            </m:rPr>
            <m:t>,</m:t>
          </m:r>
          <m:r>
            <m:rPr/>
            <m:t>I</m:t>
          </m:r>
          <m:r>
            <m:rPr>
              <m:sty m:val="p"/>
            </m:rPr>
            <m:t>),</m:t>
          </m:r>
          <m:r>
            <m:rPr/>
            <m:t> </m:t>
          </m:r>
          <m:acc>
            <m:accPr/>
            <m:e>
              <m:r>
                <m:rPr/>
                <m:t>S</m:t>
              </m:r>
            </m:e>
          </m:acc>
          <m:r>
            <m:rPr>
              <m:sty m:val="p"/>
            </m:rPr>
            <m:t>=</m:t>
          </m:r>
          <m:sSub>
            <m:sSubPr/>
            <m:e>
              <m:r>
                <m:rPr/>
                <m:t>D</m:t>
              </m:r>
            </m:e>
            <m:sub>
              <m:r>
                <m:rPr/>
                <m:t>ϕ</m:t>
              </m:r>
            </m:sub>
          </m:sSub>
          <m:r>
            <m:rPr>
              <m:sty m:val="p"/>
            </m:rPr>
            <m:t>(</m:t>
          </m:r>
          <m:r>
            <m:rPr/>
            <m:t>z</m:t>
          </m:r>
          <m:r>
            <m:rPr>
              <m:sty m:val="p"/>
            </m:rPr>
            <m:t>)</m:t>
          </m:r>
        </m:oMath>
      </m:oMathPara>
    </w:p>
    <w:p w14:paraId="112A9E12">
      <w:pPr>
        <w:pStyle w:val="23"/>
      </w:pPr>
      <w:r>
        <w:rPr>
          <w:rFonts w:hint="eastAsia"/>
        </w:rPr>
        <w:t>本文不采用多</w:t>
      </w:r>
      <w:r>
        <w:t xml:space="preserve"> token latent </w:t>
      </w:r>
      <w:r>
        <w:rPr>
          <w:rFonts w:hint="eastAsia"/>
        </w:rPr>
        <w:t>或显式</w:t>
      </w:r>
      <w:r>
        <w:t xml:space="preserve"> </w:t>
      </w:r>
      <m:oMath>
        <m:sSub>
          <m:sSubPr/>
          <m:e>
            <m:r>
              <m:rPr/>
              <m:t>z</m:t>
            </m:r>
          </m:e>
          <m:sub>
            <m:r>
              <m:rPr/>
              <m:t>cmd</m:t>
            </m:r>
          </m:sub>
        </m:sSub>
        <m:r>
          <m:rPr>
            <m:sty m:val="p"/>
          </m:rPr>
          <m:t>,</m:t>
        </m:r>
        <m:sSub>
          <m:sSubPr/>
          <m:e>
            <m:r>
              <m:rPr/>
              <m:t>z</m:t>
            </m:r>
          </m:e>
          <m:sub>
            <m:r>
              <m:rPr/>
              <m:t>con</m:t>
            </m:r>
          </m:sub>
        </m:sSub>
      </m:oMath>
      <w:r>
        <w:t xml:space="preserve"> </w:t>
      </w:r>
      <w:r>
        <w:rPr>
          <w:rFonts w:hint="eastAsia"/>
        </w:rPr>
        <w:t>双输入</w:t>
      </w:r>
      <w:r>
        <w:t xml:space="preserve"> </w:t>
      </w:r>
      <w:r>
        <w:rPr>
          <w:rFonts w:hint="eastAsia"/>
        </w:rPr>
        <w:t>decoder，因为这类设计可能把解码器接口扩展为多个必需条件，削弱</w:t>
      </w:r>
      <w:r>
        <w:t xml:space="preserve"> </w:t>
      </w:r>
      <m:oMath>
        <m:r>
          <m:rPr/>
          <m:t>P</m:t>
        </m:r>
        <m:r>
          <m:rPr>
            <m:sty m:val="p"/>
          </m:rPr>
          <m:t>(</m:t>
        </m:r>
        <m:r>
          <m:rPr/>
          <m:t>S</m:t>
        </m:r>
        <m:r>
          <m:rPr>
            <m:sty m:val="p"/>
          </m:rPr>
          <m:t>∣</m:t>
        </m:r>
        <m:r>
          <m:rPr/>
          <m:t>z</m:t>
        </m:r>
        <m:r>
          <m:rPr>
            <m:sty m:val="p"/>
          </m:rPr>
          <m:t>)</m:t>
        </m:r>
      </m:oMath>
      <w:r>
        <w:t xml:space="preserve"> </w:t>
      </w:r>
      <w:r>
        <w:rPr>
          <w:rFonts w:hint="eastAsia"/>
        </w:rPr>
        <w:t>的建模约束。在本文中，</w:t>
      </w:r>
      <m:oMath>
        <m:sSub>
          <m:sSubPr/>
          <m:e>
            <m:r>
              <m:rPr/>
              <m:t>z</m:t>
            </m:r>
          </m:e>
          <m:sub>
            <m:r>
              <m:rPr/>
              <m:t>cmd</m:t>
            </m:r>
          </m:sub>
        </m:sSub>
      </m:oMath>
      <w:r>
        <w:t xml:space="preserve"> </w:t>
      </w:r>
      <w:r>
        <w:rPr>
          <w:rFonts w:hint="eastAsia"/>
        </w:rPr>
        <w:t>与</w:t>
      </w:r>
      <w:r>
        <w:t xml:space="preserve"> </w:t>
      </w:r>
      <m:oMath>
        <m:sSub>
          <m:sSubPr/>
          <m:e>
            <m:r>
              <m:rPr/>
              <m:t>z</m:t>
            </m:r>
          </m:e>
          <m:sub>
            <m:r>
              <m:rPr/>
              <m:t>con</m:t>
            </m:r>
          </m:sub>
        </m:sSub>
      </m:oMath>
      <w:r>
        <w:t xml:space="preserve"> </w:t>
      </w:r>
      <w:r>
        <w:rPr>
          <w:rFonts w:hint="eastAsia"/>
        </w:rPr>
        <w:t>仅是</w:t>
      </w:r>
      <w:r>
        <w:t xml:space="preserve"> pooling </w:t>
      </w:r>
      <w:r>
        <w:rPr>
          <w:rFonts w:hint="eastAsia"/>
        </w:rPr>
        <w:t>模块内部中间量，最终暴露给</w:t>
      </w:r>
      <w:r>
        <w:t xml:space="preserve"> decoder </w:t>
      </w:r>
      <w:r>
        <w:rPr>
          <w:rFonts w:hint="eastAsia"/>
        </w:rPr>
        <w:t>的仍是单一潜变量</w:t>
      </w:r>
      <w:r>
        <w:t xml:space="preserve"> </w:t>
      </w:r>
      <m:oMath>
        <m:r>
          <m:rPr/>
          <m:t>z</m:t>
        </m:r>
      </m:oMath>
      <w:r>
        <w:t>。</w:t>
      </w:r>
    </w:p>
    <w:bookmarkEnd w:id="13"/>
    <w:p w14:paraId="12D6FC22">
      <w:pPr>
        <w:pStyle w:val="5"/>
      </w:pPr>
      <w:bookmarkStart w:id="14" w:name="约束感知解码器"/>
      <w:r>
        <w:t xml:space="preserve">4.4 </w:t>
      </w:r>
      <w:r>
        <w:rPr>
          <w:rFonts w:hint="eastAsia"/>
        </w:rPr>
        <w:t>约束感知解码器</w:t>
      </w:r>
    </w:p>
    <w:p w14:paraId="0399B166">
      <w:pPr>
        <w:pStyle w:val="23"/>
      </w:pPr>
      <w:r>
        <w:rPr>
          <w:rFonts w:hint="eastAsia"/>
        </w:rPr>
        <w:t>原始</w:t>
      </w:r>
      <w:r>
        <w:t xml:space="preserve"> DeepCAD </w:t>
      </w:r>
      <w:r>
        <w:rPr>
          <w:rFonts w:hint="eastAsia"/>
        </w:rPr>
        <w:t>解码器主要以全局潜变量</w:t>
      </w:r>
      <w:r>
        <w:t xml:space="preserve"> </w:t>
      </w:r>
      <m:oMath>
        <m:r>
          <m:rPr/>
          <m:t>z</m:t>
        </m:r>
      </m:oMath>
      <w:r>
        <w:t xml:space="preserve"> </w:t>
      </w:r>
      <w:r>
        <w:rPr>
          <w:rFonts w:hint="eastAsia"/>
        </w:rPr>
        <w:t>为条件生成命令和参数。本文延续这一生成契约，不在主解码路径中引入</w:t>
      </w:r>
      <w:r>
        <w:t xml:space="preserve"> </w:t>
      </w:r>
      <w:r>
        <w:rPr>
          <w:rStyle w:val="48"/>
        </w:rPr>
        <w:t>constraint_memory</w:t>
      </w:r>
      <w:r>
        <w:rPr>
          <w:rFonts w:hint="eastAsia"/>
        </w:rPr>
        <w:t>。给定</w:t>
      </w:r>
      <w:r>
        <w:t xml:space="preserve"> </w:t>
      </w:r>
      <m:oMath>
        <m:r>
          <m:rPr/>
          <m:t>z</m:t>
        </m:r>
        <m:r>
          <m:rPr>
            <m:sty m:val="p"/>
          </m:rPr>
          <m:t>∈</m:t>
        </m:r>
        <m:sSup>
          <m:sSupPr/>
          <m:e>
            <m:r>
              <m:rPr/>
              <m:t>R</m:t>
            </m:r>
          </m:e>
          <m:sup>
            <m:r>
              <m:rPr/>
              <m:t>1</m:t>
            </m:r>
            <m:r>
              <m:rPr>
                <m:sty m:val="p"/>
              </m:rPr>
              <m:t>×</m:t>
            </m:r>
            <m:r>
              <m:rPr/>
              <m:t>B</m:t>
            </m:r>
            <m:r>
              <m:rPr>
                <m:sty m:val="p"/>
              </m:rPr>
              <m:t>×</m:t>
            </m:r>
            <m:r>
              <m:rPr/>
              <m:t>512</m:t>
            </m:r>
          </m:sup>
        </m:sSup>
      </m:oMath>
      <w:r>
        <w:rPr>
          <w:rFonts w:hint="eastAsia"/>
        </w:rPr>
        <w:t>，解码器输出序列隐状态：</w:t>
      </w:r>
    </w:p>
    <w:p w14:paraId="48723BC2">
      <w:pPr>
        <w:pStyle w:val="3"/>
      </w:pPr>
      <m:oMathPara>
        <m:oMathParaPr>
          <m:jc m:val="center"/>
        </m:oMathParaPr>
        <m:oMath>
          <m:r>
            <m:rPr/>
            <m:t>G</m:t>
          </m:r>
          <m:r>
            <m:rPr>
              <m:sty m:val="p"/>
            </m:rPr>
            <m:t>=</m:t>
          </m:r>
          <m:r>
            <m:rPr/>
            <m:t>DecoderLayer</m:t>
          </m:r>
          <m:r>
            <m:rPr>
              <m:sty m:val="p"/>
            </m:rPr>
            <m:t>(</m:t>
          </m:r>
          <m:r>
            <m:rPr/>
            <m:t>z</m:t>
          </m:r>
          <m:r>
            <m:rPr>
              <m:sty m:val="p"/>
            </m:rPr>
            <m:t>)</m:t>
          </m:r>
        </m:oMath>
      </m:oMathPara>
    </w:p>
    <w:p w14:paraId="36571D64">
      <w:pPr>
        <w:pStyle w:val="23"/>
      </w:pPr>
      <w:r>
        <w:rPr>
          <w:rFonts w:hint="eastAsia"/>
        </w:rPr>
        <w:t>再由命令头与参数头得到：</w:t>
      </w:r>
    </w:p>
    <w:p w14:paraId="5222B497">
      <w:pPr>
        <w:pStyle w:val="3"/>
      </w:pPr>
      <m:oMathPara>
        <m:oMathParaPr>
          <m:jc m:val="center"/>
        </m:oMathParaPr>
        <m:oMath>
          <m:eqArr>
            <m:eqArrPr/>
            <m:e>
              <m:sSub>
                <m:sSubPr/>
                <m:e>
                  <m:r>
                    <m:rPr/>
                    <m:t>P</m:t>
                  </m:r>
                </m:e>
                <m:sub>
                  <m:r>
                    <m:rPr/>
                    <m:t>cmd</m:t>
                  </m:r>
                </m:sub>
              </m:sSub>
              <m:r>
                <m:rPr/>
                <m:t>&amp;</m:t>
              </m:r>
              <m:r>
                <m:rPr>
                  <m:sty m:val="p"/>
                </m:rPr>
                <m:t>=</m:t>
              </m:r>
              <m:sSub>
                <m:sSubPr/>
                <m:e>
                  <m:r>
                    <m:rPr/>
                    <m:t>f</m:t>
                  </m:r>
                </m:e>
                <m:sub>
                  <m:r>
                    <m:rPr/>
                    <m:t>cmd</m:t>
                  </m:r>
                </m:sub>
              </m:sSub>
              <m:r>
                <m:rPr>
                  <m:sty m:val="p"/>
                </m:rPr>
                <m:t>(</m:t>
              </m:r>
              <m:r>
                <m:rPr/>
                <m:t>G</m:t>
              </m:r>
              <m:r>
                <m:rPr>
                  <m:sty m:val="p"/>
                </m:rPr>
                <m:t>),</m:t>
              </m:r>
            </m:e>
            <m:e>
              <m:sSub>
                <m:sSubPr/>
                <m:e>
                  <m:r>
                    <m:rPr/>
                    <m:t>P</m:t>
                  </m:r>
                </m:e>
                <m:sub>
                  <m:r>
                    <m:rPr/>
                    <m:t>arg</m:t>
                  </m:r>
                </m:sub>
              </m:sSub>
              <m:r>
                <m:rPr/>
                <m:t>&amp;</m:t>
              </m:r>
              <m:r>
                <m:rPr>
                  <m:sty m:val="p"/>
                </m:rPr>
                <m:t>=</m:t>
              </m:r>
              <m:sSub>
                <m:sSubPr/>
                <m:e>
                  <m:r>
                    <m:rPr/>
                    <m:t>f</m:t>
                  </m:r>
                </m:e>
                <m:sub>
                  <m:r>
                    <m:rPr/>
                    <m:t>arg</m:t>
                  </m:r>
                </m:sub>
              </m:sSub>
              <m:r>
                <m:rPr>
                  <m:sty m:val="p"/>
                </m:rPr>
                <m:t>(</m:t>
              </m:r>
              <m:r>
                <m:rPr/>
                <m:t>G</m:t>
              </m:r>
              <m:r>
                <m:rPr>
                  <m:sty m:val="p"/>
                </m:rPr>
                <m:t>)</m:t>
              </m:r>
            </m:e>
          </m:eqArr>
        </m:oMath>
      </m:oMathPara>
    </w:p>
    <w:p w14:paraId="372171CA">
      <w:pPr>
        <w:pStyle w:val="23"/>
      </w:pPr>
      <w:r>
        <w:rPr>
          <w:rFonts w:hint="eastAsia"/>
        </w:rPr>
        <w:t>其中</w:t>
      </w:r>
      <w:r>
        <w:t xml:space="preserve"> </w:t>
      </w:r>
      <m:oMath>
        <m:sSub>
          <m:sSubPr/>
          <m:e>
            <m:r>
              <m:rPr/>
              <m:t>P</m:t>
            </m:r>
          </m:e>
          <m:sub>
            <m:r>
              <m:rPr/>
              <m:t>cmd</m:t>
            </m:r>
          </m:sub>
        </m:sSub>
      </m:oMath>
      <w:r>
        <w:t xml:space="preserve"> </w:t>
      </w:r>
      <w:r>
        <w:rPr>
          <w:rFonts w:hint="eastAsia"/>
        </w:rPr>
        <w:t>表示命令类别</w:t>
      </w:r>
      <w:r>
        <w:t xml:space="preserve"> </w:t>
      </w:r>
      <w:r>
        <w:rPr>
          <w:rFonts w:hint="eastAsia"/>
        </w:rPr>
        <w:t>logits，</w:t>
      </w:r>
      <m:oMath>
        <m:sSub>
          <m:sSubPr/>
          <m:e>
            <m:r>
              <m:rPr/>
              <m:t>P</m:t>
            </m:r>
          </m:e>
          <m:sub>
            <m:r>
              <m:rPr/>
              <m:t>arg</m:t>
            </m:r>
          </m:sub>
        </m:sSub>
      </m:oMath>
      <w:r>
        <w:t xml:space="preserve"> </w:t>
      </w:r>
      <w:r>
        <w:rPr>
          <w:rFonts w:hint="eastAsia"/>
        </w:rPr>
        <w:t>表示参数离散值</w:t>
      </w:r>
      <w:r>
        <w:t xml:space="preserve"> </w:t>
      </w:r>
      <w:r>
        <w:rPr>
          <w:rFonts w:hint="eastAsia"/>
        </w:rPr>
        <w:t>logits。需要强调的是，解码器的命令与参数预测仅以上述隐状态</w:t>
      </w:r>
      <w:r>
        <w:t xml:space="preserve"> </w:t>
      </w:r>
      <m:oMath>
        <m:r>
          <m:rPr/>
          <m:t>G</m:t>
        </m:r>
      </m:oMath>
      <w:r>
        <w:t xml:space="preserve"> </w:t>
      </w:r>
      <w:r>
        <w:rPr>
          <w:rFonts w:hint="eastAsia"/>
        </w:rPr>
        <w:t>为输入，而</w:t>
      </w:r>
      <w:r>
        <w:t xml:space="preserve"> </w:t>
      </w:r>
      <m:oMath>
        <m:r>
          <m:rPr/>
          <m:t>G</m:t>
        </m:r>
      </m:oMath>
      <w:r>
        <w:t xml:space="preserve"> </w:t>
      </w:r>
      <w:r>
        <w:rPr>
          <w:rFonts w:hint="eastAsia"/>
        </w:rPr>
        <w:t>又完全由潜变量</w:t>
      </w:r>
      <w:r>
        <w:t xml:space="preserve"> </w:t>
      </w:r>
      <m:oMath>
        <m:r>
          <m:rPr/>
          <m:t>z</m:t>
        </m:r>
      </m:oMath>
      <w:r>
        <w:t xml:space="preserve"> </w:t>
      </w:r>
      <w:r>
        <w:rPr>
          <w:rFonts w:hint="eastAsia"/>
        </w:rPr>
        <w:t>生成。因此，CF-DeepCAD</w:t>
      </w:r>
      <w:r>
        <w:t xml:space="preserve"> </w:t>
      </w:r>
      <w:r>
        <w:rPr>
          <w:rFonts w:hint="eastAsia"/>
        </w:rPr>
        <w:t>的主生成路径始终保持为</w:t>
      </w:r>
      <w:r>
        <w:t xml:space="preserve"> </w:t>
      </w:r>
      <m:oMath>
        <m:r>
          <m:rPr/>
          <m:t>P</m:t>
        </m:r>
        <m:r>
          <m:rPr>
            <m:sty m:val="p"/>
          </m:rPr>
          <m:t>(</m:t>
        </m:r>
        <m:r>
          <m:rPr/>
          <m:t>S</m:t>
        </m:r>
        <m:r>
          <m:rPr>
            <m:sty m:val="p"/>
          </m:rPr>
          <m:t>∣</m:t>
        </m:r>
        <m:r>
          <m:rPr/>
          <m:t>z</m:t>
        </m:r>
        <m:r>
          <m:rPr>
            <m:sty m:val="p"/>
          </m:rPr>
          <m:t>)</m:t>
        </m:r>
      </m:oMath>
      <w:r>
        <w:rPr>
          <w:rFonts w:hint="eastAsia"/>
        </w:rPr>
        <w:t>：约束信息只能通过编码阶段形成的潜变量间接影响解码结果，不能作为解码器额外读取的外部条件。为了使这种间接影响真正作用于输出序列，本文在</w:t>
      </w:r>
      <w:r>
        <w:t xml:space="preserve"> decoder hidden </w:t>
      </w:r>
      <w:r>
        <w:rPr>
          <w:rFonts w:hint="eastAsia"/>
        </w:rPr>
        <w:t>states、命令参数</w:t>
      </w:r>
      <w:r>
        <w:t xml:space="preserve"> logits </w:t>
      </w:r>
      <w:r>
        <w:rPr>
          <w:rFonts w:hint="eastAsia"/>
        </w:rPr>
        <w:t>以及由</w:t>
      </w:r>
      <w:r>
        <w:t xml:space="preserve"> logits </w:t>
      </w:r>
      <w:r>
        <w:rPr>
          <w:rFonts w:hint="eastAsia"/>
        </w:rPr>
        <w:t>解析得到的软几何上施加辅助监督，从而推动</w:t>
      </w:r>
      <w:r>
        <w:t xml:space="preserve"> </w:t>
      </w:r>
      <m:oMath>
        <m:r>
          <m:rPr/>
          <m:t>z</m:t>
        </m:r>
      </m:oMath>
      <w:r>
        <w:t xml:space="preserve"> </w:t>
      </w:r>
      <w:r>
        <w:rPr>
          <w:rFonts w:hint="eastAsia"/>
        </w:rPr>
        <w:t>中的约束结构转化为最终</w:t>
      </w:r>
      <w:r>
        <w:t xml:space="preserve"> CAD </w:t>
      </w:r>
      <w:r>
        <w:rPr>
          <w:rFonts w:hint="eastAsia"/>
        </w:rPr>
        <w:t>序列的几何关系保持能力。</w:t>
      </w:r>
    </w:p>
    <w:p w14:paraId="7ED82474">
      <w:pPr>
        <w:pStyle w:val="3"/>
      </w:pPr>
      <w:r>
        <w:rPr>
          <w:rFonts w:hint="eastAsia"/>
        </w:rPr>
        <w:t>训练重建与随机生成使用相同</w:t>
      </w:r>
      <w:r>
        <w:t xml:space="preserve"> decoder </w:t>
      </w:r>
      <w:r>
        <w:rPr>
          <w:rFonts w:hint="eastAsia"/>
        </w:rPr>
        <w:t>接口：</w:t>
      </w:r>
    </w:p>
    <w:p w14:paraId="257D5434">
      <w:pPr>
        <w:pStyle w:val="3"/>
      </w:pPr>
      <m:oMathPara>
        <m:oMathParaPr>
          <m:jc m:val="center"/>
        </m:oMathParaPr>
        <m:oMath>
          <m:eqArr>
            <m:eqArrPr/>
            <m:e>
              <m:r>
                <m:rPr>
                  <m:nor/>
                  <m:sty m:val="p"/>
                </m:rPr>
                <w:rPr>
                  <w:b w:val="0"/>
                  <w:i w:val="0"/>
                </w:rPr>
                <m:t>reconstruction:</m:t>
              </m:r>
              <m:r>
                <m:rPr/>
                <m:t> &amp;z</m:t>
              </m:r>
              <m:r>
                <m:rPr>
                  <m:sty m:val="p"/>
                </m:rPr>
                <m:t>=</m:t>
              </m:r>
              <m:sSub>
                <m:sSubPr/>
                <m:e>
                  <m:r>
                    <m:rPr/>
                    <m:t>E</m:t>
                  </m:r>
                </m:e>
                <m:sub>
                  <m:r>
                    <m:rPr/>
                    <m:t>θ</m:t>
                  </m:r>
                </m:sub>
              </m:sSub>
              <m:r>
                <m:rPr>
                  <m:sty m:val="p"/>
                </m:rPr>
                <m:t>(</m:t>
              </m:r>
              <m:r>
                <m:rPr/>
                <m:t>S</m:t>
              </m:r>
              <m:r>
                <m:rPr>
                  <m:sty m:val="p"/>
                </m:rPr>
                <m:t>,</m:t>
              </m:r>
              <m:r>
                <m:rPr/>
                <m:t>C</m:t>
              </m:r>
              <m:r>
                <m:rPr>
                  <m:sty m:val="p"/>
                </m:rPr>
                <m:t>),</m:t>
              </m:r>
              <m:r>
                <m:rPr/>
                <m:t> </m:t>
              </m:r>
              <m:acc>
                <m:accPr/>
                <m:e>
                  <m:r>
                    <m:rPr/>
                    <m:t>S</m:t>
                  </m:r>
                </m:e>
              </m:acc>
              <m:r>
                <m:rPr>
                  <m:sty m:val="p"/>
                </m:rPr>
                <m:t>=</m:t>
              </m:r>
              <m:sSub>
                <m:sSubPr/>
                <m:e>
                  <m:r>
                    <m:rPr/>
                    <m:t>D</m:t>
                  </m:r>
                </m:e>
                <m:sub>
                  <m:r>
                    <m:rPr/>
                    <m:t>ϕ</m:t>
                  </m:r>
                </m:sub>
              </m:sSub>
              <m:r>
                <m:rPr>
                  <m:sty m:val="p"/>
                </m:rPr>
                <m:t>(</m:t>
              </m:r>
              <m:r>
                <m:rPr/>
                <m:t>z</m:t>
              </m:r>
              <m:r>
                <m:rPr>
                  <m:sty m:val="p"/>
                </m:rPr>
                <m:t>)</m:t>
              </m:r>
            </m:e>
            <m:e>
              <m:r>
                <m:rPr>
                  <m:nor/>
                  <m:sty m:val="p"/>
                </m:rPr>
                <w:rPr>
                  <w:b w:val="0"/>
                  <w:i w:val="0"/>
                </w:rPr>
                <m:t>generation:</m:t>
              </m:r>
              <m:r>
                <m:rPr/>
                <m:t> &amp;z</m:t>
              </m:r>
              <m:r>
                <m:rPr>
                  <m:sty m:val="p"/>
                </m:rPr>
                <m:t>∼</m:t>
              </m:r>
              <m:r>
                <m:rPr>
                  <m:sty m:val="p"/>
                  <m:scr m:val="script"/>
                </m:rPr>
                <m:t>N</m:t>
              </m:r>
              <m:r>
                <m:rPr>
                  <m:sty m:val="p"/>
                </m:rPr>
                <m:t>(</m:t>
              </m:r>
              <m:r>
                <m:rPr/>
                <m:t>0</m:t>
              </m:r>
              <m:r>
                <m:rPr>
                  <m:sty m:val="p"/>
                </m:rPr>
                <m:t>,</m:t>
              </m:r>
              <m:r>
                <m:rPr/>
                <m:t>I</m:t>
              </m:r>
              <m:r>
                <m:rPr>
                  <m:sty m:val="p"/>
                </m:rPr>
                <m:t>),</m:t>
              </m:r>
              <m:r>
                <m:rPr/>
                <m:t> </m:t>
              </m:r>
              <m:acc>
                <m:accPr/>
                <m:e>
                  <m:r>
                    <m:rPr/>
                    <m:t>S</m:t>
                  </m:r>
                </m:e>
              </m:acc>
              <m:r>
                <m:rPr>
                  <m:sty m:val="p"/>
                </m:rPr>
                <m:t>=</m:t>
              </m:r>
              <m:sSub>
                <m:sSubPr/>
                <m:e>
                  <m:r>
                    <m:rPr/>
                    <m:t>D</m:t>
                  </m:r>
                </m:e>
                <m:sub>
                  <m:r>
                    <m:rPr/>
                    <m:t>ϕ</m:t>
                  </m:r>
                </m:sub>
              </m:sSub>
              <m:r>
                <m:rPr>
                  <m:sty m:val="p"/>
                </m:rPr>
                <m:t>(</m:t>
              </m:r>
              <m:r>
                <m:rPr/>
                <m:t>z</m:t>
              </m:r>
              <m:r>
                <m:rPr>
                  <m:sty m:val="p"/>
                </m:rPr>
                <m:t>)</m:t>
              </m:r>
            </m:e>
          </m:eqArr>
        </m:oMath>
      </m:oMathPara>
    </w:p>
    <w:p w14:paraId="4362D756">
      <w:pPr>
        <w:pStyle w:val="23"/>
      </w:pPr>
      <w:r>
        <w:rPr>
          <w:rFonts w:hint="eastAsia"/>
        </w:rPr>
        <w:t>这使模型在训练和推理之间保持一致，避免训练期依赖外部约束、推理期约束不可用的分布落差。</w:t>
      </w:r>
    </w:p>
    <w:bookmarkEnd w:id="14"/>
    <w:p w14:paraId="3328F182">
      <w:pPr>
        <w:pStyle w:val="5"/>
      </w:pPr>
      <w:bookmarkStart w:id="15" w:name="约束关系重建模块"/>
      <w:r>
        <w:t xml:space="preserve">4.5 </w:t>
      </w:r>
      <w:r>
        <w:rPr>
          <w:rFonts w:hint="eastAsia"/>
        </w:rPr>
        <w:t>约束关系重建模块</w:t>
      </w:r>
    </w:p>
    <w:p w14:paraId="0AAEBFC7">
      <w:pPr>
        <w:pStyle w:val="23"/>
      </w:pPr>
      <w:r>
        <w:t xml:space="preserve">CF-DeepCAD </w:t>
      </w:r>
      <w:r>
        <w:rPr>
          <w:rFonts w:hint="eastAsia"/>
        </w:rPr>
        <w:t>的约束关系重建模块不直接从</w:t>
      </w:r>
      <w:r>
        <w:t xml:space="preserve"> </w:t>
      </w:r>
      <m:oMath>
        <m:r>
          <m:rPr/>
          <m:t>z</m:t>
        </m:r>
      </m:oMath>
      <w:r>
        <w:t xml:space="preserve"> </w:t>
      </w:r>
      <w:r>
        <w:rPr>
          <w:rFonts w:hint="eastAsia"/>
        </w:rPr>
        <w:t>预测约束矩阵，而是基于</w:t>
      </w:r>
      <w:r>
        <w:t xml:space="preserve"> decoder hidden states </w:t>
      </w:r>
      <w:r>
        <w:rPr>
          <w:rFonts w:hint="eastAsia"/>
        </w:rPr>
        <w:t>聚合得到的线级解码表示进行</w:t>
      </w:r>
      <w:r>
        <w:t xml:space="preserve"> unary </w:t>
      </w:r>
      <w:r>
        <w:rPr>
          <w:rFonts w:hint="eastAsia"/>
        </w:rPr>
        <w:t>与</w:t>
      </w:r>
      <w:r>
        <w:t xml:space="preserve"> pair </w:t>
      </w:r>
      <w:r>
        <w:rPr>
          <w:rFonts w:hint="eastAsia"/>
        </w:rPr>
        <w:t>预测。这样可以使约束监督作用于</w:t>
      </w:r>
      <w:r>
        <w:t xml:space="preserve"> decoder layer </w:t>
      </w:r>
      <w:r>
        <w:rPr>
          <w:rFonts w:hint="eastAsia"/>
        </w:rPr>
        <w:t>之后的可解释表示，而不是把</w:t>
      </w:r>
      <w:r>
        <w:t xml:space="preserve"> </w:t>
      </w:r>
      <m:oMath>
        <m:r>
          <m:rPr/>
          <m:t>z</m:t>
        </m:r>
      </m:oMath>
      <w:r>
        <w:t xml:space="preserve"> </w:t>
      </w:r>
      <w:r>
        <w:rPr>
          <w:rFonts w:hint="eastAsia"/>
        </w:rPr>
        <w:t>变成绕过</w:t>
      </w:r>
      <w:r>
        <w:t xml:space="preserve"> decoder </w:t>
      </w:r>
      <w:r>
        <w:rPr>
          <w:rFonts w:hint="eastAsia"/>
        </w:rPr>
        <w:t>的约束表。</w:t>
      </w:r>
    </w:p>
    <w:p w14:paraId="5BBCAABF">
      <w:pPr>
        <w:pStyle w:val="3"/>
      </w:pPr>
      <w:r>
        <w:rPr>
          <w:rFonts w:hint="eastAsia"/>
        </w:rPr>
        <w:t>设</w:t>
      </w:r>
      <w:r>
        <w:t xml:space="preserve"> </w:t>
      </w:r>
      <m:oMath>
        <m:r>
          <m:rPr/>
          <m:t>G</m:t>
        </m:r>
        <m:r>
          <m:rPr>
            <m:sty m:val="p"/>
          </m:rPr>
          <m:t>∈</m:t>
        </m:r>
        <m:sSup>
          <m:sSupPr/>
          <m:e>
            <m:r>
              <m:rPr/>
              <m:t>R</m:t>
            </m:r>
          </m:e>
          <m:sup>
            <m:r>
              <m:rPr/>
              <m:t>B</m:t>
            </m:r>
            <m:r>
              <m:rPr>
                <m:sty m:val="p"/>
              </m:rPr>
              <m:t>×</m:t>
            </m:r>
            <m:r>
              <m:rPr/>
              <m:t>T</m:t>
            </m:r>
            <m:r>
              <m:rPr>
                <m:sty m:val="p"/>
              </m:rPr>
              <m:t>×</m:t>
            </m:r>
            <m:r>
              <m:rPr/>
              <m:t>d</m:t>
            </m:r>
          </m:sup>
        </m:sSup>
      </m:oMath>
      <w:r>
        <w:t xml:space="preserve"> </w:t>
      </w:r>
      <w:r>
        <w:rPr>
          <w:rFonts w:hint="eastAsia"/>
        </w:rPr>
        <w:t>为</w:t>
      </w:r>
      <w:r>
        <w:t xml:space="preserve"> decoder hidden </w:t>
      </w:r>
      <w:r>
        <w:rPr>
          <w:rFonts w:hint="eastAsia"/>
        </w:rPr>
        <w:t>states，</w:t>
      </w:r>
      <w:r>
        <w:rPr>
          <w:rStyle w:val="48"/>
        </w:rPr>
        <w:t>line_cmd_mask</w:t>
      </w:r>
      <w:r>
        <w:t xml:space="preserve"> </w:t>
      </w:r>
      <w:r>
        <w:rPr>
          <w:rFonts w:hint="eastAsia"/>
        </w:rPr>
        <w:t>表示哪些位置对应</w:t>
      </w:r>
      <w:r>
        <w:t xml:space="preserve"> line </w:t>
      </w:r>
      <w:r>
        <w:rPr>
          <w:rFonts w:hint="eastAsia"/>
        </w:rPr>
        <w:t>command，</w:t>
      </w:r>
      <w:r>
        <w:rPr>
          <w:rStyle w:val="48"/>
        </w:rPr>
        <w:t>line_index_map</w:t>
      </w:r>
      <w:r>
        <w:t xml:space="preserve"> </w:t>
      </w:r>
      <w:r>
        <w:rPr>
          <w:rFonts w:hint="eastAsia"/>
        </w:rPr>
        <w:t>表示命令位置到线索引的映射。第</w:t>
      </w:r>
      <w:r>
        <w:t xml:space="preserve"> </w:t>
      </w:r>
      <m:oMath>
        <m:r>
          <m:rPr/>
          <m:t>i</m:t>
        </m:r>
      </m:oMath>
      <w:r>
        <w:t xml:space="preserve"> </w:t>
      </w:r>
      <w:r>
        <w:rPr>
          <w:rFonts w:hint="eastAsia"/>
        </w:rPr>
        <w:t>条线段的解码表示定义为：</w:t>
      </w:r>
    </w:p>
    <w:p w14:paraId="450039F1">
      <w:pPr>
        <w:pStyle w:val="3"/>
      </w:pPr>
      <m:oMathPara>
        <m:oMathParaPr>
          <m:jc m:val="center"/>
        </m:oMathParaPr>
        <m:oMath>
          <m:sSubSup>
            <m:sSubSupPr/>
            <m:e>
              <m:r>
                <m:rPr/>
                <m:t>q</m:t>
              </m:r>
            </m:e>
            <m:sub>
              <m:r>
                <m:rPr/>
                <m:t>i</m:t>
              </m:r>
            </m:sub>
            <m:sup>
              <m:r>
                <m:rPr/>
                <m:t>dec</m:t>
              </m:r>
            </m:sup>
          </m:sSubSup>
          <m:r>
            <m:rPr>
              <m:sty m:val="p"/>
            </m:rPr>
            <m:t>=</m:t>
          </m:r>
          <m:r>
            <m:rPr/>
            <m:t>Mean</m:t>
          </m:r>
          <m:r>
            <m:rPr>
              <m:sty m:val="p"/>
            </m:rPr>
            <m:t>({</m:t>
          </m:r>
          <m:sSub>
            <m:sSubPr/>
            <m:e>
              <m:r>
                <m:rPr/>
                <m:t>G</m:t>
              </m:r>
            </m:e>
            <m:sub>
              <m:r>
                <m:rPr/>
                <m:t>t</m:t>
              </m:r>
            </m:sub>
          </m:sSub>
          <m:r>
            <m:rPr>
              <m:sty m:val="p"/>
            </m:rPr>
            <m:t>∣</m:t>
          </m:r>
          <m:r>
            <m:rPr/>
            <m:t>line</m:t>
          </m:r>
          <m:r>
            <m:rPr>
              <m:sty m:val="p"/>
            </m:rPr>
            <m:t>_</m:t>
          </m:r>
          <m:r>
            <m:rPr/>
            <m:t>index</m:t>
          </m:r>
          <m:r>
            <m:rPr>
              <m:sty m:val="p"/>
            </m:rPr>
            <m:t>_</m:t>
          </m:r>
          <m:r>
            <m:rPr/>
            <m:t>map</m:t>
          </m:r>
          <m:r>
            <m:rPr>
              <m:sty m:val="p"/>
            </m:rPr>
            <m:t>(</m:t>
          </m:r>
          <m:r>
            <m:rPr/>
            <m:t>t</m:t>
          </m:r>
          <m:r>
            <m:rPr>
              <m:sty m:val="p"/>
            </m:rPr>
            <m:t>)=</m:t>
          </m:r>
          <m:r>
            <m:rPr/>
            <m:t>i</m:t>
          </m:r>
          <m:r>
            <m:rPr>
              <m:sty m:val="p"/>
            </m:rPr>
            <m:t>,</m:t>
          </m:r>
          <m:r>
            <m:rPr/>
            <m:t> line</m:t>
          </m:r>
          <m:r>
            <m:rPr>
              <m:sty m:val="p"/>
            </m:rPr>
            <m:t>_</m:t>
          </m:r>
          <m:r>
            <m:rPr/>
            <m:t>cmd</m:t>
          </m:r>
          <m:r>
            <m:rPr>
              <m:sty m:val="p"/>
            </m:rPr>
            <m:t>_</m:t>
          </m:r>
          <m:r>
            <m:rPr/>
            <m:t>mask</m:t>
          </m:r>
          <m:r>
            <m:rPr>
              <m:sty m:val="p"/>
            </m:rPr>
            <m:t>(</m:t>
          </m:r>
          <m:r>
            <m:rPr/>
            <m:t>t</m:t>
          </m:r>
          <m:r>
            <m:rPr>
              <m:sty m:val="p"/>
            </m:rPr>
            <m:t>)=</m:t>
          </m:r>
          <m:r>
            <m:rPr/>
            <m:t>1</m:t>
          </m:r>
          <m:r>
            <m:rPr>
              <m:sty m:val="p"/>
            </m:rPr>
            <m:t>})</m:t>
          </m:r>
        </m:oMath>
      </m:oMathPara>
    </w:p>
    <w:p w14:paraId="15DE3EBF">
      <w:pPr>
        <w:pStyle w:val="6"/>
      </w:pPr>
      <w:bookmarkStart w:id="16" w:name="线级一元轴向关系重建水平与竖直"/>
      <w:r>
        <w:t xml:space="preserve">4.5.1 </w:t>
      </w:r>
      <w:r>
        <w:rPr>
          <w:rFonts w:hint="eastAsia"/>
        </w:rPr>
        <w:t>线级一元轴向关系重建（水平与竖直）</w:t>
      </w:r>
    </w:p>
    <w:p w14:paraId="6AA81612">
      <w:pPr>
        <w:pStyle w:val="23"/>
      </w:pPr>
      <w:r>
        <w:rPr>
          <w:rFonts w:hint="eastAsia"/>
        </w:rPr>
        <w:t>对第</w:t>
      </w:r>
      <w:r>
        <w:t xml:space="preserve"> </w:t>
      </w:r>
      <m:oMath>
        <m:r>
          <m:rPr/>
          <m:t>i</m:t>
        </m:r>
      </m:oMath>
      <w:r>
        <w:t xml:space="preserve"> </w:t>
      </w:r>
      <w:r>
        <w:rPr>
          <w:rFonts w:hint="eastAsia"/>
        </w:rPr>
        <w:t>条线段，记真实一元标签为</w:t>
      </w:r>
      <w:r>
        <w:t xml:space="preserve"> </w:t>
      </w:r>
      <m:oMath>
        <m:sSub>
          <m:sSubPr/>
          <m:e>
            <m:r>
              <m:rPr/>
              <m:t>u</m:t>
            </m:r>
          </m:e>
          <m:sub>
            <m:r>
              <m:rPr/>
              <m:t>i</m:t>
            </m:r>
          </m:sub>
        </m:sSub>
        <m:r>
          <m:rPr>
            <m:sty m:val="p"/>
          </m:rPr>
          <m:t>=[</m:t>
        </m:r>
        <m:sSubSup>
          <m:sSubSupPr/>
          <m:e>
            <m:r>
              <m:rPr/>
              <m:t>y</m:t>
            </m:r>
          </m:e>
          <m:sub>
            <m:r>
              <m:rPr/>
              <m:t>i</m:t>
            </m:r>
          </m:sub>
          <m:sup>
            <m:r>
              <m:rPr/>
              <m:t>h</m:t>
            </m:r>
          </m:sup>
        </m:sSubSup>
        <m:r>
          <m:rPr>
            <m:sty m:val="p"/>
          </m:rPr>
          <m:t>,</m:t>
        </m:r>
        <m:sSubSup>
          <m:sSubSupPr/>
          <m:e>
            <m:r>
              <m:rPr/>
              <m:t>y</m:t>
            </m:r>
          </m:e>
          <m:sub>
            <m:r>
              <m:rPr/>
              <m:t>i</m:t>
            </m:r>
          </m:sub>
          <m:sup>
            <m:r>
              <m:rPr/>
              <m:t>v</m:t>
            </m:r>
          </m:sup>
        </m:sSubSup>
        <m:r>
          <m:rPr>
            <m:sty m:val="p"/>
          </m:rPr>
          <m:t>]</m:t>
        </m:r>
      </m:oMath>
      <w:r>
        <w:rPr>
          <w:rFonts w:hint="eastAsia"/>
        </w:rPr>
        <w:t>。本文由单条线段的解码表示预测水平与竖直</w:t>
      </w:r>
      <w:r>
        <w:t xml:space="preserve"> </w:t>
      </w:r>
      <w:r>
        <w:rPr>
          <w:rFonts w:hint="eastAsia"/>
        </w:rPr>
        <w:t>logits：</w:t>
      </w:r>
    </w:p>
    <w:p w14:paraId="4C508C2F">
      <w:pPr>
        <w:pStyle w:val="3"/>
      </w:pPr>
      <m:oMathPara>
        <m:oMathParaPr>
          <m:jc m:val="center"/>
        </m:oMathParaPr>
        <m:oMath>
          <m:sSub>
            <m:sSubPr/>
            <m:e>
              <m:acc>
                <m:accPr/>
                <m:e>
                  <m:r>
                    <m:rPr/>
                    <m:t>U</m:t>
                  </m:r>
                </m:e>
              </m:acc>
            </m:e>
            <m:sub>
              <m:r>
                <m:rPr/>
                <m:t>i</m:t>
              </m:r>
            </m:sub>
          </m:sSub>
          <m:r>
            <m:rPr>
              <m:sty m:val="p"/>
            </m:rPr>
            <m:t>=</m:t>
          </m:r>
          <m:sSub>
            <m:sSubPr/>
            <m:e>
              <m:r>
                <m:rPr/>
                <m:t>f</m:t>
              </m:r>
            </m:e>
            <m:sub>
              <m:r>
                <m:rPr/>
                <m:t>u</m:t>
              </m:r>
            </m:sub>
          </m:sSub>
          <m:r>
            <m:rPr>
              <m:sty m:val="p"/>
            </m:rPr>
            <m:t>(</m:t>
          </m:r>
          <m:sSubSup>
            <m:sSubSupPr/>
            <m:e>
              <m:r>
                <m:rPr/>
                <m:t>q</m:t>
              </m:r>
            </m:e>
            <m:sub>
              <m:r>
                <m:rPr/>
                <m:t>i</m:t>
              </m:r>
            </m:sub>
            <m:sup>
              <m:r>
                <m:rPr/>
                <m:t>dec</m:t>
              </m:r>
            </m:sup>
          </m:sSubSup>
          <m:r>
            <m:rPr>
              <m:sty m:val="p"/>
            </m:rPr>
            <m:t>)</m:t>
          </m:r>
        </m:oMath>
      </m:oMathPara>
    </w:p>
    <w:p w14:paraId="2AB20E10">
      <w:pPr>
        <w:pStyle w:val="23"/>
      </w:pPr>
      <w:r>
        <w:rPr>
          <w:rFonts w:hint="eastAsia"/>
        </w:rPr>
        <w:t>训练时，仅在真实存在的线段索引集合上对</w:t>
      </w:r>
      <w:r>
        <w:t xml:space="preserve"> </w:t>
      </w:r>
      <m:oMath>
        <m:acc>
          <m:accPr/>
          <m:e>
            <m:r>
              <m:rPr/>
              <m:t>U</m:t>
            </m:r>
          </m:e>
        </m:acc>
      </m:oMath>
      <w:r>
        <w:t xml:space="preserve"> </w:t>
      </w:r>
      <w:r>
        <w:rPr>
          <w:rFonts w:hint="eastAsia"/>
        </w:rPr>
        <w:t>与</w:t>
      </w:r>
      <w:r>
        <w:t xml:space="preserve"> </w:t>
      </w:r>
      <m:oMath>
        <m:r>
          <m:rPr/>
          <m:t>U</m:t>
        </m:r>
      </m:oMath>
      <w:r>
        <w:t xml:space="preserve"> </w:t>
      </w:r>
      <w:r>
        <w:rPr>
          <w:rFonts w:hint="eastAsia"/>
        </w:rPr>
        <w:t>计算带正样本权重的二元交叉熵。该分支不替代解码器输出的离散坐标，而是要求</w:t>
      </w:r>
      <w:r>
        <w:t xml:space="preserve"> decoder hidden states </w:t>
      </w:r>
      <w:r>
        <w:rPr>
          <w:rFonts w:hint="eastAsia"/>
        </w:rPr>
        <w:t>显式表达“哪些线索引上存在轴向约束”。</w:t>
      </w:r>
    </w:p>
    <w:bookmarkEnd w:id="16"/>
    <w:p w14:paraId="417B4E03">
      <w:pPr>
        <w:pStyle w:val="6"/>
      </w:pPr>
      <w:bookmarkStart w:id="17" w:name="线级成对关系重建平行与垂直"/>
      <w:r>
        <w:t xml:space="preserve">4.5.2 </w:t>
      </w:r>
      <w:r>
        <w:rPr>
          <w:rFonts w:hint="eastAsia"/>
        </w:rPr>
        <w:t>线级成对关系重建（平行与垂直）</w:t>
      </w:r>
    </w:p>
    <w:p w14:paraId="14C8E0AB">
      <w:pPr>
        <w:pStyle w:val="23"/>
      </w:pPr>
      <w:r>
        <w:rPr>
          <w:rFonts w:hint="eastAsia"/>
        </w:rPr>
        <w:t>平行和垂直约束的基本对象是线段对</w:t>
      </w:r>
      <w:r>
        <w:t xml:space="preserve"> </w:t>
      </w:r>
      <m:oMath>
        <m:r>
          <m:rPr>
            <m:sty m:val="p"/>
          </m:rPr>
          <m:t>(</m:t>
        </m:r>
        <m:sSub>
          <m:sSubPr/>
          <m:e>
            <m:r>
              <m:rPr/>
              <m:t>l</m:t>
            </m:r>
          </m:e>
          <m:sub>
            <m:r>
              <m:rPr/>
              <m:t>i</m:t>
            </m:r>
          </m:sub>
        </m:sSub>
        <m:r>
          <m:rPr>
            <m:sty m:val="p"/>
          </m:rPr>
          <m:t>,</m:t>
        </m:r>
        <m:sSub>
          <m:sSubPr/>
          <m:e>
            <m:r>
              <m:rPr/>
              <m:t>l</m:t>
            </m:r>
          </m:e>
          <m:sub>
            <m:r>
              <m:rPr/>
              <m:t>j</m:t>
            </m:r>
          </m:sub>
        </m:sSub>
        <m:r>
          <m:rPr>
            <m:sty m:val="p"/>
          </m:rPr>
          <m:t>)</m:t>
        </m:r>
      </m:oMath>
      <w:r>
        <w:rPr>
          <w:rFonts w:hint="eastAsia"/>
        </w:rPr>
        <w:t>。本文从两条线段的解码表示构造成对关系特征：</w:t>
      </w:r>
    </w:p>
    <w:p w14:paraId="2435F34B">
      <w:pPr>
        <w:pStyle w:val="3"/>
      </w:pPr>
      <m:oMathPara>
        <m:oMathParaPr>
          <m:jc m:val="center"/>
        </m:oMathParaPr>
        <m:oMath>
          <m:sSub>
            <m:sSubPr/>
            <m:e>
              <m:r>
                <m:rPr/>
                <m:t>m</m:t>
              </m:r>
            </m:e>
            <m:sub>
              <m:r>
                <m:rPr/>
                <m:t>ij</m:t>
              </m:r>
            </m:sub>
          </m:sSub>
          <m:r>
            <m:rPr>
              <m:sty m:val="p"/>
            </m:rPr>
            <m:t>=[</m:t>
          </m:r>
          <m:sSubSup>
            <m:sSubSupPr/>
            <m:e>
              <m:r>
                <m:rPr/>
                <m:t>q</m:t>
              </m:r>
            </m:e>
            <m:sub>
              <m:r>
                <m:rPr/>
                <m:t>i</m:t>
              </m:r>
            </m:sub>
            <m:sup>
              <m:r>
                <m:rPr/>
                <m:t>dec</m:t>
              </m:r>
            </m:sup>
          </m:sSubSup>
          <m:r>
            <m:rPr>
              <m:sty m:val="p"/>
            </m:rPr>
            <m:t>;</m:t>
          </m:r>
          <m:sSubSup>
            <m:sSubSupPr/>
            <m:e>
              <m:r>
                <m:rPr/>
                <m:t>q</m:t>
              </m:r>
            </m:e>
            <m:sub>
              <m:r>
                <m:rPr/>
                <m:t>j</m:t>
              </m:r>
            </m:sub>
            <m:sup>
              <m:r>
                <m:rPr/>
                <m:t>dec</m:t>
              </m:r>
            </m:sup>
          </m:sSubSup>
          <m:r>
            <m:rPr>
              <m:sty m:val="p"/>
            </m:rPr>
            <m:t>;|</m:t>
          </m:r>
          <m:sSubSup>
            <m:sSubSupPr/>
            <m:e>
              <m:r>
                <m:rPr/>
                <m:t>q</m:t>
              </m:r>
            </m:e>
            <m:sub>
              <m:r>
                <m:rPr/>
                <m:t>i</m:t>
              </m:r>
            </m:sub>
            <m:sup>
              <m:r>
                <m:rPr/>
                <m:t>dec</m:t>
              </m:r>
            </m:sup>
          </m:sSubSup>
          <m:r>
            <m:rPr>
              <m:sty m:val="p"/>
            </m:rPr>
            <m:t>−</m:t>
          </m:r>
          <m:sSubSup>
            <m:sSubSupPr/>
            <m:e>
              <m:r>
                <m:rPr/>
                <m:t>q</m:t>
              </m:r>
            </m:e>
            <m:sub>
              <m:r>
                <m:rPr/>
                <m:t>j</m:t>
              </m:r>
            </m:sub>
            <m:sup>
              <m:r>
                <m:rPr/>
                <m:t>dec</m:t>
              </m:r>
            </m:sup>
          </m:sSubSup>
          <m:r>
            <m:rPr>
              <m:sty m:val="p"/>
            </m:rPr>
            <m:t>|;</m:t>
          </m:r>
          <m:sSubSup>
            <m:sSubSupPr/>
            <m:e>
              <m:r>
                <m:rPr/>
                <m:t>q</m:t>
              </m:r>
            </m:e>
            <m:sub>
              <m:r>
                <m:rPr/>
                <m:t>i</m:t>
              </m:r>
            </m:sub>
            <m:sup>
              <m:r>
                <m:rPr/>
                <m:t>dec</m:t>
              </m:r>
            </m:sup>
          </m:sSubSup>
          <m:r>
            <m:rPr>
              <m:sty m:val="p"/>
            </m:rPr>
            <m:t>⊙</m:t>
          </m:r>
          <m:sSubSup>
            <m:sSubSupPr/>
            <m:e>
              <m:r>
                <m:rPr/>
                <m:t>q</m:t>
              </m:r>
            </m:e>
            <m:sub>
              <m:r>
                <m:rPr/>
                <m:t>j</m:t>
              </m:r>
            </m:sub>
            <m:sup>
              <m:r>
                <m:rPr/>
                <m:t>dec</m:t>
              </m:r>
            </m:sup>
          </m:sSubSup>
          <m:r>
            <m:rPr>
              <m:sty m:val="p"/>
            </m:rPr>
            <m:t>]</m:t>
          </m:r>
        </m:oMath>
      </m:oMathPara>
    </w:p>
    <w:p w14:paraId="102F774C">
      <w:pPr>
        <w:pStyle w:val="23"/>
      </w:pPr>
      <w:r>
        <w:rPr>
          <w:rFonts w:hint="eastAsia"/>
        </w:rPr>
        <w:t>随后使用前馈网络预测该线段对的平行与垂直关系</w:t>
      </w:r>
      <w:r>
        <w:t xml:space="preserve"> </w:t>
      </w:r>
      <w:r>
        <w:rPr>
          <w:rFonts w:hint="eastAsia"/>
        </w:rPr>
        <w:t>logits，并通过对称化保证无向关系一致：</w:t>
      </w:r>
    </w:p>
    <w:p w14:paraId="38939482">
      <w:pPr>
        <w:pStyle w:val="3"/>
      </w:pPr>
      <m:oMathPara>
        <m:oMathParaPr>
          <m:jc m:val="center"/>
        </m:oMathParaPr>
        <m:oMath>
          <m:sSub>
            <m:sSubPr/>
            <m:e>
              <m:acc>
                <m:accPr/>
                <m:e>
                  <m:r>
                    <m:rPr/>
                    <m:t>P</m:t>
                  </m:r>
                </m:e>
              </m:acc>
            </m:e>
            <m:sub>
              <m:r>
                <m:rPr/>
                <m:t>ij</m:t>
              </m:r>
            </m:sub>
          </m:sSub>
          <m:r>
            <m:rPr>
              <m:sty m:val="p"/>
            </m:rPr>
            <m:t>=</m:t>
          </m:r>
          <m:f>
            <m:fPr/>
            <m:num>
              <m:r>
                <m:rPr/>
                <m:t>1</m:t>
              </m:r>
            </m:num>
            <m:den>
              <m:r>
                <m:rPr/>
                <m:t>2</m:t>
              </m:r>
            </m:den>
          </m:f>
          <m:r>
            <m:rPr>
              <m:sty m:val="p"/>
            </m:rPr>
            <m:t>⋅(</m:t>
          </m:r>
          <m:sSub>
            <m:sSubPr/>
            <m:e>
              <m:r>
                <m:rPr/>
                <m:t>f</m:t>
              </m:r>
            </m:e>
            <m:sub>
              <m:r>
                <m:rPr/>
                <m:t>p</m:t>
              </m:r>
            </m:sub>
          </m:sSub>
          <m:r>
            <m:rPr>
              <m:sty m:val="p"/>
            </m:rPr>
            <m:t>(</m:t>
          </m:r>
          <m:sSub>
            <m:sSubPr/>
            <m:e>
              <m:r>
                <m:rPr/>
                <m:t>m</m:t>
              </m:r>
            </m:e>
            <m:sub>
              <m:r>
                <m:rPr/>
                <m:t>ij</m:t>
              </m:r>
            </m:sub>
          </m:sSub>
          <m:r>
            <m:rPr>
              <m:sty m:val="p"/>
            </m:rPr>
            <m:t>)+</m:t>
          </m:r>
          <m:sSub>
            <m:sSubPr/>
            <m:e>
              <m:r>
                <m:rPr/>
                <m:t>f</m:t>
              </m:r>
            </m:e>
            <m:sub>
              <m:r>
                <m:rPr/>
                <m:t>p</m:t>
              </m:r>
            </m:sub>
          </m:sSub>
          <m:r>
            <m:rPr>
              <m:sty m:val="p"/>
            </m:rPr>
            <m:t>(</m:t>
          </m:r>
          <m:sSub>
            <m:sSubPr/>
            <m:e>
              <m:r>
                <m:rPr/>
                <m:t>m</m:t>
              </m:r>
            </m:e>
            <m:sub>
              <m:r>
                <m:rPr/>
                <m:t>ji</m:t>
              </m:r>
            </m:sub>
          </m:sSub>
          <m:r>
            <m:rPr>
              <m:sty m:val="p"/>
            </m:rPr>
            <m:t>))</m:t>
          </m:r>
        </m:oMath>
      </m:oMathPara>
    </w:p>
    <w:p w14:paraId="2ED560AE">
      <w:pPr>
        <w:pStyle w:val="23"/>
      </w:pPr>
      <w:r>
        <w:rPr>
          <w:rFonts w:hint="eastAsia"/>
        </w:rPr>
        <w:t>综合</w:t>
      </w:r>
      <w:r>
        <w:t xml:space="preserve"> unary </w:t>
      </w:r>
      <w:r>
        <w:rPr>
          <w:rFonts w:hint="eastAsia"/>
        </w:rPr>
        <w:t>与</w:t>
      </w:r>
      <w:r>
        <w:t xml:space="preserve"> pair </w:t>
      </w:r>
      <w:r>
        <w:rPr>
          <w:rFonts w:hint="eastAsia"/>
        </w:rPr>
        <w:t>两个分支，约束重建损失为：</w:t>
      </w:r>
    </w:p>
    <w:p w14:paraId="774A695A">
      <w:pPr>
        <w:pStyle w:val="3"/>
      </w:pPr>
      <m:oMathPara>
        <m:oMathParaPr>
          <m:jc m:val="center"/>
        </m:oMathParaPr>
        <m:oMath>
          <m:sSub>
            <m:sSubPr/>
            <m:e>
              <m:r>
                <m:rPr/>
                <m:t>L</m:t>
              </m:r>
            </m:e>
            <m:sub>
              <m:r>
                <m:rPr/>
                <m:t>rec</m:t>
              </m:r>
            </m:sub>
          </m:sSub>
          <m:r>
            <m:rPr>
              <m:sty m:val="p"/>
            </m:rPr>
            <m:t>=</m:t>
          </m:r>
          <m:r>
            <m:rPr/>
            <m:t>BC</m:t>
          </m:r>
          <m:sSub>
            <m:sSubPr/>
            <m:e>
              <m:r>
                <m:rPr/>
                <m:t>E</m:t>
              </m:r>
            </m:e>
            <m:sub>
              <m:r>
                <m:rPr/>
                <m:t>w</m:t>
              </m:r>
            </m:sub>
          </m:sSub>
          <m:r>
            <m:rPr>
              <m:sty m:val="p"/>
            </m:rPr>
            <m:t>(</m:t>
          </m:r>
          <m:acc>
            <m:accPr/>
            <m:e>
              <m:r>
                <m:rPr/>
                <m:t>U</m:t>
              </m:r>
            </m:e>
          </m:acc>
          <m:r>
            <m:rPr>
              <m:sty m:val="p"/>
            </m:rPr>
            <m:t>,</m:t>
          </m:r>
          <m:r>
            <m:rPr/>
            <m:t>U</m:t>
          </m:r>
          <m:r>
            <m:rPr>
              <m:sty m:val="p"/>
            </m:rPr>
            <m:t>)+</m:t>
          </m:r>
          <m:r>
            <m:rPr/>
            <m:t>BC</m:t>
          </m:r>
          <m:sSub>
            <m:sSubPr/>
            <m:e>
              <m:r>
                <m:rPr/>
                <m:t>E</m:t>
              </m:r>
            </m:e>
            <m:sub>
              <m:r>
                <m:rPr/>
                <m:t>w</m:t>
              </m:r>
            </m:sub>
          </m:sSub>
          <m:r>
            <m:rPr>
              <m:sty m:val="p"/>
            </m:rPr>
            <m:t>(</m:t>
          </m:r>
          <m:acc>
            <m:accPr/>
            <m:e>
              <m:r>
                <m:rPr/>
                <m:t>P</m:t>
              </m:r>
            </m:e>
          </m:acc>
          <m:r>
            <m:rPr>
              <m:sty m:val="p"/>
            </m:rPr>
            <m:t>,</m:t>
          </m:r>
          <m:r>
            <m:rPr/>
            <m:t>P</m:t>
          </m:r>
          <m:r>
            <m:rPr>
              <m:sty m:val="p"/>
            </m:rPr>
            <m:t>)</m:t>
          </m:r>
        </m:oMath>
      </m:oMathPara>
    </w:p>
    <w:p w14:paraId="12EF1B83">
      <w:pPr>
        <w:pStyle w:val="23"/>
      </w:pPr>
      <w:r>
        <w:rPr>
          <w:rFonts w:hint="eastAsia"/>
        </w:rPr>
        <w:t>其中</w:t>
      </w:r>
      <w:r>
        <w:t xml:space="preserve"> </w:t>
      </w:r>
      <m:oMath>
        <m:r>
          <m:rPr/>
          <m:t>BC</m:t>
        </m:r>
        <m:sSub>
          <m:sSubPr/>
          <m:e>
            <m:r>
              <m:rPr/>
              <m:t>E</m:t>
            </m:r>
          </m:e>
          <m:sub>
            <m:r>
              <m:rPr/>
              <m:t>w</m:t>
            </m:r>
          </m:sub>
        </m:sSub>
      </m:oMath>
      <w:r>
        <w:t xml:space="preserve"> </w:t>
      </w:r>
      <w:r>
        <w:rPr>
          <w:rFonts w:hint="eastAsia"/>
        </w:rPr>
        <w:t>表示带正样本权重的二元交叉熵，用于缓解约束标签稀疏造成的类别不平衡。由于</w:t>
      </w:r>
      <w:r>
        <w:t xml:space="preserve"> </w:t>
      </w:r>
      <m:oMath>
        <m:sSubSup>
          <m:sSubSupPr/>
          <m:e>
            <m:r>
              <m:rPr/>
              <m:t>q</m:t>
            </m:r>
          </m:e>
          <m:sub>
            <m:r>
              <m:rPr/>
              <m:t>i</m:t>
            </m:r>
          </m:sub>
          <m:sup>
            <m:r>
              <m:rPr/>
              <m:t>dec</m:t>
            </m:r>
          </m:sup>
        </m:sSubSup>
      </m:oMath>
      <w:r>
        <w:t xml:space="preserve"> </w:t>
      </w:r>
      <w:r>
        <w:rPr>
          <w:rFonts w:hint="eastAsia"/>
        </w:rPr>
        <w:t>来自</w:t>
      </w:r>
      <w:r>
        <w:t xml:space="preserve"> decoder layer </w:t>
      </w:r>
      <w:r>
        <w:rPr>
          <w:rFonts w:hint="eastAsia"/>
        </w:rPr>
        <w:t>之后，</w:t>
      </w:r>
      <m:oMath>
        <m:sSub>
          <m:sSubPr/>
          <m:e>
            <m:r>
              <m:rPr/>
              <m:t>L</m:t>
            </m:r>
          </m:e>
          <m:sub>
            <m:r>
              <m:rPr/>
              <m:t>rec</m:t>
            </m:r>
          </m:sub>
        </m:sSub>
      </m:oMath>
      <w:r>
        <w:t xml:space="preserve"> </w:t>
      </w:r>
      <w:r>
        <w:rPr>
          <w:rFonts w:hint="eastAsia"/>
        </w:rPr>
        <w:t>会推动解码表示具备可解释的</w:t>
      </w:r>
      <w:r>
        <w:t xml:space="preserve"> line </w:t>
      </w:r>
      <w:r>
        <w:rPr>
          <w:rFonts w:hint="eastAsia"/>
        </w:rPr>
        <w:t>relation，而不是直接把约束监督压在潜变量</w:t>
      </w:r>
      <w:r>
        <w:t xml:space="preserve"> </w:t>
      </w:r>
      <m:oMath>
        <m:r>
          <m:rPr/>
          <m:t>z</m:t>
        </m:r>
      </m:oMath>
      <w:r>
        <w:t xml:space="preserve"> </w:t>
      </w:r>
      <w:r>
        <w:rPr>
          <w:rFonts w:hint="eastAsia"/>
        </w:rPr>
        <w:t>上。</w:t>
      </w:r>
    </w:p>
    <w:bookmarkEnd w:id="15"/>
    <w:bookmarkEnd w:id="17"/>
    <w:p w14:paraId="2F133722">
      <w:pPr>
        <w:pStyle w:val="5"/>
      </w:pPr>
      <w:bookmarkStart w:id="18" w:name="线级约束预测与监督聚焦可选与ζη_t状态同"/>
      <w:r>
        <w:t xml:space="preserve">4.6 </w:t>
      </w:r>
      <w:r>
        <w:rPr>
          <w:rFonts w:hint="eastAsia"/>
        </w:rPr>
        <w:t>线级约束预测与监督聚焦（可选，与ζ(η_t)状态同）</w:t>
      </w:r>
    </w:p>
    <w:p w14:paraId="4FA29F55">
      <w:pPr>
        <w:pStyle w:val="23"/>
      </w:pPr>
      <w:r>
        <w:rPr>
          <w:rFonts w:hint="eastAsia"/>
        </w:rPr>
        <w:t>本文在解码隐状态上增加线级约束预测头，用于预测每个命令位置是否参与水平、竖直、平行或垂直关系。关键改进在于，损失只在真实线段命令位置计算。设</w:t>
      </w:r>
      <w:r>
        <w:t xml:space="preserve"> </w:t>
      </w:r>
      <m:oMath>
        <m:sSubSup>
          <m:sSubSupPr/>
          <m:e>
            <m:r>
              <m:rPr/>
              <m:t>m</m:t>
            </m:r>
          </m:e>
          <m:sub>
            <m:r>
              <m:rPr/>
              <m:t>t</m:t>
            </m:r>
          </m:sub>
          <m:sup>
            <m:r>
              <m:rPr/>
              <m:t>line</m:t>
            </m:r>
          </m:sup>
        </m:sSubSup>
        <m:r>
          <m:rPr>
            <m:sty m:val="p"/>
          </m:rPr>
          <m:t>∈{</m:t>
        </m:r>
        <m:r>
          <m:rPr/>
          <m:t>0</m:t>
        </m:r>
        <m:r>
          <m:rPr>
            <m:sty m:val="p"/>
          </m:rPr>
          <m:t>,</m:t>
        </m:r>
        <m:r>
          <m:rPr/>
          <m:t>1</m:t>
        </m:r>
        <m:r>
          <m:rPr>
            <m:sty m:val="p"/>
          </m:rPr>
          <m:t>}</m:t>
        </m:r>
      </m:oMath>
      <w:r>
        <w:t xml:space="preserve"> </w:t>
      </w:r>
      <w:r>
        <w:rPr>
          <w:rFonts w:hint="eastAsia"/>
        </w:rPr>
        <w:t>表示第</w:t>
      </w:r>
      <w:r>
        <w:t xml:space="preserve"> </w:t>
      </w:r>
      <m:oMath>
        <m:r>
          <m:rPr/>
          <m:t>t</m:t>
        </m:r>
      </m:oMath>
      <w:r>
        <w:t xml:space="preserve"> </w:t>
      </w:r>
      <w:r>
        <w:rPr>
          <w:rFonts w:hint="eastAsia"/>
        </w:rPr>
        <w:t>个命令是否为线段命令，</w:t>
      </w:r>
      <m:oMath>
        <m:sSub>
          <m:sSubPr/>
          <m:e>
            <m:acc>
              <m:accPr/>
              <m:e>
                <m:r>
                  <m:rPr/>
                  <m:t>y</m:t>
                </m:r>
              </m:e>
            </m:acc>
          </m:e>
          <m:sub>
            <m:r>
              <m:rPr/>
              <m:t>t</m:t>
            </m:r>
          </m:sub>
        </m:sSub>
        <m:r>
          <m:rPr>
            <m:sty m:val="p"/>
          </m:rPr>
          <m:t>∈[</m:t>
        </m:r>
        <m:r>
          <m:rPr/>
          <m:t>0</m:t>
        </m:r>
        <m:r>
          <m:rPr>
            <m:sty m:val="p"/>
          </m:rPr>
          <m:t>,</m:t>
        </m:r>
        <m:r>
          <m:rPr/>
          <m:t>1</m:t>
        </m:r>
        <m:sSup>
          <m:sSupPr/>
          <m:e>
            <m:r>
              <m:rPr>
                <m:sty m:val="p"/>
              </m:rPr>
              <m:t>]</m:t>
            </m:r>
          </m:e>
          <m:sup>
            <m:r>
              <m:rPr/>
              <m:t>C</m:t>
            </m:r>
          </m:sup>
        </m:sSup>
      </m:oMath>
      <w:r>
        <w:t xml:space="preserve"> </w:t>
      </w:r>
      <w:r>
        <w:rPr>
          <w:rFonts w:hint="eastAsia"/>
        </w:rPr>
        <w:t>为预测概率，</w:t>
      </w:r>
      <m:oMath>
        <m:sSub>
          <m:sSubPr/>
          <m:e>
            <m:r>
              <m:rPr/>
              <m:t>y</m:t>
            </m:r>
          </m:e>
          <m:sub>
            <m:r>
              <m:rPr/>
              <m:t>t</m:t>
            </m:r>
          </m:sub>
        </m:sSub>
        <m:r>
          <m:rPr>
            <m:sty m:val="p"/>
          </m:rPr>
          <m:t>∈{</m:t>
        </m:r>
        <m:r>
          <m:rPr/>
          <m:t>0</m:t>
        </m:r>
        <m:r>
          <m:rPr>
            <m:sty m:val="p"/>
          </m:rPr>
          <m:t>,</m:t>
        </m:r>
        <m:r>
          <m:rPr/>
          <m:t>1</m:t>
        </m:r>
        <m:sSup>
          <m:sSupPr/>
          <m:e>
            <m:r>
              <m:rPr>
                <m:sty m:val="p"/>
              </m:rPr>
              <m:t>}</m:t>
            </m:r>
          </m:e>
          <m:sup>
            <m:r>
              <m:rPr/>
              <m:t>C</m:t>
            </m:r>
          </m:sup>
        </m:sSup>
      </m:oMath>
      <w:r>
        <w:t xml:space="preserve"> </w:t>
      </w:r>
      <w:r>
        <w:rPr>
          <w:rFonts w:hint="eastAsia"/>
        </w:rPr>
        <w:t>为目标标签，</w:t>
      </w:r>
      <m:oMath>
        <m:r>
          <m:rPr/>
          <m:t>C</m:t>
        </m:r>
        <m:r>
          <m:rPr>
            <m:sty m:val="p"/>
          </m:rPr>
          <m:t>=</m:t>
        </m:r>
        <m:r>
          <m:rPr/>
          <m:t>4</m:t>
        </m:r>
      </m:oMath>
      <w:r>
        <w:t xml:space="preserve"> </w:t>
      </w:r>
      <w:r>
        <w:rPr>
          <w:rFonts w:hint="eastAsia"/>
        </w:rPr>
        <w:t>表示水平、竖直、平行、垂直四个约束通道。令有效线段命令数量为：</w:t>
      </w:r>
    </w:p>
    <w:p w14:paraId="6F9DB37B">
      <w:pPr>
        <w:pStyle w:val="3"/>
      </w:pPr>
      <m:oMathPara>
        <m:oMathParaPr>
          <m:jc m:val="center"/>
        </m:oMathParaPr>
        <m:oMath>
          <m:sSub>
            <m:sSubPr/>
            <m:e>
              <m:r>
                <m:rPr/>
                <m:t>N</m:t>
              </m:r>
            </m:e>
            <m:sub>
              <m:r>
                <m:rPr/>
                <m:t>line</m:t>
              </m:r>
            </m:sub>
          </m:sSub>
          <m:r>
            <m:rPr>
              <m:sty m:val="p"/>
            </m:rPr>
            <m:t>=</m:t>
          </m:r>
          <m:nary>
            <m:naryPr>
              <m:chr m:val="∑"/>
              <m:limLoc m:val="undOvr"/>
              <m:supHide m:val="1"/>
            </m:naryPr>
            <m:sub>
              <m:r>
                <m:rPr/>
                <m:t>t</m:t>
              </m:r>
            </m:sub>
            <m:sup>
              <m:r>
                <m:rPr/>
                <m:t>​</m:t>
              </m:r>
            </m:sup>
            <m:e>
              <m:sSubSup>
                <m:sSubSupPr/>
                <m:e>
                  <m:r>
                    <m:rPr/>
                    <m:t>m</m:t>
                  </m:r>
                </m:e>
                <m:sub>
                  <m:r>
                    <m:rPr/>
                    <m:t>t</m:t>
                  </m:r>
                </m:sub>
                <m:sup>
                  <m:r>
                    <m:rPr/>
                    <m:t>line</m:t>
                  </m:r>
                </m:sup>
              </m:sSubSup>
            </m:e>
          </m:nary>
        </m:oMath>
      </m:oMathPara>
    </w:p>
    <w:p w14:paraId="227F95D4">
      <w:pPr>
        <w:pStyle w:val="23"/>
      </w:pPr>
      <w:r>
        <w:rPr>
          <w:rFonts w:hint="eastAsia"/>
        </w:rPr>
        <w:t>线级约束预测损失定义为有效线段位置及其约束通道上的平均二元交叉熵：</w:t>
      </w:r>
    </w:p>
    <w:p w14:paraId="026C1670">
      <w:pPr>
        <w:pStyle w:val="3"/>
      </w:pPr>
      <m:oMathPara>
        <m:oMathParaPr>
          <m:jc m:val="center"/>
        </m:oMathParaPr>
        <m:oMath>
          <m:sSub>
            <m:sSubPr/>
            <m:e>
              <m:r>
                <m:rPr/>
                <m:t>L</m:t>
              </m:r>
            </m:e>
            <m:sub>
              <m:r>
                <m:rPr/>
                <m:t>pred</m:t>
              </m:r>
            </m:sub>
          </m:sSub>
          <m:r>
            <m:rPr>
              <m:sty m:val="p"/>
            </m:rPr>
            <m:t>=</m:t>
          </m:r>
          <m:f>
            <m:fPr/>
            <m:num>
              <m:r>
                <m:rPr/>
                <m:t>1</m:t>
              </m:r>
            </m:num>
            <m:den>
              <m:sSub>
                <m:sSubPr/>
                <m:e>
                  <m:r>
                    <m:rPr/>
                    <m:t>N</m:t>
                  </m:r>
                </m:e>
                <m:sub>
                  <m:r>
                    <m:rPr/>
                    <m:t>line</m:t>
                  </m:r>
                </m:sub>
              </m:sSub>
              <m:r>
                <m:rPr>
                  <m:sty m:val="p"/>
                </m:rPr>
                <m:t>⋅</m:t>
              </m:r>
              <m:r>
                <m:rPr/>
                <m:t>C</m:t>
              </m:r>
              <m:r>
                <m:rPr>
                  <m:sty m:val="p"/>
                </m:rPr>
                <m:t>+</m:t>
              </m:r>
              <m:r>
                <m:rPr/>
                <m:t>ε</m:t>
              </m:r>
            </m:den>
          </m:f>
          <m:r>
            <m:rPr>
              <m:sty m:val="p"/>
            </m:rPr>
            <m:t>⋅</m:t>
          </m:r>
          <m:nary>
            <m:naryPr>
              <m:chr m:val="∑"/>
              <m:limLoc m:val="undOvr"/>
              <m:supHide m:val="1"/>
            </m:naryPr>
            <m:sub>
              <m:r>
                <m:rPr/>
                <m:t>t</m:t>
              </m:r>
            </m:sub>
            <m:sup>
              <m:r>
                <m:rPr/>
                <m:t>​</m:t>
              </m:r>
            </m:sup>
            <m:e>
              <m:sSubSup>
                <m:sSubSupPr/>
                <m:e>
                  <m:r>
                    <m:rPr/>
                    <m:t>m</m:t>
                  </m:r>
                </m:e>
                <m:sub>
                  <m:r>
                    <m:rPr/>
                    <m:t>t</m:t>
                  </m:r>
                </m:sub>
                <m:sup>
                  <m:r>
                    <m:rPr/>
                    <m:t>line</m:t>
                  </m:r>
                </m:sup>
              </m:sSubSup>
            </m:e>
          </m:nary>
          <m:r>
            <m:rPr>
              <m:sty m:val="p"/>
            </m:rPr>
            <m:t>⋅</m:t>
          </m:r>
          <m:nary>
            <m:naryPr>
              <m:chr m:val="∑"/>
              <m:limLoc m:val="undOvr"/>
            </m:naryPr>
            <m:sub>
              <m:r>
                <m:rPr/>
                <m:t>c</m:t>
              </m:r>
              <m:r>
                <m:rPr>
                  <m:sty m:val="p"/>
                </m:rPr>
                <m:t>=</m:t>
              </m:r>
              <m:r>
                <m:rPr/>
                <m:t>1</m:t>
              </m:r>
            </m:sub>
            <m:sup>
              <m:r>
                <m:rPr/>
                <m:t>C</m:t>
              </m:r>
            </m:sup>
            <m:e>
              <m:r>
                <m:rPr/>
                <m:t>B</m:t>
              </m:r>
            </m:e>
          </m:nary>
          <m:r>
            <m:rPr/>
            <m:t>CE</m:t>
          </m:r>
          <m:r>
            <m:rPr>
              <m:sty m:val="p"/>
            </m:rPr>
            <m:t>(</m:t>
          </m:r>
          <m:sSub>
            <m:sSubPr/>
            <m:e>
              <m:acc>
                <m:accPr/>
                <m:e>
                  <m:r>
                    <m:rPr/>
                    <m:t>y</m:t>
                  </m:r>
                </m:e>
              </m:acc>
            </m:e>
            <m:sub>
              <m:r>
                <m:rPr/>
                <m:t>t</m:t>
              </m:r>
              <m:r>
                <m:rPr>
                  <m:sty m:val="p"/>
                </m:rPr>
                <m:t>,</m:t>
              </m:r>
              <m:r>
                <m:rPr/>
                <m:t>c</m:t>
              </m:r>
            </m:sub>
          </m:sSub>
          <m:r>
            <m:rPr>
              <m:sty m:val="p"/>
            </m:rPr>
            <m:t>,</m:t>
          </m:r>
          <m:sSub>
            <m:sSubPr/>
            <m:e>
              <m:r>
                <m:rPr/>
                <m:t>y</m:t>
              </m:r>
            </m:e>
            <m:sub>
              <m:r>
                <m:rPr/>
                <m:t>t</m:t>
              </m:r>
              <m:r>
                <m:rPr>
                  <m:sty m:val="p"/>
                </m:rPr>
                <m:t>,</m:t>
              </m:r>
              <m:r>
                <m:rPr/>
                <m:t>c</m:t>
              </m:r>
            </m:sub>
          </m:sSub>
          <m:r>
            <m:rPr>
              <m:sty m:val="p"/>
            </m:rPr>
            <m:t>)</m:t>
          </m:r>
        </m:oMath>
      </m:oMathPara>
    </w:p>
    <w:p w14:paraId="4B372122">
      <w:pPr>
        <w:pStyle w:val="23"/>
      </w:pPr>
      <w:r>
        <w:rPr>
          <w:rFonts w:hint="eastAsia"/>
        </w:rPr>
        <w:t>这样做的动机是：非线段命令，如拉伸、起始和结束标记，并不直接承载草图线段约束。如果将这些位置全部纳入</w:t>
      </w:r>
      <w:r>
        <w:t xml:space="preserve"> </w:t>
      </w:r>
      <w:r>
        <w:rPr>
          <w:rFonts w:hint="eastAsia"/>
        </w:rPr>
        <w:t>BCE，大量零标签会使模型倾向于学习“多数位置无约束”的平凡解，从而稀释真正线段位置上的监督。LINE-only</w:t>
      </w:r>
      <w:r>
        <w:t xml:space="preserve"> </w:t>
      </w:r>
      <w:r>
        <w:rPr>
          <w:rFonts w:hint="eastAsia"/>
        </w:rPr>
        <w:t>策略使辅助头更专注于约束实际发生的几何对象。</w:t>
      </w:r>
    </w:p>
    <w:bookmarkEnd w:id="18"/>
    <w:p w14:paraId="374656CF">
      <w:pPr>
        <w:pStyle w:val="5"/>
      </w:pPr>
      <w:bookmarkStart w:id="19" w:name="可微几何一致性损失"/>
      <w:r>
        <w:t xml:space="preserve">4.7 </w:t>
      </w:r>
      <w:r>
        <w:rPr>
          <w:rFonts w:hint="eastAsia"/>
        </w:rPr>
        <w:t>可微几何一致性损失</w:t>
      </w:r>
    </w:p>
    <w:p w14:paraId="43AD58DD">
      <w:pPr>
        <w:pStyle w:val="23"/>
      </w:pPr>
      <w:r>
        <w:rPr>
          <w:rFonts w:hint="eastAsia"/>
        </w:rPr>
        <w:t>仅依赖约束标签预测或关系矩阵重建，仍难以保证解码得到的离散参数在几何空间中满足相应约束。为进一步缩小辅助监督与最终几何输出之间的差距，本文在训练阶段引入可微草图解释器，将参数</w:t>
      </w:r>
      <w:r>
        <w:t xml:space="preserve"> logits </w:t>
      </w:r>
      <w:r>
        <w:rPr>
          <w:rFonts w:hint="eastAsia"/>
        </w:rPr>
        <w:t>映射为连续的软线段端点，并在该连续几何空间中构造一致性约束。</w:t>
      </w:r>
    </w:p>
    <w:p w14:paraId="18A0F5C7">
      <w:pPr>
        <w:pStyle w:val="3"/>
      </w:pPr>
      <w:r>
        <w:rPr>
          <w:rFonts w:hint="eastAsia"/>
        </w:rPr>
        <w:t>设第</w:t>
      </w:r>
      <w:r>
        <w:t xml:space="preserve"> </w:t>
      </w:r>
      <m:oMath>
        <m:r>
          <m:rPr/>
          <m:t>i</m:t>
        </m:r>
      </m:oMath>
      <w:r>
        <w:t xml:space="preserve"> </w:t>
      </w:r>
      <w:r>
        <w:rPr>
          <w:rFonts w:hint="eastAsia"/>
        </w:rPr>
        <w:t>条线段的软起点和软终点分别为</w:t>
      </w:r>
      <w:r>
        <w:t xml:space="preserve"> </w:t>
      </w:r>
      <m:oMath>
        <m:sSub>
          <m:sSubPr/>
          <m:e>
            <m:r>
              <m:rPr/>
              <m:t>a</m:t>
            </m:r>
          </m:e>
          <m:sub>
            <m:r>
              <m:rPr/>
              <m:t>i</m:t>
            </m:r>
          </m:sub>
        </m:sSub>
        <m:r>
          <m:rPr>
            <m:sty m:val="p"/>
          </m:rPr>
          <m:t>,</m:t>
        </m:r>
        <m:sSub>
          <m:sSubPr/>
          <m:e>
            <m:r>
              <m:rPr/>
              <m:t>b</m:t>
            </m:r>
          </m:e>
          <m:sub>
            <m:r>
              <m:rPr/>
              <m:t>i</m:t>
            </m:r>
          </m:sub>
        </m:sSub>
        <m:r>
          <m:rPr>
            <m:sty m:val="p"/>
          </m:rPr>
          <m:t>∈</m:t>
        </m:r>
        <m:sSup>
          <m:sSupPr/>
          <m:e>
            <m:r>
              <m:rPr/>
              <m:t>R</m:t>
            </m:r>
          </m:e>
          <m:sup>
            <m:r>
              <m:rPr/>
              <m:t>2</m:t>
            </m:r>
          </m:sup>
        </m:sSup>
      </m:oMath>
      <w:r>
        <w:rPr>
          <w:rFonts w:hint="eastAsia"/>
        </w:rPr>
        <w:t>。其归一化方向向量定义为：</w:t>
      </w:r>
    </w:p>
    <w:p w14:paraId="7E846F7F">
      <w:pPr>
        <w:pStyle w:val="3"/>
      </w:pPr>
      <m:oMathPara>
        <m:oMathParaPr>
          <m:jc m:val="center"/>
        </m:oMathParaPr>
        <m:oMath>
          <m:sSub>
            <m:sSubPr/>
            <m:e>
              <m:r>
                <m:rPr/>
                <m:t>d</m:t>
              </m:r>
            </m:e>
            <m:sub>
              <m:r>
                <m:rPr/>
                <m:t>i</m:t>
              </m:r>
            </m:sub>
          </m:sSub>
          <m:r>
            <m:rPr>
              <m:sty m:val="p"/>
            </m:rPr>
            <m:t>=</m:t>
          </m:r>
          <m:f>
            <m:fPr/>
            <m:num>
              <m:sSub>
                <m:sSubPr/>
                <m:e>
                  <m:r>
                    <m:rPr/>
                    <m:t>b</m:t>
                  </m:r>
                </m:e>
                <m:sub>
                  <m:r>
                    <m:rPr/>
                    <m:t>i</m:t>
                  </m:r>
                </m:sub>
              </m:sSub>
              <m:r>
                <m:rPr>
                  <m:sty m:val="p"/>
                </m:rPr>
                <m:t>−</m:t>
              </m:r>
              <m:sSub>
                <m:sSubPr/>
                <m:e>
                  <m:r>
                    <m:rPr/>
                    <m:t>a</m:t>
                  </m:r>
                </m:e>
                <m:sub>
                  <m:r>
                    <m:rPr/>
                    <m:t>i</m:t>
                  </m:r>
                </m:sub>
              </m:sSub>
            </m:num>
            <m:den>
              <m:r>
                <m:rPr>
                  <m:sty m:val="p"/>
                </m:rPr>
                <m:t>max(</m:t>
              </m:r>
              <m:sSub>
                <m:sSubPr/>
                <m:e>
                  <m:d>
                    <m:dPr>
                      <m:begChr m:val="‖"/>
                      <m:sepChr m:val=""/>
                      <m:endChr m:val="‖"/>
                    </m:dPr>
                    <m:e>
                      <m:sSub>
                        <m:sSubPr/>
                        <m:e>
                          <m:r>
                            <m:rPr/>
                            <m:t>b</m:t>
                          </m:r>
                        </m:e>
                        <m:sub>
                          <m:r>
                            <m:rPr/>
                            <m:t>i</m:t>
                          </m:r>
                        </m:sub>
                      </m:sSub>
                      <m:r>
                        <m:rPr>
                          <m:sty m:val="p"/>
                        </m:rPr>
                        <m:t>−</m:t>
                      </m:r>
                      <m:sSub>
                        <m:sSubPr/>
                        <m:e>
                          <m:r>
                            <m:rPr/>
                            <m:t>a</m:t>
                          </m:r>
                        </m:e>
                        <m:sub>
                          <m:r>
                            <m:rPr/>
                            <m:t>i</m:t>
                          </m:r>
                        </m:sub>
                      </m:sSub>
                    </m:e>
                  </m:d>
                </m:e>
                <m:sub>
                  <m:r>
                    <m:rPr/>
                    <m:t>2</m:t>
                  </m:r>
                </m:sub>
              </m:sSub>
              <m:r>
                <m:rPr>
                  <m:sty m:val="p"/>
                </m:rPr>
                <m:t>,</m:t>
              </m:r>
              <m:r>
                <m:rPr/>
                <m:t>ε</m:t>
              </m:r>
              <m:r>
                <m:rPr>
                  <m:sty m:val="p"/>
                </m:rPr>
                <m:t>)</m:t>
              </m:r>
            </m:den>
          </m:f>
        </m:oMath>
      </m:oMathPara>
    </w:p>
    <w:p w14:paraId="716F0ABB">
      <w:pPr>
        <w:pStyle w:val="23"/>
      </w:pPr>
      <w:r>
        <w:rPr>
          <w:rFonts w:hint="eastAsia"/>
        </w:rPr>
        <w:t>对于单线段轴向约束，水平线段应满足</w:t>
      </w:r>
      <w:r>
        <w:t xml:space="preserve"> </w:t>
      </w:r>
      <m:oMath>
        <m:sSub>
          <m:sSubPr/>
          <m:e>
            <m:r>
              <m:rPr/>
              <m:t>d</m:t>
            </m:r>
          </m:e>
          <m:sub>
            <m:r>
              <m:rPr/>
              <m:t>iy</m:t>
            </m:r>
          </m:sub>
        </m:sSub>
        <m:r>
          <m:rPr>
            <m:sty m:val="p"/>
          </m:rPr>
          <m:t>=</m:t>
        </m:r>
        <m:r>
          <m:rPr/>
          <m:t>0</m:t>
        </m:r>
      </m:oMath>
      <w:r>
        <w:rPr>
          <w:rFonts w:hint="eastAsia"/>
        </w:rPr>
        <w:t>，竖直线段应满足</w:t>
      </w:r>
      <w:r>
        <w:t xml:space="preserve"> </w:t>
      </w:r>
      <m:oMath>
        <m:sSub>
          <m:sSubPr/>
          <m:e>
            <m:r>
              <m:rPr/>
              <m:t>d</m:t>
            </m:r>
          </m:e>
          <m:sub>
            <m:r>
              <m:rPr/>
              <m:t>ix</m:t>
            </m:r>
          </m:sub>
        </m:sSub>
        <m:r>
          <m:rPr>
            <m:sty m:val="p"/>
          </m:rPr>
          <m:t>=</m:t>
        </m:r>
        <m:r>
          <m:rPr/>
          <m:t>0</m:t>
        </m:r>
      </m:oMath>
      <w:r>
        <w:rPr>
          <w:rFonts w:hint="eastAsia"/>
        </w:rPr>
        <w:t>，因此本文定义如下残差项：</w:t>
      </w:r>
    </w:p>
    <w:p w14:paraId="4F10C91A">
      <w:pPr>
        <w:pStyle w:val="3"/>
      </w:pPr>
      <m:oMathPara>
        <m:oMathParaPr>
          <m:jc m:val="center"/>
        </m:oMathParaPr>
        <m:oMath>
          <m:sSub>
            <m:sSubPr/>
            <m:e>
              <m:r>
                <m:rPr/>
                <m:t>r</m:t>
              </m:r>
            </m:e>
            <m:sub>
              <m:r>
                <m:rPr/>
                <m:t>h</m:t>
              </m:r>
            </m:sub>
          </m:sSub>
          <m:r>
            <m:rPr>
              <m:sty m:val="p"/>
            </m:rPr>
            <m:t>(</m:t>
          </m:r>
          <m:r>
            <m:rPr/>
            <m:t>i</m:t>
          </m:r>
          <m:r>
            <m:rPr>
              <m:sty m:val="p"/>
            </m:rPr>
            <m:t>)=</m:t>
          </m:r>
          <m:sSubSup>
            <m:sSubSupPr/>
            <m:e>
              <m:r>
                <m:rPr/>
                <m:t>d</m:t>
              </m:r>
            </m:e>
            <m:sub>
              <m:r>
                <m:rPr/>
                <m:t>iy</m:t>
              </m:r>
            </m:sub>
            <m:sup>
              <m:r>
                <m:rPr/>
                <m:t>2</m:t>
              </m:r>
            </m:sup>
          </m:sSubSup>
          <m:r>
            <m:rPr>
              <m:sty m:val="p"/>
            </m:rPr>
            <m:t>,</m:t>
          </m:r>
          <m:r>
            <m:rPr/>
            <m:t> </m:t>
          </m:r>
          <m:sSub>
            <m:sSubPr/>
            <m:e>
              <m:r>
                <m:rPr/>
                <m:t>r</m:t>
              </m:r>
            </m:e>
            <m:sub>
              <m:r>
                <m:rPr/>
                <m:t>v</m:t>
              </m:r>
            </m:sub>
          </m:sSub>
          <m:r>
            <m:rPr>
              <m:sty m:val="p"/>
            </m:rPr>
            <m:t>(</m:t>
          </m:r>
          <m:r>
            <m:rPr/>
            <m:t>i</m:t>
          </m:r>
          <m:r>
            <m:rPr>
              <m:sty m:val="p"/>
            </m:rPr>
            <m:t>)=</m:t>
          </m:r>
          <m:sSubSup>
            <m:sSubSupPr/>
            <m:e>
              <m:r>
                <m:rPr/>
                <m:t>d</m:t>
              </m:r>
            </m:e>
            <m:sub>
              <m:r>
                <m:rPr/>
                <m:t>ix</m:t>
              </m:r>
            </m:sub>
            <m:sup>
              <m:r>
                <m:rPr/>
                <m:t>2</m:t>
              </m:r>
            </m:sup>
          </m:sSubSup>
          <m:r>
            <m:rPr>
              <m:sty m:val="p"/>
            </m:rPr>
            <m:t>.</m:t>
          </m:r>
        </m:oMath>
      </m:oMathPara>
    </w:p>
    <w:p w14:paraId="6807F1A5">
      <w:pPr>
        <w:pStyle w:val="23"/>
      </w:pPr>
      <w:r>
        <w:rPr>
          <w:rFonts w:hint="eastAsia"/>
        </w:rPr>
        <w:t>对于线段对约束，本文采用归一化方向向量的内积刻画两条线段的相对方向。由于</w:t>
      </w:r>
      <w:r>
        <w:t xml:space="preserve"> CAD </w:t>
      </w:r>
      <w:r>
        <w:rPr>
          <w:rFonts w:hint="eastAsia"/>
        </w:rPr>
        <w:t>草图中的线段方向不区分正反，平行关系对应</w:t>
      </w:r>
      <w:r>
        <w:t xml:space="preserve"> </w:t>
      </w:r>
      <m:oMath>
        <m:r>
          <m:rPr>
            <m:sty m:val="p"/>
          </m:rPr>
          <m:t>|</m:t>
        </m:r>
        <m:sSub>
          <m:sSubPr/>
          <m:e>
            <m:r>
              <m:rPr/>
              <m:t>d</m:t>
            </m:r>
          </m:e>
          <m:sub>
            <m:r>
              <m:rPr/>
              <m:t>i</m:t>
            </m:r>
          </m:sub>
        </m:sSub>
        <m:r>
          <m:rPr>
            <m:sty m:val="p"/>
          </m:rPr>
          <m:t>⋅</m:t>
        </m:r>
        <m:sSub>
          <m:sSubPr/>
          <m:e>
            <m:r>
              <m:rPr/>
              <m:t>d</m:t>
            </m:r>
          </m:e>
          <m:sub>
            <m:r>
              <m:rPr/>
              <m:t>j</m:t>
            </m:r>
          </m:sub>
        </m:sSub>
        <m:r>
          <m:rPr>
            <m:sty m:val="p"/>
          </m:rPr>
          <m:t>|→</m:t>
        </m:r>
        <m:r>
          <m:rPr/>
          <m:t>1</m:t>
        </m:r>
      </m:oMath>
      <w:r>
        <w:rPr>
          <w:rFonts w:hint="eastAsia"/>
        </w:rPr>
        <w:t>，垂直关系对应</w:t>
      </w:r>
      <w:r>
        <w:t xml:space="preserve"> </w:t>
      </w:r>
      <m:oMath>
        <m:r>
          <m:rPr>
            <m:sty m:val="p"/>
          </m:rPr>
          <m:t>|</m:t>
        </m:r>
        <m:sSub>
          <m:sSubPr/>
          <m:e>
            <m:r>
              <m:rPr/>
              <m:t>d</m:t>
            </m:r>
          </m:e>
          <m:sub>
            <m:r>
              <m:rPr/>
              <m:t>i</m:t>
            </m:r>
          </m:sub>
        </m:sSub>
        <m:r>
          <m:rPr>
            <m:sty m:val="p"/>
          </m:rPr>
          <m:t>⋅</m:t>
        </m:r>
        <m:sSub>
          <m:sSubPr/>
          <m:e>
            <m:r>
              <m:rPr/>
              <m:t>d</m:t>
            </m:r>
          </m:e>
          <m:sub>
            <m:r>
              <m:rPr/>
              <m:t>j</m:t>
            </m:r>
          </m:sub>
        </m:sSub>
        <m:r>
          <m:rPr>
            <m:sty m:val="p"/>
          </m:rPr>
          <m:t>|→</m:t>
        </m:r>
        <m:r>
          <m:rPr/>
          <m:t>0</m:t>
        </m:r>
      </m:oMath>
      <w:r>
        <w:rPr>
          <w:rFonts w:hint="eastAsia"/>
        </w:rPr>
        <w:t>。由此得到平行与垂直残差：</w:t>
      </w:r>
    </w:p>
    <w:p w14:paraId="318ED814">
      <w:pPr>
        <w:pStyle w:val="3"/>
      </w:pPr>
      <m:oMathPara>
        <m:oMathParaPr>
          <m:jc m:val="center"/>
        </m:oMathParaPr>
        <m:oMath>
          <m:sSub>
            <m:sSubPr/>
            <m:e>
              <m:r>
                <m:rPr/>
                <m:t>r</m:t>
              </m:r>
            </m:e>
            <m:sub>
              <m:r>
                <m:rPr/>
                <m:t>p</m:t>
              </m:r>
            </m:sub>
          </m:sSub>
          <m:r>
            <m:rPr>
              <m:sty m:val="p"/>
            </m:rPr>
            <m:t>(</m:t>
          </m:r>
          <m:r>
            <m:rPr/>
            <m:t>i</m:t>
          </m:r>
          <m:r>
            <m:rPr>
              <m:sty m:val="p"/>
            </m:rPr>
            <m:t>,</m:t>
          </m:r>
          <m:r>
            <m:rPr/>
            <m:t>j</m:t>
          </m:r>
          <m:r>
            <m:rPr>
              <m:sty m:val="p"/>
            </m:rPr>
            <m:t>)=</m:t>
          </m:r>
          <m:r>
            <m:rPr/>
            <m:t>1</m:t>
          </m:r>
          <m:r>
            <m:rPr>
              <m:sty m:val="p"/>
            </m:rPr>
            <m:t>−|</m:t>
          </m:r>
          <m:sSub>
            <m:sSubPr/>
            <m:e>
              <m:r>
                <m:rPr/>
                <m:t>d</m:t>
              </m:r>
            </m:e>
            <m:sub>
              <m:r>
                <m:rPr/>
                <m:t>i</m:t>
              </m:r>
            </m:sub>
          </m:sSub>
          <m:r>
            <m:rPr>
              <m:sty m:val="p"/>
            </m:rPr>
            <m:t>⋅</m:t>
          </m:r>
          <m:sSub>
            <m:sSubPr/>
            <m:e>
              <m:r>
                <m:rPr/>
                <m:t>d</m:t>
              </m:r>
            </m:e>
            <m:sub>
              <m:r>
                <m:rPr/>
                <m:t>j</m:t>
              </m:r>
            </m:sub>
          </m:sSub>
          <m:r>
            <m:rPr>
              <m:sty m:val="p"/>
            </m:rPr>
            <m:t>|,</m:t>
          </m:r>
          <m:r>
            <m:rPr/>
            <m:t> </m:t>
          </m:r>
          <m:sSub>
            <m:sSubPr/>
            <m:e>
              <m:r>
                <m:rPr/>
                <m:t>r</m:t>
              </m:r>
            </m:e>
            <m:sub>
              <m:r>
                <m:rPr/>
                <m:t>o</m:t>
              </m:r>
            </m:sub>
          </m:sSub>
          <m:r>
            <m:rPr>
              <m:sty m:val="p"/>
            </m:rPr>
            <m:t>(</m:t>
          </m:r>
          <m:r>
            <m:rPr/>
            <m:t>i</m:t>
          </m:r>
          <m:r>
            <m:rPr>
              <m:sty m:val="p"/>
            </m:rPr>
            <m:t>,</m:t>
          </m:r>
          <m:r>
            <m:rPr/>
            <m:t>j</m:t>
          </m:r>
          <m:r>
            <m:rPr>
              <m:sty m:val="p"/>
            </m:rPr>
            <m:t>)=|</m:t>
          </m:r>
          <m:sSub>
            <m:sSubPr/>
            <m:e>
              <m:r>
                <m:rPr/>
                <m:t>d</m:t>
              </m:r>
            </m:e>
            <m:sub>
              <m:r>
                <m:rPr/>
                <m:t>i</m:t>
              </m:r>
            </m:sub>
          </m:sSub>
          <m:r>
            <m:rPr>
              <m:sty m:val="p"/>
            </m:rPr>
            <m:t>⋅</m:t>
          </m:r>
          <m:sSub>
            <m:sSubPr/>
            <m:e>
              <m:r>
                <m:rPr/>
                <m:t>d</m:t>
              </m:r>
            </m:e>
            <m:sub>
              <m:r>
                <m:rPr/>
                <m:t>j</m:t>
              </m:r>
            </m:sub>
          </m:sSub>
          <m:r>
            <m:rPr>
              <m:sty m:val="p"/>
            </m:rPr>
            <m:t>|.</m:t>
          </m:r>
        </m:oMath>
      </m:oMathPara>
    </w:p>
    <w:p w14:paraId="66FE5155">
      <w:pPr>
        <w:pStyle w:val="23"/>
      </w:pPr>
      <w:r>
        <w:rPr>
          <w:rFonts w:hint="eastAsia"/>
        </w:rPr>
        <w:t>几何一致性损失仅在真实约束成立且对应几何对象有效的索引处计算。记</w:t>
      </w:r>
      <w:r>
        <w:t xml:space="preserve"> </w:t>
      </w:r>
      <m:oMath>
        <m:sSub>
          <m:sSubPr/>
          <m:e>
            <m:r>
              <m:rPr/>
              <m:t>m</m:t>
            </m:r>
          </m:e>
          <m:sub>
            <m:r>
              <m:rPr/>
              <m:t>i</m:t>
            </m:r>
          </m:sub>
        </m:sSub>
        <m:r>
          <m:rPr>
            <m:sty m:val="p"/>
          </m:rPr>
          <m:t>∈{</m:t>
        </m:r>
        <m:r>
          <m:rPr/>
          <m:t>0</m:t>
        </m:r>
        <m:r>
          <m:rPr>
            <m:sty m:val="p"/>
          </m:rPr>
          <m:t>,</m:t>
        </m:r>
        <m:r>
          <m:rPr/>
          <m:t>1</m:t>
        </m:r>
        <m:r>
          <m:rPr>
            <m:sty m:val="p"/>
          </m:rPr>
          <m:t>}</m:t>
        </m:r>
      </m:oMath>
      <w:r>
        <w:t xml:space="preserve"> </w:t>
      </w:r>
      <w:r>
        <w:rPr>
          <w:rFonts w:hint="eastAsia"/>
        </w:rPr>
        <w:t>为线段</w:t>
      </w:r>
      <w:r>
        <w:t xml:space="preserve"> </w:t>
      </w:r>
      <m:oMath>
        <m:r>
          <m:rPr/>
          <m:t>i</m:t>
        </m:r>
      </m:oMath>
      <w:r>
        <w:t xml:space="preserve"> </w:t>
      </w:r>
      <w:r>
        <w:rPr>
          <w:rFonts w:hint="eastAsia"/>
        </w:rPr>
        <w:t>的有效性指示变量，</w:t>
      </w:r>
      <m:oMath>
        <m:sSubSup>
          <m:sSubSupPr/>
          <m:e>
            <m:r>
              <m:rPr/>
              <m:t>u</m:t>
            </m:r>
          </m:e>
          <m:sub>
            <m:r>
              <m:rPr/>
              <m:t>i</m:t>
            </m:r>
          </m:sub>
          <m:sup>
            <m:r>
              <m:rPr/>
              <m:t>h</m:t>
            </m:r>
          </m:sup>
        </m:sSubSup>
      </m:oMath>
      <w:r>
        <w:t>、</w:t>
      </w:r>
      <m:oMath>
        <m:sSubSup>
          <m:sSubSupPr/>
          <m:e>
            <m:r>
              <m:rPr/>
              <m:t>u</m:t>
            </m:r>
          </m:e>
          <m:sub>
            <m:r>
              <m:rPr/>
              <m:t>i</m:t>
            </m:r>
          </m:sub>
          <m:sup>
            <m:r>
              <m:rPr/>
              <m:t>v</m:t>
            </m:r>
          </m:sup>
        </m:sSubSup>
      </m:oMath>
      <w:r>
        <w:t xml:space="preserve"> </w:t>
      </w:r>
      <w:r>
        <w:rPr>
          <w:rFonts w:hint="eastAsia"/>
        </w:rPr>
        <w:t>分别为水平与竖直的一元约束标签，</w:t>
      </w:r>
      <m:oMath>
        <m:sSub>
          <m:sSubPr/>
          <m:e>
            <m:r>
              <m:rPr/>
              <m:t>p</m:t>
            </m:r>
          </m:e>
          <m:sub>
            <m:r>
              <m:rPr/>
              <m:t>ij</m:t>
            </m:r>
          </m:sub>
        </m:sSub>
      </m:oMath>
      <w:r>
        <w:t>、</w:t>
      </w:r>
      <m:oMath>
        <m:sSub>
          <m:sSubPr/>
          <m:e>
            <m:r>
              <m:rPr/>
              <m:t>o</m:t>
            </m:r>
          </m:e>
          <m:sub>
            <m:r>
              <m:rPr/>
              <m:t>ij</m:t>
            </m:r>
          </m:sub>
        </m:sSub>
      </m:oMath>
      <w:r>
        <w:t xml:space="preserve"> </w:t>
      </w:r>
      <w:r>
        <w:rPr>
          <w:rFonts w:hint="eastAsia"/>
        </w:rPr>
        <w:t>分别为平行与垂直的二元关系标签。记</w:t>
      </w:r>
      <w:r>
        <w:t xml:space="preserve"> </w:t>
      </w:r>
      <m:oMath>
        <m:sSub>
          <m:sSubPr/>
          <m:e>
            <m:r>
              <m:rPr/>
              <m:t>N</m:t>
            </m:r>
          </m:e>
          <m:sub>
            <m:r>
              <m:rPr/>
              <m:t>geom</m:t>
            </m:r>
          </m:sub>
        </m:sSub>
      </m:oMath>
      <w:r>
        <w:t xml:space="preserve"> </w:t>
      </w:r>
      <w:r>
        <w:rPr>
          <w:rFonts w:hint="eastAsia"/>
        </w:rPr>
        <w:t>为所有有效几何约束项数量，则：</w:t>
      </w:r>
    </w:p>
    <w:p w14:paraId="45C6FDA3">
      <w:pPr>
        <w:pStyle w:val="3"/>
      </w:pPr>
      <m:oMathPara>
        <m:oMathParaPr>
          <m:jc m:val="center"/>
        </m:oMathParaPr>
        <m:oMath>
          <m:eqArr>
            <m:eqArrPr/>
            <m:e>
              <m:sSub>
                <m:sSubPr/>
                <m:e>
                  <m:r>
                    <m:rPr/>
                    <m:t>L</m:t>
                  </m:r>
                </m:e>
                <m:sub>
                  <m:r>
                    <m:rPr/>
                    <m:t>geom</m:t>
                  </m:r>
                </m:sub>
              </m:sSub>
              <m:r>
                <m:rPr>
                  <m:sty m:val="p"/>
                </m:rPr>
                <m:t>=</m:t>
              </m:r>
              <m:f>
                <m:fPr/>
                <m:num>
                  <m:r>
                    <m:rPr/>
                    <m:t>1</m:t>
                  </m:r>
                </m:num>
                <m:den>
                  <m:r>
                    <m:rPr>
                      <m:sty m:val="p"/>
                    </m:rPr>
                    <m:t>max(</m:t>
                  </m:r>
                  <m:sSub>
                    <m:sSubPr/>
                    <m:e>
                      <m:r>
                        <m:rPr/>
                        <m:t>N</m:t>
                      </m:r>
                    </m:e>
                    <m:sub>
                      <m:r>
                        <m:rPr/>
                        <m:t>geom</m:t>
                      </m:r>
                    </m:sub>
                  </m:sSub>
                  <m:r>
                    <m:rPr>
                      <m:sty m:val="p"/>
                    </m:rPr>
                    <m:t>,</m:t>
                  </m:r>
                  <m:r>
                    <m:rPr/>
                    <m:t>1</m:t>
                  </m:r>
                  <m:r>
                    <m:rPr>
                      <m:sty m:val="p"/>
                    </m:rPr>
                    <m:t>)</m:t>
                  </m:r>
                </m:den>
              </m:f>
              <m:r>
                <m:rPr>
                  <m:sty m:val="p"/>
                </m:rPr>
                <m:t>⋅(</m:t>
              </m:r>
              <m:r>
                <m:rPr/>
                <m:t>&amp;</m:t>
              </m:r>
              <m:nary>
                <m:naryPr>
                  <m:chr m:val="∑"/>
                  <m:limLoc m:val="undOvr"/>
                  <m:supHide m:val="1"/>
                </m:naryPr>
                <m:sub>
                  <m:r>
                    <m:rPr/>
                    <m:t>i</m:t>
                  </m:r>
                  <m:r>
                    <m:rPr>
                      <m:sty m:val="p"/>
                    </m:rPr>
                    <m:t>:</m:t>
                  </m:r>
                  <m:sSub>
                    <m:sSubPr/>
                    <m:e>
                      <m:r>
                        <m:rPr/>
                        <m:t>m</m:t>
                      </m:r>
                    </m:e>
                    <m:sub>
                      <m:r>
                        <m:rPr/>
                        <m:t>i</m:t>
                      </m:r>
                    </m:sub>
                  </m:sSub>
                  <m:sSubSup>
                    <m:sSubSupPr/>
                    <m:e>
                      <m:r>
                        <m:rPr/>
                        <m:t>u</m:t>
                      </m:r>
                    </m:e>
                    <m:sub>
                      <m:r>
                        <m:rPr/>
                        <m:t>i</m:t>
                      </m:r>
                    </m:sub>
                    <m:sup>
                      <m:r>
                        <m:rPr/>
                        <m:t>h</m:t>
                      </m:r>
                    </m:sup>
                  </m:sSubSup>
                  <m:r>
                    <m:rPr>
                      <m:sty m:val="p"/>
                    </m:rPr>
                    <m:t>=</m:t>
                  </m:r>
                  <m:r>
                    <m:rPr/>
                    <m:t>1</m:t>
                  </m:r>
                </m:sub>
                <m:sup>
                  <m:r>
                    <m:rPr/>
                    <m:t>​</m:t>
                  </m:r>
                </m:sup>
                <m:e>
                  <m:sSub>
                    <m:sSubPr/>
                    <m:e>
                      <m:r>
                        <m:rPr/>
                        <m:t>r</m:t>
                      </m:r>
                    </m:e>
                    <m:sub>
                      <m:r>
                        <m:rPr/>
                        <m:t>h</m:t>
                      </m:r>
                    </m:sub>
                  </m:sSub>
                </m:e>
              </m:nary>
              <m:r>
                <m:rPr>
                  <m:sty m:val="p"/>
                </m:rPr>
                <m:t>(</m:t>
              </m:r>
              <m:r>
                <m:rPr/>
                <m:t>i</m:t>
              </m:r>
              <m:r>
                <m:rPr>
                  <m:sty m:val="p"/>
                </m:rPr>
                <m:t>)</m:t>
              </m:r>
            </m:e>
            <m:e>
              <m:r>
                <m:rPr/>
                <m:t>&amp;</m:t>
              </m:r>
              <m:r>
                <m:rPr>
                  <m:sty m:val="p"/>
                </m:rPr>
                <m:t>+</m:t>
              </m:r>
              <m:nary>
                <m:naryPr>
                  <m:chr m:val="∑"/>
                  <m:limLoc m:val="undOvr"/>
                  <m:supHide m:val="1"/>
                </m:naryPr>
                <m:sub>
                  <m:r>
                    <m:rPr/>
                    <m:t>i</m:t>
                  </m:r>
                  <m:r>
                    <m:rPr>
                      <m:sty m:val="p"/>
                    </m:rPr>
                    <m:t>:</m:t>
                  </m:r>
                  <m:sSub>
                    <m:sSubPr/>
                    <m:e>
                      <m:r>
                        <m:rPr/>
                        <m:t>m</m:t>
                      </m:r>
                    </m:e>
                    <m:sub>
                      <m:r>
                        <m:rPr/>
                        <m:t>i</m:t>
                      </m:r>
                    </m:sub>
                  </m:sSub>
                  <m:sSubSup>
                    <m:sSubSupPr/>
                    <m:e>
                      <m:r>
                        <m:rPr/>
                        <m:t>u</m:t>
                      </m:r>
                    </m:e>
                    <m:sub>
                      <m:r>
                        <m:rPr/>
                        <m:t>i</m:t>
                      </m:r>
                    </m:sub>
                    <m:sup>
                      <m:r>
                        <m:rPr/>
                        <m:t>v</m:t>
                      </m:r>
                    </m:sup>
                  </m:sSubSup>
                  <m:r>
                    <m:rPr>
                      <m:sty m:val="p"/>
                    </m:rPr>
                    <m:t>=</m:t>
                  </m:r>
                  <m:r>
                    <m:rPr/>
                    <m:t>1</m:t>
                  </m:r>
                </m:sub>
                <m:sup>
                  <m:r>
                    <m:rPr/>
                    <m:t>​</m:t>
                  </m:r>
                </m:sup>
                <m:e>
                  <m:sSub>
                    <m:sSubPr/>
                    <m:e>
                      <m:r>
                        <m:rPr/>
                        <m:t>r</m:t>
                      </m:r>
                    </m:e>
                    <m:sub>
                      <m:r>
                        <m:rPr/>
                        <m:t>v</m:t>
                      </m:r>
                    </m:sub>
                  </m:sSub>
                </m:e>
              </m:nary>
              <m:r>
                <m:rPr>
                  <m:sty m:val="p"/>
                </m:rPr>
                <m:t>(</m:t>
              </m:r>
              <m:r>
                <m:rPr/>
                <m:t>i</m:t>
              </m:r>
              <m:r>
                <m:rPr>
                  <m:sty m:val="p"/>
                </m:rPr>
                <m:t>)</m:t>
              </m:r>
            </m:e>
            <m:e>
              <m:r>
                <m:rPr/>
                <m:t>&amp;</m:t>
              </m:r>
              <m:r>
                <m:rPr>
                  <m:sty m:val="p"/>
                </m:rPr>
                <m:t>+</m:t>
              </m:r>
              <m:nary>
                <m:naryPr>
                  <m:chr m:val="∑"/>
                  <m:limLoc m:val="undOvr"/>
                  <m:supHide m:val="1"/>
                </m:naryPr>
                <m:sub>
                  <m:r>
                    <m:rPr>
                      <m:sty m:val="p"/>
                    </m:rPr>
                    <m:t>(</m:t>
                  </m:r>
                  <m:r>
                    <m:rPr/>
                    <m:t>i</m:t>
                  </m:r>
                  <m:r>
                    <m:rPr>
                      <m:sty m:val="p"/>
                    </m:rPr>
                    <m:t>,</m:t>
                  </m:r>
                  <m:r>
                    <m:rPr/>
                    <m:t>j</m:t>
                  </m:r>
                  <m:r>
                    <m:rPr>
                      <m:sty m:val="p"/>
                    </m:rPr>
                    <m:t>):</m:t>
                  </m:r>
                  <m:sSub>
                    <m:sSubPr/>
                    <m:e>
                      <m:r>
                        <m:rPr/>
                        <m:t>m</m:t>
                      </m:r>
                    </m:e>
                    <m:sub>
                      <m:r>
                        <m:rPr/>
                        <m:t>i</m:t>
                      </m:r>
                    </m:sub>
                  </m:sSub>
                  <m:sSub>
                    <m:sSubPr/>
                    <m:e>
                      <m:r>
                        <m:rPr/>
                        <m:t>m</m:t>
                      </m:r>
                    </m:e>
                    <m:sub>
                      <m:r>
                        <m:rPr/>
                        <m:t>j</m:t>
                      </m:r>
                    </m:sub>
                  </m:sSub>
                  <m:sSub>
                    <m:sSubPr/>
                    <m:e>
                      <m:r>
                        <m:rPr/>
                        <m:t>p</m:t>
                      </m:r>
                    </m:e>
                    <m:sub>
                      <m:r>
                        <m:rPr/>
                        <m:t>ij</m:t>
                      </m:r>
                    </m:sub>
                  </m:sSub>
                  <m:r>
                    <m:rPr>
                      <m:sty m:val="p"/>
                    </m:rPr>
                    <m:t>=</m:t>
                  </m:r>
                  <m:r>
                    <m:rPr/>
                    <m:t>1</m:t>
                  </m:r>
                </m:sub>
                <m:sup>
                  <m:r>
                    <m:rPr/>
                    <m:t>​</m:t>
                  </m:r>
                </m:sup>
                <m:e>
                  <m:sSub>
                    <m:sSubPr/>
                    <m:e>
                      <m:r>
                        <m:rPr/>
                        <m:t>r</m:t>
                      </m:r>
                    </m:e>
                    <m:sub>
                      <m:r>
                        <m:rPr/>
                        <m:t>p</m:t>
                      </m:r>
                    </m:sub>
                  </m:sSub>
                </m:e>
              </m:nary>
              <m:r>
                <m:rPr>
                  <m:sty m:val="p"/>
                </m:rPr>
                <m:t>(</m:t>
              </m:r>
              <m:r>
                <m:rPr/>
                <m:t>i</m:t>
              </m:r>
              <m:r>
                <m:rPr>
                  <m:sty m:val="p"/>
                </m:rPr>
                <m:t>,</m:t>
              </m:r>
              <m:r>
                <m:rPr/>
                <m:t>j</m:t>
              </m:r>
              <m:r>
                <m:rPr>
                  <m:sty m:val="p"/>
                </m:rPr>
                <m:t>)</m:t>
              </m:r>
            </m:e>
            <m:e>
              <m:r>
                <m:rPr/>
                <m:t>&amp;</m:t>
              </m:r>
              <m:r>
                <m:rPr>
                  <m:sty m:val="p"/>
                </m:rPr>
                <m:t>+</m:t>
              </m:r>
              <m:nary>
                <m:naryPr>
                  <m:chr m:val="∑"/>
                  <m:limLoc m:val="undOvr"/>
                  <m:supHide m:val="1"/>
                </m:naryPr>
                <m:sub>
                  <m:r>
                    <m:rPr>
                      <m:sty m:val="p"/>
                    </m:rPr>
                    <m:t>(</m:t>
                  </m:r>
                  <m:r>
                    <m:rPr/>
                    <m:t>i</m:t>
                  </m:r>
                  <m:r>
                    <m:rPr>
                      <m:sty m:val="p"/>
                    </m:rPr>
                    <m:t>,</m:t>
                  </m:r>
                  <m:r>
                    <m:rPr/>
                    <m:t>j</m:t>
                  </m:r>
                  <m:r>
                    <m:rPr>
                      <m:sty m:val="p"/>
                    </m:rPr>
                    <m:t>):</m:t>
                  </m:r>
                  <m:sSub>
                    <m:sSubPr/>
                    <m:e>
                      <m:r>
                        <m:rPr/>
                        <m:t>m</m:t>
                      </m:r>
                    </m:e>
                    <m:sub>
                      <m:r>
                        <m:rPr/>
                        <m:t>i</m:t>
                      </m:r>
                    </m:sub>
                  </m:sSub>
                  <m:sSub>
                    <m:sSubPr/>
                    <m:e>
                      <m:r>
                        <m:rPr/>
                        <m:t>m</m:t>
                      </m:r>
                    </m:e>
                    <m:sub>
                      <m:r>
                        <m:rPr/>
                        <m:t>j</m:t>
                      </m:r>
                    </m:sub>
                  </m:sSub>
                  <m:sSub>
                    <m:sSubPr/>
                    <m:e>
                      <m:r>
                        <m:rPr/>
                        <m:t>o</m:t>
                      </m:r>
                    </m:e>
                    <m:sub>
                      <m:r>
                        <m:rPr/>
                        <m:t>ij</m:t>
                      </m:r>
                    </m:sub>
                  </m:sSub>
                  <m:r>
                    <m:rPr>
                      <m:sty m:val="p"/>
                    </m:rPr>
                    <m:t>=</m:t>
                  </m:r>
                  <m:r>
                    <m:rPr/>
                    <m:t>1</m:t>
                  </m:r>
                </m:sub>
                <m:sup>
                  <m:r>
                    <m:rPr/>
                    <m:t>​</m:t>
                  </m:r>
                </m:sup>
                <m:e>
                  <m:sSub>
                    <m:sSubPr/>
                    <m:e>
                      <m:r>
                        <m:rPr/>
                        <m:t>r</m:t>
                      </m:r>
                    </m:e>
                    <m:sub>
                      <m:r>
                        <m:rPr/>
                        <m:t>o</m:t>
                      </m:r>
                    </m:sub>
                  </m:sSub>
                </m:e>
              </m:nary>
              <m:r>
                <m:rPr>
                  <m:sty m:val="p"/>
                </m:rPr>
                <m:t>(</m:t>
              </m:r>
              <m:r>
                <m:rPr/>
                <m:t>i</m:t>
              </m:r>
              <m:r>
                <m:rPr>
                  <m:sty m:val="p"/>
                </m:rPr>
                <m:t>,</m:t>
              </m:r>
              <m:r>
                <m:rPr/>
                <m:t>j</m:t>
              </m:r>
              <m:r>
                <m:rPr>
                  <m:sty m:val="p"/>
                </m:rPr>
                <m:t>)).</m:t>
              </m:r>
            </m:e>
          </m:eqArr>
        </m:oMath>
      </m:oMathPara>
    </w:p>
    <w:p w14:paraId="6EB6A442">
      <w:pPr>
        <w:pStyle w:val="23"/>
      </w:pPr>
      <w:r>
        <w:rPr>
          <w:rFonts w:hint="eastAsia"/>
        </w:rPr>
        <w:t>该损失项作为定义于连续几何空间上的结构正则，与命令及参数的离散重建损失联合优化，但不取代后者对序列语义及离散取值的监督。</w:t>
      </w:r>
    </w:p>
    <w:bookmarkEnd w:id="19"/>
    <w:p w14:paraId="3F6C08A3">
      <w:pPr>
        <w:pStyle w:val="5"/>
      </w:pPr>
      <w:bookmarkStart w:id="20" w:name="总体训练目标"/>
      <w:r>
        <w:t xml:space="preserve">4.8 </w:t>
      </w:r>
      <w:r>
        <w:rPr>
          <w:rFonts w:hint="eastAsia"/>
        </w:rPr>
        <w:t>总体训练目标</w:t>
      </w:r>
    </w:p>
    <w:p w14:paraId="6C2E1BD8">
      <w:pPr>
        <w:pStyle w:val="23"/>
      </w:pPr>
      <w:r>
        <w:rPr>
          <w:rFonts w:hint="eastAsia"/>
        </w:rPr>
        <w:t>模型总损失由四部分组成：</w:t>
      </w:r>
    </w:p>
    <w:p w14:paraId="0996D76F">
      <w:pPr>
        <w:pStyle w:val="3"/>
      </w:pPr>
      <m:oMathPara>
        <m:oMathParaPr>
          <m:jc m:val="center"/>
        </m:oMathParaPr>
        <m:oMath>
          <m:r>
            <m:rPr/>
            <m:t>L</m:t>
          </m:r>
          <m:r>
            <m:rPr>
              <m:sty m:val="p"/>
            </m:rPr>
            <m:t>=</m:t>
          </m:r>
          <m:sSub>
            <m:sSubPr/>
            <m:e>
              <m:r>
                <m:rPr/>
                <m:t>L</m:t>
              </m:r>
            </m:e>
            <m:sub>
              <m:r>
                <m:rPr/>
                <m:t>cmd</m:t>
              </m:r>
            </m:sub>
          </m:sSub>
          <m:r>
            <m:rPr>
              <m:sty m:val="p"/>
            </m:rPr>
            <m:t>+</m:t>
          </m:r>
          <m:r>
            <m:rPr/>
            <m:t>α</m:t>
          </m:r>
          <m:r>
            <m:rPr>
              <m:sty m:val="p"/>
            </m:rPr>
            <m:t>⋅</m:t>
          </m:r>
          <m:sSub>
            <m:sSubPr/>
            <m:e>
              <m:r>
                <m:rPr/>
                <m:t>L</m:t>
              </m:r>
            </m:e>
            <m:sub>
              <m:r>
                <m:rPr/>
                <m:t>pred</m:t>
              </m:r>
            </m:sub>
          </m:sSub>
          <m:r>
            <m:rPr/>
            <m:t> </m:t>
          </m:r>
          <m:r>
            <m:rPr>
              <m:sty m:val="p"/>
            </m:rPr>
            <m:t>+</m:t>
          </m:r>
          <m:r>
            <m:rPr/>
            <m:t>β</m:t>
          </m:r>
          <m:r>
            <m:rPr>
              <m:sty m:val="p"/>
            </m:rPr>
            <m:t>⋅</m:t>
          </m:r>
          <m:sSub>
            <m:sSubPr/>
            <m:e>
              <m:r>
                <m:rPr/>
                <m:t>L</m:t>
              </m:r>
            </m:e>
            <m:sub>
              <m:r>
                <m:rPr/>
                <m:t>rec</m:t>
              </m:r>
            </m:sub>
          </m:sSub>
          <m:r>
            <m:rPr>
              <m:sty m:val="p"/>
            </m:rPr>
            <m:t>+</m:t>
          </m:r>
          <m:r>
            <m:rPr/>
            <m:t>γ</m:t>
          </m:r>
          <m:r>
            <m:rPr>
              <m:sty m:val="p"/>
            </m:rPr>
            <m:t>⋅</m:t>
          </m:r>
          <m:sSub>
            <m:sSubPr/>
            <m:e>
              <m:r>
                <m:rPr/>
                <m:t>L</m:t>
              </m:r>
            </m:e>
            <m:sub>
              <m:r>
                <m:rPr/>
                <m:t>geom</m:t>
              </m:r>
            </m:sub>
          </m:sSub>
        </m:oMath>
      </m:oMathPara>
    </w:p>
    <w:p w14:paraId="595D0A93">
      <w:pPr>
        <w:pStyle w:val="23"/>
      </w:pPr>
      <w:r>
        <w:rPr>
          <w:rFonts w:hint="eastAsia"/>
        </w:rPr>
        <w:t>其中</w:t>
      </w:r>
      <w:r>
        <w:t xml:space="preserve"> </w:t>
      </w:r>
      <m:oMath>
        <m:sSub>
          <m:sSubPr/>
          <m:e>
            <m:r>
              <m:rPr/>
              <m:t>L</m:t>
            </m:r>
          </m:e>
          <m:sub>
            <m:r>
              <m:rPr/>
              <m:t>cmd</m:t>
            </m:r>
          </m:sub>
        </m:sSub>
      </m:oMath>
      <w:r>
        <w:t xml:space="preserve"> </w:t>
      </w:r>
      <w:r>
        <w:rPr>
          <w:rFonts w:hint="eastAsia"/>
        </w:rPr>
        <w:t>为命令类别和参数离散值的交叉熵损失；</w:t>
      </w:r>
      <m:oMath>
        <m:sSub>
          <m:sSubPr/>
          <m:e>
            <m:r>
              <m:rPr/>
              <m:t>L</m:t>
            </m:r>
          </m:e>
          <m:sub>
            <m:r>
              <m:rPr/>
              <m:t>pred</m:t>
            </m:r>
          </m:sub>
        </m:sSub>
      </m:oMath>
      <w:r>
        <w:t xml:space="preserve"> </w:t>
      </w:r>
      <w:r>
        <w:rPr>
          <w:rFonts w:hint="eastAsia"/>
        </w:rPr>
        <w:t>为线级约束预测损失</w:t>
      </w:r>
      <w:r>
        <w:rPr>
          <w:rFonts w:hint="eastAsia"/>
          <w:lang w:eastAsia="zh-CN"/>
        </w:rPr>
        <w:t>（</w:t>
      </w:r>
      <w:r>
        <w:rPr>
          <w:rFonts w:hint="eastAsia"/>
        </w:rPr>
        <w:t>可选，与ζ(η_t)状态同</w:t>
      </w:r>
      <w:r>
        <w:rPr>
          <w:rFonts w:hint="eastAsia"/>
          <w:lang w:eastAsia="zh-CN"/>
        </w:rPr>
        <w:t>）</w:t>
      </w:r>
      <w:r>
        <w:rPr>
          <w:rFonts w:hint="eastAsia"/>
        </w:rPr>
        <w:t>；</w:t>
      </w:r>
      <m:oMath>
        <m:sSub>
          <m:sSubPr/>
          <m:e>
            <m:r>
              <m:rPr/>
              <m:t>L</m:t>
            </m:r>
          </m:e>
          <m:sub>
            <m:r>
              <m:rPr/>
              <m:t>rec</m:t>
            </m:r>
          </m:sub>
        </m:sSub>
      </m:oMath>
      <w:r>
        <w:t xml:space="preserve"> </w:t>
      </w:r>
      <w:r>
        <w:rPr>
          <w:rFonts w:hint="eastAsia"/>
        </w:rPr>
        <w:t>为</w:t>
      </w:r>
      <w:r>
        <w:t xml:space="preserve"> §4.5 </w:t>
      </w:r>
      <w:r>
        <w:rPr>
          <w:rFonts w:hint="eastAsia"/>
        </w:rPr>
        <w:t>定义的</w:t>
      </w:r>
      <w:r>
        <w:t xml:space="preserve"> unary </w:t>
      </w:r>
      <w:r>
        <w:rPr>
          <w:rFonts w:hint="eastAsia"/>
        </w:rPr>
        <w:t>与</w:t>
      </w:r>
      <w:r>
        <w:t xml:space="preserve"> pair </w:t>
      </w:r>
      <w:r>
        <w:rPr>
          <w:rFonts w:hint="eastAsia"/>
        </w:rPr>
        <w:t>约束重建损失；</w:t>
      </w:r>
      <m:oMath>
        <m:sSub>
          <m:sSubPr/>
          <m:e>
            <m:r>
              <m:rPr/>
              <m:t>L</m:t>
            </m:r>
          </m:e>
          <m:sub>
            <m:r>
              <m:rPr/>
              <m:t>geom</m:t>
            </m:r>
          </m:sub>
        </m:sSub>
      </m:oMath>
      <w:r>
        <w:t xml:space="preserve"> </w:t>
      </w:r>
      <w:r>
        <w:rPr>
          <w:rFonts w:hint="eastAsia"/>
        </w:rPr>
        <w:t>为由参数</w:t>
      </w:r>
      <w:r>
        <w:t xml:space="preserve"> logits </w:t>
      </w:r>
      <w:r>
        <w:rPr>
          <w:rFonts w:hint="eastAsia"/>
        </w:rPr>
        <w:t>导出的可微几何一致性损失。实验中将优先保证</w:t>
      </w:r>
      <w:r>
        <w:t xml:space="preserve"> </w:t>
      </w:r>
      <m:oMath>
        <m:sSub>
          <m:sSubPr/>
          <m:e>
            <m:r>
              <m:rPr/>
              <m:t>L</m:t>
            </m:r>
          </m:e>
          <m:sub>
            <m:r>
              <m:rPr/>
              <m:t>cmd</m:t>
            </m:r>
          </m:sub>
        </m:sSub>
      </m:oMath>
      <w:r>
        <w:t xml:space="preserve"> </w:t>
      </w:r>
      <w:r>
        <w:rPr>
          <w:rFonts w:hint="eastAsia"/>
        </w:rPr>
        <w:t>稳定下降，再逐步调节</w:t>
      </w:r>
      <w:r>
        <w:t xml:space="preserve"> </w:t>
      </w:r>
      <m:oMath>
        <m:r>
          <m:rPr/>
          <m:t>α</m:t>
        </m:r>
      </m:oMath>
      <w:r>
        <w:t>、</w:t>
      </w:r>
      <m:oMath>
        <m:r>
          <m:rPr/>
          <m:t>β</m:t>
        </m:r>
      </m:oMath>
      <w:r>
        <w:t>、</w:t>
      </w:r>
      <m:oMath>
        <m:r>
          <m:rPr/>
          <m:t>γ</m:t>
        </m:r>
      </m:oMath>
      <w:r>
        <w:rPr>
          <w:rFonts w:hint="eastAsia"/>
        </w:rPr>
        <w:t>，避免辅助损失压过主重建任务。</w:t>
      </w:r>
      <w:bookmarkStart w:id="36" w:name="_GoBack"/>
      <w:bookmarkEnd w:id="36"/>
    </w:p>
    <w:bookmarkEnd w:id="9"/>
    <w:bookmarkEnd w:id="20"/>
    <w:p w14:paraId="3FFE2DD3">
      <w:pPr>
        <w:pStyle w:val="4"/>
      </w:pPr>
      <w:bookmarkStart w:id="21" w:name="实验设计"/>
      <w:r>
        <w:t xml:space="preserve">5. </w:t>
      </w:r>
      <w:r>
        <w:rPr>
          <w:rFonts w:hint="eastAsia"/>
        </w:rPr>
        <w:t>实验设计</w:t>
      </w:r>
    </w:p>
    <w:p w14:paraId="2ADFCC2F">
      <w:pPr>
        <w:pStyle w:val="5"/>
      </w:pPr>
      <w:bookmarkStart w:id="22" w:name="数据集与任务"/>
      <w:r>
        <w:t xml:space="preserve">5.1 </w:t>
      </w:r>
      <w:r>
        <w:rPr>
          <w:rFonts w:hint="eastAsia"/>
        </w:rPr>
        <w:t>数据集与任务</w:t>
      </w:r>
    </w:p>
    <w:p w14:paraId="6E8981F9">
      <w:pPr>
        <w:pStyle w:val="23"/>
      </w:pPr>
      <w:r>
        <w:rPr>
          <w:rFonts w:hint="eastAsia"/>
        </w:rPr>
        <w:t>本文计划使用</w:t>
      </w:r>
      <w:r>
        <w:t xml:space="preserve"> DeepCAD </w:t>
      </w:r>
      <w:r>
        <w:rPr>
          <w:rFonts w:hint="eastAsia"/>
        </w:rPr>
        <w:t>公开数据划分中的测试集进行评估。每个样本以向量化命令序列形式表示，包括草图曲线命令和三维拉伸命令。本文评估自编码重建任务：模型输入原始</w:t>
      </w:r>
      <w:r>
        <w:t xml:space="preserve"> CAD </w:t>
      </w:r>
      <w:r>
        <w:rPr>
          <w:rFonts w:hint="eastAsia"/>
        </w:rPr>
        <w:t>序列及训练阶段可用的约束结构，编码得到潜变量</w:t>
      </w:r>
      <w:r>
        <w:t xml:space="preserve"> </w:t>
      </w:r>
      <m:oMath>
        <m:r>
          <m:rPr/>
          <m:t>z</m:t>
        </m:r>
      </m:oMath>
      <w:r>
        <w:rPr>
          <w:rFonts w:hint="eastAsia"/>
        </w:rPr>
        <w:t>，再由</w:t>
      </w:r>
      <w:r>
        <w:t xml:space="preserve"> latent-only decoder </w:t>
      </w:r>
      <w:r>
        <w:rPr>
          <w:rFonts w:hint="eastAsia"/>
        </w:rPr>
        <w:t>输出重建序列，并与真实序列及其几何关系进行比较。</w:t>
      </w:r>
    </w:p>
    <w:p w14:paraId="36F2AF9C">
      <w:pPr>
        <w:pStyle w:val="3"/>
      </w:pPr>
      <w:r>
        <w:rPr>
          <w:rFonts w:hint="eastAsia"/>
        </w:rPr>
        <w:t>与方法设计一致，随机生成任务中不输入约束</w:t>
      </w:r>
      <w:r>
        <w:t xml:space="preserve"> token </w:t>
      </w:r>
      <w:r>
        <w:rPr>
          <w:rFonts w:hint="eastAsia"/>
        </w:rPr>
        <w:t>或约束矩阵，而是直接采样</w:t>
      </w:r>
      <w:r>
        <w:t xml:space="preserve"> </w:t>
      </w:r>
      <m:oMath>
        <m:r>
          <m:rPr/>
          <m:t>z</m:t>
        </m:r>
        <m:r>
          <m:rPr>
            <m:sty m:val="p"/>
          </m:rPr>
          <m:t>∼</m:t>
        </m:r>
        <m:r>
          <m:rPr>
            <m:sty m:val="p"/>
            <m:scr m:val="script"/>
          </m:rPr>
          <m:t>N</m:t>
        </m:r>
        <m:r>
          <m:rPr>
            <m:sty m:val="p"/>
          </m:rPr>
          <m:t>(</m:t>
        </m:r>
        <m:r>
          <m:rPr/>
          <m:t>0</m:t>
        </m:r>
        <m:r>
          <m:rPr>
            <m:sty m:val="p"/>
          </m:rPr>
          <m:t>,</m:t>
        </m:r>
        <m:r>
          <m:rPr/>
          <m:t>I</m:t>
        </m:r>
        <m:r>
          <m:rPr>
            <m:sty m:val="p"/>
          </m:rPr>
          <m:t>)</m:t>
        </m:r>
      </m:oMath>
      <w:r>
        <w:t xml:space="preserve"> </w:t>
      </w:r>
      <w:r>
        <w:rPr>
          <w:rFonts w:hint="eastAsia"/>
        </w:rPr>
        <w:t>并调用同一解码器生成</w:t>
      </w:r>
      <w:r>
        <w:t xml:space="preserve"> CAD </w:t>
      </w:r>
      <w:r>
        <w:rPr>
          <w:rFonts w:hint="eastAsia"/>
        </w:rPr>
        <w:t>序列。当前论文阶段尚未产生实验数据，以下实验表格仅保留占位结构。</w:t>
      </w:r>
    </w:p>
    <w:bookmarkEnd w:id="22"/>
    <w:p w14:paraId="715A2EDD">
      <w:pPr>
        <w:pStyle w:val="5"/>
      </w:pPr>
      <w:bookmarkStart w:id="23" w:name="对比方法"/>
      <w:r>
        <w:t xml:space="preserve">5.2 </w:t>
      </w:r>
      <w:r>
        <w:rPr>
          <w:rFonts w:hint="eastAsia"/>
        </w:rPr>
        <w:t>对比方法</w:t>
      </w:r>
    </w:p>
    <w:p w14:paraId="1DCAAC5D">
      <w:pPr>
        <w:pStyle w:val="23"/>
      </w:pPr>
      <w:r>
        <w:rPr>
          <w:rFonts w:hint="eastAsia"/>
        </w:rPr>
        <w:t>本文拟与官网下载的原始</w:t>
      </w:r>
      <w:r>
        <w:t xml:space="preserve"> DeepCAD </w:t>
      </w:r>
      <w:r>
        <w:rPr>
          <w:rFonts w:hint="eastAsia"/>
        </w:rPr>
        <w:t>自编码预训练模型进行比较。DeepCAD</w:t>
      </w:r>
      <w:r>
        <w:t xml:space="preserve"> </w:t>
      </w:r>
      <w:r>
        <w:rPr>
          <w:rFonts w:hint="eastAsia"/>
        </w:rPr>
        <w:t>作为强基线，已经能够较好地重建命令与参数序列。本文方法将在相同训练数据划分上训练，并报告序列重建指标与约束保持指标。</w:t>
      </w:r>
    </w:p>
    <w:p w14:paraId="0511C388">
      <w:pPr>
        <w:pStyle w:val="3"/>
      </w:pPr>
      <w:r>
        <w:rPr>
          <w:rFonts w:hint="eastAsia"/>
        </w:rPr>
        <w:t>为分析</w:t>
      </w:r>
      <w:r>
        <w:t xml:space="preserve"> CF-DeepCAD </w:t>
      </w:r>
      <w:r>
        <w:rPr>
          <w:rFonts w:hint="eastAsia"/>
        </w:rPr>
        <w:t>各组成部分的作用，本文计划设置模块级消融实验。消融实验不作为独立方法命名，而是在统一</w:t>
      </w:r>
      <w:r>
        <w:t xml:space="preserve"> CF-DeepCAD </w:t>
      </w:r>
      <w:r>
        <w:rPr>
          <w:rFonts w:hint="eastAsia"/>
        </w:rPr>
        <w:t>框架内分别去除或替换单个组件，例如取消命令/约束分离池化、减小潜变量容量、将约束重建输入由</w:t>
      </w:r>
      <w:r>
        <w:t xml:space="preserve"> decoder hidden states </w:t>
      </w:r>
      <w:r>
        <w:rPr>
          <w:rFonts w:hint="eastAsia"/>
        </w:rPr>
        <w:t>改为其它表示，或关闭可微几何一致性损失。所有消融均服务于解释最终</w:t>
      </w:r>
      <w:r>
        <w:t xml:space="preserve"> CF-DeepCAD </w:t>
      </w:r>
      <w:r>
        <w:rPr>
          <w:rFonts w:hint="eastAsia"/>
        </w:rPr>
        <w:t>的设计必要性。</w:t>
      </w:r>
    </w:p>
    <w:p w14:paraId="4F88FFA0">
      <w:pPr>
        <w:pStyle w:val="3"/>
      </w:pPr>
      <w:r>
        <w:rPr>
          <w:rFonts w:hint="eastAsia"/>
        </w:rPr>
        <w:t>为避免评估口径差异，所有约束指标将基于同一测试样本集合与同一几何解析规则统计。对于命令和参数准确率，沿用</w:t>
      </w:r>
      <w:r>
        <w:t xml:space="preserve"> DeepCAD </w:t>
      </w:r>
      <w:r>
        <w:rPr>
          <w:rFonts w:hint="eastAsia"/>
        </w:rPr>
        <w:t>仓库中自编码评估脚本的定义：命令准确率统计命令类别是否一致；参数准确率仅在命令预测正确时统计有效参数是否落入给定容差内。</w:t>
      </w:r>
    </w:p>
    <w:bookmarkEnd w:id="23"/>
    <w:p w14:paraId="49C23480">
      <w:pPr>
        <w:pStyle w:val="5"/>
      </w:pPr>
      <w:bookmarkStart w:id="24" w:name="评估指标"/>
      <w:r>
        <w:t xml:space="preserve">5.3 </w:t>
      </w:r>
      <w:r>
        <w:rPr>
          <w:rFonts w:hint="eastAsia"/>
        </w:rPr>
        <w:t>评估指标</w:t>
      </w:r>
    </w:p>
    <w:p w14:paraId="08963B8F">
      <w:pPr>
        <w:pStyle w:val="23"/>
      </w:pPr>
      <w:r>
        <w:rPr>
          <w:rFonts w:hint="eastAsia"/>
        </w:rPr>
        <w:t>本文使用两类指标。</w:t>
      </w:r>
    </w:p>
    <w:p w14:paraId="6428BE9D">
      <w:pPr>
        <w:pStyle w:val="3"/>
      </w:pPr>
      <w:r>
        <w:rPr>
          <w:rFonts w:hint="eastAsia"/>
          <w:b/>
          <w:bCs/>
        </w:rPr>
        <w:t>序列级重建指标。</w:t>
      </w:r>
      <w:r>
        <w:t xml:space="preserve"> </w:t>
      </w:r>
      <w:r>
        <w:rPr>
          <w:rFonts w:hint="eastAsia"/>
        </w:rPr>
        <w:t>命令准确率</w:t>
      </w:r>
      <w:r>
        <w:t xml:space="preserve"> </w:t>
      </w:r>
      <m:oMath>
        <m:r>
          <m:rPr/>
          <m:t>AC</m:t>
        </m:r>
        <m:sSub>
          <m:sSubPr/>
          <m:e>
            <m:r>
              <m:rPr/>
              <m:t>C</m:t>
            </m:r>
          </m:e>
          <m:sub>
            <m:r>
              <m:rPr/>
              <m:t>cmd</m:t>
            </m:r>
          </m:sub>
        </m:sSub>
      </m:oMath>
      <w:r>
        <w:t xml:space="preserve"> </w:t>
      </w:r>
      <w:r>
        <w:rPr>
          <w:rFonts w:hint="eastAsia"/>
        </w:rPr>
        <w:t>与参数准确率</w:t>
      </w:r>
      <w:r>
        <w:t xml:space="preserve"> </w:t>
      </w:r>
      <m:oMath>
        <m:r>
          <m:rPr/>
          <m:t>AC</m:t>
        </m:r>
        <m:sSub>
          <m:sSubPr/>
          <m:e>
            <m:r>
              <m:rPr/>
              <m:t>C</m:t>
            </m:r>
          </m:e>
          <m:sub>
            <m:r>
              <m:rPr/>
              <m:t>param</m:t>
            </m:r>
          </m:sub>
        </m:sSub>
      </m:oMath>
      <w:r>
        <w:t xml:space="preserve"> </w:t>
      </w:r>
      <w:r>
        <w:rPr>
          <w:rFonts w:hint="eastAsia"/>
        </w:rPr>
        <w:t>用于衡量模型对原始</w:t>
      </w:r>
      <w:r>
        <w:t xml:space="preserve"> CAD </w:t>
      </w:r>
      <w:r>
        <w:rPr>
          <w:rFonts w:hint="eastAsia"/>
        </w:rPr>
        <w:t>序列的重建能力。</w:t>
      </w:r>
    </w:p>
    <w:p w14:paraId="76836198">
      <w:pPr>
        <w:pStyle w:val="3"/>
      </w:pPr>
      <w:r>
        <w:rPr>
          <w:rFonts w:hint="eastAsia"/>
          <w:b/>
          <w:bCs/>
        </w:rPr>
        <w:t>约束保持指标。</w:t>
      </w:r>
      <w:r>
        <w:t xml:space="preserve"> </w:t>
      </w:r>
      <w:r>
        <w:rPr>
          <w:rFonts w:hint="eastAsia"/>
        </w:rPr>
        <w:t>对水平和竖直约束，本文统计</w:t>
      </w:r>
      <w:r>
        <w:t xml:space="preserve"> index-aligned </w:t>
      </w:r>
      <w:r>
        <w:rPr>
          <w:rFonts w:hint="eastAsia"/>
        </w:rPr>
        <w:t>保持率，即在原始草图中被判定为水平或竖直的线段位置，重建草图中相同索引线段是否仍满足对应方向关系。对平行和垂直约束，本文统计</w:t>
      </w:r>
      <w:r>
        <w:t xml:space="preserve"> index-aligned </w:t>
      </w:r>
      <w:r>
        <w:rPr>
          <w:rFonts w:hint="eastAsia"/>
        </w:rPr>
        <w:t>召回率，即原始草图中满足平行或垂直的线对，在重建草图中相同索引线对是否仍满足关系。四类方向关系的判断均采用角度容差；评估程序中同时记录几何解析失败样本数和拉伸数量不匹配样本数，用以反映结构稳定性。</w:t>
      </w:r>
    </w:p>
    <w:bookmarkEnd w:id="21"/>
    <w:bookmarkEnd w:id="24"/>
    <w:p w14:paraId="477AEFD6">
      <w:pPr>
        <w:pStyle w:val="4"/>
      </w:pPr>
      <w:bookmarkStart w:id="25" w:name="实验结果与分析"/>
      <w:r>
        <w:t xml:space="preserve">6. </w:t>
      </w:r>
      <w:r>
        <w:rPr>
          <w:rFonts w:hint="eastAsia"/>
        </w:rPr>
        <w:t>实验结果与分析</w:t>
      </w:r>
    </w:p>
    <w:p w14:paraId="3F143A3F">
      <w:pPr>
        <w:pStyle w:val="5"/>
      </w:pPr>
      <w:bookmarkStart w:id="26" w:name="序列重建性能"/>
      <w:r>
        <w:t xml:space="preserve">6.1 </w:t>
      </w:r>
      <w:r>
        <w:rPr>
          <w:rFonts w:hint="eastAsia"/>
        </w:rPr>
        <w:t>序列重建性能</w:t>
      </w:r>
    </w:p>
    <w:p w14:paraId="44CA264F">
      <w:pPr>
        <w:pStyle w:val="23"/>
      </w:pPr>
      <w:r>
        <w:rPr>
          <w:rFonts w:hint="eastAsia"/>
        </w:rPr>
        <w:t>表</w:t>
      </w:r>
      <w:r>
        <w:t xml:space="preserve"> 1 </w:t>
      </w:r>
      <w:r>
        <w:rPr>
          <w:rFonts w:hint="eastAsia"/>
        </w:rPr>
        <w:t>计划报告</w:t>
      </w:r>
      <w:r>
        <w:t xml:space="preserve"> DeepCAD </w:t>
      </w:r>
      <w:r>
        <w:rPr>
          <w:rFonts w:hint="eastAsia"/>
        </w:rPr>
        <w:t>与本文方法在测试集上的命令与参数重建准确率。当前阶段暂无实验数据，数值暂留空白。</w:t>
      </w:r>
    </w:p>
    <w:p w14:paraId="57566258">
      <w:pPr>
        <w:pStyle w:val="3"/>
      </w:pPr>
      <w:r>
        <w:rPr>
          <w:rFonts w:hint="eastAsia"/>
        </w:rPr>
        <w:t>表</w:t>
      </w:r>
      <w:r>
        <w:t xml:space="preserve"> 1 </w:t>
      </w:r>
      <w:r>
        <w:rPr>
          <w:rFonts w:hint="eastAsia"/>
        </w:rPr>
        <w:t>序列级自编码重建精度</w:t>
      </w:r>
    </w:p>
    <w:tbl>
      <w:tblPr>
        <w:tblStyle w:val="41"/>
        <w:tblW w:w="0" w:type="auto"/>
        <w:tblInd w:w="0" w:type="dxa"/>
        <w:tblLayout w:type="autofit"/>
        <w:tblCellMar>
          <w:top w:w="0" w:type="dxa"/>
          <w:left w:w="108" w:type="dxa"/>
          <w:bottom w:w="0" w:type="dxa"/>
          <w:right w:w="108" w:type="dxa"/>
        </w:tblCellMar>
      </w:tblPr>
      <w:tblGrid>
        <w:gridCol w:w="2929"/>
        <w:gridCol w:w="974"/>
        <w:gridCol w:w="1162"/>
      </w:tblGrid>
      <w:tr w14:paraId="68454C94">
        <w:tblPrEx>
          <w:tblCellMar>
            <w:top w:w="0" w:type="dxa"/>
            <w:left w:w="108" w:type="dxa"/>
            <w:bottom w:w="0" w:type="dxa"/>
            <w:right w:w="108" w:type="dxa"/>
          </w:tblCellMar>
        </w:tblPrEx>
        <w:trPr>
          <w:tblHeader/>
        </w:trPr>
        <w:tc>
          <w:p w14:paraId="346A9B21">
            <w:pPr>
              <w:pStyle w:val="24"/>
            </w:pPr>
            <w:r>
              <w:rPr>
                <w:rFonts w:hint="eastAsia"/>
              </w:rPr>
              <w:t>方法</w:t>
            </w:r>
          </w:p>
        </w:tc>
        <w:tc>
          <w:p w14:paraId="25DF0CCF">
            <w:pPr>
              <w:pStyle w:val="24"/>
            </w:pPr>
            <m:oMathPara>
              <m:oMath>
                <m:r>
                  <m:rPr/>
                  <m:t>AC</m:t>
                </m:r>
                <m:sSub>
                  <m:sSubPr/>
                  <m:e>
                    <m:r>
                      <m:rPr/>
                      <m:t>C</m:t>
                    </m:r>
                  </m:e>
                  <m:sub>
                    <m:r>
                      <m:rPr/>
                      <m:t>cmd</m:t>
                    </m:r>
                  </m:sub>
                </m:sSub>
              </m:oMath>
            </m:oMathPara>
          </w:p>
        </w:tc>
        <w:tc>
          <w:p w14:paraId="3A771B6E">
            <w:pPr>
              <w:pStyle w:val="24"/>
            </w:pPr>
            <m:oMathPara>
              <m:oMath>
                <m:r>
                  <m:rPr/>
                  <m:t>AC</m:t>
                </m:r>
                <m:sSub>
                  <m:sSubPr/>
                  <m:e>
                    <m:r>
                      <m:rPr/>
                      <m:t>C</m:t>
                    </m:r>
                  </m:e>
                  <m:sub>
                    <m:r>
                      <m:rPr/>
                      <m:t>param</m:t>
                    </m:r>
                  </m:sub>
                </m:sSub>
              </m:oMath>
            </m:oMathPara>
          </w:p>
        </w:tc>
      </w:tr>
      <w:tr w14:paraId="5C74847B">
        <w:tblPrEx>
          <w:tblCellMar>
            <w:top w:w="0" w:type="dxa"/>
            <w:left w:w="108" w:type="dxa"/>
            <w:bottom w:w="0" w:type="dxa"/>
            <w:right w:w="108" w:type="dxa"/>
          </w:tblCellMar>
        </w:tblPrEx>
        <w:tc>
          <w:p w14:paraId="073D8F76">
            <w:pPr>
              <w:pStyle w:val="24"/>
            </w:pPr>
            <w:r>
              <w:rPr>
                <w:rFonts w:hint="eastAsia"/>
              </w:rPr>
              <w:t>DeepCAD（官方预训练）</w:t>
            </w:r>
          </w:p>
        </w:tc>
        <w:tc>
          <w:p w14:paraId="017E882A">
            <w:pPr>
              <w:pStyle w:val="24"/>
            </w:pPr>
            <w:r>
              <w:t>0.9936</w:t>
            </w:r>
          </w:p>
        </w:tc>
        <w:tc>
          <w:p w14:paraId="3925F126">
            <w:pPr>
              <w:pStyle w:val="24"/>
            </w:pPr>
            <w:r>
              <w:t>0.9759</w:t>
            </w:r>
          </w:p>
        </w:tc>
      </w:tr>
      <w:tr w14:paraId="1A89B4BD">
        <w:tblPrEx>
          <w:tblCellMar>
            <w:top w:w="0" w:type="dxa"/>
            <w:left w:w="108" w:type="dxa"/>
            <w:bottom w:w="0" w:type="dxa"/>
            <w:right w:w="108" w:type="dxa"/>
          </w:tblCellMar>
        </w:tblPrEx>
        <w:tc>
          <w:p w14:paraId="0F0D86B4">
            <w:pPr>
              <w:pStyle w:val="24"/>
            </w:pPr>
            <w:r>
              <w:rPr>
                <w:rFonts w:hint="eastAsia"/>
              </w:rPr>
              <w:t>CF-DeepCAD（本文）</w:t>
            </w:r>
          </w:p>
        </w:tc>
        <w:tc>
          <w:p w14:paraId="6866EFFE">
            <w:pPr>
              <w:pStyle w:val="24"/>
            </w:pPr>
          </w:p>
        </w:tc>
        <w:tc>
          <w:p w14:paraId="24D18688">
            <w:pPr>
              <w:pStyle w:val="24"/>
            </w:pPr>
          </w:p>
        </w:tc>
      </w:tr>
    </w:tbl>
    <w:p w14:paraId="7ADC0911">
      <w:pPr>
        <w:pStyle w:val="3"/>
      </w:pPr>
      <w:r>
        <w:rPr>
          <w:rFonts w:hint="eastAsia"/>
        </w:rPr>
        <w:t>待实验完成后，本节将分析</w:t>
      </w:r>
      <w:r>
        <w:t xml:space="preserve"> CF-DeepCAD </w:t>
      </w:r>
      <w:r>
        <w:rPr>
          <w:rFonts w:hint="eastAsia"/>
        </w:rPr>
        <w:t>是否在保持</w:t>
      </w:r>
      <w:r>
        <w:t xml:space="preserve"> </w:t>
      </w:r>
      <m:oMath>
        <m:r>
          <m:rPr/>
          <m:t>P</m:t>
        </m:r>
        <m:r>
          <m:rPr>
            <m:sty m:val="p"/>
          </m:rPr>
          <m:t>(</m:t>
        </m:r>
        <m:r>
          <m:rPr/>
          <m:t>S</m:t>
        </m:r>
        <m:r>
          <m:rPr>
            <m:sty m:val="p"/>
          </m:rPr>
          <m:t>∣</m:t>
        </m:r>
        <m:r>
          <m:rPr/>
          <m:t>z</m:t>
        </m:r>
        <m:r>
          <m:rPr>
            <m:sty m:val="p"/>
          </m:rPr>
          <m:t>)</m:t>
        </m:r>
      </m:oMath>
      <w:r>
        <w:t xml:space="preserve"> </w:t>
      </w:r>
      <w:r>
        <w:rPr>
          <w:rFonts w:hint="eastAsia"/>
        </w:rPr>
        <w:t>生成闭包的同时维持或提升命令参数重建能力。重点关注命令/参数主任务是否稳定，以及扩容潜变量和分离池化是否能在不引入推理期外部约束依赖的条件下支撑结构信息表达。</w:t>
      </w:r>
    </w:p>
    <w:bookmarkEnd w:id="26"/>
    <w:p w14:paraId="74DB5BEC">
      <w:pPr>
        <w:pStyle w:val="5"/>
      </w:pPr>
      <w:bookmarkStart w:id="27" w:name="几何关系保持性能"/>
      <w:r>
        <w:t xml:space="preserve">6.2 </w:t>
      </w:r>
      <w:r>
        <w:rPr>
          <w:rFonts w:hint="eastAsia"/>
        </w:rPr>
        <w:t>几何关系保持性能</w:t>
      </w:r>
    </w:p>
    <w:p w14:paraId="58EDF1CE">
      <w:pPr>
        <w:pStyle w:val="23"/>
      </w:pPr>
      <w:r>
        <w:rPr>
          <w:rFonts w:hint="eastAsia"/>
        </w:rPr>
        <w:t>表</w:t>
      </w:r>
      <w:r>
        <w:t xml:space="preserve"> 2 </w:t>
      </w:r>
      <w:r>
        <w:rPr>
          <w:rFonts w:hint="eastAsia"/>
        </w:rPr>
        <w:t>计划报告四类几何关系保持指标。当前阶段暂无实验数据，数值暂留空白。</w:t>
      </w:r>
    </w:p>
    <w:p w14:paraId="30B0F41A">
      <w:pPr>
        <w:pStyle w:val="3"/>
      </w:pPr>
      <w:r>
        <w:rPr>
          <w:rFonts w:hint="eastAsia"/>
        </w:rPr>
        <w:t>表</w:t>
      </w:r>
      <w:r>
        <w:t xml:space="preserve"> 2 </w:t>
      </w:r>
      <w:r>
        <w:rPr>
          <w:rFonts w:hint="eastAsia"/>
        </w:rPr>
        <w:t>草图几何约束保持性能</w:t>
      </w:r>
    </w:p>
    <w:tbl>
      <w:tblPr>
        <w:tblStyle w:val="41"/>
        <w:tblW w:w="5000" w:type="pct"/>
        <w:tblInd w:w="0" w:type="dxa"/>
        <w:tblLayout w:type="fixed"/>
        <w:tblCellMar>
          <w:top w:w="0" w:type="dxa"/>
          <w:left w:w="108" w:type="dxa"/>
          <w:bottom w:w="0" w:type="dxa"/>
          <w:right w:w="108" w:type="dxa"/>
        </w:tblCellMar>
      </w:tblPr>
      <w:tblGrid>
        <w:gridCol w:w="2531"/>
        <w:gridCol w:w="1084"/>
        <w:gridCol w:w="1084"/>
        <w:gridCol w:w="1084"/>
        <w:gridCol w:w="1084"/>
        <w:gridCol w:w="904"/>
        <w:gridCol w:w="1084"/>
      </w:tblGrid>
      <w:tr w14:paraId="491B223D">
        <w:tblPrEx>
          <w:tblCellMar>
            <w:top w:w="0" w:type="dxa"/>
            <w:left w:w="108" w:type="dxa"/>
            <w:bottom w:w="0" w:type="dxa"/>
            <w:right w:w="108" w:type="dxa"/>
          </w:tblCellMar>
        </w:tblPrEx>
        <w:trPr>
          <w:tblHeader/>
        </w:trPr>
        <w:tc>
          <w:p w14:paraId="464D4F57">
            <w:pPr>
              <w:pStyle w:val="24"/>
            </w:pPr>
            <w:r>
              <w:rPr>
                <w:rFonts w:hint="eastAsia"/>
              </w:rPr>
              <w:t>方法</w:t>
            </w:r>
          </w:p>
        </w:tc>
        <w:tc>
          <w:p w14:paraId="47F56701">
            <w:pPr>
              <w:pStyle w:val="24"/>
            </w:pPr>
            <w:r>
              <w:rPr>
                <w:rFonts w:hint="eastAsia"/>
              </w:rPr>
              <w:t>水平保持率</w:t>
            </w:r>
          </w:p>
        </w:tc>
        <w:tc>
          <w:p w14:paraId="04B541D1">
            <w:pPr>
              <w:pStyle w:val="24"/>
            </w:pPr>
            <w:r>
              <w:rPr>
                <w:rFonts w:hint="eastAsia"/>
              </w:rPr>
              <w:t>竖直保持率</w:t>
            </w:r>
          </w:p>
        </w:tc>
        <w:tc>
          <w:p w14:paraId="0CFA6F6C">
            <w:pPr>
              <w:pStyle w:val="24"/>
            </w:pPr>
            <w:r>
              <w:rPr>
                <w:rFonts w:hint="eastAsia"/>
              </w:rPr>
              <w:t>平行召回率</w:t>
            </w:r>
          </w:p>
        </w:tc>
        <w:tc>
          <w:p w14:paraId="1DA7E328">
            <w:pPr>
              <w:pStyle w:val="24"/>
            </w:pPr>
            <w:r>
              <w:rPr>
                <w:rFonts w:hint="eastAsia"/>
              </w:rPr>
              <w:t>垂直召回率</w:t>
            </w:r>
          </w:p>
        </w:tc>
        <w:tc>
          <w:p w14:paraId="16D352EE">
            <w:pPr>
              <w:pStyle w:val="24"/>
            </w:pPr>
            <w:r>
              <w:rPr>
                <w:rFonts w:hint="eastAsia"/>
              </w:rPr>
              <w:t>解析失败数</w:t>
            </w:r>
          </w:p>
        </w:tc>
        <w:tc>
          <w:p w14:paraId="358E3DF8">
            <w:pPr>
              <w:pStyle w:val="24"/>
            </w:pPr>
            <w:r>
              <w:rPr>
                <w:rFonts w:hint="eastAsia"/>
              </w:rPr>
              <w:t>拉伸数不匹配</w:t>
            </w:r>
          </w:p>
        </w:tc>
      </w:tr>
      <w:tr w14:paraId="20E6F81C">
        <w:tblPrEx>
          <w:tblCellMar>
            <w:top w:w="0" w:type="dxa"/>
            <w:left w:w="108" w:type="dxa"/>
            <w:bottom w:w="0" w:type="dxa"/>
            <w:right w:w="108" w:type="dxa"/>
          </w:tblCellMar>
        </w:tblPrEx>
        <w:tc>
          <w:p w14:paraId="50A2F66B">
            <w:pPr>
              <w:pStyle w:val="24"/>
            </w:pPr>
            <w:r>
              <w:rPr>
                <w:rFonts w:hint="eastAsia"/>
              </w:rPr>
              <w:t>DeepCAD（官方预训练）</w:t>
            </w:r>
          </w:p>
        </w:tc>
        <w:tc>
          <w:p w14:paraId="0BC1CB43">
            <w:pPr>
              <w:pStyle w:val="24"/>
            </w:pPr>
            <w:r>
              <w:t>0.9510</w:t>
            </w:r>
          </w:p>
        </w:tc>
        <w:tc>
          <w:p w14:paraId="7E20FB7C">
            <w:pPr>
              <w:pStyle w:val="24"/>
            </w:pPr>
            <w:r>
              <w:t>0.9574</w:t>
            </w:r>
          </w:p>
        </w:tc>
        <w:tc>
          <w:p w14:paraId="6F002002">
            <w:pPr>
              <w:pStyle w:val="24"/>
            </w:pPr>
            <w:r>
              <w:t>0.8617</w:t>
            </w:r>
          </w:p>
        </w:tc>
        <w:tc>
          <w:p w14:paraId="5E9E4143">
            <w:pPr>
              <w:pStyle w:val="24"/>
            </w:pPr>
            <w:r>
              <w:t>0.9279</w:t>
            </w:r>
          </w:p>
        </w:tc>
        <w:tc>
          <w:p w14:paraId="7A2F27C6">
            <w:pPr>
              <w:pStyle w:val="24"/>
            </w:pPr>
            <w:r>
              <w:t>29</w:t>
            </w:r>
          </w:p>
        </w:tc>
        <w:tc>
          <w:p w14:paraId="24622B7B">
            <w:pPr>
              <w:pStyle w:val="24"/>
            </w:pPr>
            <w:r>
              <w:t>64</w:t>
            </w:r>
          </w:p>
        </w:tc>
      </w:tr>
      <w:tr w14:paraId="755789FA">
        <w:tblPrEx>
          <w:tblCellMar>
            <w:top w:w="0" w:type="dxa"/>
            <w:left w:w="108" w:type="dxa"/>
            <w:bottom w:w="0" w:type="dxa"/>
            <w:right w:w="108" w:type="dxa"/>
          </w:tblCellMar>
        </w:tblPrEx>
        <w:tc>
          <w:p w14:paraId="6D72D25D">
            <w:pPr>
              <w:pStyle w:val="24"/>
            </w:pPr>
            <w:r>
              <w:rPr>
                <w:rFonts w:hint="eastAsia"/>
              </w:rPr>
              <w:t>CF-DeepCAD（本文）</w:t>
            </w:r>
          </w:p>
        </w:tc>
        <w:tc>
          <w:p w14:paraId="04D423B0">
            <w:pPr>
              <w:pStyle w:val="24"/>
            </w:pPr>
          </w:p>
        </w:tc>
        <w:tc>
          <w:p w14:paraId="387F0556">
            <w:pPr>
              <w:pStyle w:val="24"/>
            </w:pPr>
          </w:p>
        </w:tc>
        <w:tc>
          <w:p w14:paraId="11F50D77">
            <w:pPr>
              <w:pStyle w:val="24"/>
            </w:pPr>
          </w:p>
        </w:tc>
        <w:tc>
          <w:p w14:paraId="42C8D0AF">
            <w:pPr>
              <w:pStyle w:val="24"/>
            </w:pPr>
          </w:p>
        </w:tc>
        <w:tc>
          <w:p w14:paraId="37A38832">
            <w:pPr>
              <w:pStyle w:val="24"/>
            </w:pPr>
          </w:p>
        </w:tc>
        <w:tc>
          <w:p w14:paraId="491E189F">
            <w:pPr>
              <w:pStyle w:val="24"/>
            </w:pPr>
          </w:p>
        </w:tc>
      </w:tr>
    </w:tbl>
    <w:p w14:paraId="1533E0C4">
      <w:pPr>
        <w:pStyle w:val="3"/>
      </w:pPr>
      <w:r>
        <w:rPr>
          <w:rFonts w:hint="eastAsia"/>
        </w:rPr>
        <w:t>待实验完成后，本节将重点观察两类现象。第一，latent-only</w:t>
      </w:r>
      <w:r>
        <w:t xml:space="preserve"> decoder </w:t>
      </w:r>
      <w:r>
        <w:rPr>
          <w:rFonts w:hint="eastAsia"/>
        </w:rPr>
        <w:t>是否仍能通过扩容</w:t>
      </w:r>
      <w:r>
        <w:t xml:space="preserve"> </w:t>
      </w:r>
      <m:oMath>
        <m:r>
          <m:rPr/>
          <m:t>z</m:t>
        </m:r>
      </m:oMath>
      <w:r>
        <w:t xml:space="preserve"> </w:t>
      </w:r>
      <w:r>
        <w:rPr>
          <w:rFonts w:hint="eastAsia"/>
        </w:rPr>
        <w:t>和分离池化保留足够的约束信息。第二，decoder-side</w:t>
      </w:r>
      <w:r>
        <w:t xml:space="preserve"> </w:t>
      </w:r>
      <w:r>
        <w:rPr>
          <w:rFonts w:hint="eastAsia"/>
        </w:rPr>
        <w:t>约束重建与可微几何一致性是否能把编码阶段学到的关系结构转化为最终参数输出中的方向关系保持。</w:t>
      </w:r>
    </w:p>
    <w:bookmarkEnd w:id="27"/>
    <w:p w14:paraId="28CBBFDB">
      <w:pPr>
        <w:pStyle w:val="5"/>
      </w:pPr>
      <w:bookmarkStart w:id="28" w:name="消融分析"/>
      <w:r>
        <w:t xml:space="preserve">6.3 </w:t>
      </w:r>
      <w:r>
        <w:rPr>
          <w:rFonts w:hint="eastAsia"/>
        </w:rPr>
        <w:t>消融分析</w:t>
      </w:r>
    </w:p>
    <w:p w14:paraId="000D1996">
      <w:pPr>
        <w:pStyle w:val="23"/>
      </w:pPr>
      <w:r>
        <w:rPr>
          <w:rFonts w:hint="eastAsia"/>
        </w:rPr>
        <w:t>表</w:t>
      </w:r>
      <w:r>
        <w:t xml:space="preserve"> 3 </w:t>
      </w:r>
      <w:r>
        <w:rPr>
          <w:rFonts w:hint="eastAsia"/>
        </w:rPr>
        <w:t>计划给出</w:t>
      </w:r>
      <w:r>
        <w:t xml:space="preserve"> CF-DeepCAD </w:t>
      </w:r>
      <w:r>
        <w:rPr>
          <w:rFonts w:hint="eastAsia"/>
        </w:rPr>
        <w:t>关键模块的消融结果。该表不是比较不同数据集或不同评估脚本，也不是引入多个正式方法名称，而是在同一测试集、同一几何解析规则下，逐步观察最终模型中各组件的作用。当前阶段暂无实验数据，数值暂留空白。</w:t>
      </w:r>
    </w:p>
    <w:p w14:paraId="76731B64">
      <w:pPr>
        <w:pStyle w:val="3"/>
      </w:pPr>
      <w:r>
        <w:rPr>
          <w:rFonts w:hint="eastAsia"/>
        </w:rPr>
        <w:t>表</w:t>
      </w:r>
      <w:r>
        <w:t xml:space="preserve"> 3 </w:t>
      </w:r>
      <w:r>
        <w:rPr>
          <w:rFonts w:hint="eastAsia"/>
        </w:rPr>
        <w:t>约束融合模块消融结果</w:t>
      </w:r>
    </w:p>
    <w:tbl>
      <w:tblPr>
        <w:tblStyle w:val="41"/>
        <w:tblW w:w="5000" w:type="pct"/>
        <w:tblInd w:w="0" w:type="dxa"/>
        <w:tblLayout w:type="fixed"/>
        <w:tblCellMar>
          <w:top w:w="0" w:type="dxa"/>
          <w:left w:w="108" w:type="dxa"/>
          <w:bottom w:w="0" w:type="dxa"/>
          <w:right w:w="108" w:type="dxa"/>
        </w:tblCellMar>
      </w:tblPr>
      <w:tblGrid>
        <w:gridCol w:w="1047"/>
        <w:gridCol w:w="2093"/>
        <w:gridCol w:w="4589"/>
        <w:gridCol w:w="403"/>
        <w:gridCol w:w="403"/>
        <w:gridCol w:w="322"/>
      </w:tblGrid>
      <w:tr w14:paraId="50D15B13">
        <w:tblPrEx>
          <w:tblCellMar>
            <w:top w:w="0" w:type="dxa"/>
            <w:left w:w="108" w:type="dxa"/>
            <w:bottom w:w="0" w:type="dxa"/>
            <w:right w:w="108" w:type="dxa"/>
          </w:tblCellMar>
        </w:tblPrEx>
        <w:trPr>
          <w:tblHeader/>
        </w:trPr>
        <w:tc>
          <w:p w14:paraId="242B7CAD">
            <w:pPr>
              <w:pStyle w:val="24"/>
            </w:pPr>
            <w:r>
              <w:rPr>
                <w:rFonts w:hint="eastAsia"/>
              </w:rPr>
              <w:t>设置</w:t>
            </w:r>
          </w:p>
        </w:tc>
        <w:tc>
          <w:p w14:paraId="0DC7E6BA">
            <w:pPr>
              <w:pStyle w:val="24"/>
            </w:pPr>
            <w:r>
              <w:rPr>
                <w:rFonts w:hint="eastAsia"/>
              </w:rPr>
              <w:t>实验目的</w:t>
            </w:r>
          </w:p>
        </w:tc>
        <w:tc>
          <w:p w14:paraId="32260710">
            <w:pPr>
              <w:pStyle w:val="24"/>
            </w:pPr>
            <w:r>
              <w:rPr>
                <w:rFonts w:hint="eastAsia"/>
              </w:rPr>
              <w:t>主要做法</w:t>
            </w:r>
          </w:p>
        </w:tc>
        <w:tc>
          <w:p w14:paraId="0597F22E">
            <w:pPr>
              <w:pStyle w:val="24"/>
            </w:pPr>
            <w:r>
              <w:rPr>
                <w:rFonts w:hint="eastAsia"/>
              </w:rPr>
              <w:t>平行召回率</w:t>
            </w:r>
          </w:p>
        </w:tc>
        <w:tc>
          <w:p w14:paraId="558E8BB3">
            <w:pPr>
              <w:pStyle w:val="24"/>
            </w:pPr>
            <w:r>
              <w:rPr>
                <w:rFonts w:hint="eastAsia"/>
              </w:rPr>
              <w:t>垂直召回率</w:t>
            </w:r>
          </w:p>
        </w:tc>
        <w:tc>
          <w:p w14:paraId="639DCEAB">
            <w:pPr>
              <w:pStyle w:val="24"/>
            </w:pPr>
            <w:r>
              <w:rPr>
                <w:rFonts w:hint="eastAsia"/>
              </w:rPr>
              <w:t>结果解释</w:t>
            </w:r>
          </w:p>
        </w:tc>
      </w:tr>
      <w:tr w14:paraId="4ED3ED4A">
        <w:tblPrEx>
          <w:tblCellMar>
            <w:top w:w="0" w:type="dxa"/>
            <w:left w:w="108" w:type="dxa"/>
            <w:bottom w:w="0" w:type="dxa"/>
            <w:right w:w="108" w:type="dxa"/>
          </w:tblCellMar>
        </w:tblPrEx>
        <w:tc>
          <w:p w14:paraId="4E18B7D8">
            <w:pPr>
              <w:pStyle w:val="24"/>
            </w:pPr>
            <w:r>
              <w:rPr>
                <w:rFonts w:hint="eastAsia"/>
              </w:rPr>
              <w:t>完整</w:t>
            </w:r>
            <w:r>
              <w:t xml:space="preserve"> CF-DeepCAD</w:t>
            </w:r>
          </w:p>
        </w:tc>
        <w:tc>
          <w:p w14:paraId="35348A9E">
            <w:pPr>
              <w:pStyle w:val="24"/>
            </w:pPr>
            <w:r>
              <w:rPr>
                <w:rFonts w:hint="eastAsia"/>
              </w:rPr>
              <w:t>验证最终方法整体效果</w:t>
            </w:r>
          </w:p>
        </w:tc>
        <w:tc>
          <w:p w14:paraId="788F3B2F">
            <w:pPr>
              <w:pStyle w:val="24"/>
            </w:pPr>
            <w:r>
              <w:rPr>
                <w:rFonts w:hint="eastAsia"/>
              </w:rPr>
              <w:t>使用分离池化、</w:t>
            </w:r>
            <m:oMath>
              <m:r>
                <m:rPr/>
                <m:t>z</m:t>
              </m:r>
              <m:r>
                <m:rPr>
                  <m:sty m:val="p"/>
                </m:rPr>
                <m:t>=</m:t>
              </m:r>
              <m:r>
                <m:rPr/>
                <m:t>512</m:t>
              </m:r>
            </m:oMath>
            <w:r>
              <w:t xml:space="preserve">、latent-only decoder、decoder-side </w:t>
            </w:r>
            <w:r>
              <w:rPr>
                <w:rFonts w:hint="eastAsia"/>
              </w:rPr>
              <w:t>约束重建与几何损失</w:t>
            </w:r>
          </w:p>
        </w:tc>
        <w:tc>
          <w:p w14:paraId="7A178DFE">
            <w:pPr>
              <w:pStyle w:val="24"/>
            </w:pPr>
          </w:p>
        </w:tc>
        <w:tc>
          <w:p w14:paraId="62CA3CC7">
            <w:pPr>
              <w:pStyle w:val="24"/>
            </w:pPr>
          </w:p>
        </w:tc>
        <w:tc>
          <w:p w14:paraId="1E4F65B3">
            <w:pPr>
              <w:pStyle w:val="24"/>
            </w:pPr>
          </w:p>
        </w:tc>
      </w:tr>
      <w:tr w14:paraId="15D5FED8">
        <w:tblPrEx>
          <w:tblCellMar>
            <w:top w:w="0" w:type="dxa"/>
            <w:left w:w="108" w:type="dxa"/>
            <w:bottom w:w="0" w:type="dxa"/>
            <w:right w:w="108" w:type="dxa"/>
          </w:tblCellMar>
        </w:tblPrEx>
        <w:tc>
          <w:p w14:paraId="32B3AE47">
            <w:pPr>
              <w:pStyle w:val="24"/>
            </w:pPr>
            <w:r>
              <w:rPr>
                <w:rFonts w:hint="eastAsia"/>
              </w:rPr>
              <w:t>去除分离池化</w:t>
            </w:r>
          </w:p>
        </w:tc>
        <w:tc>
          <w:p w14:paraId="2B2C883C">
            <w:pPr>
              <w:pStyle w:val="24"/>
            </w:pPr>
            <w:r>
              <w:rPr>
                <w:rFonts w:hint="eastAsia"/>
              </w:rPr>
              <w:t>验证命令/约束分离池化的贡献</w:t>
            </w:r>
          </w:p>
        </w:tc>
        <w:tc>
          <w:p w14:paraId="21AE1FC2">
            <w:pPr>
              <w:pStyle w:val="24"/>
            </w:pPr>
            <w:r>
              <w:rPr>
                <w:rFonts w:hint="eastAsia"/>
              </w:rPr>
              <w:t>将命令记忆与约束记忆改为联合</w:t>
            </w:r>
            <w:r>
              <w:t xml:space="preserve"> masked mean </w:t>
            </w:r>
            <w:r>
              <w:rPr>
                <w:rFonts w:hint="eastAsia"/>
              </w:rPr>
              <w:t>池化</w:t>
            </w:r>
          </w:p>
        </w:tc>
        <w:tc>
          <w:p w14:paraId="62D3AB2D">
            <w:pPr>
              <w:pStyle w:val="24"/>
            </w:pPr>
          </w:p>
        </w:tc>
        <w:tc>
          <w:p w14:paraId="437E7B80">
            <w:pPr>
              <w:pStyle w:val="24"/>
            </w:pPr>
          </w:p>
        </w:tc>
        <w:tc>
          <w:p w14:paraId="63A1FC36">
            <w:pPr>
              <w:pStyle w:val="24"/>
            </w:pPr>
          </w:p>
        </w:tc>
      </w:tr>
      <w:tr w14:paraId="543B417E">
        <w:tblPrEx>
          <w:tblCellMar>
            <w:top w:w="0" w:type="dxa"/>
            <w:left w:w="108" w:type="dxa"/>
            <w:bottom w:w="0" w:type="dxa"/>
            <w:right w:w="108" w:type="dxa"/>
          </w:tblCellMar>
        </w:tblPrEx>
        <w:tc>
          <w:p w14:paraId="2B274BD4">
            <w:pPr>
              <w:pStyle w:val="24"/>
            </w:pPr>
            <w:r>
              <w:rPr>
                <w:rFonts w:hint="eastAsia"/>
              </w:rPr>
              <w:t>减小潜变量容量</w:t>
            </w:r>
          </w:p>
        </w:tc>
        <w:tc>
          <w:p w14:paraId="0FF714BC">
            <w:pPr>
              <w:pStyle w:val="24"/>
            </w:pPr>
            <w:r>
              <w:rPr>
                <w:rFonts w:hint="eastAsia"/>
              </w:rPr>
              <w:t>验证</w:t>
            </w:r>
            <w:r>
              <w:t xml:space="preserve"> latent </w:t>
            </w:r>
            <w:r>
              <w:rPr>
                <w:rFonts w:hint="eastAsia"/>
              </w:rPr>
              <w:t>容量对约束表达的影响</w:t>
            </w:r>
          </w:p>
        </w:tc>
        <w:tc>
          <w:p w14:paraId="2472C740">
            <w:pPr>
              <w:pStyle w:val="24"/>
            </w:pPr>
            <w:r>
              <w:rPr>
                <w:rFonts w:hint="eastAsia"/>
              </w:rPr>
              <w:t>将</w:t>
            </w:r>
            <w:r>
              <w:t xml:space="preserve"> </w:t>
            </w:r>
            <m:oMath>
              <m:r>
                <m:rPr/>
                <m:t>z</m:t>
              </m:r>
            </m:oMath>
            <w:r>
              <w:t xml:space="preserve"> </w:t>
            </w:r>
            <w:r>
              <w:rPr>
                <w:rFonts w:hint="eastAsia"/>
              </w:rPr>
              <w:t>从</w:t>
            </w:r>
            <w:r>
              <w:t xml:space="preserve"> 512 </w:t>
            </w:r>
            <w:r>
              <w:rPr>
                <w:rFonts w:hint="eastAsia"/>
              </w:rPr>
              <w:t>维减小为</w:t>
            </w:r>
            <w:r>
              <w:t xml:space="preserve"> 256 </w:t>
            </w:r>
            <w:r>
              <w:rPr>
                <w:rFonts w:hint="eastAsia"/>
              </w:rPr>
              <w:t>维</w:t>
            </w:r>
          </w:p>
        </w:tc>
        <w:tc>
          <w:p w14:paraId="209B5AF4">
            <w:pPr>
              <w:pStyle w:val="24"/>
            </w:pPr>
          </w:p>
        </w:tc>
        <w:tc>
          <w:p w14:paraId="0CCA195F">
            <w:pPr>
              <w:pStyle w:val="24"/>
            </w:pPr>
          </w:p>
        </w:tc>
        <w:tc>
          <w:p w14:paraId="76321941">
            <w:pPr>
              <w:pStyle w:val="24"/>
            </w:pPr>
          </w:p>
        </w:tc>
      </w:tr>
      <w:tr w14:paraId="520F7A0D">
        <w:tblPrEx>
          <w:tblCellMar>
            <w:top w:w="0" w:type="dxa"/>
            <w:left w:w="108" w:type="dxa"/>
            <w:bottom w:w="0" w:type="dxa"/>
            <w:right w:w="108" w:type="dxa"/>
          </w:tblCellMar>
        </w:tblPrEx>
        <w:tc>
          <w:p w14:paraId="499A96C1">
            <w:pPr>
              <w:pStyle w:val="24"/>
            </w:pPr>
            <w:r>
              <w:rPr>
                <w:rFonts w:hint="eastAsia"/>
              </w:rPr>
              <w:t>替换重建监督位置</w:t>
            </w:r>
          </w:p>
        </w:tc>
        <w:tc>
          <w:p w14:paraId="0CD68582">
            <w:pPr>
              <w:pStyle w:val="24"/>
            </w:pPr>
            <w:r>
              <w:rPr>
                <w:rFonts w:hint="eastAsia"/>
              </w:rPr>
              <w:t>验证</w:t>
            </w:r>
            <w:r>
              <w:t xml:space="preserve"> decoder-side recon </w:t>
            </w:r>
            <w:r>
              <w:rPr>
                <w:rFonts w:hint="eastAsia"/>
              </w:rPr>
              <w:t>的必要性</w:t>
            </w:r>
          </w:p>
        </w:tc>
        <w:tc>
          <w:p w14:paraId="1D30ED08">
            <w:pPr>
              <w:pStyle w:val="24"/>
            </w:pPr>
            <w:r>
              <w:rPr>
                <w:rFonts w:hint="eastAsia"/>
              </w:rPr>
              <w:t>不使用</w:t>
            </w:r>
            <w:r>
              <w:t xml:space="preserve"> decoder line features </w:t>
            </w:r>
            <w:r>
              <w:rPr>
                <w:rFonts w:hint="eastAsia"/>
              </w:rPr>
              <w:t>作为约束重建输入</w:t>
            </w:r>
          </w:p>
        </w:tc>
        <w:tc>
          <w:p w14:paraId="1B771D9D">
            <w:pPr>
              <w:pStyle w:val="24"/>
            </w:pPr>
          </w:p>
        </w:tc>
        <w:tc>
          <w:p w14:paraId="199A0D5D">
            <w:pPr>
              <w:pStyle w:val="24"/>
            </w:pPr>
          </w:p>
        </w:tc>
        <w:tc>
          <w:p w14:paraId="28D6A6DD">
            <w:pPr>
              <w:pStyle w:val="24"/>
            </w:pPr>
          </w:p>
        </w:tc>
      </w:tr>
      <w:tr w14:paraId="057C579B">
        <w:tblPrEx>
          <w:tblCellMar>
            <w:top w:w="0" w:type="dxa"/>
            <w:left w:w="108" w:type="dxa"/>
            <w:bottom w:w="0" w:type="dxa"/>
            <w:right w:w="108" w:type="dxa"/>
          </w:tblCellMar>
        </w:tblPrEx>
        <w:tc>
          <w:p w14:paraId="59D7505C">
            <w:pPr>
              <w:pStyle w:val="24"/>
            </w:pPr>
            <w:r>
              <w:rPr>
                <w:rFonts w:hint="eastAsia"/>
              </w:rPr>
              <w:t>去除几何损失</w:t>
            </w:r>
          </w:p>
        </w:tc>
        <w:tc>
          <w:p w14:paraId="78FF44D5">
            <w:pPr>
              <w:pStyle w:val="24"/>
            </w:pPr>
            <w:r>
              <w:rPr>
                <w:rFonts w:hint="eastAsia"/>
              </w:rPr>
              <w:t>验证</w:t>
            </w:r>
            <w:r>
              <w:t xml:space="preserve"> soft geometry </w:t>
            </w:r>
            <w:r>
              <w:rPr>
                <w:rFonts w:hint="eastAsia"/>
              </w:rPr>
              <w:t>的贡献</w:t>
            </w:r>
          </w:p>
        </w:tc>
        <w:tc>
          <w:p w14:paraId="5E7B1096">
            <w:pPr>
              <w:pStyle w:val="24"/>
            </w:pPr>
            <w:r>
              <w:rPr>
                <w:rFonts w:hint="eastAsia"/>
              </w:rPr>
              <w:t>关闭</w:t>
            </w:r>
            <w:r>
              <w:t xml:space="preserve"> </w:t>
            </w:r>
            <m:oMath>
              <m:sSub>
                <m:sSubPr/>
                <m:e>
                  <m:r>
                    <m:rPr/>
                    <m:t>L</m:t>
                  </m:r>
                </m:e>
                <m:sub>
                  <m:r>
                    <m:rPr/>
                    <m:t>geom</m:t>
                  </m:r>
                </m:sub>
              </m:sSub>
            </m:oMath>
            <w:r>
              <w:rPr>
                <w:rFonts w:hint="eastAsia"/>
              </w:rPr>
              <w:t>，仅保留离散重建与约束预测/重建损失</w:t>
            </w:r>
          </w:p>
        </w:tc>
        <w:tc>
          <w:p w14:paraId="369D4552">
            <w:pPr>
              <w:pStyle w:val="24"/>
            </w:pPr>
          </w:p>
        </w:tc>
        <w:tc>
          <w:p w14:paraId="3A6E9D65">
            <w:pPr>
              <w:pStyle w:val="24"/>
            </w:pPr>
          </w:p>
        </w:tc>
        <w:tc>
          <w:p w14:paraId="41496733">
            <w:pPr>
              <w:pStyle w:val="24"/>
            </w:pPr>
          </w:p>
        </w:tc>
      </w:tr>
    </w:tbl>
    <w:p w14:paraId="280E68E2">
      <w:pPr>
        <w:pStyle w:val="3"/>
      </w:pPr>
      <w:r>
        <w:rPr>
          <w:rFonts w:hint="eastAsia"/>
        </w:rPr>
        <w:t>待实验完成后，本节将围绕三个问题展开分析。首先，分离池化是否能避免约束</w:t>
      </w:r>
      <w:r>
        <w:t xml:space="preserve"> token </w:t>
      </w:r>
      <w:r>
        <w:rPr>
          <w:rFonts w:hint="eastAsia"/>
        </w:rPr>
        <w:t>被全序列平均稀释。其次，</w:t>
      </w:r>
      <m:oMath>
        <m:r>
          <m:rPr/>
          <m:t>z</m:t>
        </m:r>
        <m:r>
          <m:rPr>
            <m:sty m:val="p"/>
          </m:rPr>
          <m:t>=</m:t>
        </m:r>
        <m:r>
          <m:rPr/>
          <m:t>512</m:t>
        </m:r>
      </m:oMath>
      <w:r>
        <w:t xml:space="preserve"> </w:t>
      </w:r>
      <w:r>
        <w:rPr>
          <w:rFonts w:hint="eastAsia"/>
        </w:rPr>
        <w:t>是否能缓解命令重建与约束结构共同压缩的容量瓶颈。最后，decoder-side</w:t>
      </w:r>
      <w:r>
        <w:t xml:space="preserve"> </w:t>
      </w:r>
      <w:r>
        <w:rPr>
          <w:rFonts w:hint="eastAsia"/>
        </w:rPr>
        <w:t>约束重建与可微几何损失是否能把编码阶段学到的关系结构转化为最终参数输出中的方向关系保持。</w:t>
      </w:r>
    </w:p>
    <w:bookmarkEnd w:id="28"/>
    <w:p w14:paraId="6551E0FF">
      <w:pPr>
        <w:pStyle w:val="5"/>
      </w:pPr>
      <w:bookmarkStart w:id="29" w:name="结果讨论"/>
      <w:r>
        <w:t xml:space="preserve">6.4 </w:t>
      </w:r>
      <w:r>
        <w:rPr>
          <w:rFonts w:hint="eastAsia"/>
        </w:rPr>
        <w:t>结果讨论</w:t>
      </w:r>
    </w:p>
    <w:p w14:paraId="4D9EA929">
      <w:pPr>
        <w:pStyle w:val="23"/>
      </w:pPr>
      <w:r>
        <w:rPr>
          <w:rFonts w:hint="eastAsia"/>
        </w:rPr>
        <w:t>由于当前阶段尚未产生实验数据，本节暂不对具体指标作结论性描述。根据方法设计，CF-DeepCAD</w:t>
      </w:r>
      <w:r>
        <w:t xml:space="preserve"> </w:t>
      </w:r>
      <w:r>
        <w:rPr>
          <w:rFonts w:hint="eastAsia"/>
        </w:rPr>
        <w:t>预期产生三类影响。</w:t>
      </w:r>
    </w:p>
    <w:p w14:paraId="7F2D6BE1">
      <w:pPr>
        <w:pStyle w:val="3"/>
      </w:pPr>
      <w:r>
        <w:rPr>
          <w:rFonts w:hint="eastAsia"/>
        </w:rPr>
        <w:t>第一，latent-only</w:t>
      </w:r>
      <w:r>
        <w:t xml:space="preserve"> decoder </w:t>
      </w:r>
      <w:r>
        <w:rPr>
          <w:rFonts w:hint="eastAsia"/>
        </w:rPr>
        <w:t>要求模型通过</w:t>
      </w:r>
      <w:r>
        <w:t xml:space="preserve"> </w:t>
      </w:r>
      <m:oMath>
        <m:r>
          <m:rPr/>
          <m:t>z</m:t>
        </m:r>
      </m:oMath>
      <w:r>
        <w:t xml:space="preserve"> </w:t>
      </w:r>
      <w:r>
        <w:rPr>
          <w:rFonts w:hint="eastAsia"/>
        </w:rPr>
        <w:t>将约束信息传递给解码器，因此训练稳定性会更依赖潜变量容量、pooling</w:t>
      </w:r>
      <w:r>
        <w:t xml:space="preserve"> </w:t>
      </w:r>
      <w:r>
        <w:rPr>
          <w:rFonts w:hint="eastAsia"/>
        </w:rPr>
        <w:t>策略和辅助损失权重。该设计的收益是训练和随机生成阶段保持同一解码接口。</w:t>
      </w:r>
    </w:p>
    <w:p w14:paraId="25E39983">
      <w:pPr>
        <w:pStyle w:val="3"/>
      </w:pPr>
      <w:r>
        <w:rPr>
          <w:rFonts w:hint="eastAsia"/>
        </w:rPr>
        <w:t>第二，</w:t>
      </w:r>
      <m:oMath>
        <m:r>
          <m:rPr/>
          <m:t>z</m:t>
        </m:r>
        <m:r>
          <m:rPr>
            <m:sty m:val="p"/>
          </m:rPr>
          <m:t>=</m:t>
        </m:r>
        <m:r>
          <m:rPr/>
          <m:t>512</m:t>
        </m:r>
      </m:oMath>
      <w:r>
        <w:t xml:space="preserve"> </w:t>
      </w:r>
      <w:r>
        <w:rPr>
          <w:rFonts w:hint="eastAsia"/>
        </w:rPr>
        <w:t>与命令/约束分离池化应有助于缓解上述信息瓶颈。扩容</w:t>
      </w:r>
      <w:r>
        <w:t xml:space="preserve"> latent </w:t>
      </w:r>
      <w:r>
        <w:rPr>
          <w:rFonts w:hint="eastAsia"/>
        </w:rPr>
        <w:t>提供更高表示容量，分离池化则避免约束</w:t>
      </w:r>
      <w:r>
        <w:t xml:space="preserve"> token </w:t>
      </w:r>
      <w:r>
        <w:rPr>
          <w:rFonts w:hint="eastAsia"/>
        </w:rPr>
        <w:t>在命令</w:t>
      </w:r>
      <w:r>
        <w:t xml:space="preserve"> token </w:t>
      </w:r>
      <w:r>
        <w:rPr>
          <w:rFonts w:hint="eastAsia"/>
        </w:rPr>
        <w:t>主导的平均过程中被稀释。</w:t>
      </w:r>
    </w:p>
    <w:p w14:paraId="675EAA1D">
      <w:pPr>
        <w:pStyle w:val="3"/>
      </w:pPr>
      <w:r>
        <w:rPr>
          <w:rFonts w:hint="eastAsia"/>
        </w:rPr>
        <w:t>第三，decoder-side</w:t>
      </w:r>
      <w:r>
        <w:t xml:space="preserve"> recon loss </w:t>
      </w:r>
      <w:r>
        <w:rPr>
          <w:rFonts w:hint="eastAsia"/>
        </w:rPr>
        <w:t>与</w:t>
      </w:r>
      <w:r>
        <w:t xml:space="preserve"> soft geometry loss </w:t>
      </w:r>
      <w:r>
        <w:rPr>
          <w:rFonts w:hint="eastAsia"/>
        </w:rPr>
        <w:t>的作用不在于替代主解码路径，而在于让解码后的隐状态和参数分布对几何关系更加敏感。若实验结果显示几何指标提升而命令参数准确率保持稳定，将支持“编码侧融合、解码侧闭包、监督后置”的设计判断。</w:t>
      </w:r>
    </w:p>
    <w:bookmarkEnd w:id="29"/>
    <w:p w14:paraId="4BA62BE8">
      <w:pPr>
        <w:pStyle w:val="5"/>
      </w:pPr>
      <w:bookmarkStart w:id="30" w:name="未来应用前景"/>
      <w:r>
        <w:t xml:space="preserve">6.5 </w:t>
      </w:r>
      <w:r>
        <w:rPr>
          <w:rFonts w:hint="eastAsia"/>
        </w:rPr>
        <w:t>未来应用前景</w:t>
      </w:r>
    </w:p>
    <w:p w14:paraId="7BC6B18C">
      <w:pPr>
        <w:pStyle w:val="23"/>
      </w:pPr>
      <w:r>
        <w:rPr>
          <w:rFonts w:hint="eastAsia"/>
        </w:rPr>
        <w:t>本文计划首先验证自编码重建任务，即在输入完整</w:t>
      </w:r>
      <w:r>
        <w:t xml:space="preserve"> CAD </w:t>
      </w:r>
      <w:r>
        <w:rPr>
          <w:rFonts w:hint="eastAsia"/>
        </w:rPr>
        <w:t>序列和相应约束信息的条件下，重建与输入一致的命令参数序列，并考察重建结果是否保持原有几何关系。因此，本节讨论的应用均属于基于当前方法的潜在扩展方向，而非本文已经完成验证的任务。其共同前提是：在后续工作中需要重新定义相应任务输入、训练目标和评估协议。</w:t>
      </w:r>
    </w:p>
    <w:p w14:paraId="52865DF4">
      <w:pPr>
        <w:pStyle w:val="3"/>
      </w:pPr>
      <w:r>
        <w:rPr>
          <w:rFonts w:hint="eastAsia"/>
        </w:rPr>
        <w:t>首先，该方法可扩展到</w:t>
      </w:r>
      <w:r>
        <w:rPr>
          <w:rFonts w:hint="eastAsia"/>
          <w:b/>
          <w:bCs/>
        </w:rPr>
        <w:t>约束保持型</w:t>
      </w:r>
      <w:r>
        <w:rPr>
          <w:b/>
          <w:bCs/>
        </w:rPr>
        <w:t xml:space="preserve"> CAD </w:t>
      </w:r>
      <w:r>
        <w:rPr>
          <w:rFonts w:hint="eastAsia"/>
          <w:b/>
          <w:bCs/>
        </w:rPr>
        <w:t>重建与自动补全</w:t>
      </w:r>
      <w:r>
        <w:rPr>
          <w:rFonts w:hint="eastAsia"/>
        </w:rPr>
        <w:t>。当前论文关注完整输入条件下的约束保持重建；若要进一步实现自动补全，需要在训练阶段构造缺失条件重建任务，例如随机遮蔽部分命令、参数或草图元素，并要求模型在可见命令和已有约束条件下恢复完整序列。</w:t>
      </w:r>
    </w:p>
    <w:p w14:paraId="4ADEEA4E">
      <w:pPr>
        <w:pStyle w:val="3"/>
      </w:pPr>
      <w:r>
        <w:rPr>
          <w:rFonts w:hint="eastAsia"/>
        </w:rPr>
        <w:t>其次，该方法有望扩展到</w:t>
      </w:r>
      <w:r>
        <w:rPr>
          <w:rFonts w:hint="eastAsia"/>
          <w:b/>
          <w:bCs/>
        </w:rPr>
        <w:t>保持生成闭包的</w:t>
      </w:r>
      <w:r>
        <w:rPr>
          <w:b/>
          <w:bCs/>
        </w:rPr>
        <w:t xml:space="preserve"> CAD </w:t>
      </w:r>
      <w:r>
        <w:rPr>
          <w:rFonts w:hint="eastAsia"/>
          <w:b/>
          <w:bCs/>
        </w:rPr>
        <w:t>随机生成与方案探索</w:t>
      </w:r>
      <w:r>
        <w:rPr>
          <w:rFonts w:hint="eastAsia"/>
        </w:rPr>
        <w:t>。由于</w:t>
      </w:r>
      <w:r>
        <w:t xml:space="preserve"> CF-DeepCAD </w:t>
      </w:r>
      <w:r>
        <w:rPr>
          <w:rFonts w:hint="eastAsia"/>
        </w:rPr>
        <w:t>不要求推理阶段输入约束记忆，随机采样</w:t>
      </w:r>
      <w:r>
        <w:t xml:space="preserve"> </w:t>
      </w:r>
      <m:oMath>
        <m:r>
          <m:rPr/>
          <m:t>z</m:t>
        </m:r>
      </m:oMath>
      <w:r>
        <w:t xml:space="preserve"> </w:t>
      </w:r>
      <w:r>
        <w:rPr>
          <w:rFonts w:hint="eastAsia"/>
        </w:rPr>
        <w:t>后即可调用</w:t>
      </w:r>
      <w:r>
        <w:t xml:space="preserve"> latent-only decoder </w:t>
      </w:r>
      <w:r>
        <w:rPr>
          <w:rFonts w:hint="eastAsia"/>
        </w:rPr>
        <w:t>生成</w:t>
      </w:r>
      <w:r>
        <w:t xml:space="preserve"> CAD </w:t>
      </w:r>
      <w:r>
        <w:rPr>
          <w:rFonts w:hint="eastAsia"/>
        </w:rPr>
        <w:t>序列。未来可进一步研究如何在不破坏</w:t>
      </w:r>
      <w:r>
        <w:t xml:space="preserve"> </w:t>
      </w:r>
      <m:oMath>
        <m:r>
          <m:rPr/>
          <m:t>P</m:t>
        </m:r>
        <m:r>
          <m:rPr>
            <m:sty m:val="p"/>
          </m:rPr>
          <m:t>(</m:t>
        </m:r>
        <m:r>
          <m:rPr/>
          <m:t>S</m:t>
        </m:r>
        <m:r>
          <m:rPr>
            <m:sty m:val="p"/>
          </m:rPr>
          <m:t>∣</m:t>
        </m:r>
        <m:r>
          <m:rPr/>
          <m:t>z</m:t>
        </m:r>
        <m:r>
          <m:rPr>
            <m:sty m:val="p"/>
          </m:rPr>
          <m:t>)</m:t>
        </m:r>
      </m:oMath>
      <w:r>
        <w:t xml:space="preserve"> </w:t>
      </w:r>
      <w:r>
        <w:rPr>
          <w:rFonts w:hint="eastAsia"/>
        </w:rPr>
        <w:t>的前提下，让潜空间方向与几何关系变化具有更强可解释性。</w:t>
      </w:r>
    </w:p>
    <w:p w14:paraId="29EBE5EC">
      <w:pPr>
        <w:pStyle w:val="3"/>
      </w:pPr>
      <w:r>
        <w:rPr>
          <w:rFonts w:hint="eastAsia"/>
        </w:rPr>
        <w:t>再次，该方法可作为</w:t>
      </w:r>
      <w:r>
        <w:rPr>
          <w:b/>
          <w:bCs/>
        </w:rPr>
        <w:t xml:space="preserve">CAD </w:t>
      </w:r>
      <w:r>
        <w:rPr>
          <w:rFonts w:hint="eastAsia"/>
          <w:b/>
          <w:bCs/>
        </w:rPr>
        <w:t>模型修复与格式迁移</w:t>
      </w:r>
      <w:r>
        <w:rPr>
          <w:rFonts w:hint="eastAsia"/>
        </w:rPr>
        <w:t>的候选技术基础。在文件转换、压缩或历史模型恢复过程中，草图参数可能发生扰动，导致原本应当平行或垂直的线段出现轻微偏移。约束融合自编码器具有在重建过程中保持基础几何关系的潜力，因此未来可探索将其用于低质量</w:t>
      </w:r>
      <w:r>
        <w:t xml:space="preserve"> CAD </w:t>
      </w:r>
      <w:r>
        <w:rPr>
          <w:rFonts w:hint="eastAsia"/>
        </w:rPr>
        <w:t>序列清理或跨平台数据迁移后的关系恢复。</w:t>
      </w:r>
    </w:p>
    <w:p w14:paraId="7A9A1ABC">
      <w:pPr>
        <w:pStyle w:val="3"/>
      </w:pPr>
      <w:r>
        <w:rPr>
          <w:rFonts w:hint="eastAsia"/>
        </w:rPr>
        <w:t>最后，该方法可为</w:t>
      </w:r>
      <w:r>
        <w:rPr>
          <w:rFonts w:hint="eastAsia"/>
          <w:b/>
          <w:bCs/>
        </w:rPr>
        <w:t>智能设计辅助与工程知识检查</w:t>
      </w:r>
      <w:r>
        <w:rPr>
          <w:rFonts w:hint="eastAsia"/>
        </w:rPr>
        <w:t>提供表示基础。本文模型在训练中显式建模线级和线对级关系，因此其约束预测分支可作为设计关系识别的初步信号。未来若扩展更多约束类型，并结合传统</w:t>
      </w:r>
      <w:r>
        <w:t xml:space="preserve"> CAD </w:t>
      </w:r>
      <w:r>
        <w:rPr>
          <w:rFonts w:hint="eastAsia"/>
        </w:rPr>
        <w:t>约束求解器或人工交互机制，有可能进一步支持设计意图识别、草图约束推荐和参数化建模质量检查。</w:t>
      </w:r>
    </w:p>
    <w:bookmarkEnd w:id="25"/>
    <w:bookmarkEnd w:id="30"/>
    <w:p w14:paraId="2AD48745">
      <w:pPr>
        <w:pStyle w:val="4"/>
      </w:pPr>
      <w:bookmarkStart w:id="31" w:name="局限性"/>
      <w:r>
        <w:t xml:space="preserve">7. </w:t>
      </w:r>
      <w:r>
        <w:rPr>
          <w:rFonts w:hint="eastAsia"/>
        </w:rPr>
        <w:t>局限性</w:t>
      </w:r>
    </w:p>
    <w:p w14:paraId="064C5D78">
      <w:pPr>
        <w:pStyle w:val="23"/>
      </w:pPr>
      <w:r>
        <w:rPr>
          <w:rFonts w:hint="eastAsia"/>
        </w:rPr>
        <w:t>尽管</w:t>
      </w:r>
      <w:r>
        <w:t xml:space="preserve"> CF-DeepCAD </w:t>
      </w:r>
      <w:r>
        <w:rPr>
          <w:rFonts w:hint="eastAsia"/>
        </w:rPr>
        <w:t>在架构上更严格地保持</w:t>
      </w:r>
      <w:r>
        <w:t xml:space="preserve"> DeepCAD </w:t>
      </w:r>
      <w:r>
        <w:rPr>
          <w:rFonts w:hint="eastAsia"/>
        </w:rPr>
        <w:t>的生成闭包，仍存在以下局限。</w:t>
      </w:r>
    </w:p>
    <w:p w14:paraId="32E0F0A9">
      <w:pPr>
        <w:pStyle w:val="3"/>
      </w:pPr>
      <w:r>
        <w:rPr>
          <w:rFonts w:hint="eastAsia"/>
        </w:rPr>
        <w:t>首先，本文仅考虑水平、竖直、平行和垂直四类常见关系，尚未覆盖重合、相等长度、相切、同心、对称等更复杂约束。真实</w:t>
      </w:r>
      <w:r>
        <w:t xml:space="preserve"> CAD </w:t>
      </w:r>
      <w:r>
        <w:rPr>
          <w:rFonts w:hint="eastAsia"/>
        </w:rPr>
        <w:t>草图中的约束系统通常更加丰富，未来可扩展为多类型约束图建模。</w:t>
      </w:r>
    </w:p>
    <w:p w14:paraId="526E41A2">
      <w:pPr>
        <w:pStyle w:val="3"/>
      </w:pPr>
      <w:r>
        <w:rPr>
          <w:rFonts w:hint="eastAsia"/>
        </w:rPr>
        <w:t>其次，本文采用软几何损失和神经网络预测来增强约束保持，并未在推理阶段调用传统几何约束求解器。因此模型输出仍可能在部分样本上偏离严格约束。若面向工业级参数化编辑，可考虑将神经生成与约束求解器结合，形成“学习生成</w:t>
      </w:r>
      <w:r>
        <w:t xml:space="preserve"> + </w:t>
      </w:r>
      <w:r>
        <w:rPr>
          <w:rFonts w:hint="eastAsia"/>
        </w:rPr>
        <w:t>硬约束投影”的混合框架。</w:t>
      </w:r>
    </w:p>
    <w:p w14:paraId="7AB49928">
      <w:pPr>
        <w:pStyle w:val="3"/>
      </w:pPr>
      <w:r>
        <w:rPr>
          <w:rFonts w:hint="eastAsia"/>
        </w:rPr>
        <w:t>再次，latent-only</w:t>
      </w:r>
      <w:r>
        <w:t xml:space="preserve"> decoder </w:t>
      </w:r>
      <w:r>
        <w:rPr>
          <w:rFonts w:hint="eastAsia"/>
        </w:rPr>
        <w:t>要求所有必要约束信息都通过</w:t>
      </w:r>
      <w:r>
        <w:t xml:space="preserve"> </w:t>
      </w:r>
      <m:oMath>
        <m:r>
          <m:rPr/>
          <m:t>z</m:t>
        </m:r>
      </m:oMath>
      <w:r>
        <w:t xml:space="preserve"> </w:t>
      </w:r>
      <w:r>
        <w:rPr>
          <w:rFonts w:hint="eastAsia"/>
        </w:rPr>
        <w:t>间接影响输出。相比允许</w:t>
      </w:r>
      <w:r>
        <w:t xml:space="preserve"> decoder </w:t>
      </w:r>
      <w:r>
        <w:rPr>
          <w:rFonts w:hint="eastAsia"/>
        </w:rPr>
        <w:t>直接读取</w:t>
      </w:r>
      <w:r>
        <w:t xml:space="preserve"> </w:t>
      </w:r>
      <w:r>
        <w:rPr>
          <w:rStyle w:val="48"/>
        </w:rPr>
        <w:t>constraint_memory</w:t>
      </w:r>
      <w:r>
        <w:t xml:space="preserve"> </w:t>
      </w:r>
      <w:r>
        <w:rPr>
          <w:rFonts w:hint="eastAsia"/>
        </w:rPr>
        <w:t>的结构，该设计更符合随机生成闭包，但也可能增加训练难度，并对</w:t>
      </w:r>
      <w:r>
        <w:t xml:space="preserve"> latent </w:t>
      </w:r>
      <w:r>
        <w:rPr>
          <w:rFonts w:hint="eastAsia"/>
        </w:rPr>
        <w:t>容量、pooling</w:t>
      </w:r>
      <w:r>
        <w:t xml:space="preserve"> </w:t>
      </w:r>
      <w:r>
        <w:rPr>
          <w:rFonts w:hint="eastAsia"/>
        </w:rPr>
        <w:t>策略和辅助损失权重更敏感。</w:t>
      </w:r>
    </w:p>
    <w:p w14:paraId="2E73BF80">
      <w:pPr>
        <w:pStyle w:val="3"/>
      </w:pPr>
      <w:r>
        <w:rPr>
          <w:rFonts w:hint="eastAsia"/>
        </w:rPr>
        <w:t>最后，本文当前阶段尚未完成实验，序列准确率、约束保持指标、消融结果和三维实体级几何误差均需后续补充。虽然方法设计上已避免推理期外部约束依赖，但其实际性能仍需要在统一测试划分和评估脚本下验证。</w:t>
      </w:r>
    </w:p>
    <w:bookmarkEnd w:id="31"/>
    <w:p w14:paraId="70A55FCC">
      <w:pPr>
        <w:pStyle w:val="4"/>
      </w:pPr>
      <w:bookmarkStart w:id="32" w:name="结论"/>
      <w:r>
        <w:t xml:space="preserve">8. </w:t>
      </w:r>
      <w:r>
        <w:rPr>
          <w:rFonts w:hint="eastAsia"/>
        </w:rPr>
        <w:t>结论</w:t>
      </w:r>
    </w:p>
    <w:p w14:paraId="50EEE43F">
      <w:pPr>
        <w:pStyle w:val="23"/>
      </w:pPr>
      <w:r>
        <w:rPr>
          <w:rFonts w:hint="eastAsia"/>
        </w:rPr>
        <w:t>本文针对</w:t>
      </w:r>
      <w:r>
        <w:t xml:space="preserve"> DeepCAD </w:t>
      </w:r>
      <w:r>
        <w:rPr>
          <w:rFonts w:hint="eastAsia"/>
        </w:rPr>
        <w:t>在草图几何关系保持方面的不足，提出了约束融合</w:t>
      </w:r>
      <w:r>
        <w:t xml:space="preserve"> CAD </w:t>
      </w:r>
      <w:r>
        <w:rPr>
          <w:rFonts w:hint="eastAsia"/>
        </w:rPr>
        <w:t>自编码网络</w:t>
      </w:r>
      <w:r>
        <w:t xml:space="preserve"> </w:t>
      </w:r>
      <w:r>
        <w:rPr>
          <w:rFonts w:hint="eastAsia"/>
        </w:rPr>
        <w:t>CF-DeepCAD。该方法通过约束</w:t>
      </w:r>
      <w:r>
        <w:t xml:space="preserve"> token </w:t>
      </w:r>
      <w:r>
        <w:rPr>
          <w:rFonts w:hint="eastAsia"/>
        </w:rPr>
        <w:t>联合编码、命令/约束分离池化、扩容潜变量、latent-only</w:t>
      </w:r>
      <w:r>
        <w:t xml:space="preserve"> </w:t>
      </w:r>
      <w:r>
        <w:rPr>
          <w:rFonts w:hint="eastAsia"/>
        </w:rPr>
        <w:t>解码器和</w:t>
      </w:r>
      <w:r>
        <w:t xml:space="preserve"> decoder-side </w:t>
      </w:r>
      <w:r>
        <w:rPr>
          <w:rFonts w:hint="eastAsia"/>
        </w:rPr>
        <w:t>约束监督，将草图中的水平、竖直、平行和垂直关系显式纳入训练闭环，同时保持原始</w:t>
      </w:r>
      <w:r>
        <w:t xml:space="preserve"> DeepCAD </w:t>
      </w:r>
      <w:r>
        <w:rPr>
          <w:rFonts w:hint="eastAsia"/>
        </w:rPr>
        <w:t>的</w:t>
      </w:r>
      <w:r>
        <w:t xml:space="preserve"> </w:t>
      </w:r>
      <m:oMath>
        <m:r>
          <m:rPr/>
          <m:t>P</m:t>
        </m:r>
        <m:r>
          <m:rPr>
            <m:sty m:val="p"/>
          </m:rPr>
          <m:t>(</m:t>
        </m:r>
        <m:r>
          <m:rPr/>
          <m:t>S</m:t>
        </m:r>
        <m:r>
          <m:rPr>
            <m:sty m:val="p"/>
          </m:rPr>
          <m:t>∣</m:t>
        </m:r>
        <m:r>
          <m:rPr/>
          <m:t>z</m:t>
        </m:r>
        <m:r>
          <m:rPr>
            <m:sty m:val="p"/>
          </m:rPr>
          <m:t>)</m:t>
        </m:r>
      </m:oMath>
      <w:r>
        <w:t xml:space="preserve"> </w:t>
      </w:r>
      <w:r>
        <w:rPr>
          <w:rFonts w:hint="eastAsia"/>
        </w:rPr>
        <w:t>生成闭包。</w:t>
      </w:r>
    </w:p>
    <w:p w14:paraId="4B243B55">
      <w:pPr>
        <w:pStyle w:val="3"/>
      </w:pPr>
      <w:r>
        <w:rPr>
          <w:rFonts w:hint="eastAsia"/>
        </w:rPr>
        <w:t>与直接让</w:t>
      </w:r>
      <w:r>
        <w:t xml:space="preserve"> decoder </w:t>
      </w:r>
      <w:r>
        <w:rPr>
          <w:rFonts w:hint="eastAsia"/>
        </w:rPr>
        <w:t>读取外部</w:t>
      </w:r>
      <w:r>
        <w:t xml:space="preserve"> </w:t>
      </w:r>
      <w:r>
        <w:rPr>
          <w:rStyle w:val="48"/>
        </w:rPr>
        <w:t>constraint_memory</w:t>
      </w:r>
      <w:r>
        <w:t xml:space="preserve"> </w:t>
      </w:r>
      <w:r>
        <w:rPr>
          <w:rFonts w:hint="eastAsia"/>
        </w:rPr>
        <w:t>的方案不同，本文强调“编码侧融合、解码侧闭包、监督后置”：约束信息可以帮助形成更强的潜变量，但命令与参数生成只依赖</w:t>
      </w:r>
      <w:r>
        <w:t xml:space="preserve"> </w:t>
      </w:r>
      <m:oMath>
        <m:r>
          <m:rPr/>
          <m:t>z</m:t>
        </m:r>
      </m:oMath>
      <w:r>
        <w:rPr>
          <w:rFonts w:hint="eastAsia"/>
        </w:rPr>
        <w:t>；约束重建不直接压在</w:t>
      </w:r>
      <w:r>
        <w:t xml:space="preserve"> </w:t>
      </w:r>
      <m:oMath>
        <m:r>
          <m:rPr/>
          <m:t>z</m:t>
        </m:r>
      </m:oMath>
      <w:r>
        <w:t xml:space="preserve"> </w:t>
      </w:r>
      <w:r>
        <w:rPr>
          <w:rFonts w:hint="eastAsia"/>
        </w:rPr>
        <w:t>上，而是作用于</w:t>
      </w:r>
      <w:r>
        <w:t xml:space="preserve"> decoder layer </w:t>
      </w:r>
      <w:r>
        <w:rPr>
          <w:rFonts w:hint="eastAsia"/>
        </w:rPr>
        <w:t>之后的</w:t>
      </w:r>
      <w:r>
        <w:t xml:space="preserve"> line-level </w:t>
      </w:r>
      <w:r>
        <w:rPr>
          <w:rFonts w:hint="eastAsia"/>
        </w:rPr>
        <w:t>表示。这一设计更适合作为后续随机生成、潜空间采样和工程</w:t>
      </w:r>
      <w:r>
        <w:t xml:space="preserve"> CAD </w:t>
      </w:r>
      <w:r>
        <w:rPr>
          <w:rFonts w:hint="eastAsia"/>
        </w:rPr>
        <w:t>序列建模的基础。</w:t>
      </w:r>
    </w:p>
    <w:p w14:paraId="521A4CA5">
      <w:pPr>
        <w:pStyle w:val="3"/>
      </w:pPr>
      <w:r>
        <w:rPr>
          <w:rFonts w:hint="eastAsia"/>
        </w:rPr>
        <w:t>未来工作将从三个方向展开：一是完成统一测试划分下的重建、约束保持和消融实验；二是扩展更多约束类型并建立统一约束图编码器；三是在随机生成和条件编辑任务中研究如何保持</w:t>
      </w:r>
      <w:r>
        <w:t xml:space="preserve"> latent-only </w:t>
      </w:r>
      <w:r>
        <w:rPr>
          <w:rFonts w:hint="eastAsia"/>
        </w:rPr>
        <w:t>生成闭包，同时提升</w:t>
      </w:r>
      <w:r>
        <w:t xml:space="preserve"> CAD </w:t>
      </w:r>
      <w:r>
        <w:rPr>
          <w:rFonts w:hint="eastAsia"/>
        </w:rPr>
        <w:t>生成模型的工程可用性。</w:t>
      </w:r>
    </w:p>
    <w:bookmarkEnd w:id="32"/>
    <w:p w14:paraId="1C3E4C78">
      <w:pPr>
        <w:pStyle w:val="4"/>
      </w:pPr>
      <w:bookmarkStart w:id="33" w:name="参考文献"/>
      <w:r>
        <w:rPr>
          <w:rFonts w:hint="eastAsia"/>
        </w:rPr>
        <w:t>参考文献</w:t>
      </w:r>
    </w:p>
    <w:p w14:paraId="5F80CFCD">
      <w:pPr>
        <w:pStyle w:val="23"/>
      </w:pPr>
      <w:r>
        <w:t xml:space="preserve">[1] Wu R, Xiao C, Zheng C. DeepCAD: A Deep Generative Network for Computer-Aided Design Models. </w:t>
      </w:r>
      <w:r>
        <w:rPr>
          <w:i/>
          <w:iCs/>
        </w:rPr>
        <w:t>Proceedings of the IEEE/CVF International Conference on Computer Vision</w:t>
      </w:r>
      <w:r>
        <w:t>, 2021: 6772-6782.</w:t>
      </w:r>
    </w:p>
    <w:p w14:paraId="5D57E0BA">
      <w:pPr>
        <w:pStyle w:val="3"/>
      </w:pPr>
      <w:r>
        <w:t xml:space="preserve">[2] Koch S, Matveev A, Jiang Z, et al. ABC: A Big CAD Model Dataset for Geometric Deep Learning. </w:t>
      </w:r>
      <w:r>
        <w:rPr>
          <w:i/>
          <w:iCs/>
        </w:rPr>
        <w:t>Proceedings of the IEEE/CVF Conference on Computer Vision and Pattern Recognition</w:t>
      </w:r>
      <w:r>
        <w:t>, 2019: 9601-9611.</w:t>
      </w:r>
    </w:p>
    <w:p w14:paraId="45034B01">
      <w:pPr>
        <w:pStyle w:val="3"/>
      </w:pPr>
      <w:r>
        <w:t xml:space="preserve">[3] Willis K D D, Pu Y, Luo J, et al. Fusion 360 Gallery: A Dataset and Environment for Programmatic CAD Construction from Human Design Sequences. </w:t>
      </w:r>
      <w:r>
        <w:rPr>
          <w:i/>
          <w:iCs/>
        </w:rPr>
        <w:t>ACM Transactions on Graphics</w:t>
      </w:r>
      <w:r>
        <w:t>, 2021, 40(4): 1-24.</w:t>
      </w:r>
    </w:p>
    <w:p w14:paraId="51396F98">
      <w:pPr>
        <w:pStyle w:val="3"/>
      </w:pPr>
      <w:r>
        <w:t xml:space="preserve">[4] Seff A, Ovadia Y, Zhou W, Adams R P. SketchGraphs: A Large-Scale Dataset for Modeling Relational Geometry in Computer-Aided Design. </w:t>
      </w:r>
      <w:r>
        <w:rPr>
          <w:i/>
          <w:iCs/>
        </w:rPr>
        <w:t>arXiv preprint arXiv:2007.08506</w:t>
      </w:r>
      <w:r>
        <w:t>, 2020.</w:t>
      </w:r>
    </w:p>
    <w:p w14:paraId="43521C9A">
      <w:pPr>
        <w:pStyle w:val="3"/>
      </w:pPr>
      <w:r>
        <w:t xml:space="preserve">[5] Vaswani A, Shazeer N, Parmar N, et al. Attention Is All You Need. </w:t>
      </w:r>
      <w:r>
        <w:rPr>
          <w:i/>
          <w:iCs/>
        </w:rPr>
        <w:t>Advances in Neural Information Processing Systems</w:t>
      </w:r>
      <w:r>
        <w:t>, 2017, 30.</w:t>
      </w:r>
    </w:p>
    <w:p w14:paraId="62D983D7">
      <w:pPr>
        <w:pStyle w:val="3"/>
      </w:pPr>
      <w:r>
        <w:t xml:space="preserve">[6] Fan H, Su H, Guibas L J. A Point Set Generation Network for 3D Object Reconstruction from a Single Image. </w:t>
      </w:r>
      <w:r>
        <w:rPr>
          <w:i/>
          <w:iCs/>
        </w:rPr>
        <w:t>Proceedings of the IEEE Conference on Computer Vision and Pattern Recognition</w:t>
      </w:r>
      <w:r>
        <w:t>, 2017: 605-613.</w:t>
      </w:r>
    </w:p>
    <w:p w14:paraId="035A4514">
      <w:pPr>
        <w:pStyle w:val="3"/>
      </w:pPr>
      <w:r>
        <w:t xml:space="preserve">[7] Achlioptas P, Diamanti O, Mitliagkas I, Guibas L. Learning Representations and Generative Models for 3D Point Clouds. </w:t>
      </w:r>
      <w:r>
        <w:rPr>
          <w:i/>
          <w:iCs/>
        </w:rPr>
        <w:t>Proceedings of the International Conference on Machine Learning</w:t>
      </w:r>
      <w:r>
        <w:t>, 2018: 40-49.</w:t>
      </w:r>
    </w:p>
    <w:p w14:paraId="3C4E5D31">
      <w:pPr>
        <w:pStyle w:val="3"/>
      </w:pPr>
      <w:r>
        <w:t xml:space="preserve">[8] Yang G, Huang X, Hao Z, Liu M Y, Belongie S, Hariharan B. PointFlow: 3D Point Cloud Generation with Continuous Normalizing Flows. </w:t>
      </w:r>
      <w:r>
        <w:rPr>
          <w:i/>
          <w:iCs/>
        </w:rPr>
        <w:t>Proceedings of the IEEE/CVF International Conference on Computer Vision</w:t>
      </w:r>
      <w:r>
        <w:t>, 2019: 4541-4550.</w:t>
      </w:r>
    </w:p>
    <w:p w14:paraId="4BB36C44">
      <w:pPr>
        <w:pStyle w:val="3"/>
      </w:pPr>
      <w:r>
        <w:t xml:space="preserve">[9] Sharma G, Goyal R, Liu D, Kalogerakis E, Maji S. CSGNet: Neural Shape Parser for Constructive Solid Geometry. </w:t>
      </w:r>
      <w:r>
        <w:rPr>
          <w:i/>
          <w:iCs/>
        </w:rPr>
        <w:t>Proceedings of the IEEE Conference on Computer Vision and Pattern Recognition</w:t>
      </w:r>
      <w:r>
        <w:t>, 2018: 5515-5523.</w:t>
      </w:r>
    </w:p>
    <w:p w14:paraId="6996FCF2">
      <w:pPr>
        <w:pStyle w:val="3"/>
      </w:pPr>
      <w:r>
        <w:t xml:space="preserve">[10] Jones R K, Barton T, Xu X, et al. ShapeAssembly: Learning to Generate Programs for 3D Shape Structure Synthesis. </w:t>
      </w:r>
      <w:r>
        <w:rPr>
          <w:i/>
          <w:iCs/>
        </w:rPr>
        <w:t>ACM Transactions on Graphics</w:t>
      </w:r>
      <w:r>
        <w:t>, 2020, 39(6): 1-20.</w:t>
      </w:r>
    </w:p>
    <w:p w14:paraId="1EEA5FE7">
      <w:pPr>
        <w:pStyle w:val="3"/>
      </w:pPr>
      <w:r>
        <w:t xml:space="preserve">[11] Ha D, Eck D. A Neural Representation of Sketch Drawings. </w:t>
      </w:r>
      <w:r>
        <w:rPr>
          <w:i/>
          <w:iCs/>
        </w:rPr>
        <w:t>International Conference on Learning Representations</w:t>
      </w:r>
      <w:r>
        <w:t>, 2018.</w:t>
      </w:r>
    </w:p>
    <w:p w14:paraId="6FFD29F1">
      <w:pPr>
        <w:pStyle w:val="3"/>
      </w:pPr>
      <w:r>
        <w:t xml:space="preserve">[12] Carlier A, Danelljan M, Alahi A, Timofte R. DeepSVG: A Hierarchical Generative Network for Vector Graphics Animation. </w:t>
      </w:r>
      <w:r>
        <w:rPr>
          <w:i/>
          <w:iCs/>
        </w:rPr>
        <w:t>Advances in Neural Information Processing Systems</w:t>
      </w:r>
      <w:r>
        <w:t>, 2020, 33: 16351-16361.</w:t>
      </w:r>
    </w:p>
    <w:p w14:paraId="44E9FA79">
      <w:pPr>
        <w:pStyle w:val="3"/>
      </w:pPr>
      <w:r>
        <w:t xml:space="preserve">[13] Caruana R. Multitask Learning. </w:t>
      </w:r>
      <w:r>
        <w:rPr>
          <w:i/>
          <w:iCs/>
        </w:rPr>
        <w:t>Machine Learning</w:t>
      </w:r>
      <w:r>
        <w:t>, 1997, 28(1): 41-75.</w:t>
      </w:r>
    </w:p>
    <w:p w14:paraId="640136C8">
      <w:pPr>
        <w:pStyle w:val="3"/>
      </w:pPr>
      <w:r>
        <w:t xml:space="preserve">[14] Kingma D P, Welling M. Auto-Encoding Variational Bayes. </w:t>
      </w:r>
      <w:r>
        <w:rPr>
          <w:i/>
          <w:iCs/>
        </w:rPr>
        <w:t>International Conference on Learning Representations</w:t>
      </w:r>
      <w:r>
        <w:t>, 2014.</w:t>
      </w:r>
    </w:p>
    <w:p w14:paraId="738A49BB">
      <w:pPr>
        <w:pStyle w:val="3"/>
      </w:pPr>
      <w:r>
        <w:t xml:space="preserve">[15] Goodfellow I, Pouget-Abadie J, Mirza M, et al. Generative Adversarial Nets. </w:t>
      </w:r>
      <w:r>
        <w:rPr>
          <w:i/>
          <w:iCs/>
        </w:rPr>
        <w:t>Advances in Neural Information Processing Systems</w:t>
      </w:r>
      <w:r>
        <w:t>, 2014, 27.</w:t>
      </w:r>
    </w:p>
    <w:p w14:paraId="226E8B50">
      <w:pPr>
        <w:pStyle w:val="3"/>
      </w:pPr>
      <w:r>
        <w:t xml:space="preserve">[16] Rezende D J, Mohamed S. Variational Inference with Normalizing Flows. </w:t>
      </w:r>
      <w:r>
        <w:rPr>
          <w:i/>
          <w:iCs/>
        </w:rPr>
        <w:t>Proceedings of the International Conference on Machine Learning</w:t>
      </w:r>
      <w:r>
        <w:t>, 2015: 1530-1538.</w:t>
      </w:r>
    </w:p>
    <w:p w14:paraId="1D94A231">
      <w:pPr>
        <w:pStyle w:val="3"/>
      </w:pPr>
      <w:r>
        <w:t xml:space="preserve">[17] Kipf T N, Welling M. Semi-Supervised Classification with Graph Convolutional Networks. </w:t>
      </w:r>
      <w:r>
        <w:rPr>
          <w:i/>
          <w:iCs/>
        </w:rPr>
        <w:t>International Conference on Learning Representations</w:t>
      </w:r>
      <w:r>
        <w:t>, 2017.</w:t>
      </w:r>
    </w:p>
    <w:p w14:paraId="5383216E">
      <w:pPr>
        <w:pStyle w:val="3"/>
      </w:pPr>
      <w:r>
        <w:t xml:space="preserve">[18] Battaglia P W, Hamrick J B, Bapst V, et al. Relational Inductive Biases, Deep Learning, and Graph Networks. </w:t>
      </w:r>
      <w:r>
        <w:rPr>
          <w:i/>
          <w:iCs/>
        </w:rPr>
        <w:t>arXiv preprint arXiv:1806.01261</w:t>
      </w:r>
      <w:r>
        <w:t>, 2018.</w:t>
      </w:r>
    </w:p>
    <w:p w14:paraId="7B1E193B">
      <w:pPr>
        <w:pStyle w:val="3"/>
      </w:pPr>
      <w:r>
        <w:t xml:space="preserve">[19] Loshchilov I, Hutter F. Decoupled Weight Decay Regularization. </w:t>
      </w:r>
      <w:r>
        <w:rPr>
          <w:i/>
          <w:iCs/>
        </w:rPr>
        <w:t>International Conference on Learning Representations</w:t>
      </w:r>
      <w:r>
        <w:t>, 2019.</w:t>
      </w:r>
    </w:p>
    <w:p w14:paraId="33F0A039">
      <w:pPr>
        <w:pStyle w:val="3"/>
      </w:pPr>
      <w:r>
        <w:t xml:space="preserve">[20] Paszke A, Gross S, Massa F, et al. PyTorch: An Imperative Style, High-Performance Deep Learning Library. </w:t>
      </w:r>
      <w:r>
        <w:rPr>
          <w:i/>
          <w:iCs/>
        </w:rPr>
        <w:t>Advances in Neural Information Processing Systems</w:t>
      </w:r>
      <w:r>
        <w:t>, 2019, 32.</w:t>
      </w:r>
    </w:p>
    <w:bookmarkEnd w:id="33"/>
    <w:p w14:paraId="497AD294">
      <w:pPr>
        <w:pStyle w:val="4"/>
      </w:pPr>
      <w:bookmarkStart w:id="34" w:name="附录-a实验复现说明"/>
      <w:r>
        <w:rPr>
          <w:rFonts w:hint="eastAsia"/>
        </w:rPr>
        <w:t>附录</w:t>
      </w:r>
      <w:r>
        <w:t xml:space="preserve"> </w:t>
      </w:r>
      <w:r>
        <w:rPr>
          <w:rFonts w:hint="eastAsia"/>
        </w:rPr>
        <w:t>A：实验复现说明</w:t>
      </w:r>
    </w:p>
    <w:p w14:paraId="29DA8D8D">
      <w:pPr>
        <w:pStyle w:val="23"/>
      </w:pPr>
      <w:r>
        <w:rPr>
          <w:rFonts w:hint="eastAsia"/>
        </w:rPr>
        <w:t>本文当前阶段尚未产生实验数据。后续主实验应在相同测试划分上进行，并保持同一评估脚本、角度阈值、参数容差和几何解析规则。若重新训练或更换权重，应重新运行自编码重建、命令参数准确率评估和约束保持评估，并用同一评估口径更新表</w:t>
      </w:r>
      <w:r>
        <w:t xml:space="preserve"> 1 </w:t>
      </w:r>
      <w:r>
        <w:rPr>
          <w:rFonts w:hint="eastAsia"/>
        </w:rPr>
        <w:t>至表</w:t>
      </w:r>
      <w:r>
        <w:t xml:space="preserve"> 3。</w:t>
      </w:r>
    </w:p>
    <w:p w14:paraId="4C843DA5">
      <w:pPr>
        <w:pStyle w:val="3"/>
      </w:pPr>
      <w:r>
        <w:t xml:space="preserve">Chamfer </w:t>
      </w:r>
      <w:r>
        <w:rPr>
          <w:rFonts w:hint="eastAsia"/>
        </w:rPr>
        <w:t>距离评估需要</w:t>
      </w:r>
      <w:r>
        <w:t xml:space="preserve"> OpenCASCADE </w:t>
      </w:r>
      <w:r>
        <w:rPr>
          <w:rFonts w:hint="eastAsia"/>
        </w:rPr>
        <w:t>几何内核和测试集点云。若本地环境具备相关依赖，可按</w:t>
      </w:r>
      <w:r>
        <w:t xml:space="preserve"> DeepCAD </w:t>
      </w:r>
      <w:r>
        <w:rPr>
          <w:rFonts w:hint="eastAsia"/>
        </w:rPr>
        <w:t>原始评估流程生成测试点云，并在相同重建结果上统计平均</w:t>
      </w:r>
      <w:r>
        <w:t xml:space="preserve"> Chamfer </w:t>
      </w:r>
      <w:r>
        <w:rPr>
          <w:rFonts w:hint="eastAsia"/>
        </w:rPr>
        <w:t>距离、截尾均值、中位数和无效实体比例。</w:t>
      </w:r>
    </w:p>
    <w:bookmarkEnd w:id="34"/>
    <w:p w14:paraId="0CFAC42A">
      <w:pPr>
        <w:pStyle w:val="4"/>
      </w:pPr>
      <w:bookmarkStart w:id="35" w:name="附录-b符号表"/>
      <w:r>
        <w:rPr>
          <w:rFonts w:hint="eastAsia"/>
        </w:rPr>
        <w:t>附录</w:t>
      </w:r>
      <w:r>
        <w:t xml:space="preserve"> </w:t>
      </w:r>
      <w:r>
        <w:rPr>
          <w:rFonts w:hint="eastAsia"/>
        </w:rPr>
        <w:t>B：符号表</w:t>
      </w:r>
    </w:p>
    <w:tbl>
      <w:tblPr>
        <w:tblStyle w:val="41"/>
        <w:tblW w:w="0" w:type="auto"/>
        <w:tblInd w:w="0" w:type="dxa"/>
        <w:tblLayout w:type="autofit"/>
        <w:tblCellMar>
          <w:top w:w="0" w:type="dxa"/>
          <w:left w:w="108" w:type="dxa"/>
          <w:bottom w:w="0" w:type="dxa"/>
          <w:right w:w="108" w:type="dxa"/>
        </w:tblCellMar>
      </w:tblPr>
      <w:tblGrid>
        <w:gridCol w:w="766"/>
        <w:gridCol w:w="4271"/>
      </w:tblGrid>
      <w:tr w14:paraId="320AE75A">
        <w:tblPrEx>
          <w:tblCellMar>
            <w:top w:w="0" w:type="dxa"/>
            <w:left w:w="108" w:type="dxa"/>
            <w:bottom w:w="0" w:type="dxa"/>
            <w:right w:w="108" w:type="dxa"/>
          </w:tblCellMar>
        </w:tblPrEx>
        <w:trPr>
          <w:tblHeader/>
        </w:trPr>
        <w:tc>
          <w:p w14:paraId="546DEAD5">
            <w:pPr>
              <w:pStyle w:val="24"/>
            </w:pPr>
            <w:r>
              <w:rPr>
                <w:rFonts w:hint="eastAsia"/>
              </w:rPr>
              <w:t>符号</w:t>
            </w:r>
          </w:p>
        </w:tc>
        <w:tc>
          <w:p w14:paraId="2DBCFECF">
            <w:pPr>
              <w:pStyle w:val="24"/>
            </w:pPr>
            <w:r>
              <w:rPr>
                <w:rFonts w:hint="eastAsia"/>
              </w:rPr>
              <w:t>含义</w:t>
            </w:r>
          </w:p>
        </w:tc>
      </w:tr>
      <w:tr w14:paraId="7206F7DD">
        <w:tblPrEx>
          <w:tblCellMar>
            <w:top w:w="0" w:type="dxa"/>
            <w:left w:w="108" w:type="dxa"/>
            <w:bottom w:w="0" w:type="dxa"/>
            <w:right w:w="108" w:type="dxa"/>
          </w:tblCellMar>
        </w:tblPrEx>
        <w:tc>
          <w:p w14:paraId="735C943E">
            <w:pPr>
              <w:pStyle w:val="24"/>
            </w:pPr>
            <m:oMathPara>
              <m:oMath>
                <m:r>
                  <m:rPr/>
                  <m:t>S</m:t>
                </m:r>
              </m:oMath>
            </m:oMathPara>
          </w:p>
        </w:tc>
        <w:tc>
          <w:p w14:paraId="3E871AA8">
            <w:pPr>
              <w:pStyle w:val="24"/>
            </w:pPr>
            <w:r>
              <w:t xml:space="preserve">CAD </w:t>
            </w:r>
            <w:r>
              <w:rPr>
                <w:rFonts w:hint="eastAsia"/>
              </w:rPr>
              <w:t>命令参数序列</w:t>
            </w:r>
          </w:p>
        </w:tc>
      </w:tr>
      <w:tr w14:paraId="57B9E34E">
        <w:tblPrEx>
          <w:tblCellMar>
            <w:top w:w="0" w:type="dxa"/>
            <w:left w:w="108" w:type="dxa"/>
            <w:bottom w:w="0" w:type="dxa"/>
            <w:right w:w="108" w:type="dxa"/>
          </w:tblCellMar>
        </w:tblPrEx>
        <w:tc>
          <w:p w14:paraId="6B10465A">
            <w:pPr>
              <w:pStyle w:val="24"/>
            </w:pPr>
            <m:oMathPara>
              <m:oMath>
                <m:sSub>
                  <m:sSubPr/>
                  <m:e>
                    <m:r>
                      <m:rPr/>
                      <m:t>c</m:t>
                    </m:r>
                  </m:e>
                  <m:sub>
                    <m:r>
                      <m:rPr/>
                      <m:t>t</m:t>
                    </m:r>
                  </m:sub>
                </m:sSub>
              </m:oMath>
            </m:oMathPara>
          </w:p>
        </w:tc>
        <w:tc>
          <w:p w14:paraId="64AA6D33">
            <w:pPr>
              <w:pStyle w:val="24"/>
            </w:pPr>
            <w:r>
              <w:rPr>
                <w:rFonts w:hint="eastAsia"/>
              </w:rPr>
              <w:t>第</w:t>
            </w:r>
            <w:r>
              <w:t xml:space="preserve"> </w:t>
            </w:r>
            <m:oMath>
              <m:r>
                <m:rPr/>
                <m:t>t</m:t>
              </m:r>
            </m:oMath>
            <w:r>
              <w:t xml:space="preserve"> </w:t>
            </w:r>
            <w:r>
              <w:rPr>
                <w:rFonts w:hint="eastAsia"/>
              </w:rPr>
              <w:t>个命令类型</w:t>
            </w:r>
          </w:p>
        </w:tc>
      </w:tr>
      <w:tr w14:paraId="11CD0C24">
        <w:tblPrEx>
          <w:tblCellMar>
            <w:top w:w="0" w:type="dxa"/>
            <w:left w:w="108" w:type="dxa"/>
            <w:bottom w:w="0" w:type="dxa"/>
            <w:right w:w="108" w:type="dxa"/>
          </w:tblCellMar>
        </w:tblPrEx>
        <w:tc>
          <w:p w14:paraId="650507B3">
            <w:pPr>
              <w:pStyle w:val="24"/>
            </w:pPr>
            <m:oMathPara>
              <m:oMath>
                <m:sSub>
                  <m:sSubPr/>
                  <m:e>
                    <m:r>
                      <m:rPr/>
                      <m:t>a</m:t>
                    </m:r>
                  </m:e>
                  <m:sub>
                    <m:r>
                      <m:rPr/>
                      <m:t>t</m:t>
                    </m:r>
                  </m:sub>
                </m:sSub>
              </m:oMath>
            </m:oMathPara>
          </w:p>
        </w:tc>
        <w:tc>
          <w:p w14:paraId="73E0F16E">
            <w:pPr>
              <w:pStyle w:val="24"/>
            </w:pPr>
            <w:r>
              <w:rPr>
                <w:rFonts w:hint="eastAsia"/>
              </w:rPr>
              <w:t>第</w:t>
            </w:r>
            <w:r>
              <w:t xml:space="preserve"> </w:t>
            </w:r>
            <m:oMath>
              <m:r>
                <m:rPr/>
                <m:t>t</m:t>
              </m:r>
            </m:oMath>
            <w:r>
              <w:t xml:space="preserve"> </w:t>
            </w:r>
            <w:r>
              <w:rPr>
                <w:rFonts w:hint="eastAsia"/>
              </w:rPr>
              <w:t>个命令对应的参数向量</w:t>
            </w:r>
          </w:p>
        </w:tc>
      </w:tr>
      <w:tr w14:paraId="4B1E5FE5">
        <w:tblPrEx>
          <w:tblCellMar>
            <w:top w:w="0" w:type="dxa"/>
            <w:left w:w="108" w:type="dxa"/>
            <w:bottom w:w="0" w:type="dxa"/>
            <w:right w:w="108" w:type="dxa"/>
          </w:tblCellMar>
        </w:tblPrEx>
        <w:tc>
          <w:p w14:paraId="6E556EFD">
            <w:pPr>
              <w:pStyle w:val="24"/>
            </w:pPr>
            <m:oMathPara>
              <m:oMath>
                <m:r>
                  <m:rPr/>
                  <m:t>L</m:t>
                </m:r>
              </m:oMath>
            </m:oMathPara>
          </w:p>
        </w:tc>
        <w:tc>
          <w:p w14:paraId="671D86A3">
            <w:pPr>
              <w:pStyle w:val="24"/>
            </w:pPr>
            <w:r>
              <w:rPr>
                <w:rFonts w:hint="eastAsia"/>
              </w:rPr>
              <w:t>草图线段集合</w:t>
            </w:r>
          </w:p>
        </w:tc>
      </w:tr>
      <w:tr w14:paraId="5311223D">
        <w:tblPrEx>
          <w:tblCellMar>
            <w:top w:w="0" w:type="dxa"/>
            <w:left w:w="108" w:type="dxa"/>
            <w:bottom w:w="0" w:type="dxa"/>
            <w:right w:w="108" w:type="dxa"/>
          </w:tblCellMar>
        </w:tblPrEx>
        <w:tc>
          <w:p w14:paraId="4AB623E6">
            <w:pPr>
              <w:pStyle w:val="24"/>
            </w:pPr>
            <m:oMathPara>
              <m:oMath>
                <m:sSup>
                  <m:sSupPr/>
                  <m:e>
                    <m:r>
                      <m:rPr/>
                      <m:t>C</m:t>
                    </m:r>
                  </m:e>
                  <m:sup>
                    <m:r>
                      <m:rPr/>
                      <m:t>h</m:t>
                    </m:r>
                  </m:sup>
                </m:sSup>
              </m:oMath>
            </m:oMathPara>
          </w:p>
        </w:tc>
        <w:tc>
          <w:p w14:paraId="338BE041">
            <w:pPr>
              <w:pStyle w:val="24"/>
            </w:pPr>
            <w:r>
              <w:rPr>
                <w:rFonts w:hint="eastAsia"/>
              </w:rPr>
              <w:t>水平约束集合</w:t>
            </w:r>
          </w:p>
        </w:tc>
      </w:tr>
      <w:tr w14:paraId="1182568D">
        <w:tblPrEx>
          <w:tblCellMar>
            <w:top w:w="0" w:type="dxa"/>
            <w:left w:w="108" w:type="dxa"/>
            <w:bottom w:w="0" w:type="dxa"/>
            <w:right w:w="108" w:type="dxa"/>
          </w:tblCellMar>
        </w:tblPrEx>
        <w:tc>
          <w:p w14:paraId="0E520C11">
            <w:pPr>
              <w:pStyle w:val="24"/>
            </w:pPr>
            <m:oMathPara>
              <m:oMath>
                <m:sSup>
                  <m:sSupPr/>
                  <m:e>
                    <m:r>
                      <m:rPr/>
                      <m:t>C</m:t>
                    </m:r>
                  </m:e>
                  <m:sup>
                    <m:r>
                      <m:rPr/>
                      <m:t>v</m:t>
                    </m:r>
                  </m:sup>
                </m:sSup>
              </m:oMath>
            </m:oMathPara>
          </w:p>
        </w:tc>
        <w:tc>
          <w:p w14:paraId="55085C5E">
            <w:pPr>
              <w:pStyle w:val="24"/>
            </w:pPr>
            <w:r>
              <w:rPr>
                <w:rFonts w:hint="eastAsia"/>
              </w:rPr>
              <w:t>竖直约束集合</w:t>
            </w:r>
          </w:p>
        </w:tc>
      </w:tr>
      <w:tr w14:paraId="349E808D">
        <w:tblPrEx>
          <w:tblCellMar>
            <w:top w:w="0" w:type="dxa"/>
            <w:left w:w="108" w:type="dxa"/>
            <w:bottom w:w="0" w:type="dxa"/>
            <w:right w:w="108" w:type="dxa"/>
          </w:tblCellMar>
        </w:tblPrEx>
        <w:tc>
          <w:p w14:paraId="64193BD3">
            <w:pPr>
              <w:pStyle w:val="24"/>
            </w:pPr>
            <m:oMathPara>
              <m:oMath>
                <m:sSup>
                  <m:sSupPr/>
                  <m:e>
                    <m:r>
                      <m:rPr/>
                      <m:t>C</m:t>
                    </m:r>
                  </m:e>
                  <m:sup>
                    <m:r>
                      <m:rPr/>
                      <m:t>p</m:t>
                    </m:r>
                  </m:sup>
                </m:sSup>
              </m:oMath>
            </m:oMathPara>
          </w:p>
        </w:tc>
        <w:tc>
          <w:p w14:paraId="15E83ED1">
            <w:pPr>
              <w:pStyle w:val="24"/>
            </w:pPr>
            <w:r>
              <w:rPr>
                <w:rFonts w:hint="eastAsia"/>
              </w:rPr>
              <w:t>平行约束集合</w:t>
            </w:r>
          </w:p>
        </w:tc>
      </w:tr>
      <w:tr w14:paraId="1C8BE66E">
        <w:tblPrEx>
          <w:tblCellMar>
            <w:top w:w="0" w:type="dxa"/>
            <w:left w:w="108" w:type="dxa"/>
            <w:bottom w:w="0" w:type="dxa"/>
            <w:right w:w="108" w:type="dxa"/>
          </w:tblCellMar>
        </w:tblPrEx>
        <w:tc>
          <w:p w14:paraId="78881A3F">
            <w:pPr>
              <w:pStyle w:val="24"/>
            </w:pPr>
            <m:oMathPara>
              <m:oMath>
                <m:sSup>
                  <m:sSupPr/>
                  <m:e>
                    <m:r>
                      <m:rPr/>
                      <m:t>C</m:t>
                    </m:r>
                  </m:e>
                  <m:sup>
                    <m:r>
                      <m:rPr/>
                      <m:t>o</m:t>
                    </m:r>
                  </m:sup>
                </m:sSup>
              </m:oMath>
            </m:oMathPara>
          </w:p>
        </w:tc>
        <w:tc>
          <w:p w14:paraId="10974B54">
            <w:pPr>
              <w:pStyle w:val="24"/>
            </w:pPr>
            <w:r>
              <w:rPr>
                <w:rFonts w:hint="eastAsia"/>
              </w:rPr>
              <w:t>垂直约束集合</w:t>
            </w:r>
          </w:p>
        </w:tc>
      </w:tr>
      <w:tr w14:paraId="1F8B772C">
        <w:tblPrEx>
          <w:tblCellMar>
            <w:top w:w="0" w:type="dxa"/>
            <w:left w:w="108" w:type="dxa"/>
            <w:bottom w:w="0" w:type="dxa"/>
            <w:right w:w="108" w:type="dxa"/>
          </w:tblCellMar>
        </w:tblPrEx>
        <w:tc>
          <w:p w14:paraId="5DC5AAEB">
            <w:pPr>
              <w:pStyle w:val="24"/>
            </w:pPr>
            <m:oMathPara>
              <m:oMath>
                <m:r>
                  <m:rPr/>
                  <m:t>z</m:t>
                </m:r>
              </m:oMath>
            </m:oMathPara>
          </w:p>
        </w:tc>
        <w:tc>
          <w:p w14:paraId="0CB449BF">
            <w:pPr>
              <w:pStyle w:val="24"/>
            </w:pPr>
            <w:r>
              <w:t xml:space="preserve">CAD </w:t>
            </w:r>
            <w:r>
              <w:rPr>
                <w:rFonts w:hint="eastAsia"/>
              </w:rPr>
              <w:t>序列潜变量</w:t>
            </w:r>
          </w:p>
        </w:tc>
      </w:tr>
      <w:tr w14:paraId="36890CBE">
        <w:tblPrEx>
          <w:tblCellMar>
            <w:top w:w="0" w:type="dxa"/>
            <w:left w:w="108" w:type="dxa"/>
            <w:bottom w:w="0" w:type="dxa"/>
            <w:right w:w="108" w:type="dxa"/>
          </w:tblCellMar>
        </w:tblPrEx>
        <w:tc>
          <w:p w14:paraId="216E4992">
            <w:pPr>
              <w:pStyle w:val="24"/>
            </w:pPr>
            <m:oMathPara>
              <m:oMath>
                <m:sSup>
                  <m:sSupPr/>
                  <m:e>
                    <m:r>
                      <m:rPr/>
                      <m:t>H</m:t>
                    </m:r>
                  </m:e>
                  <m:sup>
                    <m:r>
                      <m:rPr/>
                      <m:t>cad</m:t>
                    </m:r>
                  </m:sup>
                </m:sSup>
              </m:oMath>
            </m:oMathPara>
          </w:p>
        </w:tc>
        <w:tc>
          <w:p w14:paraId="1804AAD7">
            <w:pPr>
              <w:pStyle w:val="24"/>
            </w:pPr>
            <w:r>
              <w:rPr>
                <w:rFonts w:hint="eastAsia"/>
              </w:rPr>
              <w:t>命令记忆</w:t>
            </w:r>
          </w:p>
        </w:tc>
      </w:tr>
      <w:tr w14:paraId="3DB8082F">
        <w:tblPrEx>
          <w:tblCellMar>
            <w:top w:w="0" w:type="dxa"/>
            <w:left w:w="108" w:type="dxa"/>
            <w:bottom w:w="0" w:type="dxa"/>
            <w:right w:w="108" w:type="dxa"/>
          </w:tblCellMar>
        </w:tblPrEx>
        <w:tc>
          <w:p w14:paraId="521A7F8A">
            <w:pPr>
              <w:pStyle w:val="24"/>
            </w:pPr>
            <m:oMathPara>
              <m:oMath>
                <m:sSup>
                  <m:sSupPr/>
                  <m:e>
                    <m:r>
                      <m:rPr/>
                      <m:t>H</m:t>
                    </m:r>
                  </m:e>
                  <m:sup>
                    <m:r>
                      <m:rPr/>
                      <m:t>con</m:t>
                    </m:r>
                  </m:sup>
                </m:sSup>
              </m:oMath>
            </m:oMathPara>
          </w:p>
        </w:tc>
        <w:tc>
          <w:p w14:paraId="6E33D6A9">
            <w:pPr>
              <w:pStyle w:val="24"/>
            </w:pPr>
            <w:r>
              <w:rPr>
                <w:rFonts w:hint="eastAsia"/>
              </w:rPr>
              <w:t>约束记忆</w:t>
            </w:r>
          </w:p>
        </w:tc>
      </w:tr>
      <w:tr w14:paraId="5E82F359">
        <w:tblPrEx>
          <w:tblCellMar>
            <w:top w:w="0" w:type="dxa"/>
            <w:left w:w="108" w:type="dxa"/>
            <w:bottom w:w="0" w:type="dxa"/>
            <w:right w:w="108" w:type="dxa"/>
          </w:tblCellMar>
        </w:tblPrEx>
        <w:tc>
          <w:p w14:paraId="490FFE73">
            <w:pPr>
              <w:pStyle w:val="24"/>
            </w:pPr>
            <m:oMathPara>
              <m:oMath>
                <m:r>
                  <m:rPr/>
                  <m:t>G</m:t>
                </m:r>
              </m:oMath>
            </m:oMathPara>
          </w:p>
        </w:tc>
        <w:tc>
          <w:p w14:paraId="07CD13B7">
            <w:pPr>
              <w:pStyle w:val="24"/>
            </w:pPr>
            <w:r>
              <w:t>Decoder hidden states</w:t>
            </w:r>
          </w:p>
        </w:tc>
      </w:tr>
      <w:tr w14:paraId="3CF8503A">
        <w:tblPrEx>
          <w:tblCellMar>
            <w:top w:w="0" w:type="dxa"/>
            <w:left w:w="108" w:type="dxa"/>
            <w:bottom w:w="0" w:type="dxa"/>
            <w:right w:w="108" w:type="dxa"/>
          </w:tblCellMar>
        </w:tblPrEx>
        <w:tc>
          <w:p w14:paraId="4B23FEDC">
            <w:pPr>
              <w:pStyle w:val="24"/>
            </w:pPr>
            <m:oMathPara>
              <m:oMath>
                <m:sSub>
                  <m:sSubPr/>
                  <m:e>
                    <m:r>
                      <m:rPr/>
                      <m:t>L</m:t>
                    </m:r>
                  </m:e>
                  <m:sub>
                    <m:r>
                      <m:rPr/>
                      <m:t>cmd</m:t>
                    </m:r>
                  </m:sub>
                </m:sSub>
              </m:oMath>
            </m:oMathPara>
          </w:p>
        </w:tc>
        <w:tc>
          <w:p w14:paraId="31A5EC7F">
            <w:pPr>
              <w:pStyle w:val="24"/>
            </w:pPr>
            <w:r>
              <w:rPr>
                <w:rFonts w:hint="eastAsia"/>
              </w:rPr>
              <w:t>命令与参数重建损失</w:t>
            </w:r>
          </w:p>
        </w:tc>
      </w:tr>
      <w:tr w14:paraId="350BE108">
        <w:tblPrEx>
          <w:tblCellMar>
            <w:top w:w="0" w:type="dxa"/>
            <w:left w:w="108" w:type="dxa"/>
            <w:bottom w:w="0" w:type="dxa"/>
            <w:right w:w="108" w:type="dxa"/>
          </w:tblCellMar>
        </w:tblPrEx>
        <w:tc>
          <w:p w14:paraId="56E04991">
            <w:pPr>
              <w:pStyle w:val="24"/>
            </w:pPr>
            <m:oMathPara>
              <m:oMath>
                <m:sSub>
                  <m:sSubPr/>
                  <m:e>
                    <m:r>
                      <m:rPr/>
                      <m:t>L</m:t>
                    </m:r>
                  </m:e>
                  <m:sub>
                    <m:r>
                      <m:rPr/>
                      <m:t>pred</m:t>
                    </m:r>
                  </m:sub>
                </m:sSub>
              </m:oMath>
            </m:oMathPara>
          </w:p>
        </w:tc>
        <w:tc>
          <w:p w14:paraId="1A8D18E4">
            <w:pPr>
              <w:pStyle w:val="24"/>
            </w:pPr>
            <w:r>
              <w:rPr>
                <w:rFonts w:hint="eastAsia"/>
              </w:rPr>
              <w:t>线级约束预测损失</w:t>
            </w:r>
          </w:p>
        </w:tc>
      </w:tr>
      <w:tr w14:paraId="7A906AEE">
        <w:tblPrEx>
          <w:tblCellMar>
            <w:top w:w="0" w:type="dxa"/>
            <w:left w:w="108" w:type="dxa"/>
            <w:bottom w:w="0" w:type="dxa"/>
            <w:right w:w="108" w:type="dxa"/>
          </w:tblCellMar>
        </w:tblPrEx>
        <w:tc>
          <w:p w14:paraId="3777960F">
            <w:pPr>
              <w:pStyle w:val="24"/>
            </w:pPr>
            <m:oMathPara>
              <m:oMath>
                <m:sSub>
                  <m:sSubPr/>
                  <m:e>
                    <m:r>
                      <m:rPr/>
                      <m:t>L</m:t>
                    </m:r>
                  </m:e>
                  <m:sub>
                    <m:r>
                      <m:rPr/>
                      <m:t>rec</m:t>
                    </m:r>
                  </m:sub>
                </m:sSub>
              </m:oMath>
            </m:oMathPara>
          </w:p>
        </w:tc>
        <w:tc>
          <w:p w14:paraId="75E19613">
            <w:pPr>
              <w:pStyle w:val="24"/>
            </w:pPr>
            <w:r>
              <w:t xml:space="preserve">decoder-side unary/pair </w:t>
            </w:r>
            <w:r>
              <w:rPr>
                <w:rFonts w:hint="eastAsia"/>
              </w:rPr>
              <w:t>约束重建损失</w:t>
            </w:r>
          </w:p>
        </w:tc>
      </w:tr>
      <w:tr w14:paraId="7FFCBC98">
        <w:tblPrEx>
          <w:tblCellMar>
            <w:top w:w="0" w:type="dxa"/>
            <w:left w:w="108" w:type="dxa"/>
            <w:bottom w:w="0" w:type="dxa"/>
            <w:right w:w="108" w:type="dxa"/>
          </w:tblCellMar>
        </w:tblPrEx>
        <w:tc>
          <w:p w14:paraId="641E0D4A">
            <w:pPr>
              <w:pStyle w:val="24"/>
            </w:pPr>
            <m:oMathPara>
              <m:oMath>
                <m:sSub>
                  <m:sSubPr/>
                  <m:e>
                    <m:r>
                      <m:rPr/>
                      <m:t>L</m:t>
                    </m:r>
                  </m:e>
                  <m:sub>
                    <m:r>
                      <m:rPr/>
                      <m:t>geom</m:t>
                    </m:r>
                  </m:sub>
                </m:sSub>
              </m:oMath>
            </m:oMathPara>
          </w:p>
        </w:tc>
        <w:tc>
          <w:p w14:paraId="756BFE7F">
            <w:pPr>
              <w:pStyle w:val="24"/>
            </w:pPr>
            <w:r>
              <w:rPr>
                <w:rFonts w:hint="eastAsia"/>
              </w:rPr>
              <w:t>可微几何一致性损失</w:t>
            </w:r>
          </w:p>
        </w:tc>
      </w:tr>
      <w:bookmarkEnd w:id="0"/>
      <w:bookmarkEnd w:id="35"/>
    </w:tbl>
    <w:p w14:paraId="5A2917C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0951784"/>
    <w:rsid w:val="16FF6A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4477</Words>
  <Characters>5369</Characters>
  <Lines>12</Lines>
  <Paragraphs>8</Paragraphs>
  <TotalTime>3</TotalTime>
  <ScaleCrop>false</ScaleCrop>
  <LinksUpToDate>false</LinksUpToDate>
  <CharactersWithSpaces>5747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2026-05-17T15:16:00Z</dcterms:created>
  <dc:creator>syy</dc:creator>
  <cp:lastModifiedBy>syy</cp:lastModifiedBy>
  <dcterms:modified xsi:type="dcterms:W3CDTF">2026-05-17T15:21:08Z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eyJoZGlkIjoiYTM1MmJhZjA3YzU5NzllMTJjNjlhN2E2NzFlYjRkODQiLCJ1c2VySWQiOiI4NzIxMTQzMDgifQ==</vt:lpwstr>
  </property>
  <property fmtid="{D5CDD505-2E9C-101B-9397-08002B2CF9AE}" pid="3" name="KSOProductBuildVer">
    <vt:lpwstr>2052-12.1.0.26375</vt:lpwstr>
  </property>
  <property fmtid="{D5CDD505-2E9C-101B-9397-08002B2CF9AE}" pid="4" name="ICV">
    <vt:lpwstr>7A93D88AD0C0464E94422B80CE8F737C_12</vt:lpwstr>
  </property>
</Properties>
</file>