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35619B" w14:textId="04169C1F" w:rsidR="0007537A" w:rsidRDefault="0007537A">
      <w:r w:rsidRPr="00AF272A">
        <w:rPr>
          <w:b/>
          <w:bCs/>
          <w:u w:val="single"/>
        </w:rPr>
        <w:t>Goal</w:t>
      </w:r>
      <w:r>
        <w:t xml:space="preserve">: </w:t>
      </w:r>
      <w:r w:rsidR="00116365">
        <w:t>Construct</w:t>
      </w:r>
      <w:r>
        <w:t xml:space="preserve"> a vector of occupation</w:t>
      </w:r>
      <w:r w:rsidR="00116365">
        <w:t xml:space="preserve"> category</w:t>
      </w:r>
      <w:r>
        <w:t>-specific abilities</w:t>
      </w:r>
    </w:p>
    <w:p w14:paraId="2AE8A4C8" w14:textId="72D9F7D7" w:rsidR="0007537A" w:rsidRDefault="0007537A">
      <w:r w:rsidRPr="00C92850">
        <w:rPr>
          <w:b/>
          <w:bCs/>
          <w:u w:val="single"/>
        </w:rPr>
        <w:t>Step 1.</w:t>
      </w:r>
      <w:r>
        <w:t xml:space="preserve"> </w:t>
      </w:r>
      <w:r w:rsidR="00116365">
        <w:t>Construct</w:t>
      </w:r>
      <w:r>
        <w:t xml:space="preserve"> a vector of abilities: verbal, math, and </w:t>
      </w:r>
      <w:proofErr w:type="gramStart"/>
      <w:r>
        <w:t>social</w:t>
      </w:r>
      <w:proofErr w:type="gramEnd"/>
    </w:p>
    <w:p w14:paraId="11D57524" w14:textId="7747D526" w:rsidR="0028784D" w:rsidRDefault="0028784D" w:rsidP="0028784D">
      <w:pPr>
        <w:autoSpaceDE w:val="0"/>
        <w:autoSpaceDN w:val="0"/>
        <w:adjustRightInd w:val="0"/>
        <w:spacing w:after="0" w:line="240" w:lineRule="auto"/>
      </w:pPr>
      <w:r>
        <w:t xml:space="preserve">AGE ADJUSTMENT: </w:t>
      </w:r>
      <w:r w:rsidRPr="002E6215">
        <w:t xml:space="preserve">We followed </w:t>
      </w:r>
      <w:proofErr w:type="spellStart"/>
      <w:r w:rsidRPr="002E6215">
        <w:t>Altonji</w:t>
      </w:r>
      <w:proofErr w:type="spellEnd"/>
      <w:r w:rsidRPr="002E6215">
        <w:t>, Bharadwaj, and Lange (2012) to process the ASVAB scores.</w:t>
      </w:r>
      <w:r>
        <w:t xml:space="preserve"> </w:t>
      </w:r>
      <w:r w:rsidRPr="002E6215">
        <w:t>In particular, because age differences can have a systematic effect on the score, we normalize the mean and variance of each</w:t>
      </w:r>
      <w:r>
        <w:t xml:space="preserve"> </w:t>
      </w:r>
      <w:r w:rsidRPr="002E6215">
        <w:t>test score by their age-specific values following these authors.</w:t>
      </w:r>
    </w:p>
    <w:p w14:paraId="2F05F003" w14:textId="77777777" w:rsidR="0028784D" w:rsidRDefault="0028784D"/>
    <w:p w14:paraId="68477122" w14:textId="71284D4A" w:rsidR="0072170D" w:rsidRDefault="0072170D">
      <w:r>
        <w:t>NLSY79, NLSY97:</w:t>
      </w:r>
    </w:p>
    <w:p w14:paraId="322A127C" w14:textId="63B0F71B" w:rsidR="00C92850" w:rsidRDefault="00C92850" w:rsidP="00C92850">
      <w:r>
        <w:t xml:space="preserve">“We reduce four ASVAB categories into two composite dimensions, verbal and math, by applying principal component analysis (PCA). The verbal score is the first </w:t>
      </w:r>
      <w:proofErr w:type="gramStart"/>
      <w:r>
        <w:t>principle</w:t>
      </w:r>
      <w:proofErr w:type="gramEnd"/>
      <w:r>
        <w:t xml:space="preserve"> component of word knowledge and paragraph comprehension, and the math score is that of math knowledge and arithmetic reasoning. Because the scale of these principal components is somewhat arbitrary, we convert all four scores (verbal worker ability, math worker ability, verbal occupation requirement, math requirement) into percentile ranks among individuals or </w:t>
      </w:r>
      <w:proofErr w:type="gramStart"/>
      <w:r>
        <w:t>occupations</w:t>
      </w:r>
      <w:proofErr w:type="gramEnd"/>
      <w:r>
        <w:t>”</w:t>
      </w:r>
    </w:p>
    <w:p w14:paraId="50A4D3EA" w14:textId="37128500" w:rsidR="00C92850" w:rsidRDefault="00C92850" w:rsidP="00BC76BD">
      <w:pPr>
        <w:pStyle w:val="ListParagraph"/>
        <w:numPr>
          <w:ilvl w:val="0"/>
          <w:numId w:val="2"/>
        </w:numPr>
      </w:pPr>
      <w:r>
        <w:t>Verbal ability: word knowledge</w:t>
      </w:r>
      <w:r w:rsidR="00DA27C8">
        <w:t xml:space="preserve"> and</w:t>
      </w:r>
      <w:r>
        <w:t xml:space="preserve"> paragraph comprehension</w:t>
      </w:r>
    </w:p>
    <w:p w14:paraId="2E6900D3" w14:textId="5C850F1D" w:rsidR="0072170D" w:rsidRDefault="00C92850" w:rsidP="00BC76BD">
      <w:pPr>
        <w:pStyle w:val="ListParagraph"/>
        <w:numPr>
          <w:ilvl w:val="0"/>
          <w:numId w:val="2"/>
        </w:numPr>
      </w:pPr>
      <w:r>
        <w:t>Math ability: arithmetic reasoning and mathematics knowledge.</w:t>
      </w:r>
    </w:p>
    <w:p w14:paraId="27587AE3" w14:textId="77777777" w:rsidR="00271734" w:rsidRDefault="00C92850" w:rsidP="00BC76BD">
      <w:pPr>
        <w:pStyle w:val="ListParagraph"/>
        <w:numPr>
          <w:ilvl w:val="0"/>
          <w:numId w:val="2"/>
        </w:numPr>
        <w:autoSpaceDE w:val="0"/>
        <w:autoSpaceDN w:val="0"/>
        <w:adjustRightInd w:val="0"/>
        <w:spacing w:after="0" w:line="240" w:lineRule="auto"/>
      </w:pPr>
      <w:r>
        <w:t xml:space="preserve">Social (noncognitive) ability: </w:t>
      </w:r>
    </w:p>
    <w:p w14:paraId="4E3AEA7A" w14:textId="7869D1F6" w:rsidR="00271734" w:rsidRDefault="00271734" w:rsidP="00271734">
      <w:pPr>
        <w:pStyle w:val="ListParagraph"/>
        <w:autoSpaceDE w:val="0"/>
        <w:autoSpaceDN w:val="0"/>
        <w:adjustRightInd w:val="0"/>
        <w:spacing w:after="0" w:line="240" w:lineRule="auto"/>
      </w:pPr>
      <w:r>
        <w:t>NLSY79: Rotter and Rosenberg</w:t>
      </w:r>
    </w:p>
    <w:p w14:paraId="27786D3E" w14:textId="0EA8AFAC" w:rsidR="00271734" w:rsidRDefault="005E0A6D" w:rsidP="00271734">
      <w:pPr>
        <w:pStyle w:val="ListParagraph"/>
        <w:autoSpaceDE w:val="0"/>
        <w:autoSpaceDN w:val="0"/>
        <w:adjustRightInd w:val="0"/>
        <w:spacing w:after="0" w:line="240" w:lineRule="auto"/>
      </w:pPr>
      <w:r>
        <w:rPr>
          <w:noProof/>
        </w:rPr>
        <w:drawing>
          <wp:anchor distT="0" distB="0" distL="114300" distR="114300" simplePos="0" relativeHeight="251658240" behindDoc="0" locked="0" layoutInCell="1" allowOverlap="1" wp14:anchorId="6160DAD1" wp14:editId="7AEA07D6">
            <wp:simplePos x="0" y="0"/>
            <wp:positionH relativeFrom="column">
              <wp:posOffset>552450</wp:posOffset>
            </wp:positionH>
            <wp:positionV relativeFrom="paragraph">
              <wp:posOffset>28575</wp:posOffset>
            </wp:positionV>
            <wp:extent cx="3166110" cy="2686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166110" cy="2686050"/>
                    </a:xfrm>
                    <a:prstGeom prst="rect">
                      <a:avLst/>
                    </a:prstGeom>
                  </pic:spPr>
                </pic:pic>
              </a:graphicData>
            </a:graphic>
            <wp14:sizeRelH relativeFrom="margin">
              <wp14:pctWidth>0</wp14:pctWidth>
            </wp14:sizeRelH>
            <wp14:sizeRelV relativeFrom="margin">
              <wp14:pctHeight>0</wp14:pctHeight>
            </wp14:sizeRelV>
          </wp:anchor>
        </w:drawing>
      </w:r>
    </w:p>
    <w:p w14:paraId="2CBDCC02" w14:textId="77777777" w:rsidR="006F64CD" w:rsidRDefault="005E0A6D" w:rsidP="005E0A6D">
      <w:pPr>
        <w:pStyle w:val="ListParagraph"/>
      </w:pPr>
      <w:r w:rsidRPr="006F64CD">
        <w:rPr>
          <w:u w:val="single"/>
        </w:rPr>
        <w:t>Rotter</w:t>
      </w:r>
      <w:r>
        <w:t xml:space="preserve">: </w:t>
      </w:r>
    </w:p>
    <w:p w14:paraId="184A6FC5" w14:textId="64ABC552" w:rsidR="005E0A6D" w:rsidRDefault="005E0A6D" w:rsidP="005E0A6D">
      <w:pPr>
        <w:pStyle w:val="ListParagraph"/>
      </w:pPr>
      <w:r w:rsidRPr="005E0A6D">
        <w:t>the extent to which individuals believe they have control over their lives through self-motivation or self-determination (internal control) as opposed to the extent that the environment (that is, chance, fate, luck) controls their lives (external control).</w:t>
      </w:r>
    </w:p>
    <w:p w14:paraId="4C421F5A" w14:textId="1FB9A5C1" w:rsidR="005E0A6D" w:rsidRDefault="005E0A6D" w:rsidP="005E0A6D">
      <w:pPr>
        <w:pStyle w:val="ListParagraph"/>
      </w:pPr>
    </w:p>
    <w:p w14:paraId="3018905E" w14:textId="396722EA" w:rsidR="005E0A6D" w:rsidRDefault="005E0A6D" w:rsidP="005E0A6D">
      <w:pPr>
        <w:pStyle w:val="ListParagraph"/>
      </w:pPr>
    </w:p>
    <w:p w14:paraId="44B350C3" w14:textId="2E2E15F1" w:rsidR="005E0A6D" w:rsidRDefault="005E0A6D" w:rsidP="005E0A6D">
      <w:pPr>
        <w:pStyle w:val="ListParagraph"/>
      </w:pPr>
    </w:p>
    <w:p w14:paraId="390C94DE" w14:textId="32B7EC14" w:rsidR="005E0A6D" w:rsidRDefault="005E0A6D" w:rsidP="005E0A6D">
      <w:pPr>
        <w:pStyle w:val="ListParagraph"/>
      </w:pPr>
    </w:p>
    <w:p w14:paraId="54E89687" w14:textId="79E39C05" w:rsidR="005E0A6D" w:rsidRDefault="005E0A6D" w:rsidP="005E0A6D">
      <w:pPr>
        <w:pStyle w:val="ListParagraph"/>
      </w:pPr>
    </w:p>
    <w:p w14:paraId="015A282B" w14:textId="606A8E1A" w:rsidR="005E0A6D" w:rsidRDefault="00271734" w:rsidP="00271734">
      <w:pPr>
        <w:pStyle w:val="ListParagraph"/>
        <w:autoSpaceDE w:val="0"/>
        <w:autoSpaceDN w:val="0"/>
        <w:adjustRightInd w:val="0"/>
        <w:spacing w:after="0" w:line="240" w:lineRule="auto"/>
        <w:rPr>
          <w:rFonts w:ascii="NewCenturySchlbk-Roman" w:hAnsi="NewCenturySchlbk-Roman" w:cs="NewCenturySchlbk-Roman"/>
          <w:sz w:val="12"/>
          <w:szCs w:val="12"/>
        </w:rPr>
      </w:pPr>
      <w:r>
        <w:t xml:space="preserve">NLSY97: </w:t>
      </w:r>
      <w:r w:rsidR="005E0A6D">
        <w:t>i</w:t>
      </w:r>
      <w:r w:rsidR="005E0A6D" w:rsidRPr="005E0A6D">
        <w:t>tems from the NLSY97 that measure the Big 5 personality factor conscientiousness</w:t>
      </w:r>
      <w:r w:rsidR="00C325CD">
        <w:t>:</w:t>
      </w:r>
    </w:p>
    <w:p w14:paraId="356A5223" w14:textId="2C0CC7CF" w:rsidR="00BC76BD" w:rsidRDefault="00C92850" w:rsidP="00271734">
      <w:pPr>
        <w:pStyle w:val="ListParagraph"/>
        <w:autoSpaceDE w:val="0"/>
        <w:autoSpaceDN w:val="0"/>
        <w:adjustRightInd w:val="0"/>
        <w:spacing w:after="0" w:line="240" w:lineRule="auto"/>
      </w:pPr>
      <w:r w:rsidRPr="00C92850">
        <w:t>organized</w:t>
      </w:r>
      <w:r w:rsidR="00BC76BD">
        <w:t>,</w:t>
      </w:r>
      <w:r w:rsidRPr="00C92850">
        <w:t xml:space="preserve"> conscientious</w:t>
      </w:r>
      <w:r w:rsidR="00BC76BD">
        <w:t>,</w:t>
      </w:r>
      <w:r w:rsidRPr="00C92850">
        <w:t xml:space="preserve"> dependable</w:t>
      </w:r>
      <w:r w:rsidR="00BC76BD">
        <w:t>,</w:t>
      </w:r>
      <w:r w:rsidRPr="00C92850">
        <w:t xml:space="preserve"> thorough</w:t>
      </w:r>
      <w:r w:rsidR="00BC76BD">
        <w:t>,</w:t>
      </w:r>
      <w:r w:rsidRPr="00C92850">
        <w:t xml:space="preserve"> trusting</w:t>
      </w:r>
      <w:r w:rsidR="00BC76BD">
        <w:t xml:space="preserve">, </w:t>
      </w:r>
      <w:r w:rsidR="00BC76BD" w:rsidRPr="00BC76BD">
        <w:t>disciplined</w:t>
      </w:r>
      <w:r w:rsidR="00BC76BD">
        <w:t>,</w:t>
      </w:r>
      <w:r w:rsidR="00BC76BD" w:rsidRPr="00BC76BD">
        <w:t xml:space="preserve"> </w:t>
      </w:r>
      <w:proofErr w:type="gramStart"/>
      <w:r w:rsidR="00BC76BD" w:rsidRPr="00BC76BD">
        <w:t>careful</w:t>
      </w:r>
      <w:proofErr w:type="gramEnd"/>
      <w:r w:rsidR="00BC76BD">
        <w:t xml:space="preserve"> </w:t>
      </w:r>
    </w:p>
    <w:p w14:paraId="40FDFDED" w14:textId="4D390520" w:rsidR="00BC76BD" w:rsidRDefault="00BC76BD" w:rsidP="00271734">
      <w:pPr>
        <w:ind w:firstLine="720"/>
      </w:pPr>
      <w:r>
        <w:t>See Deming (2017) for the details</w:t>
      </w:r>
    </w:p>
    <w:p w14:paraId="4E691E3E" w14:textId="6412A23B" w:rsidR="0072170D" w:rsidRDefault="0072170D" w:rsidP="00BC76BD">
      <w:r>
        <w:t>TALENT</w:t>
      </w:r>
    </w:p>
    <w:p w14:paraId="0BC6634A" w14:textId="77777777" w:rsidR="00271734" w:rsidRDefault="00DA27C8" w:rsidP="00271734">
      <w:pPr>
        <w:pStyle w:val="ListParagraph"/>
        <w:numPr>
          <w:ilvl w:val="0"/>
          <w:numId w:val="2"/>
        </w:numPr>
        <w:autoSpaceDE w:val="0"/>
        <w:autoSpaceDN w:val="0"/>
        <w:adjustRightInd w:val="0"/>
        <w:spacing w:after="0" w:line="240" w:lineRule="auto"/>
      </w:pPr>
      <w:r>
        <w:t xml:space="preserve">Verbal ability: </w:t>
      </w:r>
      <w:r w:rsidR="00271734">
        <w:t>Verbal Composite</w:t>
      </w:r>
    </w:p>
    <w:p w14:paraId="337EA0FE" w14:textId="48379C3A" w:rsidR="00271734" w:rsidRDefault="00271734" w:rsidP="00271734">
      <w:pPr>
        <w:pStyle w:val="ListParagraph"/>
        <w:autoSpaceDE w:val="0"/>
        <w:autoSpaceDN w:val="0"/>
        <w:adjustRightInd w:val="0"/>
        <w:spacing w:after="0" w:line="240" w:lineRule="auto"/>
      </w:pPr>
      <w:r>
        <w:t xml:space="preserve">Verbal Composite: 1x </w:t>
      </w:r>
      <w:r w:rsidRPr="00271734">
        <w:rPr>
          <w:rFonts w:ascii="URWPalladioL-Roma" w:hAnsi="URWPalladioL-Roma" w:cs="URWPalladioL-Roma"/>
        </w:rPr>
        <w:t xml:space="preserve">Literature Information, </w:t>
      </w:r>
      <w:r>
        <w:rPr>
          <w:rFonts w:ascii="URWPalladioL-Roma" w:hAnsi="URWPalladioL-Roma" w:cs="URWPalladioL-Roma"/>
        </w:rPr>
        <w:t xml:space="preserve">1x </w:t>
      </w:r>
      <w:r w:rsidRPr="00271734">
        <w:rPr>
          <w:rFonts w:ascii="URWPalladioL-Roma" w:hAnsi="URWPalladioL-Roma" w:cs="URWPalladioL-Roma"/>
        </w:rPr>
        <w:t xml:space="preserve">Vocabulary I+II, and </w:t>
      </w:r>
      <w:r>
        <w:rPr>
          <w:rFonts w:ascii="URWPalladioL-Roma" w:hAnsi="URWPalladioL-Roma" w:cs="URWPalladioL-Roma"/>
        </w:rPr>
        <w:t xml:space="preserve">1x </w:t>
      </w:r>
      <w:r w:rsidRPr="00271734">
        <w:rPr>
          <w:rFonts w:ascii="URWPalladioL-Roma" w:hAnsi="URWPalladioL-Roma" w:cs="URWPalladioL-Roma"/>
        </w:rPr>
        <w:t>English Total</w:t>
      </w:r>
    </w:p>
    <w:p w14:paraId="0B511239" w14:textId="207C8F22" w:rsidR="00271734" w:rsidRPr="0028784D" w:rsidRDefault="00DA27C8" w:rsidP="00DA27C8">
      <w:pPr>
        <w:pStyle w:val="ListParagraph"/>
        <w:numPr>
          <w:ilvl w:val="0"/>
          <w:numId w:val="2"/>
        </w:numPr>
      </w:pPr>
      <w:r w:rsidRPr="0028784D">
        <w:t xml:space="preserve">Math ability: </w:t>
      </w:r>
    </w:p>
    <w:p w14:paraId="5E81F8F8" w14:textId="2F47C1B3" w:rsidR="00DA27C8" w:rsidRDefault="00271734" w:rsidP="00271734">
      <w:pPr>
        <w:pStyle w:val="ListParagraph"/>
        <w:rPr>
          <w:rFonts w:ascii="URWPalladioL-Roma" w:hAnsi="URWPalladioL-Roma" w:cs="URWPalladioL-Roma"/>
        </w:rPr>
      </w:pPr>
      <w:r>
        <w:rPr>
          <w:rFonts w:ascii="URWPalladioL-Roma" w:hAnsi="URWPalladioL-Roma" w:cs="URWPalladioL-Roma"/>
        </w:rPr>
        <w:t>Math composite: 2x M</w:t>
      </w:r>
      <w:r w:rsidR="00DA27C8">
        <w:rPr>
          <w:rFonts w:ascii="URWPalladioL-Roma" w:hAnsi="URWPalladioL-Roma" w:cs="URWPalladioL-Roma"/>
        </w:rPr>
        <w:t xml:space="preserve">ath </w:t>
      </w:r>
      <w:r>
        <w:rPr>
          <w:rFonts w:ascii="URWPalladioL-Roma" w:hAnsi="URWPalladioL-Roma" w:cs="URWPalladioL-Roma"/>
        </w:rPr>
        <w:t>Info</w:t>
      </w:r>
      <w:r w:rsidR="00DA27C8">
        <w:rPr>
          <w:rFonts w:ascii="URWPalladioL-Roma" w:hAnsi="URWPalladioL-Roma" w:cs="URWPalladioL-Roma"/>
        </w:rPr>
        <w:t xml:space="preserve">, </w:t>
      </w:r>
      <w:r>
        <w:rPr>
          <w:rFonts w:ascii="URWPalladioL-Roma" w:hAnsi="URWPalladioL-Roma" w:cs="URWPalladioL-Roma"/>
        </w:rPr>
        <w:t>3x Math I (</w:t>
      </w:r>
      <w:r w:rsidR="00DA27C8">
        <w:rPr>
          <w:rFonts w:ascii="URWPalladioL-Roma" w:hAnsi="URWPalladioL-Roma" w:cs="URWPalladioL-Roma"/>
        </w:rPr>
        <w:t>arithmetic reasoning</w:t>
      </w:r>
      <w:r>
        <w:rPr>
          <w:rFonts w:ascii="URWPalladioL-Roma" w:hAnsi="URWPalladioL-Roma" w:cs="URWPalladioL-Roma"/>
        </w:rPr>
        <w:t>)</w:t>
      </w:r>
      <w:r w:rsidR="00DA27C8">
        <w:rPr>
          <w:rFonts w:ascii="URWPalladioL-Roma" w:hAnsi="URWPalladioL-Roma" w:cs="URWPalladioL-Roma"/>
        </w:rPr>
        <w:t>,</w:t>
      </w:r>
      <w:r>
        <w:rPr>
          <w:rFonts w:ascii="URWPalladioL-Roma" w:hAnsi="URWPalladioL-Roma" w:cs="URWPalladioL-Roma"/>
        </w:rPr>
        <w:t xml:space="preserve"> 2x Math II</w:t>
      </w:r>
      <w:r w:rsidR="00DA27C8">
        <w:rPr>
          <w:rFonts w:ascii="URWPalladioL-Roma" w:hAnsi="URWPalladioL-Roma" w:cs="URWPalladioL-Roma"/>
        </w:rPr>
        <w:t xml:space="preserve"> </w:t>
      </w:r>
      <w:r>
        <w:rPr>
          <w:rFonts w:ascii="URWPalladioL-Roma" w:hAnsi="URWPalladioL-Roma" w:cs="URWPalladioL-Roma"/>
        </w:rPr>
        <w:t>(</w:t>
      </w:r>
      <w:r w:rsidR="00DA27C8">
        <w:rPr>
          <w:rFonts w:ascii="URWPalladioL-Roma" w:hAnsi="URWPalladioL-Roma" w:cs="URWPalladioL-Roma"/>
        </w:rPr>
        <w:t>introductory high school math</w:t>
      </w:r>
      <w:r>
        <w:rPr>
          <w:rFonts w:ascii="URWPalladioL-Roma" w:hAnsi="URWPalladioL-Roma" w:cs="URWPalladioL-Roma"/>
        </w:rPr>
        <w:t>)</w:t>
      </w:r>
      <w:r w:rsidR="00DA27C8">
        <w:rPr>
          <w:rFonts w:ascii="URWPalladioL-Roma" w:hAnsi="URWPalladioL-Roma" w:cs="URWPalladioL-Roma"/>
        </w:rPr>
        <w:t xml:space="preserve">, and </w:t>
      </w:r>
      <w:r>
        <w:rPr>
          <w:rFonts w:ascii="URWPalladioL-Roma" w:hAnsi="URWPalladioL-Roma" w:cs="URWPalladioL-Roma"/>
        </w:rPr>
        <w:t>4x Math III (</w:t>
      </w:r>
      <w:r w:rsidR="00DA27C8">
        <w:rPr>
          <w:rFonts w:ascii="URWPalladioL-Roma" w:hAnsi="URWPalladioL-Roma" w:cs="URWPalladioL-Roma"/>
        </w:rPr>
        <w:t>advanced high school math</w:t>
      </w:r>
      <w:r>
        <w:rPr>
          <w:rFonts w:ascii="URWPalladioL-Roma" w:hAnsi="URWPalladioL-Roma" w:cs="URWPalladioL-Roma"/>
        </w:rPr>
        <w:t>)</w:t>
      </w:r>
    </w:p>
    <w:p w14:paraId="354A2E64" w14:textId="58F8C68D" w:rsidR="0028784D" w:rsidRDefault="0028784D" w:rsidP="00271734">
      <w:pPr>
        <w:pStyle w:val="ListParagraph"/>
        <w:rPr>
          <w:rFonts w:ascii="URWPalladioL-Roma" w:hAnsi="URWPalladioL-Roma" w:cs="URWPalladioL-Roma"/>
        </w:rPr>
      </w:pPr>
      <w:r>
        <w:rPr>
          <w:rFonts w:ascii="URWPalladioL-Roma" w:hAnsi="URWPalladioL-Roma" w:cs="URWPalladioL-Roma"/>
        </w:rPr>
        <w:t>Robustness:</w:t>
      </w:r>
    </w:p>
    <w:p w14:paraId="69156D3A" w14:textId="25291CFF" w:rsidR="00271734" w:rsidRPr="00271734" w:rsidRDefault="00271734" w:rsidP="00271734">
      <w:pPr>
        <w:pStyle w:val="ListParagraph"/>
        <w:rPr>
          <w:rFonts w:ascii="URWPalladioL-Roma" w:hAnsi="URWPalladioL-Roma" w:cs="URWPalladioL-Roma"/>
        </w:rPr>
      </w:pPr>
      <w:r>
        <w:rPr>
          <w:rFonts w:ascii="URWPalladioL-Roma" w:hAnsi="URWPalladioL-Roma" w:cs="URWPalladioL-Roma"/>
        </w:rPr>
        <w:t>Quantitative aptitude composite: 2x Math Info, 3x Math I (arithmetic reasoning), 4x Math II (introductory high school math), and 4x Math III (advanced high school math)</w:t>
      </w:r>
    </w:p>
    <w:p w14:paraId="52E3EFDA" w14:textId="7C39079E" w:rsidR="00DA27C8" w:rsidRPr="0028784D" w:rsidRDefault="00DA27C8" w:rsidP="00DA27C8">
      <w:pPr>
        <w:pStyle w:val="ListParagraph"/>
        <w:numPr>
          <w:ilvl w:val="0"/>
          <w:numId w:val="2"/>
        </w:numPr>
      </w:pPr>
      <w:r w:rsidRPr="0028784D">
        <w:lastRenderedPageBreak/>
        <w:t xml:space="preserve">Social (noncognitive) ability: </w:t>
      </w:r>
    </w:p>
    <w:p w14:paraId="32E62F03" w14:textId="70546DD6" w:rsidR="0028784D" w:rsidRPr="0028784D" w:rsidRDefault="0028784D" w:rsidP="0028784D">
      <w:pPr>
        <w:pStyle w:val="ListParagraph"/>
      </w:pPr>
      <w:r w:rsidRPr="0028784D">
        <w:t xml:space="preserve">We construct social composite by applying PCA. We take the first </w:t>
      </w:r>
      <w:proofErr w:type="gramStart"/>
      <w:r w:rsidRPr="0028784D">
        <w:t>principle</w:t>
      </w:r>
      <w:proofErr w:type="gramEnd"/>
      <w:r w:rsidRPr="0028784D">
        <w:t xml:space="preserve"> component of impulsiveness, calmness, self-confidence, and mature personality.</w:t>
      </w:r>
    </w:p>
    <w:p w14:paraId="5E8FF3B2" w14:textId="77777777" w:rsidR="0028784D" w:rsidRDefault="0028784D" w:rsidP="005E0A6D">
      <w:pPr>
        <w:pStyle w:val="ListParagraph"/>
      </w:pPr>
      <w:r>
        <w:t xml:space="preserve">Robustness: </w:t>
      </w:r>
    </w:p>
    <w:p w14:paraId="35DF62C4" w14:textId="2446733B" w:rsidR="005E0A6D" w:rsidRDefault="0028784D" w:rsidP="005E0A6D">
      <w:pPr>
        <w:pStyle w:val="ListParagraph"/>
      </w:pPr>
      <w:r>
        <w:t xml:space="preserve">Other metrics: </w:t>
      </w:r>
      <w:r w:rsidR="005E0A6D">
        <w:t xml:space="preserve">Sociability, social sensitivity, </w:t>
      </w:r>
      <w:r w:rsidR="00C325CD" w:rsidRPr="00C325CD">
        <w:rPr>
          <w:b/>
          <w:bCs/>
        </w:rPr>
        <w:t>impulsiveness</w:t>
      </w:r>
      <w:r w:rsidR="00C325CD">
        <w:t xml:space="preserve">, </w:t>
      </w:r>
      <w:r w:rsidR="00C325CD" w:rsidRPr="00C325CD">
        <w:rPr>
          <w:strike/>
        </w:rPr>
        <w:t>vigor</w:t>
      </w:r>
      <w:r w:rsidR="00C325CD">
        <w:t xml:space="preserve">, </w:t>
      </w:r>
      <w:r w:rsidR="00C325CD" w:rsidRPr="00C325CD">
        <w:rPr>
          <w:b/>
          <w:bCs/>
        </w:rPr>
        <w:t>calmness</w:t>
      </w:r>
      <w:r w:rsidR="00C325CD">
        <w:t xml:space="preserve">, tidiness, </w:t>
      </w:r>
      <w:r w:rsidR="00C325CD" w:rsidRPr="00C325CD">
        <w:rPr>
          <w:strike/>
        </w:rPr>
        <w:t>culture</w:t>
      </w:r>
      <w:r w:rsidR="00C325CD">
        <w:t xml:space="preserve">, leadership, </w:t>
      </w:r>
      <w:r w:rsidR="00C325CD" w:rsidRPr="00C325CD">
        <w:rPr>
          <w:b/>
          <w:bCs/>
        </w:rPr>
        <w:t>self-confidence</w:t>
      </w:r>
      <w:r w:rsidR="00C325CD">
        <w:t xml:space="preserve">, </w:t>
      </w:r>
      <w:r w:rsidR="00C325CD" w:rsidRPr="00C325CD">
        <w:rPr>
          <w:b/>
          <w:bCs/>
        </w:rPr>
        <w:t>mature personality</w:t>
      </w:r>
      <w:r w:rsidR="00C325CD" w:rsidRPr="00C325CD">
        <w:rPr>
          <w:strike/>
        </w:rPr>
        <w:t>, conventionality</w:t>
      </w:r>
      <w:r w:rsidR="00C325CD">
        <w:t xml:space="preserve">, </w:t>
      </w:r>
      <w:r w:rsidR="00C325CD" w:rsidRPr="00C325CD">
        <w:rPr>
          <w:strike/>
        </w:rPr>
        <w:t>theoreticality</w:t>
      </w:r>
      <w:r w:rsidR="00C325CD">
        <w:t>, group centeredness</w:t>
      </w:r>
    </w:p>
    <w:p w14:paraId="28924B9B" w14:textId="0BC83D6A" w:rsidR="00D75495" w:rsidRDefault="00D75495" w:rsidP="005E0A6D">
      <w:pPr>
        <w:pStyle w:val="ListParagraph"/>
      </w:pPr>
      <w:r>
        <w:t>See Project TALENT Data Handbook p.43 for the details</w:t>
      </w:r>
    </w:p>
    <w:p w14:paraId="329749DD" w14:textId="5A6338A8" w:rsidR="0007537A" w:rsidRDefault="0007537A" w:rsidP="002E6215">
      <w:r w:rsidRPr="00C92850">
        <w:rPr>
          <w:b/>
          <w:bCs/>
          <w:u w:val="single"/>
        </w:rPr>
        <w:t>Step 2.</w:t>
      </w:r>
      <w:r>
        <w:t xml:space="preserve"> </w:t>
      </w:r>
      <w:r w:rsidR="00116365">
        <w:t xml:space="preserve">Construct </w:t>
      </w:r>
      <w:r>
        <w:t xml:space="preserve">a vector of skill requirements: verbal math, and </w:t>
      </w:r>
      <w:proofErr w:type="gramStart"/>
      <w:r>
        <w:t>social</w:t>
      </w:r>
      <w:proofErr w:type="gramEnd"/>
    </w:p>
    <w:p w14:paraId="3599CC8E" w14:textId="20CC2D20" w:rsidR="0030008E" w:rsidRDefault="0072170D">
      <w:r>
        <w:t xml:space="preserve">ONET: </w:t>
      </w:r>
      <w:r w:rsidR="0030008E">
        <w:t xml:space="preserve">(cognitive) </w:t>
      </w:r>
      <w:r>
        <w:t xml:space="preserve">verbal, </w:t>
      </w:r>
      <w:r w:rsidR="0030008E">
        <w:t xml:space="preserve">(cognitive) </w:t>
      </w:r>
      <w:r>
        <w:t xml:space="preserve">math, and </w:t>
      </w:r>
      <w:r w:rsidR="0030008E">
        <w:t xml:space="preserve">(noncognitive) </w:t>
      </w:r>
      <w:r>
        <w:t xml:space="preserve">social for occ1990 </w:t>
      </w:r>
    </w:p>
    <w:p w14:paraId="53EBDBFF" w14:textId="0E231BEF" w:rsidR="00C92850" w:rsidRDefault="00C92850">
      <w:r>
        <w:rPr>
          <w:noProof/>
        </w:rPr>
        <w:drawing>
          <wp:inline distT="0" distB="0" distL="0" distR="0" wp14:anchorId="73F349DB" wp14:editId="74FC7E37">
            <wp:extent cx="3305175" cy="2825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1695" cy="2865771"/>
                    </a:xfrm>
                    <a:prstGeom prst="rect">
                      <a:avLst/>
                    </a:prstGeom>
                  </pic:spPr>
                </pic:pic>
              </a:graphicData>
            </a:graphic>
          </wp:inline>
        </w:drawing>
      </w:r>
    </w:p>
    <w:p w14:paraId="46BBA18A" w14:textId="4EF17C4A" w:rsidR="00BC76BD" w:rsidRDefault="00C92850" w:rsidP="0030008E">
      <w:r>
        <w:t>“</w:t>
      </w:r>
      <w:r w:rsidR="0030008E">
        <w:t>We use 26 of these descriptors that are most related to the ASVAB component tests, a choice dictated by our measures that relate ASVAB to O*NET and described below, and another 6 descriptors related to the social skills</w:t>
      </w:r>
      <w:r>
        <w:t>…</w:t>
      </w:r>
      <w:r w:rsidR="0030008E">
        <w:t xml:space="preserve"> We convert the O*NET skills into four ASVAB test categories</w:t>
      </w:r>
      <w:r>
        <w:t>…</w:t>
      </w:r>
      <w:r w:rsidR="0030008E">
        <w:t xml:space="preserve"> We reduce four ASVAB categories into two composite dimensions, </w:t>
      </w:r>
      <w:proofErr w:type="gramStart"/>
      <w:r w:rsidR="0030008E">
        <w:t>verbal</w:t>
      </w:r>
      <w:proofErr w:type="gramEnd"/>
      <w:r w:rsidR="0030008E">
        <w:t xml:space="preserve"> and math, by applying principal component analysis (PCA). The verbal score is the first </w:t>
      </w:r>
      <w:proofErr w:type="gramStart"/>
      <w:r w:rsidR="0030008E">
        <w:t>principle</w:t>
      </w:r>
      <w:proofErr w:type="gramEnd"/>
      <w:r w:rsidR="0030008E">
        <w:t xml:space="preserve"> component of word knowledge and paragraph</w:t>
      </w:r>
      <w:r w:rsidR="006F64CD">
        <w:t xml:space="preserve"> </w:t>
      </w:r>
      <w:r w:rsidR="0030008E">
        <w:t>comprehension, and the math score is that of math knowledge and arithmetic reasoning. Because the scale of these principal components is somewhat arbitrary, we convert all four scores (verbal worker ability, math worker ability, verbal occupation requirement, math requirement) into percentile ranks among individuals or occupations</w:t>
      </w:r>
      <w:r>
        <w:t>…</w:t>
      </w:r>
      <w:r w:rsidR="0030008E" w:rsidRPr="0030008E">
        <w:t xml:space="preserve"> </w:t>
      </w:r>
      <w:r w:rsidR="0030008E">
        <w:t>Likewise, we create a single index of social ability both on workers’ and occupations’ sides.</w:t>
      </w:r>
      <w:r>
        <w:t>”</w:t>
      </w:r>
    </w:p>
    <w:p w14:paraId="376E7CE7" w14:textId="3977DF3B" w:rsidR="0072170D" w:rsidRPr="0030008E" w:rsidRDefault="0030008E" w:rsidP="0030008E">
      <w:r w:rsidRPr="0030008E">
        <w:t xml:space="preserve">See </w:t>
      </w:r>
      <w:proofErr w:type="spellStart"/>
      <w:r w:rsidR="0072170D" w:rsidRPr="0030008E">
        <w:t>Guvenen</w:t>
      </w:r>
      <w:proofErr w:type="spellEnd"/>
      <w:r w:rsidR="0072170D" w:rsidRPr="0030008E">
        <w:t xml:space="preserve"> et al. (2020)</w:t>
      </w:r>
      <w:r w:rsidRPr="0030008E">
        <w:t xml:space="preserve"> for the </w:t>
      </w:r>
      <w:proofErr w:type="gramStart"/>
      <w:r w:rsidRPr="0030008E">
        <w:t>details</w:t>
      </w:r>
      <w:proofErr w:type="gramEnd"/>
    </w:p>
    <w:p w14:paraId="01F35161" w14:textId="5D9A0F56" w:rsidR="0072170D" w:rsidRDefault="0072170D" w:rsidP="00BC76BD">
      <w:pPr>
        <w:pStyle w:val="ListParagraph"/>
        <w:numPr>
          <w:ilvl w:val="0"/>
          <w:numId w:val="2"/>
        </w:numPr>
      </w:pPr>
      <w:r>
        <w:t>NLSY79: Crosswalk from 1970 to 1990</w:t>
      </w:r>
    </w:p>
    <w:p w14:paraId="3CEE1941" w14:textId="3A6BD998" w:rsidR="0072170D" w:rsidRDefault="0072170D" w:rsidP="00BC76BD">
      <w:pPr>
        <w:pStyle w:val="ListParagraph"/>
        <w:numPr>
          <w:ilvl w:val="0"/>
          <w:numId w:val="2"/>
        </w:numPr>
      </w:pPr>
      <w:r>
        <w:t>NLSY97: Crosswalk from 2002 to 2000 to 1990</w:t>
      </w:r>
    </w:p>
    <w:p w14:paraId="04BBDE7E" w14:textId="2DE9A3BD" w:rsidR="0072170D" w:rsidRPr="00512427" w:rsidRDefault="0072170D" w:rsidP="00BC76BD">
      <w:pPr>
        <w:pStyle w:val="ListParagraph"/>
        <w:numPr>
          <w:ilvl w:val="0"/>
          <w:numId w:val="2"/>
        </w:numPr>
      </w:pPr>
      <w:r>
        <w:t xml:space="preserve">TALENT: </w:t>
      </w:r>
      <w:r w:rsidRPr="00BC76BD">
        <w:rPr>
          <w:color w:val="FF0000"/>
        </w:rPr>
        <w:t>Crosswalk from TALENT to 1970 to 1990</w:t>
      </w:r>
    </w:p>
    <w:p w14:paraId="195BFC7D" w14:textId="61032C3F" w:rsidR="00B87FE0" w:rsidRDefault="00B87FE0" w:rsidP="00B87FE0">
      <w:r w:rsidRPr="00512427">
        <w:rPr>
          <w:b/>
          <w:bCs/>
          <w:u w:val="single"/>
        </w:rPr>
        <w:t>Step 3</w:t>
      </w:r>
      <w:r w:rsidRPr="00512427">
        <w:rPr>
          <w:u w:val="single"/>
        </w:rPr>
        <w:t>.</w:t>
      </w:r>
      <w:r>
        <w:t xml:space="preserve"> Group occupations into 66 occupation categories</w:t>
      </w:r>
    </w:p>
    <w:p w14:paraId="78F20C61" w14:textId="13F1A664" w:rsidR="00B87FE0" w:rsidRDefault="00B87FE0" w:rsidP="00B87FE0">
      <w:r>
        <w:tab/>
        <w:t>See Hsieh et al. (20</w:t>
      </w:r>
      <w:r w:rsidR="006E2606">
        <w:t>19</w:t>
      </w:r>
      <w:r>
        <w:t xml:space="preserve">) for the </w:t>
      </w:r>
      <w:proofErr w:type="gramStart"/>
      <w:r>
        <w:t>details</w:t>
      </w:r>
      <w:proofErr w:type="gramEnd"/>
    </w:p>
    <w:p w14:paraId="1C6EC52B" w14:textId="2DDB4439" w:rsidR="00B87FE0" w:rsidRPr="00B87FE0" w:rsidRDefault="00B87FE0" w:rsidP="00B87FE0">
      <w:r w:rsidRPr="00B87FE0">
        <w:rPr>
          <w:b/>
          <w:bCs/>
          <w:u w:val="single"/>
        </w:rPr>
        <w:lastRenderedPageBreak/>
        <w:t>Step 4.</w:t>
      </w:r>
      <w:r w:rsidRPr="00B87FE0">
        <w:t xml:space="preserve"> Construct a vector of </w:t>
      </w:r>
      <w:r>
        <w:t xml:space="preserve">66 </w:t>
      </w:r>
      <w:r w:rsidRPr="00B87FE0">
        <w:t xml:space="preserve">occupation category-specific </w:t>
      </w:r>
      <w:r w:rsidR="00116365">
        <w:t xml:space="preserve">skill </w:t>
      </w:r>
      <w:proofErr w:type="gramStart"/>
      <w:r w:rsidR="00116365">
        <w:t>requirements</w:t>
      </w:r>
      <w:proofErr w:type="gramEnd"/>
    </w:p>
    <w:p w14:paraId="304670A3" w14:textId="14D3781F" w:rsidR="00B87FE0" w:rsidRDefault="00116365" w:rsidP="00B87FE0">
      <w:pPr>
        <w:ind w:firstLine="720"/>
      </w:pPr>
      <w:r>
        <w:t xml:space="preserve">Find the average skill requirement within each </w:t>
      </w:r>
      <w:proofErr w:type="gramStart"/>
      <w:r>
        <w:t>category</w:t>
      </w:r>
      <w:proofErr w:type="gramEnd"/>
    </w:p>
    <w:p w14:paraId="07056ED3" w14:textId="3ECF234D" w:rsidR="00116365" w:rsidRDefault="00116365" w:rsidP="00116365">
      <w:r w:rsidRPr="00C92850">
        <w:rPr>
          <w:b/>
          <w:bCs/>
          <w:u w:val="single"/>
        </w:rPr>
        <w:t xml:space="preserve">Step </w:t>
      </w:r>
      <w:r>
        <w:rPr>
          <w:b/>
          <w:bCs/>
          <w:u w:val="single"/>
        </w:rPr>
        <w:t>5</w:t>
      </w:r>
      <w:r w:rsidRPr="00C92850">
        <w:rPr>
          <w:b/>
          <w:bCs/>
          <w:u w:val="single"/>
        </w:rPr>
        <w:t>.</w:t>
      </w:r>
      <w:r>
        <w:t xml:space="preserve"> Construct a vector of occupation category-specific </w:t>
      </w:r>
      <w:proofErr w:type="gramStart"/>
      <w:r>
        <w:t>abilities</w:t>
      </w:r>
      <w:proofErr w:type="gramEnd"/>
    </w:p>
    <w:p w14:paraId="767958C2" w14:textId="34C4EA4E" w:rsidR="00116365" w:rsidRDefault="00116365" w:rsidP="00116365">
      <w:pPr>
        <w:ind w:firstLine="720"/>
      </w:pPr>
      <w:r>
        <w:t xml:space="preserve">Map a vector of abilities into a vector of skill requirements for occupation </w:t>
      </w:r>
      <w:proofErr w:type="gramStart"/>
      <w:r>
        <w:t>categories</w:t>
      </w:r>
      <w:proofErr w:type="gramEnd"/>
    </w:p>
    <w:p w14:paraId="7E3B7D40" w14:textId="77777777" w:rsidR="00D3547E" w:rsidRDefault="00116365" w:rsidP="005B6D5A">
      <w:pPr>
        <w:ind w:left="720"/>
        <w:rPr>
          <w:color w:val="FF0000"/>
        </w:rPr>
      </w:pPr>
      <w:r w:rsidRPr="00A14F6A">
        <w:rPr>
          <w:color w:val="FF0000"/>
        </w:rPr>
        <w:t xml:space="preserve">Should we build on the measure of absolute mismatch? </w:t>
      </w:r>
      <w:r w:rsidR="00D50100">
        <w:rPr>
          <w:color w:val="FF0000"/>
        </w:rPr>
        <w:t>Squared distance?</w:t>
      </w:r>
      <w:r w:rsidR="00114FC2">
        <w:rPr>
          <w:color w:val="FF0000"/>
        </w:rPr>
        <w:t xml:space="preserve"> </w:t>
      </w:r>
    </w:p>
    <w:p w14:paraId="3E5E1E83" w14:textId="43F6EB0B" w:rsidR="00116365" w:rsidRDefault="00D3547E" w:rsidP="005B6D5A">
      <w:pPr>
        <w:ind w:left="720"/>
        <w:rPr>
          <w:color w:val="FF0000"/>
        </w:rPr>
      </w:pPr>
      <w:r>
        <w:rPr>
          <w:color w:val="FF0000"/>
        </w:rPr>
        <w:t xml:space="preserve">Comparative adv: </w:t>
      </w:r>
      <w:r w:rsidR="00114FC2">
        <w:rPr>
          <w:color w:val="FF0000"/>
        </w:rPr>
        <w:t>Mismatch in weights/ratios?</w:t>
      </w:r>
    </w:p>
    <w:p w14:paraId="3658C835" w14:textId="77777777" w:rsidR="00116365" w:rsidRPr="00B87FE0" w:rsidRDefault="00116365" w:rsidP="00B87FE0">
      <w:pPr>
        <w:ind w:firstLine="720"/>
      </w:pPr>
    </w:p>
    <w:sectPr w:rsidR="00116365" w:rsidRPr="00B87FE0" w:rsidSect="006F64CD">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wCenturySchlbk-Roman">
    <w:altName w:val="Cambria"/>
    <w:panose1 w:val="00000000000000000000"/>
    <w:charset w:val="00"/>
    <w:family w:val="roman"/>
    <w:notTrueType/>
    <w:pitch w:val="default"/>
    <w:sig w:usb0="00000003" w:usb1="00000000" w:usb2="00000000" w:usb3="00000000" w:csb0="00000001"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11DC9"/>
    <w:multiLevelType w:val="hybridMultilevel"/>
    <w:tmpl w:val="3CBC6AA4"/>
    <w:lvl w:ilvl="0" w:tplc="62EC87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846715"/>
    <w:multiLevelType w:val="hybridMultilevel"/>
    <w:tmpl w:val="60E47174"/>
    <w:lvl w:ilvl="0" w:tplc="F18879C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6A8"/>
    <w:rsid w:val="00070D2A"/>
    <w:rsid w:val="0007537A"/>
    <w:rsid w:val="00114FC2"/>
    <w:rsid w:val="00116365"/>
    <w:rsid w:val="00271734"/>
    <w:rsid w:val="0028784D"/>
    <w:rsid w:val="002E6215"/>
    <w:rsid w:val="0030008E"/>
    <w:rsid w:val="004722DF"/>
    <w:rsid w:val="00512427"/>
    <w:rsid w:val="005B6D5A"/>
    <w:rsid w:val="005E0A6D"/>
    <w:rsid w:val="005F3519"/>
    <w:rsid w:val="006E2606"/>
    <w:rsid w:val="006F64CD"/>
    <w:rsid w:val="0072170D"/>
    <w:rsid w:val="00A14F6A"/>
    <w:rsid w:val="00AA57A0"/>
    <w:rsid w:val="00AC66A8"/>
    <w:rsid w:val="00AF272A"/>
    <w:rsid w:val="00B87FE0"/>
    <w:rsid w:val="00BC290F"/>
    <w:rsid w:val="00BC76BD"/>
    <w:rsid w:val="00BF1BEA"/>
    <w:rsid w:val="00C325CD"/>
    <w:rsid w:val="00C92850"/>
    <w:rsid w:val="00D040E5"/>
    <w:rsid w:val="00D2215D"/>
    <w:rsid w:val="00D3547E"/>
    <w:rsid w:val="00D37934"/>
    <w:rsid w:val="00D50100"/>
    <w:rsid w:val="00D75495"/>
    <w:rsid w:val="00DA2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8CE25"/>
  <w15:chartTrackingRefBased/>
  <w15:docId w15:val="{2C899763-3BBE-4BA7-931A-3228530C1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Юлия Дударева</dc:creator>
  <cp:keywords/>
  <dc:description/>
  <cp:lastModifiedBy>Юлия Дударева</cp:lastModifiedBy>
  <cp:revision>23</cp:revision>
  <dcterms:created xsi:type="dcterms:W3CDTF">2021-03-12T14:42:00Z</dcterms:created>
  <dcterms:modified xsi:type="dcterms:W3CDTF">2021-04-05T18:22:00Z</dcterms:modified>
</cp:coreProperties>
</file>