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Prompt Pack for Super LMS 60 Services</w:t>
      </w:r>
    </w:p>
    <w:p>
      <w:r>
        <w:t>This document contains the standardized prompts used by autonomous AI builders to generate every service in the AI‑Native Super LMS platform. It provides the schema prompt, API prompt, business logic prompt, and test prompt that must be executed for each service defined in the 60‑Service Build Matrix.</w:t>
      </w:r>
    </w:p>
    <w:p>
      <w:r>
        <w:t>Version: 1.0 | Generated: 2026-03-09</w:t>
      </w:r>
    </w:p>
    <w:p>
      <w:pPr>
        <w:pStyle w:val="Heading1"/>
      </w:pPr>
      <w:r>
        <w:t>1. Purpose of the Prompt Pack</w:t>
      </w:r>
    </w:p>
    <w:p>
      <w:r>
        <w:t>The Prompt Pack provides the exact instructions that AI builders follow to generate service components automatically. Each service is produced by executing a sequence of prompts that create the schema, APIs, logic, and automated tests.</w:t>
      </w:r>
    </w:p>
    <w:p>
      <w:pPr>
        <w:pStyle w:val="Heading1"/>
      </w:pPr>
      <w:r>
        <w:t>2. Service Generation Workflow</w:t>
      </w:r>
    </w:p>
    <w:p>
      <w:pPr>
        <w:pStyle w:val="ListNumber"/>
      </w:pPr>
      <w:r>
        <w:t>Step 1 – Execute Schema Generation Prompt</w:t>
      </w:r>
    </w:p>
    <w:p>
      <w:pPr>
        <w:pStyle w:val="ListNumber"/>
      </w:pPr>
      <w:r>
        <w:t>Step 2 – Execute API Generation Prompt</w:t>
      </w:r>
    </w:p>
    <w:p>
      <w:pPr>
        <w:pStyle w:val="ListNumber"/>
      </w:pPr>
      <w:r>
        <w:t>Step 3 – Execute Business Logic Prompt</w:t>
      </w:r>
    </w:p>
    <w:p>
      <w:pPr>
        <w:pStyle w:val="ListNumber"/>
      </w:pPr>
      <w:r>
        <w:t>Step 4 – Execute Event Emission Prompt</w:t>
      </w:r>
    </w:p>
    <w:p>
      <w:pPr>
        <w:pStyle w:val="ListNumber"/>
      </w:pPr>
      <w:r>
        <w:t>Step 5 – Execute Automated Test Generation Prompt</w:t>
      </w:r>
    </w:p>
    <w:p>
      <w:pPr>
        <w:pStyle w:val="ListNumber"/>
      </w:pPr>
      <w:r>
        <w:t>Step 6 – Execute Deployment Configuration Prompt</w:t>
      </w:r>
    </w:p>
    <w:p>
      <w:pPr>
        <w:pStyle w:val="Heading1"/>
      </w:pPr>
      <w:r>
        <w:t>3. Schema Generation Prompt</w:t>
      </w:r>
    </w:p>
    <w:p>
      <w:r>
        <w:t>Role: Schema AI</w:t>
        <w:br/>
        <w:br/>
        <w:t>Objective:</w:t>
        <w:br/>
        <w:t>Generate the database schema for &lt;SERVICE_NAME&gt;.</w:t>
        <w:br/>
        <w:br/>
        <w:t>Constraints:</w:t>
        <w:br/>
        <w:t>- Follow Global LMS Architecture Blueprint</w:t>
        <w:br/>
        <w:t>- Follow AI Service Generation Template Pack</w:t>
        <w:br/>
        <w:t>- Use PostgreSQL syntax</w:t>
        <w:br/>
        <w:t>- Include primary keys, timestamps, and foreign keys</w:t>
        <w:br/>
        <w:t>- Create indexes for common query fields</w:t>
        <w:br/>
        <w:br/>
        <w:t>Outputs:</w:t>
        <w:br/>
        <w:t>- schema.sql</w:t>
        <w:br/>
        <w:t>- migrations/001_create_tables.sql</w:t>
        <w:br/>
        <w:t>- migrations/002_indexes.sql</w:t>
        <w:br/>
      </w:r>
    </w:p>
    <w:p>
      <w:pPr>
        <w:pStyle w:val="Heading1"/>
      </w:pPr>
      <w:r>
        <w:t>4. API Generation Prompt</w:t>
      </w:r>
    </w:p>
    <w:p>
      <w:r>
        <w:t>Role: API AI</w:t>
        <w:br/>
        <w:br/>
        <w:t>Objective:</w:t>
        <w:br/>
        <w:t>Generate the REST API endpoints for &lt;SERVICE_NAME&gt;.</w:t>
        <w:br/>
        <w:br/>
        <w:t>Constraints:</w:t>
        <w:br/>
        <w:t>- Follow API Gateway routing conventions</w:t>
        <w:br/>
        <w:t>- Validate permissions through Authorization Service</w:t>
        <w:br/>
        <w:t>- Emit events on all write operations</w:t>
        <w:br/>
        <w:t>- Use consistent endpoint naming</w:t>
        <w:br/>
        <w:br/>
        <w:t>Required Endpoints:</w:t>
        <w:br/>
        <w:t>- POST /&lt;service&gt;/create</w:t>
        <w:br/>
        <w:t>- GET /&lt;service&gt;/{id}</w:t>
        <w:br/>
        <w:t>- PUT /&lt;service&gt;/{id}</w:t>
        <w:br/>
        <w:t>- DELETE /&lt;service&gt;/{id}</w:t>
        <w:br/>
        <w:t>- GET /&lt;service&gt;/list</w:t>
        <w:br/>
        <w:br/>
        <w:t>Outputs:</w:t>
        <w:br/>
        <w:t>- api_routes/create.route</w:t>
        <w:br/>
        <w:t>- api_routes/get.route</w:t>
        <w:br/>
        <w:t>- api_routes/update.route</w:t>
        <w:br/>
        <w:t>- api_routes/delete.route</w:t>
        <w:br/>
        <w:t>- api_routes/list.route</w:t>
        <w:br/>
      </w:r>
    </w:p>
    <w:p>
      <w:pPr>
        <w:pStyle w:val="Heading1"/>
      </w:pPr>
      <w:r>
        <w:t>5. Business Logic Generation Prompt</w:t>
      </w:r>
    </w:p>
    <w:p>
      <w:r>
        <w:t>Role: Service Logic AI</w:t>
        <w:br/>
        <w:br/>
        <w:t>Objective:</w:t>
        <w:br/>
        <w:t>Generate the internal business logic for &lt;SERVICE_NAME&gt;.</w:t>
        <w:br/>
        <w:br/>
        <w:t>Constraints:</w:t>
        <w:br/>
        <w:t>- Validate inputs</w:t>
        <w:br/>
        <w:t>- Enforce domain rules</w:t>
        <w:br/>
        <w:t>- Interact with database layer</w:t>
        <w:br/>
        <w:t>- Trigger platform events</w:t>
        <w:br/>
        <w:t>- Handle error states</w:t>
        <w:br/>
        <w:br/>
        <w:t>Outputs:</w:t>
        <w:br/>
        <w:t>- business_logic/service_handler.logic</w:t>
        <w:br/>
        <w:t>- business_logic/validation.logic</w:t>
        <w:br/>
      </w:r>
    </w:p>
    <w:p>
      <w:pPr>
        <w:pStyle w:val="Heading1"/>
      </w:pPr>
      <w:r>
        <w:t>6. Event Emission Prompt</w:t>
      </w:r>
    </w:p>
    <w:p>
      <w:r>
        <w:t>Role: Event Architecture AI</w:t>
        <w:br/>
        <w:br/>
        <w:t>Objective:</w:t>
        <w:br/>
        <w:t>Define events emitted by &lt;SERVICE_NAME&gt;.</w:t>
        <w:br/>
        <w:br/>
        <w:t>Required Events:</w:t>
        <w:br/>
        <w:t>- &lt;entity&gt;.created</w:t>
        <w:br/>
        <w:t>- &lt;entity&gt;.updated</w:t>
        <w:br/>
        <w:t>- &lt;entity&gt;.deleted</w:t>
        <w:br/>
        <w:t>- &lt;entity&gt;.status_changed</w:t>
        <w:br/>
        <w:br/>
        <w:t>Outputs:</w:t>
        <w:br/>
        <w:t>- events/entity_created.event</w:t>
        <w:br/>
        <w:t>- events/entity_updated.event</w:t>
        <w:br/>
        <w:t>- events/entity_deleted.event</w:t>
        <w:br/>
      </w:r>
    </w:p>
    <w:p>
      <w:pPr>
        <w:pStyle w:val="Heading1"/>
      </w:pPr>
      <w:r>
        <w:t>7. Automated Test Generation Prompt</w:t>
      </w:r>
    </w:p>
    <w:p>
      <w:r>
        <w:t>Role: QA AI</w:t>
        <w:br/>
        <w:br/>
        <w:t>Objective:</w:t>
        <w:br/>
        <w:t>Generate automated tests for &lt;SERVICE_NAME&gt;.</w:t>
        <w:br/>
        <w:br/>
        <w:t>Tests Required:</w:t>
        <w:br/>
        <w:t>- Unit tests for business logic</w:t>
        <w:br/>
        <w:t>- API endpoint tests</w:t>
        <w:br/>
        <w:t>- Permission enforcement tests</w:t>
        <w:br/>
        <w:t>- Event emission tests</w:t>
        <w:br/>
        <w:t>- Database migration validation</w:t>
        <w:br/>
        <w:br/>
        <w:t>Outputs:</w:t>
        <w:br/>
        <w:t>- tests/unit_tests.test</w:t>
        <w:br/>
        <w:t>- tests/integration_tests.test</w:t>
        <w:br/>
      </w:r>
    </w:p>
    <w:p>
      <w:pPr>
        <w:pStyle w:val="Heading1"/>
      </w:pPr>
      <w:r>
        <w:t>8. Deployment Configuration Prompt</w:t>
      </w:r>
    </w:p>
    <w:p>
      <w:r>
        <w:t>Role: DevOps AI</w:t>
        <w:br/>
        <w:br/>
        <w:t>Objective:</w:t>
        <w:br/>
        <w:t>Generate deployment configuration for &lt;SERVICE_NAME&gt;.</w:t>
        <w:br/>
        <w:br/>
        <w:t>Requirements:</w:t>
        <w:br/>
        <w:t>- Container configuration</w:t>
        <w:br/>
        <w:t>- Service manifest</w:t>
        <w:br/>
        <w:t>- Health check endpoint</w:t>
        <w:br/>
        <w:t>- Logging configuration</w:t>
        <w:br/>
        <w:t>- Monitoring hooks</w:t>
        <w:br/>
        <w:br/>
        <w:t>Outputs:</w:t>
        <w:br/>
        <w:t>- deployment/container_config.yaml</w:t>
        <w:br/>
        <w:t>- deployment/service_manifest.yaml</w:t>
        <w:br/>
      </w:r>
    </w:p>
    <w:p>
      <w:pPr>
        <w:pStyle w:val="Heading1"/>
      </w:pPr>
      <w:r>
        <w:t>9. Prompt Execution Rule</w:t>
      </w:r>
    </w:p>
    <w:p>
      <w:r>
        <w:t>For every service defined in the Super LMS 60‑Service Build Matrix, AI builders must execute these prompts sequentially to generate the complete service structure.</w:t>
      </w:r>
    </w:p>
    <w:p>
      <w:pPr>
        <w:pStyle w:val="Heading1"/>
      </w:pPr>
      <w:r>
        <w:t>10. Strategic Outcome</w:t>
      </w:r>
    </w:p>
    <w:p>
      <w:r>
        <w:t>When used with the Build Matrix and Service Template Pack, this Prompt Pack allows the autonomous AI system to generate the entire LMS platform service‑by‑service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