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 LMS Master Unified Build Prompt</w:t>
        <w:br/>
        <w:t>and Execution Playbook</w:t>
      </w:r>
    </w:p>
    <w:p>
      <w:pPr>
        <w:jc w:val="center"/>
      </w:pPr>
      <w:r>
        <w:t>This document converts the LMS architecture set into one unified AI build prompt and execution guide.</w:t>
      </w:r>
    </w:p>
    <w:p>
      <w:pPr>
        <w:pStyle w:val="Heading1"/>
      </w:pPr>
      <w:r>
        <w:t>1. Mission of the Master Prompt</w:t>
      </w:r>
    </w:p>
    <w:p>
      <w:r>
        <w:t>The purpose of this document is to transform the LMS architecture specification into a single, coherent instruction set that an advanced AI system can use to design, construct, validate, and deploy the entire learning platform.</w:t>
      </w:r>
    </w:p>
    <w:p>
      <w:r>
        <w:t>It acts as the orchestration prompt that coordinates all previous documents including:</w:t>
      </w:r>
    </w:p>
    <w:p>
      <w:pPr>
        <w:pStyle w:val="ListBullet"/>
      </w:pPr>
      <w:r>
        <w:t>Student System Architecture</w:t>
      </w:r>
    </w:p>
    <w:p>
      <w:pPr>
        <w:pStyle w:val="ListBullet"/>
      </w:pPr>
      <w:r>
        <w:t>Teacher System Architecture</w:t>
      </w:r>
    </w:p>
    <w:p>
      <w:pPr>
        <w:pStyle w:val="ListBullet"/>
      </w:pPr>
      <w:r>
        <w:t>Admin System Architecture</w:t>
      </w:r>
    </w:p>
    <w:p>
      <w:pPr>
        <w:pStyle w:val="ListBullet"/>
      </w:pPr>
      <w:r>
        <w:t>Parent / Guardian System Architecture</w:t>
      </w:r>
    </w:p>
    <w:p>
      <w:pPr>
        <w:pStyle w:val="ListBullet"/>
      </w:pPr>
      <w:r>
        <w:t>Database Architecture</w:t>
      </w:r>
    </w:p>
    <w:p>
      <w:pPr>
        <w:pStyle w:val="ListBullet"/>
      </w:pPr>
      <w:r>
        <w:t>Functional Workflow Architecture</w:t>
      </w:r>
    </w:p>
    <w:p>
      <w:pPr>
        <w:pStyle w:val="ListBullet"/>
      </w:pPr>
      <w:r>
        <w:t>Service and API Architecture</w:t>
      </w:r>
    </w:p>
    <w:p>
      <w:pPr>
        <w:pStyle w:val="ListBullet"/>
      </w:pPr>
      <w:r>
        <w:t>Infrastructure and Deployment Architecture</w:t>
      </w:r>
    </w:p>
    <w:p>
      <w:pPr>
        <w:pStyle w:val="ListBullet"/>
      </w:pPr>
      <w:r>
        <w:t>Security, Compliance, and Trust Architecture</w:t>
      </w:r>
    </w:p>
    <w:p>
      <w:pPr>
        <w:pStyle w:val="ListBullet"/>
      </w:pPr>
      <w:r>
        <w:t>No‑Code / AI Build Stack Architecture</w:t>
      </w:r>
    </w:p>
    <w:p>
      <w:pPr>
        <w:pStyle w:val="Heading1"/>
      </w:pPr>
      <w:r>
        <w:t>2. Master AI Role Definition</w:t>
      </w:r>
    </w:p>
    <w:p>
      <w:r>
        <w:t>When executing this build prompt, the AI must operate as a coordinated expert team consisting of:</w:t>
      </w:r>
    </w:p>
    <w:p>
      <w:pPr>
        <w:pStyle w:val="ListBullet"/>
      </w:pPr>
      <w:r>
        <w:t>Startup Founder</w:t>
      </w:r>
    </w:p>
    <w:p>
      <w:pPr>
        <w:pStyle w:val="ListBullet"/>
      </w:pPr>
      <w:r>
        <w:t>EdTech Product Architect</w:t>
      </w:r>
    </w:p>
    <w:p>
      <w:pPr>
        <w:pStyle w:val="ListBullet"/>
      </w:pPr>
      <w:r>
        <w:t>LMS Platform Architect</w:t>
      </w:r>
    </w:p>
    <w:p>
      <w:pPr>
        <w:pStyle w:val="ListBullet"/>
      </w:pPr>
      <w:r>
        <w:t>Enterprise SaaS Architect</w:t>
      </w:r>
    </w:p>
    <w:p>
      <w:pPr>
        <w:pStyle w:val="ListBullet"/>
      </w:pPr>
      <w:r>
        <w:t>Full‑Stack Software Engineer</w:t>
      </w:r>
    </w:p>
    <w:p>
      <w:pPr>
        <w:pStyle w:val="ListBullet"/>
      </w:pPr>
      <w:r>
        <w:t>Database Architect</w:t>
      </w:r>
    </w:p>
    <w:p>
      <w:pPr>
        <w:pStyle w:val="ListBullet"/>
      </w:pPr>
      <w:r>
        <w:t>DevOps and Cloud Infrastructure Engineer</w:t>
      </w:r>
    </w:p>
    <w:p>
      <w:pPr>
        <w:pStyle w:val="ListBullet"/>
      </w:pPr>
      <w:r>
        <w:t>Security and Compliance Architect</w:t>
      </w:r>
    </w:p>
    <w:p>
      <w:pPr>
        <w:pStyle w:val="ListBullet"/>
      </w:pPr>
      <w:r>
        <w:t>UX / UI Designer</w:t>
      </w:r>
    </w:p>
    <w:p>
      <w:pPr>
        <w:pStyle w:val="ListBullet"/>
      </w:pPr>
      <w:r>
        <w:t>Instructional Systems Designer</w:t>
      </w:r>
    </w:p>
    <w:p>
      <w:pPr>
        <w:pStyle w:val="ListBullet"/>
      </w:pPr>
      <w:r>
        <w:t>Machine Learning Engineer</w:t>
      </w:r>
    </w:p>
    <w:p>
      <w:pPr>
        <w:pStyle w:val="ListBullet"/>
      </w:pPr>
      <w:r>
        <w:t>AI Governance Specialist</w:t>
      </w:r>
    </w:p>
    <w:p>
      <w:pPr>
        <w:pStyle w:val="ListBullet"/>
      </w:pPr>
      <w:r>
        <w:t>Automation Engineer</w:t>
      </w:r>
    </w:p>
    <w:p>
      <w:pPr>
        <w:pStyle w:val="ListBullet"/>
      </w:pPr>
      <w:r>
        <w:t>QA / Testing Engineer</w:t>
      </w:r>
    </w:p>
    <w:p>
      <w:pPr>
        <w:pStyle w:val="ListBullet"/>
      </w:pPr>
      <w:r>
        <w:t>Growth and Adoption Strategist</w:t>
      </w:r>
    </w:p>
    <w:p>
      <w:pPr>
        <w:pStyle w:val="Heading1"/>
      </w:pPr>
      <w:r>
        <w:t>3. Global Execution Principles</w:t>
      </w:r>
    </w:p>
    <w:p>
      <w:pPr>
        <w:pStyle w:val="ListBullet"/>
      </w:pPr>
      <w:r>
        <w:t>Specification First — read and interpret all architecture documents before building.</w:t>
      </w:r>
    </w:p>
    <w:p>
      <w:pPr>
        <w:pStyle w:val="ListBullet"/>
      </w:pPr>
      <w:r>
        <w:t>Security by Design — identity, permissions, and tenant isolation must exist before feature construction.</w:t>
      </w:r>
    </w:p>
    <w:p>
      <w:pPr>
        <w:pStyle w:val="ListBullet"/>
      </w:pPr>
      <w:r>
        <w:t>Schema Authority — the database schema is the single source of truth for system structure.</w:t>
      </w:r>
    </w:p>
    <w:p>
      <w:pPr>
        <w:pStyle w:val="ListBullet"/>
      </w:pPr>
      <w:r>
        <w:t>Service Boundaries — features must map to clearly defined services.</w:t>
      </w:r>
    </w:p>
    <w:p>
      <w:pPr>
        <w:pStyle w:val="ListBullet"/>
      </w:pPr>
      <w:r>
        <w:t>Traceability — every automated or AI‑generated action must be auditable.</w:t>
      </w:r>
    </w:p>
    <w:p>
      <w:pPr>
        <w:pStyle w:val="ListBullet"/>
      </w:pPr>
      <w:r>
        <w:t>Incremental Build — implement features in controlled phases rather than large uncontrolled generation.</w:t>
      </w:r>
    </w:p>
    <w:p>
      <w:pPr>
        <w:pStyle w:val="Heading1"/>
      </w:pPr>
      <w:r>
        <w:t>4. Master Build Prompt (Core AI Instruction)</w:t>
      </w:r>
    </w:p>
    <w:p>
      <w:r>
        <w:br/>
        <w:t>Act as a coordinated team of expert system architects and engineers.</w:t>
        <w:br/>
        <w:br/>
        <w:t>Your mission is to build a full‑scale AI‑native Learning Management System (LMS)</w:t>
        <w:br/>
        <w:t>based on the architecture documents provided.</w:t>
        <w:br/>
        <w:br/>
        <w:t>The platform must be:</w:t>
        <w:br/>
        <w:br/>
        <w:t>• Multi‑tenant</w:t>
        <w:br/>
        <w:t>• AI‑native</w:t>
        <w:br/>
        <w:t>• Enterprise‑secure</w:t>
        <w:br/>
        <w:t>• Compliant with educational data standards</w:t>
        <w:br/>
        <w:t>• Capable of supporting millions of users</w:t>
        <w:br/>
        <w:t>• Extensible through APIs and integrations</w:t>
        <w:br/>
        <w:br/>
        <w:t>The system must include the following operational layers:</w:t>
        <w:br/>
        <w:br/>
        <w:t>1. Identity and access control</w:t>
        <w:br/>
        <w:t>2. Institution and tenant management</w:t>
        <w:br/>
        <w:t>3. Course and academic structure management</w:t>
        <w:br/>
        <w:t>4. Learning delivery (lessons, assignments, discussions)</w:t>
        <w:br/>
        <w:t>5. AI tutoring and AI grading systems</w:t>
        <w:br/>
        <w:t>6. Analytics and student success intelligence</w:t>
        <w:br/>
        <w:t>7. Parent / guardian visibility layer</w:t>
        <w:br/>
        <w:t>8. Administrative governance layer</w:t>
        <w:br/>
        <w:t>9. Billing and subscription management</w:t>
        <w:br/>
        <w:t>10. Security, compliance, and audit systems</w:t>
        <w:br/>
        <w:br/>
        <w:t>You must construct the system in phased order:</w:t>
        <w:br/>
        <w:br/>
        <w:t>Phase 1 – Infrastructure and identity</w:t>
        <w:br/>
        <w:t>Phase 2 – Core academic platform</w:t>
        <w:br/>
        <w:t>Phase 3 – Teaching and learning tools</w:t>
        <w:br/>
        <w:t>Phase 4 – AI systems</w:t>
        <w:br/>
        <w:t>Phase 5 – Enterprise governance</w:t>
        <w:br/>
        <w:t>Phase 6 – Analytics and optimization</w:t>
        <w:br/>
        <w:br/>
        <w:t>For every feature implemented you must output:</w:t>
        <w:br/>
        <w:br/>
        <w:t>• System component description</w:t>
        <w:br/>
        <w:t>• Required database tables</w:t>
        <w:br/>
        <w:t>• API endpoints</w:t>
        <w:br/>
        <w:t>• UI pages</w:t>
        <w:br/>
        <w:t>• Workflows</w:t>
        <w:br/>
        <w:t>• Permission checks</w:t>
        <w:br/>
        <w:t>• Logging requirements</w:t>
        <w:br/>
        <w:t>• Test cases</w:t>
        <w:br/>
        <w:br/>
        <w:t>Do not skip governance, observability, or compliance layers.</w:t>
        <w:br/>
      </w:r>
    </w:p>
    <w:p>
      <w:pPr>
        <w:pStyle w:val="Heading1"/>
      </w:pPr>
      <w:r>
        <w:t>5. Execution Workflow</w:t>
      </w:r>
    </w:p>
    <w:p>
      <w:pPr>
        <w:pStyle w:val="ListNumber"/>
      </w:pPr>
      <w:r>
        <w:t>1. Parse architecture documents and normalize terminology.</w:t>
      </w:r>
    </w:p>
    <w:p>
      <w:pPr>
        <w:pStyle w:val="ListNumber"/>
      </w:pPr>
      <w:r>
        <w:t>2. Generate canonical database schema and migrations.</w:t>
      </w:r>
    </w:p>
    <w:p>
      <w:pPr>
        <w:pStyle w:val="ListNumber"/>
      </w:pPr>
      <w:r>
        <w:t>3. Create core identity, authentication, and authorization services.</w:t>
      </w:r>
    </w:p>
    <w:p>
      <w:pPr>
        <w:pStyle w:val="ListNumber"/>
      </w:pPr>
      <w:r>
        <w:t>4. Implement tenant and institution management.</w:t>
      </w:r>
    </w:p>
    <w:p>
      <w:pPr>
        <w:pStyle w:val="ListNumber"/>
      </w:pPr>
      <w:r>
        <w:t>5. Build course, section, and enrollment systems.</w:t>
      </w:r>
    </w:p>
    <w:p>
      <w:pPr>
        <w:pStyle w:val="ListNumber"/>
      </w:pPr>
      <w:r>
        <w:t>6. Implement student learning interface.</w:t>
      </w:r>
    </w:p>
    <w:p>
      <w:pPr>
        <w:pStyle w:val="ListNumber"/>
      </w:pPr>
      <w:r>
        <w:t>7. Implement teacher instructional tools.</w:t>
      </w:r>
    </w:p>
    <w:p>
      <w:pPr>
        <w:pStyle w:val="ListNumber"/>
      </w:pPr>
      <w:r>
        <w:t>8. Build administrative governance system.</w:t>
      </w:r>
    </w:p>
    <w:p>
      <w:pPr>
        <w:pStyle w:val="ListNumber"/>
      </w:pPr>
      <w:r>
        <w:t>9. Implement parent / guardian portal.</w:t>
      </w:r>
    </w:p>
    <w:p>
      <w:pPr>
        <w:pStyle w:val="ListNumber"/>
      </w:pPr>
      <w:r>
        <w:t>10. Deploy AI tutor and grading services.</w:t>
      </w:r>
    </w:p>
    <w:p>
      <w:pPr>
        <w:pStyle w:val="ListNumber"/>
      </w:pPr>
      <w:r>
        <w:t>11. Integrate analytics and reporting.</w:t>
      </w:r>
    </w:p>
    <w:p>
      <w:pPr>
        <w:pStyle w:val="ListNumber"/>
      </w:pPr>
      <w:r>
        <w:t>12. Implement billing and licensing.</w:t>
      </w:r>
    </w:p>
    <w:p>
      <w:pPr>
        <w:pStyle w:val="ListNumber"/>
      </w:pPr>
      <w:r>
        <w:t>13. Conduct security validation and compliance verification.</w:t>
      </w:r>
    </w:p>
    <w:p>
      <w:pPr>
        <w:pStyle w:val="ListNumber"/>
      </w:pPr>
      <w:r>
        <w:t>14. Deploy production infrastructure.</w:t>
      </w:r>
    </w:p>
    <w:p>
      <w:pPr>
        <w:pStyle w:val="ListNumber"/>
      </w:pPr>
      <w:r>
        <w:t>15. Launch controlled beta testing.</w:t>
      </w:r>
    </w:p>
    <w:p>
      <w:pPr>
        <w:pStyle w:val="Heading1"/>
      </w:pPr>
      <w:r>
        <w:t>6. Quality Assurance Requirements</w:t>
      </w:r>
    </w:p>
    <w:p>
      <w:pPr>
        <w:pStyle w:val="ListBullet"/>
      </w:pPr>
      <w:r>
        <w:t>Automated unit testing for services</w:t>
      </w:r>
    </w:p>
    <w:p>
      <w:pPr>
        <w:pStyle w:val="ListBullet"/>
      </w:pPr>
      <w:r>
        <w:t>Permission and role security testing</w:t>
      </w:r>
    </w:p>
    <w:p>
      <w:pPr>
        <w:pStyle w:val="ListBullet"/>
      </w:pPr>
      <w:r>
        <w:t>Workflow integration tests</w:t>
      </w:r>
    </w:p>
    <w:p>
      <w:pPr>
        <w:pStyle w:val="ListBullet"/>
      </w:pPr>
      <w:r>
        <w:t>AI output evaluation testing</w:t>
      </w:r>
    </w:p>
    <w:p>
      <w:pPr>
        <w:pStyle w:val="ListBullet"/>
      </w:pPr>
      <w:r>
        <w:t>Load and scalability testing</w:t>
      </w:r>
    </w:p>
    <w:p>
      <w:pPr>
        <w:pStyle w:val="ListBullet"/>
      </w:pPr>
      <w:r>
        <w:t>Disaster recovery testing</w:t>
      </w:r>
    </w:p>
    <w:p>
      <w:pPr>
        <w:pStyle w:val="ListBullet"/>
      </w:pPr>
      <w:r>
        <w:t>User acceptance validation</w:t>
      </w:r>
    </w:p>
    <w:p>
      <w:pPr>
        <w:pStyle w:val="Heading1"/>
      </w:pPr>
      <w:r>
        <w:t>7. Launch Readiness Gates</w:t>
      </w:r>
    </w:p>
    <w:tbl>
      <w:tblPr>
        <w:tblW w:type="auto" w:w="0"/>
        <w:jc w:val="center"/>
        <w:tblLook w:firstColumn="1" w:firstRow="1" w:lastColumn="0" w:lastRow="0" w:noHBand="0" w:noVBand="1" w:val="04A0"/>
      </w:tblPr>
      <w:tblGrid>
        <w:gridCol w:w="3216"/>
        <w:gridCol w:w="3216"/>
        <w:gridCol w:w="3216"/>
      </w:tblGrid>
      <w:tr>
        <w:tc>
          <w:tcPr>
            <w:tcW w:type="dxa" w:w="3216"/>
            <w:shd w:fill="D9EAF7"/>
          </w:tcPr>
          <w:p>
            <w:r>
              <w:t>Gate</w:t>
            </w:r>
          </w:p>
        </w:tc>
        <w:tc>
          <w:tcPr>
            <w:tcW w:type="dxa" w:w="3216"/>
            <w:shd w:fill="D9EAF7"/>
          </w:tcPr>
          <w:p>
            <w:r>
              <w:t>Requirement</w:t>
            </w:r>
          </w:p>
        </w:tc>
        <w:tc>
          <w:tcPr>
            <w:tcW w:type="dxa" w:w="3216"/>
            <w:shd w:fill="D9EAF7"/>
          </w:tcPr>
          <w:p>
            <w:r>
              <w:t>Evidence</w:t>
            </w:r>
          </w:p>
        </w:tc>
      </w:tr>
      <w:tr>
        <w:tc>
          <w:tcPr>
            <w:tcW w:type="dxa" w:w="3216"/>
          </w:tcPr>
          <w:p>
            <w:r>
              <w:t>Security Gate</w:t>
            </w:r>
          </w:p>
        </w:tc>
        <w:tc>
          <w:tcPr>
            <w:tcW w:type="dxa" w:w="3216"/>
          </w:tcPr>
          <w:p>
            <w:r>
              <w:t>Identity and permission systems verified</w:t>
            </w:r>
          </w:p>
        </w:tc>
        <w:tc>
          <w:tcPr>
            <w:tcW w:type="dxa" w:w="3216"/>
          </w:tcPr>
          <w:p>
            <w:r>
              <w:t>Security audit report</w:t>
            </w:r>
          </w:p>
        </w:tc>
      </w:tr>
      <w:tr>
        <w:tc>
          <w:tcPr>
            <w:tcW w:type="dxa" w:w="3216"/>
          </w:tcPr>
          <w:p>
            <w:r>
              <w:t>AI Governance Gate</w:t>
            </w:r>
          </w:p>
        </w:tc>
        <w:tc>
          <w:tcPr>
            <w:tcW w:type="dxa" w:w="3216"/>
          </w:tcPr>
          <w:p>
            <w:r>
              <w:t>AI outputs reviewable and overrideable</w:t>
            </w:r>
          </w:p>
        </w:tc>
        <w:tc>
          <w:tcPr>
            <w:tcW w:type="dxa" w:w="3216"/>
          </w:tcPr>
          <w:p>
            <w:r>
              <w:t>AI governance dashboard</w:t>
            </w:r>
          </w:p>
        </w:tc>
      </w:tr>
      <w:tr>
        <w:tc>
          <w:tcPr>
            <w:tcW w:type="dxa" w:w="3216"/>
          </w:tcPr>
          <w:p>
            <w:r>
              <w:t>Data Protection Gate</w:t>
            </w:r>
          </w:p>
        </w:tc>
        <w:tc>
          <w:tcPr>
            <w:tcW w:type="dxa" w:w="3216"/>
          </w:tcPr>
          <w:p>
            <w:r>
              <w:t>Encryption, retention, and export rules active</w:t>
            </w:r>
          </w:p>
        </w:tc>
        <w:tc>
          <w:tcPr>
            <w:tcW w:type="dxa" w:w="3216"/>
          </w:tcPr>
          <w:p>
            <w:r>
              <w:t>Compliance verification</w:t>
            </w:r>
          </w:p>
        </w:tc>
      </w:tr>
      <w:tr>
        <w:tc>
          <w:tcPr>
            <w:tcW w:type="dxa" w:w="3216"/>
          </w:tcPr>
          <w:p>
            <w:r>
              <w:t>Operational Gate</w:t>
            </w:r>
          </w:p>
        </w:tc>
        <w:tc>
          <w:tcPr>
            <w:tcW w:type="dxa" w:w="3216"/>
          </w:tcPr>
          <w:p>
            <w:r>
              <w:t>Monitoring, alerts, and incident playbooks operational</w:t>
            </w:r>
          </w:p>
        </w:tc>
        <w:tc>
          <w:tcPr>
            <w:tcW w:type="dxa" w:w="3216"/>
          </w:tcPr>
          <w:p>
            <w:r>
              <w:t>Operational readiness review</w:t>
            </w:r>
          </w:p>
        </w:tc>
      </w:tr>
    </w:tbl>
    <w:p>
      <w:pPr>
        <w:pStyle w:val="Heading1"/>
      </w:pPr>
      <w:r>
        <w:t>8. Final Instruction to AI Builder</w:t>
      </w:r>
    </w:p>
    <w:p>
      <w:r>
        <w:t>The AI system executing this prompt must treat the architecture documents as the governing specification and this playbook as the execution strategy. The goal is not simply to generate code, but to produce a coherent, maintainable, secure educational platform capable of real institutional adoption.</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7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