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 Product System Map</w:t>
      </w:r>
    </w:p>
    <w:p>
      <w:pPr>
        <w:jc w:val="center"/>
      </w:pPr>
      <w:r>
        <w:t>A system-level map defining the components, relationships, and operational flow of the AI‑native LMS platform.</w:t>
      </w:r>
    </w:p>
    <w:p>
      <w:pPr>
        <w:pStyle w:val="Heading1"/>
      </w:pPr>
      <w:r>
        <w:t>1. Purpose of the System Map</w:t>
      </w:r>
    </w:p>
    <w:p>
      <w:r>
        <w:t>This document defines the structural map of the LMS platform so that AI builders, architects, and operators understand how all major subsystems connect. It ensures that the LMS is built as one coherent platform rather than a collection of disconnected tools.</w:t>
      </w:r>
    </w:p>
    <w:p>
      <w:r>
        <w:t>The system map provides clarity on:</w:t>
      </w:r>
    </w:p>
    <w:p>
      <w:pPr>
        <w:pStyle w:val="ListBullet"/>
      </w:pPr>
      <w:r>
        <w:t>Core platform layers</w:t>
      </w:r>
    </w:p>
    <w:p>
      <w:pPr>
        <w:pStyle w:val="ListBullet"/>
      </w:pPr>
      <w:r>
        <w:t>Service boundaries</w:t>
      </w:r>
    </w:p>
    <w:p>
      <w:pPr>
        <w:pStyle w:val="ListBullet"/>
      </w:pPr>
      <w:r>
        <w:t>Data flow between systems</w:t>
      </w:r>
    </w:p>
    <w:p>
      <w:pPr>
        <w:pStyle w:val="ListBullet"/>
      </w:pPr>
      <w:r>
        <w:t>User interaction pathways</w:t>
      </w:r>
    </w:p>
    <w:p>
      <w:pPr>
        <w:pStyle w:val="ListBullet"/>
      </w:pPr>
      <w:r>
        <w:t>AI integration points</w:t>
      </w:r>
    </w:p>
    <w:p>
      <w:pPr>
        <w:pStyle w:val="ListBullet"/>
      </w:pPr>
      <w:r>
        <w:t>Infrastructure relationships</w:t>
      </w:r>
    </w:p>
    <w:p>
      <w:pPr>
        <w:pStyle w:val="ListBullet"/>
      </w:pPr>
      <w:r>
        <w:t>Operational monitoring and governance</w:t>
      </w:r>
    </w:p>
    <w:p>
      <w:pPr>
        <w:pStyle w:val="Heading1"/>
      </w:pPr>
      <w:r>
        <w:t>2. Canonical Platform Layer Model</w:t>
      </w:r>
    </w:p>
    <w:tbl>
      <w:tblPr>
        <w:tblW w:type="auto" w:w="0"/>
        <w:jc w:val="center"/>
        <w:tblLook w:firstColumn="1" w:firstRow="1" w:lastColumn="0" w:lastRow="0" w:noHBand="0" w:noVBand="1" w:val="04A0"/>
      </w:tblPr>
      <w:tblGrid>
        <w:gridCol w:w="2412"/>
        <w:gridCol w:w="2412"/>
        <w:gridCol w:w="2412"/>
        <w:gridCol w:w="2412"/>
      </w:tblGrid>
      <w:tr>
        <w:tc>
          <w:tcPr>
            <w:tcW w:type="dxa" w:w="2412"/>
            <w:shd w:fill="D9EAF7"/>
          </w:tcPr>
          <w:p>
            <w:r>
              <w:t>Layer</w:t>
            </w:r>
          </w:p>
        </w:tc>
        <w:tc>
          <w:tcPr>
            <w:tcW w:type="dxa" w:w="2412"/>
            <w:shd w:fill="D9EAF7"/>
          </w:tcPr>
          <w:p>
            <w:r>
              <w:t>Primary Purpose</w:t>
            </w:r>
          </w:p>
        </w:tc>
        <w:tc>
          <w:tcPr>
            <w:tcW w:type="dxa" w:w="2412"/>
            <w:shd w:fill="D9EAF7"/>
          </w:tcPr>
          <w:p>
            <w:r>
              <w:t>Key Systems</w:t>
            </w:r>
          </w:p>
        </w:tc>
        <w:tc>
          <w:tcPr>
            <w:tcW w:type="dxa" w:w="2412"/>
            <w:shd w:fill="D9EAF7"/>
          </w:tcPr>
          <w:p>
            <w:r>
              <w:t>Primary Users</w:t>
            </w:r>
          </w:p>
        </w:tc>
      </w:tr>
      <w:tr>
        <w:tc>
          <w:tcPr>
            <w:tcW w:type="dxa" w:w="2412"/>
          </w:tcPr>
          <w:p>
            <w:r>
              <w:t>Experience Layer</w:t>
            </w:r>
          </w:p>
        </w:tc>
        <w:tc>
          <w:tcPr>
            <w:tcW w:type="dxa" w:w="2412"/>
          </w:tcPr>
          <w:p>
            <w:r>
              <w:t>User interfaces and portals</w:t>
            </w:r>
          </w:p>
        </w:tc>
        <w:tc>
          <w:tcPr>
            <w:tcW w:type="dxa" w:w="2412"/>
          </w:tcPr>
          <w:p>
            <w:r>
              <w:t>Student Portal, Teacher Portal, Admin Console, Parent Portal</w:t>
            </w:r>
          </w:p>
        </w:tc>
        <w:tc>
          <w:tcPr>
            <w:tcW w:type="dxa" w:w="2412"/>
          </w:tcPr>
          <w:p>
            <w:r>
              <w:t>Students, Teachers, Admins, Parents</w:t>
            </w:r>
          </w:p>
        </w:tc>
      </w:tr>
      <w:tr>
        <w:tc>
          <w:tcPr>
            <w:tcW w:type="dxa" w:w="2412"/>
          </w:tcPr>
          <w:p>
            <w:r>
              <w:t>Application Layer</w:t>
            </w:r>
          </w:p>
        </w:tc>
        <w:tc>
          <w:tcPr>
            <w:tcW w:type="dxa" w:w="2412"/>
          </w:tcPr>
          <w:p>
            <w:r>
              <w:t>Business logic and platform services</w:t>
            </w:r>
          </w:p>
        </w:tc>
        <w:tc>
          <w:tcPr>
            <w:tcW w:type="dxa" w:w="2412"/>
          </w:tcPr>
          <w:p>
            <w:r>
              <w:t>Courses, Assignments, Messaging, Gradebook, Analytics</w:t>
            </w:r>
          </w:p>
        </w:tc>
        <w:tc>
          <w:tcPr>
            <w:tcW w:type="dxa" w:w="2412"/>
          </w:tcPr>
          <w:p>
            <w:r>
              <w:t>Platform services</w:t>
            </w:r>
          </w:p>
        </w:tc>
      </w:tr>
      <w:tr>
        <w:tc>
          <w:tcPr>
            <w:tcW w:type="dxa" w:w="2412"/>
          </w:tcPr>
          <w:p>
            <w:r>
              <w:t>AI Intelligence Layer</w:t>
            </w:r>
          </w:p>
        </w:tc>
        <w:tc>
          <w:tcPr>
            <w:tcW w:type="dxa" w:w="2412"/>
          </w:tcPr>
          <w:p>
            <w:r>
              <w:t>Learning assistance and automation</w:t>
            </w:r>
          </w:p>
        </w:tc>
        <w:tc>
          <w:tcPr>
            <w:tcW w:type="dxa" w:w="2412"/>
          </w:tcPr>
          <w:p>
            <w:r>
              <w:t>AI Tutor, AI Grading, Risk Detection, AI Analytics</w:t>
            </w:r>
          </w:p>
        </w:tc>
        <w:tc>
          <w:tcPr>
            <w:tcW w:type="dxa" w:w="2412"/>
          </w:tcPr>
          <w:p>
            <w:r>
              <w:t>Students, Teachers, Admins</w:t>
            </w:r>
          </w:p>
        </w:tc>
      </w:tr>
      <w:tr>
        <w:tc>
          <w:tcPr>
            <w:tcW w:type="dxa" w:w="2412"/>
          </w:tcPr>
          <w:p>
            <w:r>
              <w:t>Data Layer</w:t>
            </w:r>
          </w:p>
        </w:tc>
        <w:tc>
          <w:tcPr>
            <w:tcW w:type="dxa" w:w="2412"/>
          </w:tcPr>
          <w:p>
            <w:r>
              <w:t>System of record and analytics data</w:t>
            </w:r>
          </w:p>
        </w:tc>
        <w:tc>
          <w:tcPr>
            <w:tcW w:type="dxa" w:w="2412"/>
          </w:tcPr>
          <w:p>
            <w:r>
              <w:t>PostgreSQL, Object Storage, Data Warehouse</w:t>
            </w:r>
          </w:p>
        </w:tc>
        <w:tc>
          <w:tcPr>
            <w:tcW w:type="dxa" w:w="2412"/>
          </w:tcPr>
          <w:p>
            <w:r>
              <w:t>All platform systems</w:t>
            </w:r>
          </w:p>
        </w:tc>
      </w:tr>
      <w:tr>
        <w:tc>
          <w:tcPr>
            <w:tcW w:type="dxa" w:w="2412"/>
          </w:tcPr>
          <w:p>
            <w:r>
              <w:t>Integration Layer</w:t>
            </w:r>
          </w:p>
        </w:tc>
        <w:tc>
          <w:tcPr>
            <w:tcW w:type="dxa" w:w="2412"/>
          </w:tcPr>
          <w:p>
            <w:r>
              <w:t>External system connections</w:t>
            </w:r>
          </w:p>
        </w:tc>
        <w:tc>
          <w:tcPr>
            <w:tcW w:type="dxa" w:w="2412"/>
          </w:tcPr>
          <w:p>
            <w:r>
              <w:t>SIS Sync, Payment Systems, SSO, External Tools</w:t>
            </w:r>
          </w:p>
        </w:tc>
        <w:tc>
          <w:tcPr>
            <w:tcW w:type="dxa" w:w="2412"/>
          </w:tcPr>
          <w:p>
            <w:r>
              <w:t>Admins, Integrations</w:t>
            </w:r>
          </w:p>
        </w:tc>
      </w:tr>
      <w:tr>
        <w:tc>
          <w:tcPr>
            <w:tcW w:type="dxa" w:w="2412"/>
          </w:tcPr>
          <w:p>
            <w:r>
              <w:t>Infrastructure Layer</w:t>
            </w:r>
          </w:p>
        </w:tc>
        <w:tc>
          <w:tcPr>
            <w:tcW w:type="dxa" w:w="2412"/>
          </w:tcPr>
          <w:p>
            <w:r>
              <w:t>Compute, storage, networking</w:t>
            </w:r>
          </w:p>
        </w:tc>
        <w:tc>
          <w:tcPr>
            <w:tcW w:type="dxa" w:w="2412"/>
          </w:tcPr>
          <w:p>
            <w:r>
              <w:t>Cloud hosting, containers, CI/CD pipelines</w:t>
            </w:r>
          </w:p>
        </w:tc>
        <w:tc>
          <w:tcPr>
            <w:tcW w:type="dxa" w:w="2412"/>
          </w:tcPr>
          <w:p>
            <w:r>
              <w:t>Platform operations</w:t>
            </w:r>
          </w:p>
        </w:tc>
      </w:tr>
    </w:tbl>
    <w:p>
      <w:pPr>
        <w:pStyle w:val="Heading1"/>
      </w:pPr>
      <w:r>
        <w:t>3. Core Platform Domains</w:t>
      </w:r>
    </w:p>
    <w:p>
      <w:pPr>
        <w:pStyle w:val="ListBullet"/>
      </w:pPr>
      <w:r>
        <w:t>Identity and Access Management</w:t>
      </w:r>
    </w:p>
    <w:p>
      <w:pPr>
        <w:pStyle w:val="ListBullet"/>
      </w:pPr>
      <w:r>
        <w:t>Institution and Tenant Management</w:t>
      </w:r>
    </w:p>
    <w:p>
      <w:pPr>
        <w:pStyle w:val="ListBullet"/>
      </w:pPr>
      <w:r>
        <w:t>Academic Structure Management</w:t>
      </w:r>
    </w:p>
    <w:p>
      <w:pPr>
        <w:pStyle w:val="ListBullet"/>
      </w:pPr>
      <w:r>
        <w:t>Learning Content Delivery</w:t>
      </w:r>
    </w:p>
    <w:p>
      <w:pPr>
        <w:pStyle w:val="ListBullet"/>
      </w:pPr>
      <w:r>
        <w:t>Assessment and Grading</w:t>
      </w:r>
    </w:p>
    <w:p>
      <w:pPr>
        <w:pStyle w:val="ListBullet"/>
      </w:pPr>
      <w:r>
        <w:t>Student Progress and Analytics</w:t>
      </w:r>
    </w:p>
    <w:p>
      <w:pPr>
        <w:pStyle w:val="ListBullet"/>
      </w:pPr>
      <w:r>
        <w:t>AI Learning Systems</w:t>
      </w:r>
    </w:p>
    <w:p>
      <w:pPr>
        <w:pStyle w:val="ListBullet"/>
      </w:pPr>
      <w:r>
        <w:t>Communication and Collaboration</w:t>
      </w:r>
    </w:p>
    <w:p>
      <w:pPr>
        <w:pStyle w:val="ListBullet"/>
      </w:pPr>
      <w:r>
        <w:t>Parent / Guardian Visibility</w:t>
      </w:r>
    </w:p>
    <w:p>
      <w:pPr>
        <w:pStyle w:val="ListBullet"/>
      </w:pPr>
      <w:r>
        <w:t>Administration and Governance</w:t>
      </w:r>
    </w:p>
    <w:p>
      <w:pPr>
        <w:pStyle w:val="ListBullet"/>
      </w:pPr>
      <w:r>
        <w:t>Billing and Licensing</w:t>
      </w:r>
    </w:p>
    <w:p>
      <w:pPr>
        <w:pStyle w:val="ListBullet"/>
      </w:pPr>
      <w:r>
        <w:t>Security, Compliance, and Trust</w:t>
      </w:r>
    </w:p>
    <w:p>
      <w:pPr>
        <w:pStyle w:val="Heading1"/>
      </w:pPr>
      <w:r>
        <w:t>4. Data Flow Map</w:t>
      </w:r>
    </w:p>
    <w:p>
      <w:r>
        <w:t>The LMS operates through structured data flows connecting users, services, and analytics systems.</w:t>
      </w:r>
    </w:p>
    <w:p>
      <w:pPr>
        <w:pStyle w:val="ListBullet"/>
      </w:pPr>
      <w:r>
        <w:t>User authentication → identity service → session creation</w:t>
      </w:r>
    </w:p>
    <w:p>
      <w:pPr>
        <w:pStyle w:val="ListBullet"/>
      </w:pPr>
      <w:r>
        <w:t>Student activity → course services → database records</w:t>
      </w:r>
    </w:p>
    <w:p>
      <w:pPr>
        <w:pStyle w:val="ListBullet"/>
      </w:pPr>
      <w:r>
        <w:t>Assignment submission → grading service → gradebook update</w:t>
      </w:r>
    </w:p>
    <w:p>
      <w:pPr>
        <w:pStyle w:val="ListBullet"/>
      </w:pPr>
      <w:r>
        <w:t>Teacher grading → analytics engine → student performance insights</w:t>
      </w:r>
    </w:p>
    <w:p>
      <w:pPr>
        <w:pStyle w:val="ListBullet"/>
      </w:pPr>
      <w:r>
        <w:t>Platform events → automation workflows → notifications</w:t>
      </w:r>
    </w:p>
    <w:p>
      <w:pPr>
        <w:pStyle w:val="ListBullet"/>
      </w:pPr>
      <w:r>
        <w:t>AI interactions → AI orchestration service → learning insights</w:t>
      </w:r>
    </w:p>
    <w:p>
      <w:pPr>
        <w:pStyle w:val="ListBullet"/>
      </w:pPr>
      <w:r>
        <w:t>Operational logs → observability platform → monitoring dashboards</w:t>
      </w:r>
    </w:p>
    <w:p>
      <w:pPr>
        <w:pStyle w:val="Heading1"/>
      </w:pPr>
      <w:r>
        <w:t>5. User Interaction Map</w:t>
      </w:r>
    </w:p>
    <w:tbl>
      <w:tblPr>
        <w:tblW w:type="auto" w:w="0"/>
        <w:jc w:val="center"/>
        <w:tblLook w:firstColumn="1" w:firstRow="1" w:lastColumn="0" w:lastRow="0" w:noHBand="0" w:noVBand="1" w:val="04A0"/>
      </w:tblPr>
      <w:tblGrid>
        <w:gridCol w:w="3216"/>
        <w:gridCol w:w="3216"/>
        <w:gridCol w:w="3216"/>
      </w:tblGrid>
      <w:tr>
        <w:tc>
          <w:tcPr>
            <w:tcW w:type="dxa" w:w="3216"/>
            <w:shd w:fill="D9EAF7"/>
          </w:tcPr>
          <w:p>
            <w:r>
              <w:t>User Role</w:t>
            </w:r>
          </w:p>
        </w:tc>
        <w:tc>
          <w:tcPr>
            <w:tcW w:type="dxa" w:w="3216"/>
            <w:shd w:fill="D9EAF7"/>
          </w:tcPr>
          <w:p>
            <w:r>
              <w:t>Primary Interface</w:t>
            </w:r>
          </w:p>
        </w:tc>
        <w:tc>
          <w:tcPr>
            <w:tcW w:type="dxa" w:w="3216"/>
            <w:shd w:fill="D9EAF7"/>
          </w:tcPr>
          <w:p>
            <w:r>
              <w:t>Key Actions</w:t>
            </w:r>
          </w:p>
        </w:tc>
      </w:tr>
      <w:tr>
        <w:tc>
          <w:tcPr>
            <w:tcW w:type="dxa" w:w="3216"/>
          </w:tcPr>
          <w:p>
            <w:r>
              <w:t>Student</w:t>
            </w:r>
          </w:p>
        </w:tc>
        <w:tc>
          <w:tcPr>
            <w:tcW w:type="dxa" w:w="3216"/>
          </w:tcPr>
          <w:p>
            <w:r>
              <w:t>Student Dashboard</w:t>
            </w:r>
          </w:p>
        </w:tc>
        <w:tc>
          <w:tcPr>
            <w:tcW w:type="dxa" w:w="3216"/>
          </w:tcPr>
          <w:p>
            <w:r>
              <w:t>Access courses, submit work, view grades, interact with AI tutor</w:t>
            </w:r>
          </w:p>
        </w:tc>
      </w:tr>
      <w:tr>
        <w:tc>
          <w:tcPr>
            <w:tcW w:type="dxa" w:w="3216"/>
          </w:tcPr>
          <w:p>
            <w:r>
              <w:t>Teacher</w:t>
            </w:r>
          </w:p>
        </w:tc>
        <w:tc>
          <w:tcPr>
            <w:tcW w:type="dxa" w:w="3216"/>
          </w:tcPr>
          <w:p>
            <w:r>
              <w:t>Teacher Workspace</w:t>
            </w:r>
          </w:p>
        </w:tc>
        <w:tc>
          <w:tcPr>
            <w:tcW w:type="dxa" w:w="3216"/>
          </w:tcPr>
          <w:p>
            <w:r>
              <w:t>Create lessons, grade assignments, monitor progress</w:t>
            </w:r>
          </w:p>
        </w:tc>
      </w:tr>
      <w:tr>
        <w:tc>
          <w:tcPr>
            <w:tcW w:type="dxa" w:w="3216"/>
          </w:tcPr>
          <w:p>
            <w:r>
              <w:t>Administrator</w:t>
            </w:r>
          </w:p>
        </w:tc>
        <w:tc>
          <w:tcPr>
            <w:tcW w:type="dxa" w:w="3216"/>
          </w:tcPr>
          <w:p>
            <w:r>
              <w:t>Admin Console</w:t>
            </w:r>
          </w:p>
        </w:tc>
        <w:tc>
          <w:tcPr>
            <w:tcW w:type="dxa" w:w="3216"/>
          </w:tcPr>
          <w:p>
            <w:r>
              <w:t>Manage institutions, users, analytics, compliance</w:t>
            </w:r>
          </w:p>
        </w:tc>
      </w:tr>
      <w:tr>
        <w:tc>
          <w:tcPr>
            <w:tcW w:type="dxa" w:w="3216"/>
          </w:tcPr>
          <w:p>
            <w:r>
              <w:t>Parent / Guardian</w:t>
            </w:r>
          </w:p>
        </w:tc>
        <w:tc>
          <w:tcPr>
            <w:tcW w:type="dxa" w:w="3216"/>
          </w:tcPr>
          <w:p>
            <w:r>
              <w:t>Parent Portal</w:t>
            </w:r>
          </w:p>
        </w:tc>
        <w:tc>
          <w:tcPr>
            <w:tcW w:type="dxa" w:w="3216"/>
          </w:tcPr>
          <w:p>
            <w:r>
              <w:t>Monitor student progress, receive alerts, communicate with teachers</w:t>
            </w:r>
          </w:p>
        </w:tc>
      </w:tr>
    </w:tbl>
    <w:p>
      <w:pPr>
        <w:pStyle w:val="Heading1"/>
      </w:pPr>
      <w:r>
        <w:t>6. AI Interaction Map</w:t>
      </w:r>
    </w:p>
    <w:p>
      <w:r>
        <w:t>The LMS integrates AI as an intelligence layer across multiple workflows:</w:t>
      </w:r>
    </w:p>
    <w:p>
      <w:pPr>
        <w:pStyle w:val="ListBullet"/>
      </w:pPr>
      <w:r>
        <w:t>AI Tutor assisting students inside lesson pages</w:t>
      </w:r>
    </w:p>
    <w:p>
      <w:pPr>
        <w:pStyle w:val="ListBullet"/>
      </w:pPr>
      <w:r>
        <w:t>AI grading assistant helping teachers evaluate submissions</w:t>
      </w:r>
    </w:p>
    <w:p>
      <w:pPr>
        <w:pStyle w:val="ListBullet"/>
      </w:pPr>
      <w:r>
        <w:t>AI analytics detecting student risk signals</w:t>
      </w:r>
    </w:p>
    <w:p>
      <w:pPr>
        <w:pStyle w:val="ListBullet"/>
      </w:pPr>
      <w:r>
        <w:t>AI summarization of discussions and lessons</w:t>
      </w:r>
    </w:p>
    <w:p>
      <w:pPr>
        <w:pStyle w:val="ListBullet"/>
      </w:pPr>
      <w:r>
        <w:t>AI study plan generation for learners</w:t>
      </w:r>
    </w:p>
    <w:p>
      <w:pPr>
        <w:pStyle w:val="ListBullet"/>
      </w:pPr>
      <w:r>
        <w:t>AI governance monitoring and reviewing model outputs</w:t>
      </w:r>
    </w:p>
    <w:p>
      <w:pPr>
        <w:pStyle w:val="Heading1"/>
      </w:pPr>
      <w:r>
        <w:t>7. Infrastructure Relationship Map</w:t>
      </w:r>
    </w:p>
    <w:p>
      <w:pPr>
        <w:pStyle w:val="ListBullet"/>
      </w:pPr>
      <w:r>
        <w:t>Frontend applications communicate with backend APIs</w:t>
      </w:r>
    </w:p>
    <w:p>
      <w:pPr>
        <w:pStyle w:val="ListBullet"/>
      </w:pPr>
      <w:r>
        <w:t>Backend services access PostgreSQL database and object storage</w:t>
      </w:r>
    </w:p>
    <w:p>
      <w:pPr>
        <w:pStyle w:val="ListBullet"/>
      </w:pPr>
      <w:r>
        <w:t>Automation engine coordinates asynchronous workflows</w:t>
      </w:r>
    </w:p>
    <w:p>
      <w:pPr>
        <w:pStyle w:val="ListBullet"/>
      </w:pPr>
      <w:r>
        <w:t>AI orchestration service manages model calls</w:t>
      </w:r>
    </w:p>
    <w:p>
      <w:pPr>
        <w:pStyle w:val="ListBullet"/>
      </w:pPr>
      <w:r>
        <w:t>Analytics pipeline collects events into the data warehouse</w:t>
      </w:r>
    </w:p>
    <w:p>
      <w:pPr>
        <w:pStyle w:val="ListBullet"/>
      </w:pPr>
      <w:r>
        <w:t>Observability tools monitor system performance and logs</w:t>
      </w:r>
    </w:p>
    <w:p>
      <w:pPr>
        <w:pStyle w:val="Heading1"/>
      </w:pPr>
      <w:r>
        <w:t>8. Operational Monitoring and Governance</w:t>
      </w:r>
    </w:p>
    <w:p>
      <w:pPr>
        <w:pStyle w:val="ListBullet"/>
      </w:pPr>
      <w:r>
        <w:t>System health dashboards monitor uptime and performance</w:t>
      </w:r>
    </w:p>
    <w:p>
      <w:pPr>
        <w:pStyle w:val="ListBullet"/>
      </w:pPr>
      <w:r>
        <w:t>Security monitoring detects anomalies and unauthorized access</w:t>
      </w:r>
    </w:p>
    <w:p>
      <w:pPr>
        <w:pStyle w:val="ListBullet"/>
      </w:pPr>
      <w:r>
        <w:t>AI governance dashboards track model behavior and review queues</w:t>
      </w:r>
    </w:p>
    <w:p>
      <w:pPr>
        <w:pStyle w:val="ListBullet"/>
      </w:pPr>
      <w:r>
        <w:t>Billing and licensing dashboards track platform usage</w:t>
      </w:r>
    </w:p>
    <w:p>
      <w:pPr>
        <w:pStyle w:val="ListBullet"/>
      </w:pPr>
      <w:r>
        <w:t>Operational analytics guide product improvement</w:t>
      </w:r>
    </w:p>
    <w:p>
      <w:pPr>
        <w:pStyle w:val="Heading1"/>
      </w:pPr>
      <w:r>
        <w:t>9. Final System Map Guidance for AI Builders</w:t>
      </w:r>
    </w:p>
    <w:p>
      <w:r>
        <w:t>When constructing the LMS, AI builders must treat this system map as the high-level platform blueprint. Each component built must clearly belong to one of the platform layers and interact through defined service boundaries.</w:t>
      </w:r>
    </w:p>
    <w:p>
      <w:r>
        <w:t>This ensures the LMS remains scalable, maintainable, secure, and extensible.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