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Super LMS System Dependency Graph</w:t>
        <w:br/>
        <w:t>and Data Model Master Map</w:t>
      </w:r>
    </w:p>
    <w:p>
      <w:pPr>
        <w:pStyle w:val="Subtitle"/>
        <w:jc w:val="center"/>
      </w:pPr>
      <w:r>
        <w:t>Canonical system-connection specification for AI-led construction of the full LMS platform.</w:t>
      </w:r>
    </w:p>
    <w:p>
      <w:pPr>
        <w:jc w:val="center"/>
      </w:pPr>
      <w:r>
        <w:rPr>
          <w:b/>
        </w:rPr>
        <w:t>Purpose: define exactly how systems, services, entities, workflows, and dependencies connect so AI builds one coherent platform instead of a set of disconnected modules.</w:t>
      </w:r>
    </w:p>
    <w:tbl>
      <w:tblPr>
        <w:tblW w:type="auto" w:w="0"/>
        <w:jc w:val="center"/>
        <w:tblLook w:firstColumn="1" w:firstRow="1" w:lastColumn="0" w:lastRow="0" w:noHBand="0" w:noVBand="1" w:val="04A0"/>
      </w:tblPr>
      <w:tblGrid>
        <w:gridCol w:w="9936"/>
      </w:tblGrid>
      <w:tr>
        <w:tc>
          <w:tcPr>
            <w:tcW w:type="dxa" w:w="9936"/>
            <w:shd w:fill="EEF4FB"/>
            <w:tcMar>
              <w:top w:w="90" w:type="dxa"/>
              <w:start w:w="110" w:type="dxa"/>
              <w:bottom w:w="90" w:type="dxa"/>
              <w:end w:w="110" w:type="dxa"/>
            </w:tcMar>
          </w:tcPr>
          <w:p/>
          <w:p>
            <w:r>
              <w:rPr>
                <w:b/>
              </w:rPr>
              <w:t>Integrated reassessment findings now embedded into the system map:</w:t>
            </w:r>
          </w:p>
          <w:p>
            <w:r>
              <w:t>1. Core services, role portals, AI systems, governance systems, and infrastructure must be modeled as one dependency graph with explicit ownership and interfaces.</w:t>
            </w:r>
          </w:p>
          <w:p>
            <w:r>
              <w:t>2. The data model must distinguish system-of-record entities from cache, telemetry, analytics, and derived AI artifacts.</w:t>
            </w:r>
          </w:p>
          <w:p>
            <w:r>
              <w:t>3. Every cross-system dependency must define whether it is synchronous, asynchronous, policy-gated, audit-logged, and tenant-scoped.</w:t>
            </w:r>
          </w:p>
          <w:p>
            <w:r>
              <w:t>4. The map must show which systems are foundational, which are dependent, which are replaceable, and which are safety-critical.</w:t>
            </w:r>
          </w:p>
          <w:p>
            <w:r>
              <w:t>5. This document is intended to be merged into the final build prompt set, so it converts architectural relationships into executable build instructions.</w:t>
            </w:r>
          </w:p>
        </w:tc>
      </w:tr>
    </w:tbl>
    <w:p>
      <w:pPr>
        <w:pStyle w:val="Heading1"/>
      </w:pPr>
      <w:r>
        <w:t>1. Why this document exists</w:t>
      </w:r>
    </w:p>
    <w:p>
      <w:r>
        <w:rPr>
          <w:b/>
        </w:rPr>
        <w:t xml:space="preserve">What: </w:t>
      </w:r>
      <w:r>
        <w:t>This document is the canonical dependency and data-model map for the Super LMS. It defines what systems exist, how they depend on one another, which entities they own, which events they emit or consume, and where policies, AI, security, and analytics attach.</w:t>
      </w:r>
    </w:p>
    <w:p>
      <w:r>
        <w:rPr>
          <w:b/>
        </w:rPr>
        <w:t xml:space="preserve">Who: </w:t>
      </w:r>
      <w:r>
        <w:t>Primary users are AI build agents, solution architects, database designers, workflow designers, QA reviewers, operators, and any human supervising or auditing the AI-led build.</w:t>
      </w:r>
    </w:p>
    <w:p>
      <w:r>
        <w:rPr>
          <w:b/>
        </w:rPr>
        <w:t xml:space="preserve">When: </w:t>
      </w:r>
      <w:r>
        <w:t>It is used before implementation to structure the build, during implementation to prevent disconnected subsystem creation, and after implementation to validate completeness and service coherence.</w:t>
      </w:r>
    </w:p>
    <w:p>
      <w:r>
        <w:rPr>
          <w:b/>
        </w:rPr>
        <w:t xml:space="preserve">Where: </w:t>
      </w:r>
      <w:r>
        <w:t>It applies across product architecture, service design, database modeling, API design, event-driven workflows, analytics pipelines, AI orchestration, security enforcement, and deployment planning.</w:t>
      </w:r>
    </w:p>
    <w:p>
      <w:r>
        <w:rPr>
          <w:b/>
        </w:rPr>
        <w:t xml:space="preserve">Why: </w:t>
      </w:r>
      <w:r>
        <w:t>Large AI-built systems fail most often when components are individually reasonable but globally misconnected. This map exists to stop that failure mode.</w:t>
      </w:r>
    </w:p>
    <w:p>
      <w:r>
        <w:rPr>
          <w:b/>
        </w:rPr>
        <w:t xml:space="preserve">How: </w:t>
      </w:r>
      <w:r>
        <w:t>It provides a canonical layer map, dependency graph, service ownership map, master data model, event relationships, system sequencing, and build-critical rules for future master prompts.</w:t>
      </w:r>
    </w:p>
    <w:p>
      <w:pPr>
        <w:pStyle w:val="Heading1"/>
      </w:pPr>
      <w:r>
        <w:t>2. Canonical platform dependency layers</w:t>
      </w:r>
    </w:p>
    <w:tbl>
      <w:tblPr>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1987"/>
            <w:shd w:fill="D9EAF7"/>
            <w:tcMar>
              <w:top w:w="80" w:type="dxa"/>
              <w:start w:w="90" w:type="dxa"/>
              <w:bottom w:w="80" w:type="dxa"/>
              <w:end w:w="90" w:type="dxa"/>
            </w:tcMar>
          </w:tcPr>
          <w:p>
            <w:r>
              <w:t>Layer</w:t>
            </w:r>
          </w:p>
        </w:tc>
        <w:tc>
          <w:tcPr>
            <w:tcW w:type="dxa" w:w="1987"/>
            <w:shd w:fill="D9EAF7"/>
            <w:tcMar>
              <w:top w:w="80" w:type="dxa"/>
              <w:start w:w="90" w:type="dxa"/>
              <w:bottom w:w="80" w:type="dxa"/>
              <w:end w:w="90" w:type="dxa"/>
            </w:tcMar>
          </w:tcPr>
          <w:p>
            <w:r>
              <w:t>Primary role</w:t>
            </w:r>
          </w:p>
        </w:tc>
        <w:tc>
          <w:tcPr>
            <w:tcW w:type="dxa" w:w="1987"/>
            <w:shd w:fill="D9EAF7"/>
            <w:tcMar>
              <w:top w:w="80" w:type="dxa"/>
              <w:start w:w="90" w:type="dxa"/>
              <w:bottom w:w="80" w:type="dxa"/>
              <w:end w:w="90" w:type="dxa"/>
            </w:tcMar>
          </w:tcPr>
          <w:p>
            <w:r>
              <w:t>Depends on</w:t>
            </w:r>
          </w:p>
        </w:tc>
        <w:tc>
          <w:tcPr>
            <w:tcW w:type="dxa" w:w="1987"/>
            <w:shd w:fill="D9EAF7"/>
            <w:tcMar>
              <w:top w:w="80" w:type="dxa"/>
              <w:start w:w="90" w:type="dxa"/>
              <w:bottom w:w="80" w:type="dxa"/>
              <w:end w:w="90" w:type="dxa"/>
            </w:tcMar>
          </w:tcPr>
          <w:p>
            <w:r>
              <w:t>Used by</w:t>
            </w:r>
          </w:p>
        </w:tc>
        <w:tc>
          <w:tcPr>
            <w:tcW w:type="dxa" w:w="1987"/>
            <w:shd w:fill="D9EAF7"/>
            <w:tcMar>
              <w:top w:w="80" w:type="dxa"/>
              <w:start w:w="90" w:type="dxa"/>
              <w:bottom w:w="80" w:type="dxa"/>
              <w:end w:w="90" w:type="dxa"/>
            </w:tcMar>
          </w:tcPr>
          <w:p>
            <w:r>
              <w:t>Build priority</w:t>
            </w:r>
          </w:p>
        </w:tc>
      </w:tr>
      <w:tr>
        <w:tc>
          <w:tcPr>
            <w:tcW w:type="dxa" w:w="1987"/>
            <w:tcMar>
              <w:top w:w="80" w:type="dxa"/>
              <w:start w:w="90" w:type="dxa"/>
              <w:bottom w:w="80" w:type="dxa"/>
              <w:end w:w="90" w:type="dxa"/>
            </w:tcMar>
          </w:tcPr>
          <w:p>
            <w:r>
              <w:t>Experience layer</w:t>
            </w:r>
          </w:p>
        </w:tc>
        <w:tc>
          <w:tcPr>
            <w:tcW w:type="dxa" w:w="1987"/>
            <w:tcMar>
              <w:top w:w="80" w:type="dxa"/>
              <w:start w:w="90" w:type="dxa"/>
              <w:bottom w:w="80" w:type="dxa"/>
              <w:end w:w="90" w:type="dxa"/>
            </w:tcMar>
          </w:tcPr>
          <w:p>
            <w:r>
              <w:t>Role portals and user-facing interfaces</w:t>
            </w:r>
          </w:p>
        </w:tc>
        <w:tc>
          <w:tcPr>
            <w:tcW w:type="dxa" w:w="1987"/>
            <w:tcMar>
              <w:top w:w="80" w:type="dxa"/>
              <w:start w:w="90" w:type="dxa"/>
              <w:bottom w:w="80" w:type="dxa"/>
              <w:end w:w="90" w:type="dxa"/>
            </w:tcMar>
          </w:tcPr>
          <w:p>
            <w:r>
              <w:t>Application services, identity, policy, analytics</w:t>
            </w:r>
          </w:p>
        </w:tc>
        <w:tc>
          <w:tcPr>
            <w:tcW w:type="dxa" w:w="1987"/>
            <w:tcMar>
              <w:top w:w="80" w:type="dxa"/>
              <w:start w:w="90" w:type="dxa"/>
              <w:bottom w:w="80" w:type="dxa"/>
              <w:end w:w="90" w:type="dxa"/>
            </w:tcMar>
          </w:tcPr>
          <w:p>
            <w:r>
              <w:t>Students, teachers, admins, parents</w:t>
            </w:r>
          </w:p>
        </w:tc>
        <w:tc>
          <w:tcPr>
            <w:tcW w:type="dxa" w:w="1987"/>
            <w:tcMar>
              <w:top w:w="80" w:type="dxa"/>
              <w:start w:w="90" w:type="dxa"/>
              <w:bottom w:w="80" w:type="dxa"/>
              <w:end w:w="90" w:type="dxa"/>
            </w:tcMar>
          </w:tcPr>
          <w:p>
            <w:r>
              <w:t>After platform core</w:t>
            </w:r>
          </w:p>
        </w:tc>
      </w:tr>
      <w:tr>
        <w:tc>
          <w:tcPr>
            <w:tcW w:type="dxa" w:w="1987"/>
            <w:tcMar>
              <w:top w:w="80" w:type="dxa"/>
              <w:start w:w="90" w:type="dxa"/>
              <w:bottom w:w="80" w:type="dxa"/>
              <w:end w:w="90" w:type="dxa"/>
            </w:tcMar>
          </w:tcPr>
          <w:p>
            <w:r>
              <w:t>Application service layer</w:t>
            </w:r>
          </w:p>
        </w:tc>
        <w:tc>
          <w:tcPr>
            <w:tcW w:type="dxa" w:w="1987"/>
            <w:tcMar>
              <w:top w:w="80" w:type="dxa"/>
              <w:start w:w="90" w:type="dxa"/>
              <w:bottom w:w="80" w:type="dxa"/>
              <w:end w:w="90" w:type="dxa"/>
            </w:tcMar>
          </w:tcPr>
          <w:p>
            <w:r>
              <w:t>Business rules and operational workflows</w:t>
            </w:r>
          </w:p>
        </w:tc>
        <w:tc>
          <w:tcPr>
            <w:tcW w:type="dxa" w:w="1987"/>
            <w:tcMar>
              <w:top w:w="80" w:type="dxa"/>
              <w:start w:w="90" w:type="dxa"/>
              <w:bottom w:w="80" w:type="dxa"/>
              <w:end w:w="90" w:type="dxa"/>
            </w:tcMar>
          </w:tcPr>
          <w:p>
            <w:r>
              <w:t>Data layer, identity, policy, AI orchestration, events</w:t>
            </w:r>
          </w:p>
        </w:tc>
        <w:tc>
          <w:tcPr>
            <w:tcW w:type="dxa" w:w="1987"/>
            <w:tcMar>
              <w:top w:w="80" w:type="dxa"/>
              <w:start w:w="90" w:type="dxa"/>
              <w:bottom w:w="80" w:type="dxa"/>
              <w:end w:w="90" w:type="dxa"/>
            </w:tcMar>
          </w:tcPr>
          <w:p>
            <w:r>
              <w:t>All portals and integrations</w:t>
            </w:r>
          </w:p>
        </w:tc>
        <w:tc>
          <w:tcPr>
            <w:tcW w:type="dxa" w:w="1987"/>
            <w:tcMar>
              <w:top w:w="80" w:type="dxa"/>
              <w:start w:w="90" w:type="dxa"/>
              <w:bottom w:w="80" w:type="dxa"/>
              <w:end w:w="90" w:type="dxa"/>
            </w:tcMar>
          </w:tcPr>
          <w:p>
            <w:r>
              <w:t>Foundational</w:t>
            </w:r>
          </w:p>
        </w:tc>
      </w:tr>
      <w:tr>
        <w:tc>
          <w:tcPr>
            <w:tcW w:type="dxa" w:w="1987"/>
            <w:tcMar>
              <w:top w:w="80" w:type="dxa"/>
              <w:start w:w="90" w:type="dxa"/>
              <w:bottom w:w="80" w:type="dxa"/>
              <w:end w:w="90" w:type="dxa"/>
            </w:tcMar>
          </w:tcPr>
          <w:p>
            <w:r>
              <w:t>AI intelligence layer</w:t>
            </w:r>
          </w:p>
        </w:tc>
        <w:tc>
          <w:tcPr>
            <w:tcW w:type="dxa" w:w="1987"/>
            <w:tcMar>
              <w:top w:w="80" w:type="dxa"/>
              <w:start w:w="90" w:type="dxa"/>
              <w:bottom w:w="80" w:type="dxa"/>
              <w:end w:w="90" w:type="dxa"/>
            </w:tcMar>
          </w:tcPr>
          <w:p>
            <w:r>
              <w:t>Tutor, grading, analytics intelligence, summarization, translation, recommendations</w:t>
            </w:r>
          </w:p>
        </w:tc>
        <w:tc>
          <w:tcPr>
            <w:tcW w:type="dxa" w:w="1987"/>
            <w:tcMar>
              <w:top w:w="80" w:type="dxa"/>
              <w:start w:w="90" w:type="dxa"/>
              <w:bottom w:w="80" w:type="dxa"/>
              <w:end w:w="90" w:type="dxa"/>
            </w:tcMar>
          </w:tcPr>
          <w:p>
            <w:r>
              <w:t>Application data, model gateway, policy, events</w:t>
            </w:r>
          </w:p>
        </w:tc>
        <w:tc>
          <w:tcPr>
            <w:tcW w:type="dxa" w:w="1987"/>
            <w:tcMar>
              <w:top w:w="80" w:type="dxa"/>
              <w:start w:w="90" w:type="dxa"/>
              <w:bottom w:w="80" w:type="dxa"/>
              <w:end w:w="90" w:type="dxa"/>
            </w:tcMar>
          </w:tcPr>
          <w:p>
            <w:r>
              <w:t>Students, teachers, admins, support</w:t>
            </w:r>
          </w:p>
        </w:tc>
        <w:tc>
          <w:tcPr>
            <w:tcW w:type="dxa" w:w="1987"/>
            <w:tcMar>
              <w:top w:w="80" w:type="dxa"/>
              <w:start w:w="90" w:type="dxa"/>
              <w:bottom w:w="80" w:type="dxa"/>
              <w:end w:w="90" w:type="dxa"/>
            </w:tcMar>
          </w:tcPr>
          <w:p>
            <w:r>
              <w:t>After core academic systems</w:t>
            </w:r>
          </w:p>
        </w:tc>
      </w:tr>
      <w:tr>
        <w:tc>
          <w:tcPr>
            <w:tcW w:type="dxa" w:w="1987"/>
            <w:tcMar>
              <w:top w:w="80" w:type="dxa"/>
              <w:start w:w="90" w:type="dxa"/>
              <w:bottom w:w="80" w:type="dxa"/>
              <w:end w:w="90" w:type="dxa"/>
            </w:tcMar>
          </w:tcPr>
          <w:p>
            <w:r>
              <w:t>Governance layer</w:t>
            </w:r>
          </w:p>
        </w:tc>
        <w:tc>
          <w:tcPr>
            <w:tcW w:type="dxa" w:w="1987"/>
            <w:tcMar>
              <w:top w:w="80" w:type="dxa"/>
              <w:start w:w="90" w:type="dxa"/>
              <w:bottom w:w="80" w:type="dxa"/>
              <w:end w:w="90" w:type="dxa"/>
            </w:tcMar>
          </w:tcPr>
          <w:p>
            <w:r>
              <w:t>Permissions, entitlements, audit, compliance, AI control, billing control</w:t>
            </w:r>
          </w:p>
        </w:tc>
        <w:tc>
          <w:tcPr>
            <w:tcW w:type="dxa" w:w="1987"/>
            <w:tcMar>
              <w:top w:w="80" w:type="dxa"/>
              <w:start w:w="90" w:type="dxa"/>
              <w:bottom w:w="80" w:type="dxa"/>
              <w:end w:w="90" w:type="dxa"/>
            </w:tcMar>
          </w:tcPr>
          <w:p>
            <w:r>
              <w:t>Identity, policy engine, data layer, events</w:t>
            </w:r>
          </w:p>
        </w:tc>
        <w:tc>
          <w:tcPr>
            <w:tcW w:type="dxa" w:w="1987"/>
            <w:tcMar>
              <w:top w:w="80" w:type="dxa"/>
              <w:start w:w="90" w:type="dxa"/>
              <w:bottom w:w="80" w:type="dxa"/>
              <w:end w:w="90" w:type="dxa"/>
            </w:tcMar>
          </w:tcPr>
          <w:p>
            <w:r>
              <w:t>Admins, operators, selected service flows</w:t>
            </w:r>
          </w:p>
        </w:tc>
        <w:tc>
          <w:tcPr>
            <w:tcW w:type="dxa" w:w="1987"/>
            <w:tcMar>
              <w:top w:w="80" w:type="dxa"/>
              <w:start w:w="90" w:type="dxa"/>
              <w:bottom w:w="80" w:type="dxa"/>
              <w:end w:w="90" w:type="dxa"/>
            </w:tcMar>
          </w:tcPr>
          <w:p>
            <w:r>
              <w:t>Foundational</w:t>
            </w:r>
          </w:p>
        </w:tc>
      </w:tr>
      <w:tr>
        <w:tc>
          <w:tcPr>
            <w:tcW w:type="dxa" w:w="1987"/>
            <w:tcMar>
              <w:top w:w="80" w:type="dxa"/>
              <w:start w:w="90" w:type="dxa"/>
              <w:bottom w:w="80" w:type="dxa"/>
              <w:end w:w="90" w:type="dxa"/>
            </w:tcMar>
          </w:tcPr>
          <w:p>
            <w:r>
              <w:t>Data layer</w:t>
            </w:r>
          </w:p>
        </w:tc>
        <w:tc>
          <w:tcPr>
            <w:tcW w:type="dxa" w:w="1987"/>
            <w:tcMar>
              <w:top w:w="80" w:type="dxa"/>
              <w:start w:w="90" w:type="dxa"/>
              <w:bottom w:w="80" w:type="dxa"/>
              <w:end w:w="90" w:type="dxa"/>
            </w:tcMar>
          </w:tcPr>
          <w:p>
            <w:r>
              <w:t>System of record, files, search indexes, warehouse, caches</w:t>
            </w:r>
          </w:p>
        </w:tc>
        <w:tc>
          <w:tcPr>
            <w:tcW w:type="dxa" w:w="1987"/>
            <w:tcMar>
              <w:top w:w="80" w:type="dxa"/>
              <w:start w:w="90" w:type="dxa"/>
              <w:bottom w:w="80" w:type="dxa"/>
              <w:end w:w="90" w:type="dxa"/>
            </w:tcMar>
          </w:tcPr>
          <w:p>
            <w:r>
              <w:t>Infrastructure services</w:t>
            </w:r>
          </w:p>
        </w:tc>
        <w:tc>
          <w:tcPr>
            <w:tcW w:type="dxa" w:w="1987"/>
            <w:tcMar>
              <w:top w:w="80" w:type="dxa"/>
              <w:start w:w="90" w:type="dxa"/>
              <w:bottom w:w="80" w:type="dxa"/>
              <w:end w:w="90" w:type="dxa"/>
            </w:tcMar>
          </w:tcPr>
          <w:p>
            <w:r>
              <w:t>Application, AI, analytics, integrations</w:t>
            </w:r>
          </w:p>
        </w:tc>
        <w:tc>
          <w:tcPr>
            <w:tcW w:type="dxa" w:w="1987"/>
            <w:tcMar>
              <w:top w:w="80" w:type="dxa"/>
              <w:start w:w="90" w:type="dxa"/>
              <w:bottom w:w="80" w:type="dxa"/>
              <w:end w:w="90" w:type="dxa"/>
            </w:tcMar>
          </w:tcPr>
          <w:p>
            <w:r>
              <w:t>Foundational</w:t>
            </w:r>
          </w:p>
        </w:tc>
      </w:tr>
      <w:tr>
        <w:tc>
          <w:tcPr>
            <w:tcW w:type="dxa" w:w="1987"/>
            <w:tcMar>
              <w:top w:w="80" w:type="dxa"/>
              <w:start w:w="90" w:type="dxa"/>
              <w:bottom w:w="80" w:type="dxa"/>
              <w:end w:w="90" w:type="dxa"/>
            </w:tcMar>
          </w:tcPr>
          <w:p>
            <w:r>
              <w:t>Integration layer</w:t>
            </w:r>
          </w:p>
        </w:tc>
        <w:tc>
          <w:tcPr>
            <w:tcW w:type="dxa" w:w="1987"/>
            <w:tcMar>
              <w:top w:w="80" w:type="dxa"/>
              <w:start w:w="90" w:type="dxa"/>
              <w:bottom w:w="80" w:type="dxa"/>
              <w:end w:w="90" w:type="dxa"/>
            </w:tcMar>
          </w:tcPr>
          <w:p>
            <w:r>
              <w:t>SSO, SIS sync, payment, communications, external apps</w:t>
            </w:r>
          </w:p>
        </w:tc>
        <w:tc>
          <w:tcPr>
            <w:tcW w:type="dxa" w:w="1987"/>
            <w:tcMar>
              <w:top w:w="80" w:type="dxa"/>
              <w:start w:w="90" w:type="dxa"/>
              <w:bottom w:w="80" w:type="dxa"/>
              <w:end w:w="90" w:type="dxa"/>
            </w:tcMar>
          </w:tcPr>
          <w:p>
            <w:r>
              <w:t>Identity, APIs, events, policy, data contracts</w:t>
            </w:r>
          </w:p>
        </w:tc>
        <w:tc>
          <w:tcPr>
            <w:tcW w:type="dxa" w:w="1987"/>
            <w:tcMar>
              <w:top w:w="80" w:type="dxa"/>
              <w:start w:w="90" w:type="dxa"/>
              <w:bottom w:w="80" w:type="dxa"/>
              <w:end w:w="90" w:type="dxa"/>
            </w:tcMar>
          </w:tcPr>
          <w:p>
            <w:r>
              <w:t>Institutions and service workflows</w:t>
            </w:r>
          </w:p>
        </w:tc>
        <w:tc>
          <w:tcPr>
            <w:tcW w:type="dxa" w:w="1987"/>
            <w:tcMar>
              <w:top w:w="80" w:type="dxa"/>
              <w:start w:w="90" w:type="dxa"/>
              <w:bottom w:w="80" w:type="dxa"/>
              <w:end w:w="90" w:type="dxa"/>
            </w:tcMar>
          </w:tcPr>
          <w:p>
            <w:r>
              <w:t>After service contracts stabilize</w:t>
            </w:r>
          </w:p>
        </w:tc>
      </w:tr>
      <w:tr>
        <w:tc>
          <w:tcPr>
            <w:tcW w:type="dxa" w:w="1987"/>
            <w:tcMar>
              <w:top w:w="80" w:type="dxa"/>
              <w:start w:w="90" w:type="dxa"/>
              <w:bottom w:w="80" w:type="dxa"/>
              <w:end w:w="90" w:type="dxa"/>
            </w:tcMar>
          </w:tcPr>
          <w:p>
            <w:r>
              <w:t>Infrastructure and observability layer</w:t>
            </w:r>
          </w:p>
        </w:tc>
        <w:tc>
          <w:tcPr>
            <w:tcW w:type="dxa" w:w="1987"/>
            <w:tcMar>
              <w:top w:w="80" w:type="dxa"/>
              <w:start w:w="90" w:type="dxa"/>
              <w:bottom w:w="80" w:type="dxa"/>
              <w:end w:w="90" w:type="dxa"/>
            </w:tcMar>
          </w:tcPr>
          <w:p>
            <w:r>
              <w:t>Hosting, CI/CD, secrets, tracing, logging, queues, backups</w:t>
            </w:r>
          </w:p>
        </w:tc>
        <w:tc>
          <w:tcPr>
            <w:tcW w:type="dxa" w:w="1987"/>
            <w:tcMar>
              <w:top w:w="80" w:type="dxa"/>
              <w:start w:w="90" w:type="dxa"/>
              <w:bottom w:w="80" w:type="dxa"/>
              <w:end w:w="90" w:type="dxa"/>
            </w:tcMar>
          </w:tcPr>
          <w:p>
            <w:r>
              <w:t>Cloud platform</w:t>
            </w:r>
          </w:p>
        </w:tc>
        <w:tc>
          <w:tcPr>
            <w:tcW w:type="dxa" w:w="1987"/>
            <w:tcMar>
              <w:top w:w="80" w:type="dxa"/>
              <w:start w:w="90" w:type="dxa"/>
              <w:bottom w:w="80" w:type="dxa"/>
              <w:end w:w="90" w:type="dxa"/>
            </w:tcMar>
          </w:tcPr>
          <w:p>
            <w:r>
              <w:t>Every other layer</w:t>
            </w:r>
          </w:p>
        </w:tc>
        <w:tc>
          <w:tcPr>
            <w:tcW w:type="dxa" w:w="1987"/>
            <w:tcMar>
              <w:top w:w="80" w:type="dxa"/>
              <w:start w:w="90" w:type="dxa"/>
              <w:bottom w:w="80" w:type="dxa"/>
              <w:end w:w="90" w:type="dxa"/>
            </w:tcMar>
          </w:tcPr>
          <w:p>
            <w:r>
              <w:t>First</w:t>
            </w:r>
          </w:p>
        </w:tc>
      </w:tr>
    </w:tbl>
    <w:p>
      <w:pPr>
        <w:pStyle w:val="Heading1"/>
      </w:pPr>
      <w:r>
        <w:t>3. System domains and ownership boundaries</w:t>
      </w:r>
    </w:p>
    <w:p>
      <w:r>
        <w:rPr>
          <w:b/>
        </w:rPr>
        <w:t xml:space="preserve">Identity &amp; Access Domain: </w:t>
      </w:r>
      <w:r>
        <w:t>Owns users, auth identities, sessions, role assignments, guardianship links, scoped access decisions, impersonation controls, session revocation.</w:t>
      </w:r>
    </w:p>
    <w:p>
      <w:r>
        <w:rPr>
          <w:b/>
        </w:rPr>
        <w:t xml:space="preserve">Tenant &amp; Institution Domain: </w:t>
      </w:r>
      <w:r>
        <w:t>Owns tenants, institutions, campuses, departments, programs, branding profiles, subscription assignment context, feature entitlements.</w:t>
      </w:r>
    </w:p>
    <w:p>
      <w:r>
        <w:rPr>
          <w:b/>
        </w:rPr>
        <w:t xml:space="preserve">Academic Structure Domain: </w:t>
      </w:r>
      <w:r>
        <w:t>Owns academic years, terms, grade levels, cohorts, course catalog, sections, section teachers, enrollments.</w:t>
      </w:r>
    </w:p>
    <w:p>
      <w:r>
        <w:rPr>
          <w:b/>
        </w:rPr>
        <w:t xml:space="preserve">Learning Content Domain: </w:t>
      </w:r>
      <w:r>
        <w:t>Owns modules, lessons, lesson versions, content blocks, discussions, resources, files metadata, progress markers.</w:t>
      </w:r>
    </w:p>
    <w:p>
      <w:r>
        <w:rPr>
          <w:b/>
        </w:rPr>
        <w:t xml:space="preserve">Assessment &amp; Grading Domain: </w:t>
      </w:r>
      <w:r>
        <w:t>Owns assignments, quizzes, question banks, submissions, rubric structures, grades, feedback items, release states, appeals.</w:t>
      </w:r>
    </w:p>
    <w:p>
      <w:r>
        <w:rPr>
          <w:b/>
        </w:rPr>
        <w:t xml:space="preserve">Student Success Domain: </w:t>
      </w:r>
      <w:r>
        <w:t>Owns attendance, behavior, mastery records, intervention plans, student support cases, progress summaries, risk state inputs.</w:t>
      </w:r>
    </w:p>
    <w:p>
      <w:r>
        <w:rPr>
          <w:b/>
        </w:rPr>
        <w:t xml:space="preserve">Communication Domain: </w:t>
      </w:r>
      <w:r>
        <w:t>Owns message threads, announcements, notifications, delivery records, communication templates, emergency messaging references.</w:t>
      </w:r>
    </w:p>
    <w:p>
      <w:r>
        <w:rPr>
          <w:b/>
        </w:rPr>
        <w:t xml:space="preserve">AI Orchestration Domain: </w:t>
      </w:r>
      <w:r>
        <w:t>Owns models, prompt templates, runs, outputs, tutor sessions, grading runs, review queues, policy assignments, AI cost and quality telemetry.</w:t>
      </w:r>
    </w:p>
    <w:p>
      <w:r>
        <w:rPr>
          <w:b/>
        </w:rPr>
        <w:t xml:space="preserve">Analytics &amp; Events Domain: </w:t>
      </w:r>
      <w:r>
        <w:t>Owns event logs, product telemetry, pre-aggregated metrics, reporting jobs, dashboards, warehouse fact pipelines, adoption metrics.</w:t>
      </w:r>
    </w:p>
    <w:p>
      <w:r>
        <w:rPr>
          <w:b/>
        </w:rPr>
        <w:t xml:space="preserve">Governance &amp; Compliance Domain: </w:t>
      </w:r>
      <w:r>
        <w:t>Owns audit logs, consent records, export logs, deletion requests, security incidents, policy profiles, feature flags, entitlements.</w:t>
      </w:r>
    </w:p>
    <w:p>
      <w:r>
        <w:rPr>
          <w:b/>
        </w:rPr>
        <w:t xml:space="preserve">Billing &amp; Commerce Domain: </w:t>
      </w:r>
      <w:r>
        <w:t>Owns plans, subscriptions, invoices, seat allocations, billing states, payment-provider references, entitlements.</w:t>
      </w:r>
    </w:p>
    <w:p>
      <w:r>
        <w:rPr>
          <w:b/>
        </w:rPr>
        <w:t xml:space="preserve">Support &amp; Operations Domain: </w:t>
      </w:r>
      <w:r>
        <w:t>Owns tickets, ticket messages, incidents, support notes, service health references, operational runbooks.</w:t>
      </w:r>
    </w:p>
    <w:p>
      <w:pPr>
        <w:pStyle w:val="Heading1"/>
      </w:pPr>
      <w:r>
        <w:t>4. Master dependency graph by domain</w:t>
      </w:r>
    </w:p>
    <w:tbl>
      <w:tblPr>
        <w:tblW w:type="auto" w:w="0"/>
        <w:jc w:val="center"/>
        <w:tblLook w:firstColumn="1" w:firstRow="1" w:lastColumn="0" w:lastRow="0" w:noHBand="0" w:noVBand="1" w:val="04A0"/>
      </w:tblPr>
      <w:tblGrid>
        <w:gridCol w:w="1656"/>
        <w:gridCol w:w="1656"/>
        <w:gridCol w:w="1656"/>
        <w:gridCol w:w="1656"/>
        <w:gridCol w:w="1656"/>
        <w:gridCol w:w="1656"/>
      </w:tblGrid>
      <w:tr>
        <w:trPr>
          <w:tblHeader w:val="true"/>
        </w:trPr>
        <w:tc>
          <w:tcPr>
            <w:tcW w:type="dxa" w:w="1656"/>
            <w:shd w:fill="D9EAF7"/>
            <w:tcMar>
              <w:top w:w="80" w:type="dxa"/>
              <w:start w:w="90" w:type="dxa"/>
              <w:bottom w:w="80" w:type="dxa"/>
              <w:end w:w="90" w:type="dxa"/>
            </w:tcMar>
          </w:tcPr>
          <w:p>
            <w:r>
              <w:t>Domain</w:t>
            </w:r>
          </w:p>
        </w:tc>
        <w:tc>
          <w:tcPr>
            <w:tcW w:type="dxa" w:w="1656"/>
            <w:shd w:fill="D9EAF7"/>
            <w:tcMar>
              <w:top w:w="80" w:type="dxa"/>
              <w:start w:w="90" w:type="dxa"/>
              <w:bottom w:w="80" w:type="dxa"/>
              <w:end w:w="90" w:type="dxa"/>
            </w:tcMar>
          </w:tcPr>
          <w:p>
            <w:r>
              <w:t>Consumes from</w:t>
            </w:r>
          </w:p>
        </w:tc>
        <w:tc>
          <w:tcPr>
            <w:tcW w:type="dxa" w:w="1656"/>
            <w:shd w:fill="D9EAF7"/>
            <w:tcMar>
              <w:top w:w="80" w:type="dxa"/>
              <w:start w:w="90" w:type="dxa"/>
              <w:bottom w:w="80" w:type="dxa"/>
              <w:end w:w="90" w:type="dxa"/>
            </w:tcMar>
          </w:tcPr>
          <w:p>
            <w:r>
              <w:t>Publishes to</w:t>
            </w:r>
          </w:p>
        </w:tc>
        <w:tc>
          <w:tcPr>
            <w:tcW w:type="dxa" w:w="1656"/>
            <w:shd w:fill="D9EAF7"/>
            <w:tcMar>
              <w:top w:w="80" w:type="dxa"/>
              <w:start w:w="90" w:type="dxa"/>
              <w:bottom w:w="80" w:type="dxa"/>
              <w:end w:w="90" w:type="dxa"/>
            </w:tcMar>
          </w:tcPr>
          <w:p>
            <w:r>
              <w:t>Critical policies</w:t>
            </w:r>
          </w:p>
        </w:tc>
        <w:tc>
          <w:tcPr>
            <w:tcW w:type="dxa" w:w="1656"/>
            <w:shd w:fill="D9EAF7"/>
            <w:tcMar>
              <w:top w:w="80" w:type="dxa"/>
              <w:start w:w="90" w:type="dxa"/>
              <w:bottom w:w="80" w:type="dxa"/>
              <w:end w:w="90" w:type="dxa"/>
            </w:tcMar>
          </w:tcPr>
          <w:p>
            <w:r>
              <w:t>Failure impact</w:t>
            </w:r>
          </w:p>
        </w:tc>
        <w:tc>
          <w:tcPr>
            <w:tcW w:type="dxa" w:w="1656"/>
            <w:shd w:fill="D9EAF7"/>
            <w:tcMar>
              <w:top w:w="80" w:type="dxa"/>
              <w:start w:w="90" w:type="dxa"/>
              <w:bottom w:w="80" w:type="dxa"/>
              <w:end w:w="90" w:type="dxa"/>
            </w:tcMar>
          </w:tcPr>
          <w:p>
            <w:r>
              <w:t>Replacement difficulty</w:t>
            </w:r>
          </w:p>
        </w:tc>
      </w:tr>
      <w:tr>
        <w:tc>
          <w:tcPr>
            <w:tcW w:type="dxa" w:w="1656"/>
            <w:tcMar>
              <w:top w:w="80" w:type="dxa"/>
              <w:start w:w="90" w:type="dxa"/>
              <w:bottom w:w="80" w:type="dxa"/>
              <w:end w:w="90" w:type="dxa"/>
            </w:tcMar>
          </w:tcPr>
          <w:p>
            <w:r>
              <w:t>Identity &amp; Access</w:t>
            </w:r>
          </w:p>
        </w:tc>
        <w:tc>
          <w:tcPr>
            <w:tcW w:type="dxa" w:w="1656"/>
            <w:tcMar>
              <w:top w:w="80" w:type="dxa"/>
              <w:start w:w="90" w:type="dxa"/>
              <w:bottom w:w="80" w:type="dxa"/>
              <w:end w:w="90" w:type="dxa"/>
            </w:tcMar>
          </w:tcPr>
          <w:p>
            <w:r>
              <w:t>Tenant config, policy profiles</w:t>
            </w:r>
          </w:p>
        </w:tc>
        <w:tc>
          <w:tcPr>
            <w:tcW w:type="dxa" w:w="1656"/>
            <w:tcMar>
              <w:top w:w="80" w:type="dxa"/>
              <w:start w:w="90" w:type="dxa"/>
              <w:bottom w:w="80" w:type="dxa"/>
              <w:end w:w="90" w:type="dxa"/>
            </w:tcMar>
          </w:tcPr>
          <w:p>
            <w:r>
              <w:t>All services, audit logs, security monitoring</w:t>
            </w:r>
          </w:p>
        </w:tc>
        <w:tc>
          <w:tcPr>
            <w:tcW w:type="dxa" w:w="1656"/>
            <w:tcMar>
              <w:top w:w="80" w:type="dxa"/>
              <w:start w:w="90" w:type="dxa"/>
              <w:bottom w:w="80" w:type="dxa"/>
              <w:end w:w="90" w:type="dxa"/>
            </w:tcMar>
          </w:tcPr>
          <w:p>
            <w:r>
              <w:t>MFA, session policy, impersonation, parent linkage</w:t>
            </w:r>
          </w:p>
        </w:tc>
        <w:tc>
          <w:tcPr>
            <w:tcW w:type="dxa" w:w="1656"/>
            <w:tcMar>
              <w:top w:w="80" w:type="dxa"/>
              <w:start w:w="90" w:type="dxa"/>
              <w:bottom w:w="80" w:type="dxa"/>
              <w:end w:w="90" w:type="dxa"/>
            </w:tcMar>
          </w:tcPr>
          <w:p>
            <w:r>
              <w:t>Platform-wide</w:t>
            </w:r>
          </w:p>
        </w:tc>
        <w:tc>
          <w:tcPr>
            <w:tcW w:type="dxa" w:w="1656"/>
            <w:tcMar>
              <w:top w:w="80" w:type="dxa"/>
              <w:start w:w="90" w:type="dxa"/>
              <w:bottom w:w="80" w:type="dxa"/>
              <w:end w:w="90" w:type="dxa"/>
            </w:tcMar>
          </w:tcPr>
          <w:p>
            <w:r>
              <w:t>Very high</w:t>
            </w:r>
          </w:p>
        </w:tc>
      </w:tr>
      <w:tr>
        <w:tc>
          <w:tcPr>
            <w:tcW w:type="dxa" w:w="1656"/>
            <w:tcMar>
              <w:top w:w="80" w:type="dxa"/>
              <w:start w:w="90" w:type="dxa"/>
              <w:bottom w:w="80" w:type="dxa"/>
              <w:end w:w="90" w:type="dxa"/>
            </w:tcMar>
          </w:tcPr>
          <w:p>
            <w:r>
              <w:t>Tenant &amp; Institution</w:t>
            </w:r>
          </w:p>
        </w:tc>
        <w:tc>
          <w:tcPr>
            <w:tcW w:type="dxa" w:w="1656"/>
            <w:tcMar>
              <w:top w:w="80" w:type="dxa"/>
              <w:start w:w="90" w:type="dxa"/>
              <w:bottom w:w="80" w:type="dxa"/>
              <w:end w:w="90" w:type="dxa"/>
            </w:tcMar>
          </w:tcPr>
          <w:p>
            <w:r>
              <w:t>Billing, identity, branding policy</w:t>
            </w:r>
          </w:p>
        </w:tc>
        <w:tc>
          <w:tcPr>
            <w:tcW w:type="dxa" w:w="1656"/>
            <w:tcMar>
              <w:top w:w="80" w:type="dxa"/>
              <w:start w:w="90" w:type="dxa"/>
              <w:bottom w:w="80" w:type="dxa"/>
              <w:end w:w="90" w:type="dxa"/>
            </w:tcMar>
          </w:tcPr>
          <w:p>
            <w:r>
              <w:t>Academic, governance, analytics, portals</w:t>
            </w:r>
          </w:p>
        </w:tc>
        <w:tc>
          <w:tcPr>
            <w:tcW w:type="dxa" w:w="1656"/>
            <w:tcMar>
              <w:top w:w="80" w:type="dxa"/>
              <w:start w:w="90" w:type="dxa"/>
              <w:bottom w:w="80" w:type="dxa"/>
              <w:end w:w="90" w:type="dxa"/>
            </w:tcMar>
          </w:tcPr>
          <w:p>
            <w:r>
              <w:t>Tenant isolation, entitlement checks</w:t>
            </w:r>
          </w:p>
        </w:tc>
        <w:tc>
          <w:tcPr>
            <w:tcW w:type="dxa" w:w="1656"/>
            <w:tcMar>
              <w:top w:w="80" w:type="dxa"/>
              <w:start w:w="90" w:type="dxa"/>
              <w:bottom w:w="80" w:type="dxa"/>
              <w:end w:w="90" w:type="dxa"/>
            </w:tcMar>
          </w:tcPr>
          <w:p>
            <w:r>
              <w:t>High</w:t>
            </w:r>
          </w:p>
        </w:tc>
        <w:tc>
          <w:tcPr>
            <w:tcW w:type="dxa" w:w="1656"/>
            <w:tcMar>
              <w:top w:w="80" w:type="dxa"/>
              <w:start w:w="90" w:type="dxa"/>
              <w:bottom w:w="80" w:type="dxa"/>
              <w:end w:w="90" w:type="dxa"/>
            </w:tcMar>
          </w:tcPr>
          <w:p>
            <w:r>
              <w:t>High</w:t>
            </w:r>
          </w:p>
        </w:tc>
      </w:tr>
      <w:tr>
        <w:tc>
          <w:tcPr>
            <w:tcW w:type="dxa" w:w="1656"/>
            <w:tcMar>
              <w:top w:w="80" w:type="dxa"/>
              <w:start w:w="90" w:type="dxa"/>
              <w:bottom w:w="80" w:type="dxa"/>
              <w:end w:w="90" w:type="dxa"/>
            </w:tcMar>
          </w:tcPr>
          <w:p>
            <w:r>
              <w:t>Academic Structure</w:t>
            </w:r>
          </w:p>
        </w:tc>
        <w:tc>
          <w:tcPr>
            <w:tcW w:type="dxa" w:w="1656"/>
            <w:tcMar>
              <w:top w:w="80" w:type="dxa"/>
              <w:start w:w="90" w:type="dxa"/>
              <w:bottom w:w="80" w:type="dxa"/>
              <w:end w:w="90" w:type="dxa"/>
            </w:tcMar>
          </w:tcPr>
          <w:p>
            <w:r>
              <w:t>Tenant/institution, identity</w:t>
            </w:r>
          </w:p>
        </w:tc>
        <w:tc>
          <w:tcPr>
            <w:tcW w:type="dxa" w:w="1656"/>
            <w:tcMar>
              <w:top w:w="80" w:type="dxa"/>
              <w:start w:w="90" w:type="dxa"/>
              <w:bottom w:w="80" w:type="dxa"/>
              <w:end w:w="90" w:type="dxa"/>
            </w:tcMar>
          </w:tcPr>
          <w:p>
            <w:r>
              <w:t>Learning, grading, analytics, parent views</w:t>
            </w:r>
          </w:p>
        </w:tc>
        <w:tc>
          <w:tcPr>
            <w:tcW w:type="dxa" w:w="1656"/>
            <w:tcMar>
              <w:top w:w="80" w:type="dxa"/>
              <w:start w:w="90" w:type="dxa"/>
              <w:bottom w:w="80" w:type="dxa"/>
              <w:end w:w="90" w:type="dxa"/>
            </w:tcMar>
          </w:tcPr>
          <w:p>
            <w:r>
              <w:t>Role scope, term status, enrollment rules</w:t>
            </w:r>
          </w:p>
        </w:tc>
        <w:tc>
          <w:tcPr>
            <w:tcW w:type="dxa" w:w="1656"/>
            <w:tcMar>
              <w:top w:w="80" w:type="dxa"/>
              <w:start w:w="90" w:type="dxa"/>
              <w:bottom w:w="80" w:type="dxa"/>
              <w:end w:w="90" w:type="dxa"/>
            </w:tcMar>
          </w:tcPr>
          <w:p>
            <w:r>
              <w:t>High</w:t>
            </w:r>
          </w:p>
        </w:tc>
        <w:tc>
          <w:tcPr>
            <w:tcW w:type="dxa" w:w="1656"/>
            <w:tcMar>
              <w:top w:w="80" w:type="dxa"/>
              <w:start w:w="90" w:type="dxa"/>
              <w:bottom w:w="80" w:type="dxa"/>
              <w:end w:w="90" w:type="dxa"/>
            </w:tcMar>
          </w:tcPr>
          <w:p>
            <w:r>
              <w:t>High</w:t>
            </w:r>
          </w:p>
        </w:tc>
      </w:tr>
      <w:tr>
        <w:tc>
          <w:tcPr>
            <w:tcW w:type="dxa" w:w="1656"/>
            <w:tcMar>
              <w:top w:w="80" w:type="dxa"/>
              <w:start w:w="90" w:type="dxa"/>
              <w:bottom w:w="80" w:type="dxa"/>
              <w:end w:w="90" w:type="dxa"/>
            </w:tcMar>
          </w:tcPr>
          <w:p>
            <w:r>
              <w:t>Learning Content</w:t>
            </w:r>
          </w:p>
        </w:tc>
        <w:tc>
          <w:tcPr>
            <w:tcW w:type="dxa" w:w="1656"/>
            <w:tcMar>
              <w:top w:w="80" w:type="dxa"/>
              <w:start w:w="90" w:type="dxa"/>
              <w:bottom w:w="80" w:type="dxa"/>
              <w:end w:w="90" w:type="dxa"/>
            </w:tcMar>
          </w:tcPr>
          <w:p>
            <w:r>
              <w:t>Academic structure, files, feature flags</w:t>
            </w:r>
          </w:p>
        </w:tc>
        <w:tc>
          <w:tcPr>
            <w:tcW w:type="dxa" w:w="1656"/>
            <w:tcMar>
              <w:top w:w="80" w:type="dxa"/>
              <w:start w:w="90" w:type="dxa"/>
              <w:bottom w:w="80" w:type="dxa"/>
              <w:end w:w="90" w:type="dxa"/>
            </w:tcMar>
          </w:tcPr>
          <w:p>
            <w:r>
              <w:t>Student portals, AI tutor, analytics, grading</w:t>
            </w:r>
          </w:p>
        </w:tc>
        <w:tc>
          <w:tcPr>
            <w:tcW w:type="dxa" w:w="1656"/>
            <w:tcMar>
              <w:top w:w="80" w:type="dxa"/>
              <w:start w:w="90" w:type="dxa"/>
              <w:bottom w:w="80" w:type="dxa"/>
              <w:end w:w="90" w:type="dxa"/>
            </w:tcMar>
          </w:tcPr>
          <w:p>
            <w:r>
              <w:t>Content visibility, release rules, accessibility</w:t>
            </w:r>
          </w:p>
        </w:tc>
        <w:tc>
          <w:tcPr>
            <w:tcW w:type="dxa" w:w="1656"/>
            <w:tcMar>
              <w:top w:w="80" w:type="dxa"/>
              <w:start w:w="90" w:type="dxa"/>
              <w:bottom w:w="80" w:type="dxa"/>
              <w:end w:w="90" w:type="dxa"/>
            </w:tcMar>
          </w:tcPr>
          <w:p>
            <w:r>
              <w:t>High</w:t>
            </w:r>
          </w:p>
        </w:tc>
        <w:tc>
          <w:tcPr>
            <w:tcW w:type="dxa" w:w="1656"/>
            <w:tcMar>
              <w:top w:w="80" w:type="dxa"/>
              <w:start w:w="90" w:type="dxa"/>
              <w:bottom w:w="80" w:type="dxa"/>
              <w:end w:w="90" w:type="dxa"/>
            </w:tcMar>
          </w:tcPr>
          <w:p>
            <w:r>
              <w:t>Medium</w:t>
            </w:r>
          </w:p>
        </w:tc>
      </w:tr>
      <w:tr>
        <w:tc>
          <w:tcPr>
            <w:tcW w:type="dxa" w:w="1656"/>
            <w:tcMar>
              <w:top w:w="80" w:type="dxa"/>
              <w:start w:w="90" w:type="dxa"/>
              <w:bottom w:w="80" w:type="dxa"/>
              <w:end w:w="90" w:type="dxa"/>
            </w:tcMar>
          </w:tcPr>
          <w:p>
            <w:r>
              <w:t>Assessment &amp; Grading</w:t>
            </w:r>
          </w:p>
        </w:tc>
        <w:tc>
          <w:tcPr>
            <w:tcW w:type="dxa" w:w="1656"/>
            <w:tcMar>
              <w:top w:w="80" w:type="dxa"/>
              <w:start w:w="90" w:type="dxa"/>
              <w:bottom w:w="80" w:type="dxa"/>
              <w:end w:w="90" w:type="dxa"/>
            </w:tcMar>
          </w:tcPr>
          <w:p>
            <w:r>
              <w:t>Academic structure, learning content, AI, policy</w:t>
            </w:r>
          </w:p>
        </w:tc>
        <w:tc>
          <w:tcPr>
            <w:tcW w:type="dxa" w:w="1656"/>
            <w:tcMar>
              <w:top w:w="80" w:type="dxa"/>
              <w:start w:w="90" w:type="dxa"/>
              <w:bottom w:w="80" w:type="dxa"/>
              <w:end w:w="90" w:type="dxa"/>
            </w:tcMar>
          </w:tcPr>
          <w:p>
            <w:r>
              <w:t>Student portal, parent portal, analytics, interventions</w:t>
            </w:r>
          </w:p>
        </w:tc>
        <w:tc>
          <w:tcPr>
            <w:tcW w:type="dxa" w:w="1656"/>
            <w:tcMar>
              <w:top w:w="80" w:type="dxa"/>
              <w:start w:w="90" w:type="dxa"/>
              <w:bottom w:w="80" w:type="dxa"/>
              <w:end w:w="90" w:type="dxa"/>
            </w:tcMar>
          </w:tcPr>
          <w:p>
            <w:r>
              <w:t>Grade release, override rules, integrity checks</w:t>
            </w:r>
          </w:p>
        </w:tc>
        <w:tc>
          <w:tcPr>
            <w:tcW w:type="dxa" w:w="1656"/>
            <w:tcMar>
              <w:top w:w="80" w:type="dxa"/>
              <w:start w:w="90" w:type="dxa"/>
              <w:bottom w:w="80" w:type="dxa"/>
              <w:end w:w="90" w:type="dxa"/>
            </w:tcMar>
          </w:tcPr>
          <w:p>
            <w:r>
              <w:t>Very high</w:t>
            </w:r>
          </w:p>
        </w:tc>
        <w:tc>
          <w:tcPr>
            <w:tcW w:type="dxa" w:w="1656"/>
            <w:tcMar>
              <w:top w:w="80" w:type="dxa"/>
              <w:start w:w="90" w:type="dxa"/>
              <w:bottom w:w="80" w:type="dxa"/>
              <w:end w:w="90" w:type="dxa"/>
            </w:tcMar>
          </w:tcPr>
          <w:p>
            <w:r>
              <w:t>Very high</w:t>
            </w:r>
          </w:p>
        </w:tc>
      </w:tr>
      <w:tr>
        <w:tc>
          <w:tcPr>
            <w:tcW w:type="dxa" w:w="1656"/>
            <w:tcMar>
              <w:top w:w="80" w:type="dxa"/>
              <w:start w:w="90" w:type="dxa"/>
              <w:bottom w:w="80" w:type="dxa"/>
              <w:end w:w="90" w:type="dxa"/>
            </w:tcMar>
          </w:tcPr>
          <w:p>
            <w:r>
              <w:t>Student Success</w:t>
            </w:r>
          </w:p>
        </w:tc>
        <w:tc>
          <w:tcPr>
            <w:tcW w:type="dxa" w:w="1656"/>
            <w:tcMar>
              <w:top w:w="80" w:type="dxa"/>
              <w:start w:w="90" w:type="dxa"/>
              <w:bottom w:w="80" w:type="dxa"/>
              <w:end w:w="90" w:type="dxa"/>
            </w:tcMar>
          </w:tcPr>
          <w:p>
            <w:r>
              <w:t>Grades, attendance, engagement, AI insights</w:t>
            </w:r>
          </w:p>
        </w:tc>
        <w:tc>
          <w:tcPr>
            <w:tcW w:type="dxa" w:w="1656"/>
            <w:tcMar>
              <w:top w:w="80" w:type="dxa"/>
              <w:start w:w="90" w:type="dxa"/>
              <w:bottom w:w="80" w:type="dxa"/>
              <w:end w:w="90" w:type="dxa"/>
            </w:tcMar>
          </w:tcPr>
          <w:p>
            <w:r>
              <w:t>Teacher/admin dashboards, parent alerts, interventions</w:t>
            </w:r>
          </w:p>
        </w:tc>
        <w:tc>
          <w:tcPr>
            <w:tcW w:type="dxa" w:w="1656"/>
            <w:tcMar>
              <w:top w:w="80" w:type="dxa"/>
              <w:start w:w="90" w:type="dxa"/>
              <w:bottom w:w="80" w:type="dxa"/>
              <w:end w:w="90" w:type="dxa"/>
            </w:tcMar>
          </w:tcPr>
          <w:p>
            <w:r>
              <w:t>Sensitive-data visibility, escalation policies</w:t>
            </w:r>
          </w:p>
        </w:tc>
        <w:tc>
          <w:tcPr>
            <w:tcW w:type="dxa" w:w="1656"/>
            <w:tcMar>
              <w:top w:w="80" w:type="dxa"/>
              <w:start w:w="90" w:type="dxa"/>
              <w:bottom w:w="80" w:type="dxa"/>
              <w:end w:w="90" w:type="dxa"/>
            </w:tcMar>
          </w:tcPr>
          <w:p>
            <w:r>
              <w:t>Very high</w:t>
            </w:r>
          </w:p>
        </w:tc>
        <w:tc>
          <w:tcPr>
            <w:tcW w:type="dxa" w:w="1656"/>
            <w:tcMar>
              <w:top w:w="80" w:type="dxa"/>
              <w:start w:w="90" w:type="dxa"/>
              <w:bottom w:w="80" w:type="dxa"/>
              <w:end w:w="90" w:type="dxa"/>
            </w:tcMar>
          </w:tcPr>
          <w:p>
            <w:r>
              <w:t>High</w:t>
            </w:r>
          </w:p>
        </w:tc>
      </w:tr>
      <w:tr>
        <w:tc>
          <w:tcPr>
            <w:tcW w:type="dxa" w:w="1656"/>
            <w:tcMar>
              <w:top w:w="80" w:type="dxa"/>
              <w:start w:w="90" w:type="dxa"/>
              <w:bottom w:w="80" w:type="dxa"/>
              <w:end w:w="90" w:type="dxa"/>
            </w:tcMar>
          </w:tcPr>
          <w:p>
            <w:r>
              <w:t>Communication</w:t>
            </w:r>
          </w:p>
        </w:tc>
        <w:tc>
          <w:tcPr>
            <w:tcW w:type="dxa" w:w="1656"/>
            <w:tcMar>
              <w:top w:w="80" w:type="dxa"/>
              <w:start w:w="90" w:type="dxa"/>
              <w:bottom w:w="80" w:type="dxa"/>
              <w:end w:w="90" w:type="dxa"/>
            </w:tcMar>
          </w:tcPr>
          <w:p>
            <w:r>
              <w:t>Identity, student success, workflow triggers</w:t>
            </w:r>
          </w:p>
        </w:tc>
        <w:tc>
          <w:tcPr>
            <w:tcW w:type="dxa" w:w="1656"/>
            <w:tcMar>
              <w:top w:w="80" w:type="dxa"/>
              <w:start w:w="90" w:type="dxa"/>
              <w:bottom w:w="80" w:type="dxa"/>
              <w:end w:w="90" w:type="dxa"/>
            </w:tcMar>
          </w:tcPr>
          <w:p>
            <w:r>
              <w:t>Users, audit logs, delivery providers</w:t>
            </w:r>
          </w:p>
        </w:tc>
        <w:tc>
          <w:tcPr>
            <w:tcW w:type="dxa" w:w="1656"/>
            <w:tcMar>
              <w:top w:w="80" w:type="dxa"/>
              <w:start w:w="90" w:type="dxa"/>
              <w:bottom w:w="80" w:type="dxa"/>
              <w:end w:w="90" w:type="dxa"/>
            </w:tcMar>
          </w:tcPr>
          <w:p>
            <w:r>
              <w:t>Audience scope, translation policy, retention</w:t>
            </w:r>
          </w:p>
        </w:tc>
        <w:tc>
          <w:tcPr>
            <w:tcW w:type="dxa" w:w="1656"/>
            <w:tcMar>
              <w:top w:w="80" w:type="dxa"/>
              <w:start w:w="90" w:type="dxa"/>
              <w:bottom w:w="80" w:type="dxa"/>
              <w:end w:w="90" w:type="dxa"/>
            </w:tcMar>
          </w:tcPr>
          <w:p>
            <w:r>
              <w:t>Medium to high</w:t>
            </w:r>
          </w:p>
        </w:tc>
        <w:tc>
          <w:tcPr>
            <w:tcW w:type="dxa" w:w="1656"/>
            <w:tcMar>
              <w:top w:w="80" w:type="dxa"/>
              <w:start w:w="90" w:type="dxa"/>
              <w:bottom w:w="80" w:type="dxa"/>
              <w:end w:w="90" w:type="dxa"/>
            </w:tcMar>
          </w:tcPr>
          <w:p>
            <w:r>
              <w:t>Medium</w:t>
            </w:r>
          </w:p>
        </w:tc>
      </w:tr>
      <w:tr>
        <w:tc>
          <w:tcPr>
            <w:tcW w:type="dxa" w:w="1656"/>
            <w:tcMar>
              <w:top w:w="80" w:type="dxa"/>
              <w:start w:w="90" w:type="dxa"/>
              <w:bottom w:w="80" w:type="dxa"/>
              <w:end w:w="90" w:type="dxa"/>
            </w:tcMar>
          </w:tcPr>
          <w:p>
            <w:r>
              <w:t>AI Orchestration</w:t>
            </w:r>
          </w:p>
        </w:tc>
        <w:tc>
          <w:tcPr>
            <w:tcW w:type="dxa" w:w="1656"/>
            <w:tcMar>
              <w:top w:w="80" w:type="dxa"/>
              <w:start w:w="90" w:type="dxa"/>
              <w:bottom w:w="80" w:type="dxa"/>
              <w:end w:w="90" w:type="dxa"/>
            </w:tcMar>
          </w:tcPr>
          <w:p>
            <w:r>
              <w:t>Learning, grading, analytics, policy, models</w:t>
            </w:r>
          </w:p>
        </w:tc>
        <w:tc>
          <w:tcPr>
            <w:tcW w:type="dxa" w:w="1656"/>
            <w:tcMar>
              <w:top w:w="80" w:type="dxa"/>
              <w:start w:w="90" w:type="dxa"/>
              <w:bottom w:w="80" w:type="dxa"/>
              <w:end w:w="90" w:type="dxa"/>
            </w:tcMar>
          </w:tcPr>
          <w:p>
            <w:r>
              <w:t>Users, dashboards, review queues, logs</w:t>
            </w:r>
          </w:p>
        </w:tc>
        <w:tc>
          <w:tcPr>
            <w:tcW w:type="dxa" w:w="1656"/>
            <w:tcMar>
              <w:top w:w="80" w:type="dxa"/>
              <w:start w:w="90" w:type="dxa"/>
              <w:bottom w:w="80" w:type="dxa"/>
              <w:end w:w="90" w:type="dxa"/>
            </w:tcMar>
          </w:tcPr>
          <w:p>
            <w:r>
              <w:t>AI policy, provenance, human review</w:t>
            </w:r>
          </w:p>
        </w:tc>
        <w:tc>
          <w:tcPr>
            <w:tcW w:type="dxa" w:w="1656"/>
            <w:tcMar>
              <w:top w:w="80" w:type="dxa"/>
              <w:start w:w="90" w:type="dxa"/>
              <w:bottom w:w="80" w:type="dxa"/>
              <w:end w:w="90" w:type="dxa"/>
            </w:tcMar>
          </w:tcPr>
          <w:p>
            <w:r>
              <w:t>Very high</w:t>
            </w:r>
          </w:p>
        </w:tc>
        <w:tc>
          <w:tcPr>
            <w:tcW w:type="dxa" w:w="1656"/>
            <w:tcMar>
              <w:top w:w="80" w:type="dxa"/>
              <w:start w:w="90" w:type="dxa"/>
              <w:bottom w:w="80" w:type="dxa"/>
              <w:end w:w="90" w:type="dxa"/>
            </w:tcMar>
          </w:tcPr>
          <w:p>
            <w:r>
              <w:t>High</w:t>
            </w:r>
          </w:p>
        </w:tc>
      </w:tr>
      <w:tr>
        <w:tc>
          <w:tcPr>
            <w:tcW w:type="dxa" w:w="1656"/>
            <w:tcMar>
              <w:top w:w="80" w:type="dxa"/>
              <w:start w:w="90" w:type="dxa"/>
              <w:bottom w:w="80" w:type="dxa"/>
              <w:end w:w="90" w:type="dxa"/>
            </w:tcMar>
          </w:tcPr>
          <w:p>
            <w:r>
              <w:t>Analytics &amp; Events</w:t>
            </w:r>
          </w:p>
        </w:tc>
        <w:tc>
          <w:tcPr>
            <w:tcW w:type="dxa" w:w="1656"/>
            <w:tcMar>
              <w:top w:w="80" w:type="dxa"/>
              <w:start w:w="90" w:type="dxa"/>
              <w:bottom w:w="80" w:type="dxa"/>
              <w:end w:w="90" w:type="dxa"/>
            </w:tcMar>
          </w:tcPr>
          <w:p>
            <w:r>
              <w:t>All services and product telemetry</w:t>
            </w:r>
          </w:p>
        </w:tc>
        <w:tc>
          <w:tcPr>
            <w:tcW w:type="dxa" w:w="1656"/>
            <w:tcMar>
              <w:top w:w="80" w:type="dxa"/>
              <w:start w:w="90" w:type="dxa"/>
              <w:bottom w:w="80" w:type="dxa"/>
              <w:end w:w="90" w:type="dxa"/>
            </w:tcMar>
          </w:tcPr>
          <w:p>
            <w:r>
              <w:t>Dashboards, reports, risk models, ops</w:t>
            </w:r>
          </w:p>
        </w:tc>
        <w:tc>
          <w:tcPr>
            <w:tcW w:type="dxa" w:w="1656"/>
            <w:tcMar>
              <w:top w:w="80" w:type="dxa"/>
              <w:start w:w="90" w:type="dxa"/>
              <w:bottom w:w="80" w:type="dxa"/>
              <w:end w:w="90" w:type="dxa"/>
            </w:tcMar>
          </w:tcPr>
          <w:p>
            <w:r>
              <w:t>Tenant scope, retention, export approvals</w:t>
            </w:r>
          </w:p>
        </w:tc>
        <w:tc>
          <w:tcPr>
            <w:tcW w:type="dxa" w:w="1656"/>
            <w:tcMar>
              <w:top w:w="80" w:type="dxa"/>
              <w:start w:w="90" w:type="dxa"/>
              <w:bottom w:w="80" w:type="dxa"/>
              <w:end w:w="90" w:type="dxa"/>
            </w:tcMar>
          </w:tcPr>
          <w:p>
            <w:r>
              <w:t>High</w:t>
            </w:r>
          </w:p>
        </w:tc>
        <w:tc>
          <w:tcPr>
            <w:tcW w:type="dxa" w:w="1656"/>
            <w:tcMar>
              <w:top w:w="80" w:type="dxa"/>
              <w:start w:w="90" w:type="dxa"/>
              <w:bottom w:w="80" w:type="dxa"/>
              <w:end w:w="90" w:type="dxa"/>
            </w:tcMar>
          </w:tcPr>
          <w:p>
            <w:r>
              <w:t>Medium</w:t>
            </w:r>
          </w:p>
        </w:tc>
      </w:tr>
      <w:tr>
        <w:tc>
          <w:tcPr>
            <w:tcW w:type="dxa" w:w="1656"/>
            <w:tcMar>
              <w:top w:w="80" w:type="dxa"/>
              <w:start w:w="90" w:type="dxa"/>
              <w:bottom w:w="80" w:type="dxa"/>
              <w:end w:w="90" w:type="dxa"/>
            </w:tcMar>
          </w:tcPr>
          <w:p>
            <w:r>
              <w:t>Governance &amp; Compliance</w:t>
            </w:r>
          </w:p>
        </w:tc>
        <w:tc>
          <w:tcPr>
            <w:tcW w:type="dxa" w:w="1656"/>
            <w:tcMar>
              <w:top w:w="80" w:type="dxa"/>
              <w:start w:w="90" w:type="dxa"/>
              <w:bottom w:w="80" w:type="dxa"/>
              <w:end w:w="90" w:type="dxa"/>
            </w:tcMar>
          </w:tcPr>
          <w:p>
            <w:r>
              <w:t>All domains</w:t>
            </w:r>
          </w:p>
        </w:tc>
        <w:tc>
          <w:tcPr>
            <w:tcW w:type="dxa" w:w="1656"/>
            <w:tcMar>
              <w:top w:w="80" w:type="dxa"/>
              <w:start w:w="90" w:type="dxa"/>
              <w:bottom w:w="80" w:type="dxa"/>
              <w:end w:w="90" w:type="dxa"/>
            </w:tcMar>
          </w:tcPr>
          <w:p>
            <w:r>
              <w:t>Admin controls, audit evidence, enforcement outputs</w:t>
            </w:r>
          </w:p>
        </w:tc>
        <w:tc>
          <w:tcPr>
            <w:tcW w:type="dxa" w:w="1656"/>
            <w:tcMar>
              <w:top w:w="80" w:type="dxa"/>
              <w:start w:w="90" w:type="dxa"/>
              <w:bottom w:w="80" w:type="dxa"/>
              <w:end w:w="90" w:type="dxa"/>
            </w:tcMar>
          </w:tcPr>
          <w:p>
            <w:r>
              <w:t>Export control, consent, deletion, flags</w:t>
            </w:r>
          </w:p>
        </w:tc>
        <w:tc>
          <w:tcPr>
            <w:tcW w:type="dxa" w:w="1656"/>
            <w:tcMar>
              <w:top w:w="80" w:type="dxa"/>
              <w:start w:w="90" w:type="dxa"/>
              <w:bottom w:w="80" w:type="dxa"/>
              <w:end w:w="90" w:type="dxa"/>
            </w:tcMar>
          </w:tcPr>
          <w:p>
            <w:r>
              <w:t>Very high</w:t>
            </w:r>
          </w:p>
        </w:tc>
        <w:tc>
          <w:tcPr>
            <w:tcW w:type="dxa" w:w="1656"/>
            <w:tcMar>
              <w:top w:w="80" w:type="dxa"/>
              <w:start w:w="90" w:type="dxa"/>
              <w:bottom w:w="80" w:type="dxa"/>
              <w:end w:w="90" w:type="dxa"/>
            </w:tcMar>
          </w:tcPr>
          <w:p>
            <w:r>
              <w:t>Very high</w:t>
            </w:r>
          </w:p>
        </w:tc>
      </w:tr>
      <w:tr>
        <w:tc>
          <w:tcPr>
            <w:tcW w:type="dxa" w:w="1656"/>
            <w:tcMar>
              <w:top w:w="80" w:type="dxa"/>
              <w:start w:w="90" w:type="dxa"/>
              <w:bottom w:w="80" w:type="dxa"/>
              <w:end w:w="90" w:type="dxa"/>
            </w:tcMar>
          </w:tcPr>
          <w:p>
            <w:r>
              <w:t>Billing &amp; Commerce</w:t>
            </w:r>
          </w:p>
        </w:tc>
        <w:tc>
          <w:tcPr>
            <w:tcW w:type="dxa" w:w="1656"/>
            <w:tcMar>
              <w:top w:w="80" w:type="dxa"/>
              <w:start w:w="90" w:type="dxa"/>
              <w:bottom w:w="80" w:type="dxa"/>
              <w:end w:w="90" w:type="dxa"/>
            </w:tcMar>
          </w:tcPr>
          <w:p>
            <w:r>
              <w:t>Tenant data, plans, usage, feature flags</w:t>
            </w:r>
          </w:p>
        </w:tc>
        <w:tc>
          <w:tcPr>
            <w:tcW w:type="dxa" w:w="1656"/>
            <w:tcMar>
              <w:top w:w="80" w:type="dxa"/>
              <w:start w:w="90" w:type="dxa"/>
              <w:bottom w:w="80" w:type="dxa"/>
              <w:end w:w="90" w:type="dxa"/>
            </w:tcMar>
          </w:tcPr>
          <w:p>
            <w:r>
              <w:t>Entitlement service, finance dashboards</w:t>
            </w:r>
          </w:p>
        </w:tc>
        <w:tc>
          <w:tcPr>
            <w:tcW w:type="dxa" w:w="1656"/>
            <w:tcMar>
              <w:top w:w="80" w:type="dxa"/>
              <w:start w:w="90" w:type="dxa"/>
              <w:bottom w:w="80" w:type="dxa"/>
              <w:end w:w="90" w:type="dxa"/>
            </w:tcMar>
          </w:tcPr>
          <w:p>
            <w:r>
              <w:t>Seat enforcement, contract rules</w:t>
            </w:r>
          </w:p>
        </w:tc>
        <w:tc>
          <w:tcPr>
            <w:tcW w:type="dxa" w:w="1656"/>
            <w:tcMar>
              <w:top w:w="80" w:type="dxa"/>
              <w:start w:w="90" w:type="dxa"/>
              <w:bottom w:w="80" w:type="dxa"/>
              <w:end w:w="90" w:type="dxa"/>
            </w:tcMar>
          </w:tcPr>
          <w:p>
            <w:r>
              <w:t>Medium to high</w:t>
            </w:r>
          </w:p>
        </w:tc>
        <w:tc>
          <w:tcPr>
            <w:tcW w:type="dxa" w:w="1656"/>
            <w:tcMar>
              <w:top w:w="80" w:type="dxa"/>
              <w:start w:w="90" w:type="dxa"/>
              <w:bottom w:w="80" w:type="dxa"/>
              <w:end w:w="90" w:type="dxa"/>
            </w:tcMar>
          </w:tcPr>
          <w:p>
            <w:r>
              <w:t>Medium</w:t>
            </w:r>
          </w:p>
        </w:tc>
      </w:tr>
      <w:tr>
        <w:tc>
          <w:tcPr>
            <w:tcW w:type="dxa" w:w="1656"/>
            <w:tcMar>
              <w:top w:w="80" w:type="dxa"/>
              <w:start w:w="90" w:type="dxa"/>
              <w:bottom w:w="80" w:type="dxa"/>
              <w:end w:w="90" w:type="dxa"/>
            </w:tcMar>
          </w:tcPr>
          <w:p>
            <w:r>
              <w:t>Support &amp; Operations</w:t>
            </w:r>
          </w:p>
        </w:tc>
        <w:tc>
          <w:tcPr>
            <w:tcW w:type="dxa" w:w="1656"/>
            <w:tcMar>
              <w:top w:w="80" w:type="dxa"/>
              <w:start w:w="90" w:type="dxa"/>
              <w:bottom w:w="80" w:type="dxa"/>
              <w:end w:w="90" w:type="dxa"/>
            </w:tcMar>
          </w:tcPr>
          <w:p>
            <w:r>
              <w:t>Identity, tickets, incidents, observability</w:t>
            </w:r>
          </w:p>
        </w:tc>
        <w:tc>
          <w:tcPr>
            <w:tcW w:type="dxa" w:w="1656"/>
            <w:tcMar>
              <w:top w:w="80" w:type="dxa"/>
              <w:start w:w="90" w:type="dxa"/>
              <w:bottom w:w="80" w:type="dxa"/>
              <w:end w:w="90" w:type="dxa"/>
            </w:tcMar>
          </w:tcPr>
          <w:p>
            <w:r>
              <w:t>Admins, ops, customer success</w:t>
            </w:r>
          </w:p>
        </w:tc>
        <w:tc>
          <w:tcPr>
            <w:tcW w:type="dxa" w:w="1656"/>
            <w:tcMar>
              <w:top w:w="80" w:type="dxa"/>
              <w:start w:w="90" w:type="dxa"/>
              <w:bottom w:w="80" w:type="dxa"/>
              <w:end w:w="90" w:type="dxa"/>
            </w:tcMar>
          </w:tcPr>
          <w:p>
            <w:r>
              <w:t>Impersonation, evidence retention, incident comms</w:t>
            </w:r>
          </w:p>
        </w:tc>
        <w:tc>
          <w:tcPr>
            <w:tcW w:type="dxa" w:w="1656"/>
            <w:tcMar>
              <w:top w:w="80" w:type="dxa"/>
              <w:start w:w="90" w:type="dxa"/>
              <w:bottom w:w="80" w:type="dxa"/>
              <w:end w:w="90" w:type="dxa"/>
            </w:tcMar>
          </w:tcPr>
          <w:p>
            <w:r>
              <w:t>High</w:t>
            </w:r>
          </w:p>
        </w:tc>
        <w:tc>
          <w:tcPr>
            <w:tcW w:type="dxa" w:w="1656"/>
            <w:tcMar>
              <w:top w:w="80" w:type="dxa"/>
              <w:start w:w="90" w:type="dxa"/>
              <w:bottom w:w="80" w:type="dxa"/>
              <w:end w:w="90" w:type="dxa"/>
            </w:tcMar>
          </w:tcPr>
          <w:p>
            <w:r>
              <w:t>Medium</w:t>
            </w:r>
          </w:p>
        </w:tc>
      </w:tr>
    </w:tbl>
    <w:p>
      <w:pPr>
        <w:pStyle w:val="Heading1"/>
      </w:pPr>
      <w:r>
        <w:t>5. Master data model map: foundational entities</w:t>
      </w:r>
    </w:p>
    <w:tbl>
      <w:tblPr>
        <w:tblW w:type="auto" w:w="0"/>
        <w:jc w:val="center"/>
        <w:tblLook w:firstColumn="1" w:firstRow="1" w:lastColumn="0" w:lastRow="0" w:noHBand="0" w:noVBand="1" w:val="04A0"/>
      </w:tblPr>
      <w:tblGrid>
        <w:gridCol w:w="2484"/>
        <w:gridCol w:w="2484"/>
        <w:gridCol w:w="2484"/>
        <w:gridCol w:w="2484"/>
      </w:tblGrid>
      <w:tr>
        <w:trPr>
          <w:tblHeader w:val="true"/>
        </w:trPr>
        <w:tc>
          <w:tcPr>
            <w:tcW w:type="dxa" w:w="2484"/>
            <w:shd w:fill="D9EAF7"/>
            <w:tcMar>
              <w:top w:w="80" w:type="dxa"/>
              <w:start w:w="90" w:type="dxa"/>
              <w:bottom w:w="80" w:type="dxa"/>
              <w:end w:w="90" w:type="dxa"/>
            </w:tcMar>
          </w:tcPr>
          <w:p>
            <w:r>
              <w:t>Entity family</w:t>
            </w:r>
          </w:p>
        </w:tc>
        <w:tc>
          <w:tcPr>
            <w:tcW w:type="dxa" w:w="2484"/>
            <w:shd w:fill="D9EAF7"/>
            <w:tcMar>
              <w:top w:w="80" w:type="dxa"/>
              <w:start w:w="90" w:type="dxa"/>
              <w:bottom w:w="80" w:type="dxa"/>
              <w:end w:w="90" w:type="dxa"/>
            </w:tcMar>
          </w:tcPr>
          <w:p>
            <w:r>
              <w:t>Primary entities</w:t>
            </w:r>
          </w:p>
        </w:tc>
        <w:tc>
          <w:tcPr>
            <w:tcW w:type="dxa" w:w="2484"/>
            <w:shd w:fill="D9EAF7"/>
            <w:tcMar>
              <w:top w:w="80" w:type="dxa"/>
              <w:start w:w="90" w:type="dxa"/>
              <w:bottom w:w="80" w:type="dxa"/>
              <w:end w:w="90" w:type="dxa"/>
            </w:tcMar>
          </w:tcPr>
          <w:p>
            <w:r>
              <w:t>System of record owner</w:t>
            </w:r>
          </w:p>
        </w:tc>
        <w:tc>
          <w:tcPr>
            <w:tcW w:type="dxa" w:w="2484"/>
            <w:shd w:fill="D9EAF7"/>
            <w:tcMar>
              <w:top w:w="80" w:type="dxa"/>
              <w:start w:w="90" w:type="dxa"/>
              <w:bottom w:w="80" w:type="dxa"/>
              <w:end w:w="90" w:type="dxa"/>
            </w:tcMar>
          </w:tcPr>
          <w:p>
            <w:r>
              <w:t>Notes</w:t>
            </w:r>
          </w:p>
        </w:tc>
      </w:tr>
      <w:tr>
        <w:tc>
          <w:tcPr>
            <w:tcW w:type="dxa" w:w="2484"/>
            <w:tcMar>
              <w:top w:w="80" w:type="dxa"/>
              <w:start w:w="90" w:type="dxa"/>
              <w:bottom w:w="80" w:type="dxa"/>
              <w:end w:w="90" w:type="dxa"/>
            </w:tcMar>
          </w:tcPr>
          <w:p>
            <w:r>
              <w:t>Tenant hierarchy</w:t>
            </w:r>
          </w:p>
        </w:tc>
        <w:tc>
          <w:tcPr>
            <w:tcW w:type="dxa" w:w="2484"/>
            <w:tcMar>
              <w:top w:w="80" w:type="dxa"/>
              <w:start w:w="90" w:type="dxa"/>
              <w:bottom w:w="80" w:type="dxa"/>
              <w:end w:w="90" w:type="dxa"/>
            </w:tcMar>
          </w:tcPr>
          <w:p>
            <w:r>
              <w:t>tenants, institutions, campuses, departments, programs, branding_profiles</w:t>
            </w:r>
          </w:p>
        </w:tc>
        <w:tc>
          <w:tcPr>
            <w:tcW w:type="dxa" w:w="2484"/>
            <w:tcMar>
              <w:top w:w="80" w:type="dxa"/>
              <w:start w:w="90" w:type="dxa"/>
              <w:bottom w:w="80" w:type="dxa"/>
              <w:end w:w="90" w:type="dxa"/>
            </w:tcMar>
          </w:tcPr>
          <w:p>
            <w:r>
              <w:t>Tenant &amp; Institution Domain</w:t>
            </w:r>
          </w:p>
        </w:tc>
        <w:tc>
          <w:tcPr>
            <w:tcW w:type="dxa" w:w="2484"/>
            <w:tcMar>
              <w:top w:w="80" w:type="dxa"/>
              <w:start w:w="90" w:type="dxa"/>
              <w:bottom w:w="80" w:type="dxa"/>
              <w:end w:w="90" w:type="dxa"/>
            </w:tcMar>
          </w:tcPr>
          <w:p>
            <w:r>
              <w:t>Drives isolation, branding, billing scope, governance scope</w:t>
            </w:r>
          </w:p>
        </w:tc>
      </w:tr>
      <w:tr>
        <w:tc>
          <w:tcPr>
            <w:tcW w:type="dxa" w:w="2484"/>
            <w:tcMar>
              <w:top w:w="80" w:type="dxa"/>
              <w:start w:w="90" w:type="dxa"/>
              <w:bottom w:w="80" w:type="dxa"/>
              <w:end w:w="90" w:type="dxa"/>
            </w:tcMar>
          </w:tcPr>
          <w:p>
            <w:r>
              <w:t>Identity</w:t>
            </w:r>
          </w:p>
        </w:tc>
        <w:tc>
          <w:tcPr>
            <w:tcW w:type="dxa" w:w="2484"/>
            <w:tcMar>
              <w:top w:w="80" w:type="dxa"/>
              <w:start w:w="90" w:type="dxa"/>
              <w:bottom w:w="80" w:type="dxa"/>
              <w:end w:w="90" w:type="dxa"/>
            </w:tcMar>
          </w:tcPr>
          <w:p>
            <w:r>
              <w:t>users, user_profiles, roles, permissions, role_assignments, sessions</w:t>
            </w:r>
          </w:p>
        </w:tc>
        <w:tc>
          <w:tcPr>
            <w:tcW w:type="dxa" w:w="2484"/>
            <w:tcMar>
              <w:top w:w="80" w:type="dxa"/>
              <w:start w:w="90" w:type="dxa"/>
              <w:bottom w:w="80" w:type="dxa"/>
              <w:end w:w="90" w:type="dxa"/>
            </w:tcMar>
          </w:tcPr>
          <w:p>
            <w:r>
              <w:t>Identity &amp; Access Domain</w:t>
            </w:r>
          </w:p>
        </w:tc>
        <w:tc>
          <w:tcPr>
            <w:tcW w:type="dxa" w:w="2484"/>
            <w:tcMar>
              <w:top w:w="80" w:type="dxa"/>
              <w:start w:w="90" w:type="dxa"/>
              <w:bottom w:w="80" w:type="dxa"/>
              <w:end w:w="90" w:type="dxa"/>
            </w:tcMar>
          </w:tcPr>
          <w:p>
            <w:r>
              <w:t>Global identity separated from scoped access</w:t>
            </w:r>
          </w:p>
        </w:tc>
      </w:tr>
      <w:tr>
        <w:tc>
          <w:tcPr>
            <w:tcW w:type="dxa" w:w="2484"/>
            <w:tcMar>
              <w:top w:w="80" w:type="dxa"/>
              <w:start w:w="90" w:type="dxa"/>
              <w:bottom w:w="80" w:type="dxa"/>
              <w:end w:w="90" w:type="dxa"/>
            </w:tcMar>
          </w:tcPr>
          <w:p>
            <w:r>
              <w:t>Academic calendar</w:t>
            </w:r>
          </w:p>
        </w:tc>
        <w:tc>
          <w:tcPr>
            <w:tcW w:type="dxa" w:w="2484"/>
            <w:tcMar>
              <w:top w:w="80" w:type="dxa"/>
              <w:start w:w="90" w:type="dxa"/>
              <w:bottom w:w="80" w:type="dxa"/>
              <w:end w:w="90" w:type="dxa"/>
            </w:tcMar>
          </w:tcPr>
          <w:p>
            <w:r>
              <w:t>academic_years, terms, grade_levels, cohorts</w:t>
            </w:r>
          </w:p>
        </w:tc>
        <w:tc>
          <w:tcPr>
            <w:tcW w:type="dxa" w:w="2484"/>
            <w:tcMar>
              <w:top w:w="80" w:type="dxa"/>
              <w:start w:w="90" w:type="dxa"/>
              <w:bottom w:w="80" w:type="dxa"/>
              <w:end w:w="90" w:type="dxa"/>
            </w:tcMar>
          </w:tcPr>
          <w:p>
            <w:r>
              <w:t>Academic Structure Domain</w:t>
            </w:r>
          </w:p>
        </w:tc>
        <w:tc>
          <w:tcPr>
            <w:tcW w:type="dxa" w:w="2484"/>
            <w:tcMar>
              <w:top w:w="80" w:type="dxa"/>
              <w:start w:w="90" w:type="dxa"/>
              <w:bottom w:w="80" w:type="dxa"/>
              <w:end w:w="90" w:type="dxa"/>
            </w:tcMar>
          </w:tcPr>
          <w:p>
            <w:r>
              <w:t>Used by enrollment, scheduling, reporting</w:t>
            </w:r>
          </w:p>
        </w:tc>
      </w:tr>
      <w:tr>
        <w:tc>
          <w:tcPr>
            <w:tcW w:type="dxa" w:w="2484"/>
            <w:tcMar>
              <w:top w:w="80" w:type="dxa"/>
              <w:start w:w="90" w:type="dxa"/>
              <w:bottom w:w="80" w:type="dxa"/>
              <w:end w:w="90" w:type="dxa"/>
            </w:tcMar>
          </w:tcPr>
          <w:p>
            <w:r>
              <w:t>Course structure</w:t>
            </w:r>
          </w:p>
        </w:tc>
        <w:tc>
          <w:tcPr>
            <w:tcW w:type="dxa" w:w="2484"/>
            <w:tcMar>
              <w:top w:w="80" w:type="dxa"/>
              <w:start w:w="90" w:type="dxa"/>
              <w:bottom w:w="80" w:type="dxa"/>
              <w:end w:w="90" w:type="dxa"/>
            </w:tcMar>
          </w:tcPr>
          <w:p>
            <w:r>
              <w:t>courses, course_sections, section_teachers, enrollments</w:t>
            </w:r>
          </w:p>
        </w:tc>
        <w:tc>
          <w:tcPr>
            <w:tcW w:type="dxa" w:w="2484"/>
            <w:tcMar>
              <w:top w:w="80" w:type="dxa"/>
              <w:start w:w="90" w:type="dxa"/>
              <w:bottom w:w="80" w:type="dxa"/>
              <w:end w:w="90" w:type="dxa"/>
            </w:tcMar>
          </w:tcPr>
          <w:p>
            <w:r>
              <w:t>Academic Structure Domain</w:t>
            </w:r>
          </w:p>
        </w:tc>
        <w:tc>
          <w:tcPr>
            <w:tcW w:type="dxa" w:w="2484"/>
            <w:tcMar>
              <w:top w:w="80" w:type="dxa"/>
              <w:start w:w="90" w:type="dxa"/>
              <w:bottom w:w="80" w:type="dxa"/>
              <w:end w:w="90" w:type="dxa"/>
            </w:tcMar>
          </w:tcPr>
          <w:p>
            <w:r>
              <w:t>Course catalog separated from section delivery</w:t>
            </w:r>
          </w:p>
        </w:tc>
      </w:tr>
      <w:tr>
        <w:tc>
          <w:tcPr>
            <w:tcW w:type="dxa" w:w="2484"/>
            <w:tcMar>
              <w:top w:w="80" w:type="dxa"/>
              <w:start w:w="90" w:type="dxa"/>
              <w:bottom w:w="80" w:type="dxa"/>
              <w:end w:w="90" w:type="dxa"/>
            </w:tcMar>
          </w:tcPr>
          <w:p>
            <w:r>
              <w:t>Learning content</w:t>
            </w:r>
          </w:p>
        </w:tc>
        <w:tc>
          <w:tcPr>
            <w:tcW w:type="dxa" w:w="2484"/>
            <w:tcMar>
              <w:top w:w="80" w:type="dxa"/>
              <w:start w:w="90" w:type="dxa"/>
              <w:bottom w:w="80" w:type="dxa"/>
              <w:end w:w="90" w:type="dxa"/>
            </w:tcMar>
          </w:tcPr>
          <w:p>
            <w:r>
              <w:t>modules, lessons, lesson_versions, content_blocks, files, discussions, posts</w:t>
            </w:r>
          </w:p>
        </w:tc>
        <w:tc>
          <w:tcPr>
            <w:tcW w:type="dxa" w:w="2484"/>
            <w:tcMar>
              <w:top w:w="80" w:type="dxa"/>
              <w:start w:w="90" w:type="dxa"/>
              <w:bottom w:w="80" w:type="dxa"/>
              <w:end w:w="90" w:type="dxa"/>
            </w:tcMar>
          </w:tcPr>
          <w:p>
            <w:r>
              <w:t>Learning Content Domain</w:t>
            </w:r>
          </w:p>
        </w:tc>
        <w:tc>
          <w:tcPr>
            <w:tcW w:type="dxa" w:w="2484"/>
            <w:tcMar>
              <w:top w:w="80" w:type="dxa"/>
              <w:start w:w="90" w:type="dxa"/>
              <w:bottom w:w="80" w:type="dxa"/>
              <w:end w:w="90" w:type="dxa"/>
            </w:tcMar>
          </w:tcPr>
          <w:p>
            <w:r>
              <w:t>Versioning required for lesson changes</w:t>
            </w:r>
          </w:p>
        </w:tc>
      </w:tr>
      <w:tr>
        <w:tc>
          <w:tcPr>
            <w:tcW w:type="dxa" w:w="2484"/>
            <w:tcMar>
              <w:top w:w="80" w:type="dxa"/>
              <w:start w:w="90" w:type="dxa"/>
              <w:bottom w:w="80" w:type="dxa"/>
              <w:end w:w="90" w:type="dxa"/>
            </w:tcMar>
          </w:tcPr>
          <w:p>
            <w:r>
              <w:t>Assessment</w:t>
            </w:r>
          </w:p>
        </w:tc>
        <w:tc>
          <w:tcPr>
            <w:tcW w:type="dxa" w:w="2484"/>
            <w:tcMar>
              <w:top w:w="80" w:type="dxa"/>
              <w:start w:w="90" w:type="dxa"/>
              <w:bottom w:w="80" w:type="dxa"/>
              <w:end w:w="90" w:type="dxa"/>
            </w:tcMar>
          </w:tcPr>
          <w:p>
            <w:r>
              <w:t>assignments, assignment_files, rubrics, rubric_criteria, quizzes, questions, question_options</w:t>
            </w:r>
          </w:p>
        </w:tc>
        <w:tc>
          <w:tcPr>
            <w:tcW w:type="dxa" w:w="2484"/>
            <w:tcMar>
              <w:top w:w="80" w:type="dxa"/>
              <w:start w:w="90" w:type="dxa"/>
              <w:bottom w:w="80" w:type="dxa"/>
              <w:end w:w="90" w:type="dxa"/>
            </w:tcMar>
          </w:tcPr>
          <w:p>
            <w:r>
              <w:t>Assessment &amp; Grading Domain</w:t>
            </w:r>
          </w:p>
        </w:tc>
        <w:tc>
          <w:tcPr>
            <w:tcW w:type="dxa" w:w="2484"/>
            <w:tcMar>
              <w:top w:w="80" w:type="dxa"/>
              <w:start w:w="90" w:type="dxa"/>
              <w:bottom w:w="80" w:type="dxa"/>
              <w:end w:w="90" w:type="dxa"/>
            </w:tcMar>
          </w:tcPr>
          <w:p>
            <w:r>
              <w:t>Must support standards mapping and multiple assessment forms</w:t>
            </w:r>
          </w:p>
        </w:tc>
      </w:tr>
      <w:tr>
        <w:tc>
          <w:tcPr>
            <w:tcW w:type="dxa" w:w="2484"/>
            <w:tcMar>
              <w:top w:w="80" w:type="dxa"/>
              <w:start w:w="90" w:type="dxa"/>
              <w:bottom w:w="80" w:type="dxa"/>
              <w:end w:w="90" w:type="dxa"/>
            </w:tcMar>
          </w:tcPr>
          <w:p>
            <w:r>
              <w:t>Student work</w:t>
            </w:r>
          </w:p>
        </w:tc>
        <w:tc>
          <w:tcPr>
            <w:tcW w:type="dxa" w:w="2484"/>
            <w:tcMar>
              <w:top w:w="80" w:type="dxa"/>
              <w:start w:w="90" w:type="dxa"/>
              <w:bottom w:w="80" w:type="dxa"/>
              <w:end w:w="90" w:type="dxa"/>
            </w:tcMar>
          </w:tcPr>
          <w:p>
            <w:r>
              <w:t>submissions, submission_files, grades, feedback_items, rubric_assessments, peer_reviews</w:t>
            </w:r>
          </w:p>
        </w:tc>
        <w:tc>
          <w:tcPr>
            <w:tcW w:type="dxa" w:w="2484"/>
            <w:tcMar>
              <w:top w:w="80" w:type="dxa"/>
              <w:start w:w="90" w:type="dxa"/>
              <w:bottom w:w="80" w:type="dxa"/>
              <w:end w:w="90" w:type="dxa"/>
            </w:tcMar>
          </w:tcPr>
          <w:p>
            <w:r>
              <w:t>Assessment &amp; Grading Domain</w:t>
            </w:r>
          </w:p>
        </w:tc>
        <w:tc>
          <w:tcPr>
            <w:tcW w:type="dxa" w:w="2484"/>
            <w:tcMar>
              <w:top w:w="80" w:type="dxa"/>
              <w:start w:w="90" w:type="dxa"/>
              <w:bottom w:w="80" w:type="dxa"/>
              <w:end w:w="90" w:type="dxa"/>
            </w:tcMar>
          </w:tcPr>
          <w:p>
            <w:r>
              <w:t>Official grade should be single source of truth</w:t>
            </w:r>
          </w:p>
        </w:tc>
      </w:tr>
      <w:tr>
        <w:tc>
          <w:tcPr>
            <w:tcW w:type="dxa" w:w="2484"/>
            <w:tcMar>
              <w:top w:w="80" w:type="dxa"/>
              <w:start w:w="90" w:type="dxa"/>
              <w:bottom w:w="80" w:type="dxa"/>
              <w:end w:w="90" w:type="dxa"/>
            </w:tcMar>
          </w:tcPr>
          <w:p>
            <w:r>
              <w:t>Student success</w:t>
            </w:r>
          </w:p>
        </w:tc>
        <w:tc>
          <w:tcPr>
            <w:tcW w:type="dxa" w:w="2484"/>
            <w:tcMar>
              <w:top w:w="80" w:type="dxa"/>
              <w:start w:w="90" w:type="dxa"/>
              <w:bottom w:w="80" w:type="dxa"/>
              <w:end w:w="90" w:type="dxa"/>
            </w:tcMar>
          </w:tcPr>
          <w:p>
            <w:r>
              <w:t>attendance_sessions, attendance_records, behavior_incidents, behavior_points, competency_records, interventions</w:t>
            </w:r>
          </w:p>
        </w:tc>
        <w:tc>
          <w:tcPr>
            <w:tcW w:type="dxa" w:w="2484"/>
            <w:tcMar>
              <w:top w:w="80" w:type="dxa"/>
              <w:start w:w="90" w:type="dxa"/>
              <w:bottom w:w="80" w:type="dxa"/>
              <w:end w:w="90" w:type="dxa"/>
            </w:tcMar>
          </w:tcPr>
          <w:p>
            <w:r>
              <w:t>Student Success Domain</w:t>
            </w:r>
          </w:p>
        </w:tc>
        <w:tc>
          <w:tcPr>
            <w:tcW w:type="dxa" w:w="2484"/>
            <w:tcMar>
              <w:top w:w="80" w:type="dxa"/>
              <w:start w:w="90" w:type="dxa"/>
              <w:bottom w:w="80" w:type="dxa"/>
              <w:end w:w="90" w:type="dxa"/>
            </w:tcMar>
          </w:tcPr>
          <w:p>
            <w:r>
              <w:t>Sensitive visibility rules apply</w:t>
            </w:r>
          </w:p>
        </w:tc>
      </w:tr>
      <w:tr>
        <w:tc>
          <w:tcPr>
            <w:tcW w:type="dxa" w:w="2484"/>
            <w:tcMar>
              <w:top w:w="80" w:type="dxa"/>
              <w:start w:w="90" w:type="dxa"/>
              <w:bottom w:w="80" w:type="dxa"/>
              <w:end w:w="90" w:type="dxa"/>
            </w:tcMar>
          </w:tcPr>
          <w:p>
            <w:r>
              <w:t>Communication</w:t>
            </w:r>
          </w:p>
        </w:tc>
        <w:tc>
          <w:tcPr>
            <w:tcW w:type="dxa" w:w="2484"/>
            <w:tcMar>
              <w:top w:w="80" w:type="dxa"/>
              <w:start w:w="90" w:type="dxa"/>
              <w:bottom w:w="80" w:type="dxa"/>
              <w:end w:w="90" w:type="dxa"/>
            </w:tcMar>
          </w:tcPr>
          <w:p>
            <w:r>
              <w:t>message_threads, participants, messages, announcements, notifications, deliveries</w:t>
            </w:r>
          </w:p>
        </w:tc>
        <w:tc>
          <w:tcPr>
            <w:tcW w:type="dxa" w:w="2484"/>
            <w:tcMar>
              <w:top w:w="80" w:type="dxa"/>
              <w:start w:w="90" w:type="dxa"/>
              <w:bottom w:w="80" w:type="dxa"/>
              <w:end w:w="90" w:type="dxa"/>
            </w:tcMar>
          </w:tcPr>
          <w:p>
            <w:r>
              <w:t>Communication Domain</w:t>
            </w:r>
          </w:p>
        </w:tc>
        <w:tc>
          <w:tcPr>
            <w:tcW w:type="dxa" w:w="2484"/>
            <w:tcMar>
              <w:top w:w="80" w:type="dxa"/>
              <w:start w:w="90" w:type="dxa"/>
              <w:bottom w:w="80" w:type="dxa"/>
              <w:end w:w="90" w:type="dxa"/>
            </w:tcMar>
          </w:tcPr>
          <w:p>
            <w:r>
              <w:t>Shared service used by all role portals</w:t>
            </w:r>
          </w:p>
        </w:tc>
      </w:tr>
      <w:tr>
        <w:tc>
          <w:tcPr>
            <w:tcW w:type="dxa" w:w="2484"/>
            <w:tcMar>
              <w:top w:w="80" w:type="dxa"/>
              <w:start w:w="90" w:type="dxa"/>
              <w:bottom w:w="80" w:type="dxa"/>
              <w:end w:w="90" w:type="dxa"/>
            </w:tcMar>
          </w:tcPr>
          <w:p>
            <w:r>
              <w:t>AI governance</w:t>
            </w:r>
          </w:p>
        </w:tc>
        <w:tc>
          <w:tcPr>
            <w:tcW w:type="dxa" w:w="2484"/>
            <w:tcMar>
              <w:top w:w="80" w:type="dxa"/>
              <w:start w:w="90" w:type="dxa"/>
              <w:bottom w:w="80" w:type="dxa"/>
              <w:end w:w="90" w:type="dxa"/>
            </w:tcMar>
          </w:tcPr>
          <w:p>
            <w:r>
              <w:t>ai_models, ai_prompt_templates, ai_runs, ai_outputs, ai_tutor_sessions, ai_grading_runs, ai_review_queues, ai_policies</w:t>
            </w:r>
          </w:p>
        </w:tc>
        <w:tc>
          <w:tcPr>
            <w:tcW w:type="dxa" w:w="2484"/>
            <w:tcMar>
              <w:top w:w="80" w:type="dxa"/>
              <w:start w:w="90" w:type="dxa"/>
              <w:bottom w:w="80" w:type="dxa"/>
              <w:end w:w="90" w:type="dxa"/>
            </w:tcMar>
          </w:tcPr>
          <w:p>
            <w:r>
              <w:t>AI Orchestration Domain</w:t>
            </w:r>
          </w:p>
        </w:tc>
        <w:tc>
          <w:tcPr>
            <w:tcW w:type="dxa" w:w="2484"/>
            <w:tcMar>
              <w:top w:w="80" w:type="dxa"/>
              <w:start w:w="90" w:type="dxa"/>
              <w:bottom w:w="80" w:type="dxa"/>
              <w:end w:w="90" w:type="dxa"/>
            </w:tcMar>
          </w:tcPr>
          <w:p>
            <w:r>
              <w:t>Every meaningful AI action needs provenance</w:t>
            </w:r>
          </w:p>
        </w:tc>
      </w:tr>
      <w:tr>
        <w:tc>
          <w:tcPr>
            <w:tcW w:type="dxa" w:w="2484"/>
            <w:tcMar>
              <w:top w:w="80" w:type="dxa"/>
              <w:start w:w="90" w:type="dxa"/>
              <w:bottom w:w="80" w:type="dxa"/>
              <w:end w:w="90" w:type="dxa"/>
            </w:tcMar>
          </w:tcPr>
          <w:p>
            <w:r>
              <w:t>Analytics</w:t>
            </w:r>
          </w:p>
        </w:tc>
        <w:tc>
          <w:tcPr>
            <w:tcW w:type="dxa" w:w="2484"/>
            <w:tcMar>
              <w:top w:w="80" w:type="dxa"/>
              <w:start w:w="90" w:type="dxa"/>
              <w:bottom w:w="80" w:type="dxa"/>
              <w:end w:w="90" w:type="dxa"/>
            </w:tcMar>
          </w:tcPr>
          <w:p>
            <w:r>
              <w:t>event_log, ui_view_events, ui_action_events, daily_user_metrics, daily_section_metrics, reports</w:t>
            </w:r>
          </w:p>
        </w:tc>
        <w:tc>
          <w:tcPr>
            <w:tcW w:type="dxa" w:w="2484"/>
            <w:tcMar>
              <w:top w:w="80" w:type="dxa"/>
              <w:start w:w="90" w:type="dxa"/>
              <w:bottom w:w="80" w:type="dxa"/>
              <w:end w:w="90" w:type="dxa"/>
            </w:tcMar>
          </w:tcPr>
          <w:p>
            <w:r>
              <w:t>Analytics &amp; Events Domain</w:t>
            </w:r>
          </w:p>
        </w:tc>
        <w:tc>
          <w:tcPr>
            <w:tcW w:type="dxa" w:w="2484"/>
            <w:tcMar>
              <w:top w:w="80" w:type="dxa"/>
              <w:start w:w="90" w:type="dxa"/>
              <w:bottom w:w="80" w:type="dxa"/>
              <w:end w:w="90" w:type="dxa"/>
            </w:tcMar>
          </w:tcPr>
          <w:p>
            <w:r>
              <w:t>Operational analytics distinct from transactional records</w:t>
            </w:r>
          </w:p>
        </w:tc>
      </w:tr>
      <w:tr>
        <w:tc>
          <w:tcPr>
            <w:tcW w:type="dxa" w:w="2484"/>
            <w:tcMar>
              <w:top w:w="80" w:type="dxa"/>
              <w:start w:w="90" w:type="dxa"/>
              <w:bottom w:w="80" w:type="dxa"/>
              <w:end w:w="90" w:type="dxa"/>
            </w:tcMar>
          </w:tcPr>
          <w:p>
            <w:r>
              <w:t>Governance</w:t>
            </w:r>
          </w:p>
        </w:tc>
        <w:tc>
          <w:tcPr>
            <w:tcW w:type="dxa" w:w="2484"/>
            <w:tcMar>
              <w:top w:w="80" w:type="dxa"/>
              <w:start w:w="90" w:type="dxa"/>
              <w:bottom w:w="80" w:type="dxa"/>
              <w:end w:w="90" w:type="dxa"/>
            </w:tcMar>
          </w:tcPr>
          <w:p>
            <w:r>
              <w:t>audit_logs, data_export_logs, consent_records, deletion_requests, feature_flags, tenant_feature_entitlements</w:t>
            </w:r>
          </w:p>
        </w:tc>
        <w:tc>
          <w:tcPr>
            <w:tcW w:type="dxa" w:w="2484"/>
            <w:tcMar>
              <w:top w:w="80" w:type="dxa"/>
              <w:start w:w="90" w:type="dxa"/>
              <w:bottom w:w="80" w:type="dxa"/>
              <w:end w:w="90" w:type="dxa"/>
            </w:tcMar>
          </w:tcPr>
          <w:p>
            <w:r>
              <w:t>Governance &amp; Compliance Domain</w:t>
            </w:r>
          </w:p>
        </w:tc>
        <w:tc>
          <w:tcPr>
            <w:tcW w:type="dxa" w:w="2484"/>
            <w:tcMar>
              <w:top w:w="80" w:type="dxa"/>
              <w:start w:w="90" w:type="dxa"/>
              <w:bottom w:w="80" w:type="dxa"/>
              <w:end w:w="90" w:type="dxa"/>
            </w:tcMar>
          </w:tcPr>
          <w:p>
            <w:r>
              <w:t>Must exist before enterprise rollout</w:t>
            </w:r>
          </w:p>
        </w:tc>
      </w:tr>
      <w:tr>
        <w:tc>
          <w:tcPr>
            <w:tcW w:type="dxa" w:w="2484"/>
            <w:tcMar>
              <w:top w:w="80" w:type="dxa"/>
              <w:start w:w="90" w:type="dxa"/>
              <w:bottom w:w="80" w:type="dxa"/>
              <w:end w:w="90" w:type="dxa"/>
            </w:tcMar>
          </w:tcPr>
          <w:p>
            <w:r>
              <w:t>Commerce</w:t>
            </w:r>
          </w:p>
        </w:tc>
        <w:tc>
          <w:tcPr>
            <w:tcW w:type="dxa" w:w="2484"/>
            <w:tcMar>
              <w:top w:w="80" w:type="dxa"/>
              <w:start w:w="90" w:type="dxa"/>
              <w:bottom w:w="80" w:type="dxa"/>
              <w:end w:w="90" w:type="dxa"/>
            </w:tcMar>
          </w:tcPr>
          <w:p>
            <w:r>
              <w:t>subscription_plans, tenant_subscriptions, invoices, license_allocations</w:t>
            </w:r>
          </w:p>
        </w:tc>
        <w:tc>
          <w:tcPr>
            <w:tcW w:type="dxa" w:w="2484"/>
            <w:tcMar>
              <w:top w:w="80" w:type="dxa"/>
              <w:start w:w="90" w:type="dxa"/>
              <w:bottom w:w="80" w:type="dxa"/>
              <w:end w:w="90" w:type="dxa"/>
            </w:tcMar>
          </w:tcPr>
          <w:p>
            <w:r>
              <w:t>Billing &amp; Commerce Domain</w:t>
            </w:r>
          </w:p>
        </w:tc>
        <w:tc>
          <w:tcPr>
            <w:tcW w:type="dxa" w:w="2484"/>
            <w:tcMar>
              <w:top w:w="80" w:type="dxa"/>
              <w:start w:w="90" w:type="dxa"/>
              <w:bottom w:w="80" w:type="dxa"/>
              <w:end w:w="90" w:type="dxa"/>
            </w:tcMar>
          </w:tcPr>
          <w:p>
            <w:r>
              <w:t>Controls paid features and scale limits</w:t>
            </w:r>
          </w:p>
        </w:tc>
      </w:tr>
      <w:tr>
        <w:tc>
          <w:tcPr>
            <w:tcW w:type="dxa" w:w="2484"/>
            <w:tcMar>
              <w:top w:w="80" w:type="dxa"/>
              <w:start w:w="90" w:type="dxa"/>
              <w:bottom w:w="80" w:type="dxa"/>
              <w:end w:w="90" w:type="dxa"/>
            </w:tcMar>
          </w:tcPr>
          <w:p>
            <w:r>
              <w:t>Operations</w:t>
            </w:r>
          </w:p>
        </w:tc>
        <w:tc>
          <w:tcPr>
            <w:tcW w:type="dxa" w:w="2484"/>
            <w:tcMar>
              <w:top w:w="80" w:type="dxa"/>
              <w:start w:w="90" w:type="dxa"/>
              <w:bottom w:w="80" w:type="dxa"/>
              <w:end w:w="90" w:type="dxa"/>
            </w:tcMar>
          </w:tcPr>
          <w:p>
            <w:r>
              <w:t>support_tickets, support_messages, incidents, integration_sync_jobs, automation_rules, automation_runs</w:t>
            </w:r>
          </w:p>
        </w:tc>
        <w:tc>
          <w:tcPr>
            <w:tcW w:type="dxa" w:w="2484"/>
            <w:tcMar>
              <w:top w:w="80" w:type="dxa"/>
              <w:start w:w="90" w:type="dxa"/>
              <w:bottom w:w="80" w:type="dxa"/>
              <w:end w:w="90" w:type="dxa"/>
            </w:tcMar>
          </w:tcPr>
          <w:p>
            <w:r>
              <w:t>Support &amp; Operations Domain</w:t>
            </w:r>
          </w:p>
        </w:tc>
        <w:tc>
          <w:tcPr>
            <w:tcW w:type="dxa" w:w="2484"/>
            <w:tcMar>
              <w:top w:w="80" w:type="dxa"/>
              <w:start w:w="90" w:type="dxa"/>
              <w:bottom w:w="80" w:type="dxa"/>
              <w:end w:w="90" w:type="dxa"/>
            </w:tcMar>
          </w:tcPr>
          <w:p>
            <w:r>
              <w:t>Needed for stable operation and supportability</w:t>
            </w:r>
          </w:p>
        </w:tc>
      </w:tr>
    </w:tbl>
    <w:p>
      <w:pPr>
        <w:pStyle w:val="Heading1"/>
      </w:pPr>
      <w:r>
        <w:t>6. Relationship rules that must not be violated</w:t>
      </w:r>
    </w:p>
    <w:p>
      <w:pPr>
        <w:pStyle w:val="ListBullet"/>
      </w:pPr>
      <w:r>
        <w:t>A user identity is not the same thing as a role. Roles are scoped assignments layered onto identities.</w:t>
      </w:r>
    </w:p>
    <w:p>
      <w:pPr>
        <w:pStyle w:val="ListBullet"/>
      </w:pPr>
      <w:r>
        <w:t>A course is not the same thing as a section. Students enroll in sections, not abstract catalog courses.</w:t>
      </w:r>
    </w:p>
    <w:p>
      <w:pPr>
        <w:pStyle w:val="ListBullet"/>
      </w:pPr>
      <w:r>
        <w:t>A lesson is not the same thing as a module. Modules sequence learning objects; lessons are one object type inside that sequence.</w:t>
      </w:r>
    </w:p>
    <w:p>
      <w:pPr>
        <w:pStyle w:val="ListBullet"/>
      </w:pPr>
      <w:r>
        <w:t>A submission is not the same thing as a grade. Grades may be generated from submissions, quizzes, overrides, appeals, or finalization workflows.</w:t>
      </w:r>
    </w:p>
    <w:p>
      <w:pPr>
        <w:pStyle w:val="ListBullet"/>
      </w:pPr>
      <w:r>
        <w:t>AI outputs are not authoritative records by default. The authoritative record remains the official domain record until approved or materialized through policy.</w:t>
      </w:r>
    </w:p>
    <w:p>
      <w:pPr>
        <w:pStyle w:val="ListBullet"/>
      </w:pPr>
      <w:r>
        <w:t>Analytics records are not the system of record. They are derived views and must be rebuildable from source events and transactional data where feasible.</w:t>
      </w:r>
    </w:p>
    <w:p>
      <w:pPr>
        <w:pStyle w:val="ListBullet"/>
      </w:pPr>
      <w:r>
        <w:t>Feature flags and entitlements do not replace permissions. They determine availability; permissions determine allowed actions.</w:t>
      </w:r>
    </w:p>
    <w:p>
      <w:pPr>
        <w:pStyle w:val="ListBullet"/>
      </w:pPr>
      <w:r>
        <w:t>Parent visibility is relationship-scoped and policy-scoped. A guardian can never be treated as a general observer of institution data.</w:t>
      </w:r>
    </w:p>
    <w:p>
      <w:pPr>
        <w:pStyle w:val="Heading1"/>
      </w:pPr>
      <w:r>
        <w:t>7. Event and workflow dependency map</w:t>
      </w:r>
    </w:p>
    <w:tbl>
      <w:tblPr>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1987"/>
            <w:shd w:fill="D9EAF7"/>
            <w:tcMar>
              <w:top w:w="80" w:type="dxa"/>
              <w:start w:w="90" w:type="dxa"/>
              <w:bottom w:w="80" w:type="dxa"/>
              <w:end w:w="90" w:type="dxa"/>
            </w:tcMar>
          </w:tcPr>
          <w:p>
            <w:r>
              <w:t>Trigger event</w:t>
            </w:r>
          </w:p>
        </w:tc>
        <w:tc>
          <w:tcPr>
            <w:tcW w:type="dxa" w:w="1987"/>
            <w:shd w:fill="D9EAF7"/>
            <w:tcMar>
              <w:top w:w="80" w:type="dxa"/>
              <w:start w:w="90" w:type="dxa"/>
              <w:bottom w:w="80" w:type="dxa"/>
              <w:end w:w="90" w:type="dxa"/>
            </w:tcMar>
          </w:tcPr>
          <w:p>
            <w:r>
              <w:t>Produced by</w:t>
            </w:r>
          </w:p>
        </w:tc>
        <w:tc>
          <w:tcPr>
            <w:tcW w:type="dxa" w:w="1987"/>
            <w:shd w:fill="D9EAF7"/>
            <w:tcMar>
              <w:top w:w="80" w:type="dxa"/>
              <w:start w:w="90" w:type="dxa"/>
              <w:bottom w:w="80" w:type="dxa"/>
              <w:end w:w="90" w:type="dxa"/>
            </w:tcMar>
          </w:tcPr>
          <w:p>
            <w:r>
              <w:t>Consumed by</w:t>
            </w:r>
          </w:p>
        </w:tc>
        <w:tc>
          <w:tcPr>
            <w:tcW w:type="dxa" w:w="1987"/>
            <w:shd w:fill="D9EAF7"/>
            <w:tcMar>
              <w:top w:w="80" w:type="dxa"/>
              <w:start w:w="90" w:type="dxa"/>
              <w:bottom w:w="80" w:type="dxa"/>
              <w:end w:w="90" w:type="dxa"/>
            </w:tcMar>
          </w:tcPr>
          <w:p>
            <w:r>
              <w:t>Type</w:t>
            </w:r>
          </w:p>
        </w:tc>
        <w:tc>
          <w:tcPr>
            <w:tcW w:type="dxa" w:w="1987"/>
            <w:shd w:fill="D9EAF7"/>
            <w:tcMar>
              <w:top w:w="80" w:type="dxa"/>
              <w:start w:w="90" w:type="dxa"/>
              <w:bottom w:w="80" w:type="dxa"/>
              <w:end w:w="90" w:type="dxa"/>
            </w:tcMar>
          </w:tcPr>
          <w:p>
            <w:r>
              <w:t>Critical notes</w:t>
            </w:r>
          </w:p>
        </w:tc>
      </w:tr>
      <w:tr>
        <w:tc>
          <w:tcPr>
            <w:tcW w:type="dxa" w:w="1987"/>
            <w:tcMar>
              <w:top w:w="80" w:type="dxa"/>
              <w:start w:w="90" w:type="dxa"/>
              <w:bottom w:w="80" w:type="dxa"/>
              <w:end w:w="90" w:type="dxa"/>
            </w:tcMar>
          </w:tcPr>
          <w:p>
            <w:r>
              <w:t>user_signed_in</w:t>
            </w:r>
          </w:p>
        </w:tc>
        <w:tc>
          <w:tcPr>
            <w:tcW w:type="dxa" w:w="1987"/>
            <w:tcMar>
              <w:top w:w="80" w:type="dxa"/>
              <w:start w:w="90" w:type="dxa"/>
              <w:bottom w:w="80" w:type="dxa"/>
              <w:end w:w="90" w:type="dxa"/>
            </w:tcMar>
          </w:tcPr>
          <w:p>
            <w:r>
              <w:t>Identity service</w:t>
            </w:r>
          </w:p>
        </w:tc>
        <w:tc>
          <w:tcPr>
            <w:tcW w:type="dxa" w:w="1987"/>
            <w:tcMar>
              <w:top w:w="80" w:type="dxa"/>
              <w:start w:w="90" w:type="dxa"/>
              <w:bottom w:w="80" w:type="dxa"/>
              <w:end w:w="90" w:type="dxa"/>
            </w:tcMar>
          </w:tcPr>
          <w:p>
            <w:r>
              <w:t>Analytics, security monitoring, notifications, dashboards</w:t>
            </w:r>
          </w:p>
        </w:tc>
        <w:tc>
          <w:tcPr>
            <w:tcW w:type="dxa" w:w="1987"/>
            <w:tcMar>
              <w:top w:w="80" w:type="dxa"/>
              <w:start w:w="90" w:type="dxa"/>
              <w:bottom w:w="80" w:type="dxa"/>
              <w:end w:w="90" w:type="dxa"/>
            </w:tcMar>
          </w:tcPr>
          <w:p>
            <w:r>
              <w:t>Async event</w:t>
            </w:r>
          </w:p>
        </w:tc>
        <w:tc>
          <w:tcPr>
            <w:tcW w:type="dxa" w:w="1987"/>
            <w:tcMar>
              <w:top w:w="80" w:type="dxa"/>
              <w:start w:w="90" w:type="dxa"/>
              <w:bottom w:w="80" w:type="dxa"/>
              <w:end w:w="90" w:type="dxa"/>
            </w:tcMar>
          </w:tcPr>
          <w:p>
            <w:r>
              <w:t>Tenant scope and device context required</w:t>
            </w:r>
          </w:p>
        </w:tc>
      </w:tr>
      <w:tr>
        <w:tc>
          <w:tcPr>
            <w:tcW w:type="dxa" w:w="1987"/>
            <w:tcMar>
              <w:top w:w="80" w:type="dxa"/>
              <w:start w:w="90" w:type="dxa"/>
              <w:bottom w:w="80" w:type="dxa"/>
              <w:end w:w="90" w:type="dxa"/>
            </w:tcMar>
          </w:tcPr>
          <w:p>
            <w:r>
              <w:t>course_section_created</w:t>
            </w:r>
          </w:p>
        </w:tc>
        <w:tc>
          <w:tcPr>
            <w:tcW w:type="dxa" w:w="1987"/>
            <w:tcMar>
              <w:top w:w="80" w:type="dxa"/>
              <w:start w:w="90" w:type="dxa"/>
              <w:bottom w:w="80" w:type="dxa"/>
              <w:end w:w="90" w:type="dxa"/>
            </w:tcMar>
          </w:tcPr>
          <w:p>
            <w:r>
              <w:t>Academic structure service</w:t>
            </w:r>
          </w:p>
        </w:tc>
        <w:tc>
          <w:tcPr>
            <w:tcW w:type="dxa" w:w="1987"/>
            <w:tcMar>
              <w:top w:w="80" w:type="dxa"/>
              <w:start w:w="90" w:type="dxa"/>
              <w:bottom w:w="80" w:type="dxa"/>
              <w:end w:w="90" w:type="dxa"/>
            </w:tcMar>
          </w:tcPr>
          <w:p>
            <w:r>
              <w:t>Enrollment workflows, teacher dashboards, analytics</w:t>
            </w:r>
          </w:p>
        </w:tc>
        <w:tc>
          <w:tcPr>
            <w:tcW w:type="dxa" w:w="1987"/>
            <w:tcMar>
              <w:top w:w="80" w:type="dxa"/>
              <w:start w:w="90" w:type="dxa"/>
              <w:bottom w:w="80" w:type="dxa"/>
              <w:end w:w="90" w:type="dxa"/>
            </w:tcMar>
          </w:tcPr>
          <w:p>
            <w:r>
              <w:t>Async event</w:t>
            </w:r>
          </w:p>
        </w:tc>
        <w:tc>
          <w:tcPr>
            <w:tcW w:type="dxa" w:w="1987"/>
            <w:tcMar>
              <w:top w:w="80" w:type="dxa"/>
              <w:start w:w="90" w:type="dxa"/>
              <w:bottom w:w="80" w:type="dxa"/>
              <w:end w:w="90" w:type="dxa"/>
            </w:tcMar>
          </w:tcPr>
          <w:p>
            <w:r>
              <w:t>Requires term and institution context</w:t>
            </w:r>
          </w:p>
        </w:tc>
      </w:tr>
      <w:tr>
        <w:tc>
          <w:tcPr>
            <w:tcW w:type="dxa" w:w="1987"/>
            <w:tcMar>
              <w:top w:w="80" w:type="dxa"/>
              <w:start w:w="90" w:type="dxa"/>
              <w:bottom w:w="80" w:type="dxa"/>
              <w:end w:w="90" w:type="dxa"/>
            </w:tcMar>
          </w:tcPr>
          <w:p>
            <w:r>
              <w:t>lesson_opened</w:t>
            </w:r>
          </w:p>
        </w:tc>
        <w:tc>
          <w:tcPr>
            <w:tcW w:type="dxa" w:w="1987"/>
            <w:tcMar>
              <w:top w:w="80" w:type="dxa"/>
              <w:start w:w="90" w:type="dxa"/>
              <w:bottom w:w="80" w:type="dxa"/>
              <w:end w:w="90" w:type="dxa"/>
            </w:tcMar>
          </w:tcPr>
          <w:p>
            <w:r>
              <w:t>Learning content service</w:t>
            </w:r>
          </w:p>
        </w:tc>
        <w:tc>
          <w:tcPr>
            <w:tcW w:type="dxa" w:w="1987"/>
            <w:tcMar>
              <w:top w:w="80" w:type="dxa"/>
              <w:start w:w="90" w:type="dxa"/>
              <w:bottom w:w="80" w:type="dxa"/>
              <w:end w:w="90" w:type="dxa"/>
            </w:tcMar>
          </w:tcPr>
          <w:p>
            <w:r>
              <w:t>Progress tracking, analytics, AI recommendations</w:t>
            </w:r>
          </w:p>
        </w:tc>
        <w:tc>
          <w:tcPr>
            <w:tcW w:type="dxa" w:w="1987"/>
            <w:tcMar>
              <w:top w:w="80" w:type="dxa"/>
              <w:start w:w="90" w:type="dxa"/>
              <w:bottom w:w="80" w:type="dxa"/>
              <w:end w:w="90" w:type="dxa"/>
            </w:tcMar>
          </w:tcPr>
          <w:p>
            <w:r>
              <w:t>Async event</w:t>
            </w:r>
          </w:p>
        </w:tc>
        <w:tc>
          <w:tcPr>
            <w:tcW w:type="dxa" w:w="1987"/>
            <w:tcMar>
              <w:top w:w="80" w:type="dxa"/>
              <w:start w:w="90" w:type="dxa"/>
              <w:bottom w:w="80" w:type="dxa"/>
              <w:end w:w="90" w:type="dxa"/>
            </w:tcMar>
          </w:tcPr>
          <w:p>
            <w:r>
              <w:t>High-volume telemetry; avoid direct heavy synchronous fan-out</w:t>
            </w:r>
          </w:p>
        </w:tc>
      </w:tr>
      <w:tr>
        <w:tc>
          <w:tcPr>
            <w:tcW w:type="dxa" w:w="1987"/>
            <w:tcMar>
              <w:top w:w="80" w:type="dxa"/>
              <w:start w:w="90" w:type="dxa"/>
              <w:bottom w:w="80" w:type="dxa"/>
              <w:end w:w="90" w:type="dxa"/>
            </w:tcMar>
          </w:tcPr>
          <w:p>
            <w:r>
              <w:t>assignment_submitted</w:t>
            </w:r>
          </w:p>
        </w:tc>
        <w:tc>
          <w:tcPr>
            <w:tcW w:type="dxa" w:w="1987"/>
            <w:tcMar>
              <w:top w:w="80" w:type="dxa"/>
              <w:start w:w="90" w:type="dxa"/>
              <w:bottom w:w="80" w:type="dxa"/>
              <w:end w:w="90" w:type="dxa"/>
            </w:tcMar>
          </w:tcPr>
          <w:p>
            <w:r>
              <w:t>Assessment service</w:t>
            </w:r>
          </w:p>
        </w:tc>
        <w:tc>
          <w:tcPr>
            <w:tcW w:type="dxa" w:w="1987"/>
            <w:tcMar>
              <w:top w:w="80" w:type="dxa"/>
              <w:start w:w="90" w:type="dxa"/>
              <w:bottom w:w="80" w:type="dxa"/>
              <w:end w:w="90" w:type="dxa"/>
            </w:tcMar>
          </w:tcPr>
          <w:p>
            <w:r>
              <w:t>Grading queue, notifications, integrity checks, analytics</w:t>
            </w:r>
          </w:p>
        </w:tc>
        <w:tc>
          <w:tcPr>
            <w:tcW w:type="dxa" w:w="1987"/>
            <w:tcMar>
              <w:top w:w="80" w:type="dxa"/>
              <w:start w:w="90" w:type="dxa"/>
              <w:bottom w:w="80" w:type="dxa"/>
              <w:end w:w="90" w:type="dxa"/>
            </w:tcMar>
          </w:tcPr>
          <w:p>
            <w:r>
              <w:t>Mixed</w:t>
            </w:r>
          </w:p>
        </w:tc>
        <w:tc>
          <w:tcPr>
            <w:tcW w:type="dxa" w:w="1987"/>
            <w:tcMar>
              <w:top w:w="80" w:type="dxa"/>
              <w:start w:w="90" w:type="dxa"/>
              <w:bottom w:w="80" w:type="dxa"/>
              <w:end w:w="90" w:type="dxa"/>
            </w:tcMar>
          </w:tcPr>
          <w:p>
            <w:r>
              <w:t>Core operational event with audit trail</w:t>
            </w:r>
          </w:p>
        </w:tc>
      </w:tr>
      <w:tr>
        <w:tc>
          <w:tcPr>
            <w:tcW w:type="dxa" w:w="1987"/>
            <w:tcMar>
              <w:top w:w="80" w:type="dxa"/>
              <w:start w:w="90" w:type="dxa"/>
              <w:bottom w:w="80" w:type="dxa"/>
              <w:end w:w="90" w:type="dxa"/>
            </w:tcMar>
          </w:tcPr>
          <w:p>
            <w:r>
              <w:t>ai_grade_proposed</w:t>
            </w:r>
          </w:p>
        </w:tc>
        <w:tc>
          <w:tcPr>
            <w:tcW w:type="dxa" w:w="1987"/>
            <w:tcMar>
              <w:top w:w="80" w:type="dxa"/>
              <w:start w:w="90" w:type="dxa"/>
              <w:bottom w:w="80" w:type="dxa"/>
              <w:end w:w="90" w:type="dxa"/>
            </w:tcMar>
          </w:tcPr>
          <w:p>
            <w:r>
              <w:t>AI orchestration</w:t>
            </w:r>
          </w:p>
        </w:tc>
        <w:tc>
          <w:tcPr>
            <w:tcW w:type="dxa" w:w="1987"/>
            <w:tcMar>
              <w:top w:w="80" w:type="dxa"/>
              <w:start w:w="90" w:type="dxa"/>
              <w:bottom w:w="80" w:type="dxa"/>
              <w:end w:w="90" w:type="dxa"/>
            </w:tcMar>
          </w:tcPr>
          <w:p>
            <w:r>
              <w:t>Teacher review UI, audit, analytics, policy review</w:t>
            </w:r>
          </w:p>
        </w:tc>
        <w:tc>
          <w:tcPr>
            <w:tcW w:type="dxa" w:w="1987"/>
            <w:tcMar>
              <w:top w:w="80" w:type="dxa"/>
              <w:start w:w="90" w:type="dxa"/>
              <w:bottom w:w="80" w:type="dxa"/>
              <w:end w:w="90" w:type="dxa"/>
            </w:tcMar>
          </w:tcPr>
          <w:p>
            <w:r>
              <w:t>Async event</w:t>
            </w:r>
          </w:p>
        </w:tc>
        <w:tc>
          <w:tcPr>
            <w:tcW w:type="dxa" w:w="1987"/>
            <w:tcMar>
              <w:top w:w="80" w:type="dxa"/>
              <w:start w:w="90" w:type="dxa"/>
              <w:bottom w:w="80" w:type="dxa"/>
              <w:end w:w="90" w:type="dxa"/>
            </w:tcMar>
          </w:tcPr>
          <w:p>
            <w:r>
              <w:t>Not final grade until approved or materialized by policy</w:t>
            </w:r>
          </w:p>
        </w:tc>
      </w:tr>
      <w:tr>
        <w:tc>
          <w:tcPr>
            <w:tcW w:type="dxa" w:w="1987"/>
            <w:tcMar>
              <w:top w:w="80" w:type="dxa"/>
              <w:start w:w="90" w:type="dxa"/>
              <w:bottom w:w="80" w:type="dxa"/>
              <w:end w:w="90" w:type="dxa"/>
            </w:tcMar>
          </w:tcPr>
          <w:p>
            <w:r>
              <w:t>grade_released</w:t>
            </w:r>
          </w:p>
        </w:tc>
        <w:tc>
          <w:tcPr>
            <w:tcW w:type="dxa" w:w="1987"/>
            <w:tcMar>
              <w:top w:w="80" w:type="dxa"/>
              <w:start w:w="90" w:type="dxa"/>
              <w:bottom w:w="80" w:type="dxa"/>
              <w:end w:w="90" w:type="dxa"/>
            </w:tcMar>
          </w:tcPr>
          <w:p>
            <w:r>
              <w:t>Assessment service</w:t>
            </w:r>
          </w:p>
        </w:tc>
        <w:tc>
          <w:tcPr>
            <w:tcW w:type="dxa" w:w="1987"/>
            <w:tcMar>
              <w:top w:w="80" w:type="dxa"/>
              <w:start w:w="90" w:type="dxa"/>
              <w:bottom w:w="80" w:type="dxa"/>
              <w:end w:w="90" w:type="dxa"/>
            </w:tcMar>
          </w:tcPr>
          <w:p>
            <w:r>
              <w:t>Student portal, parent portal, analytics, interventions</w:t>
            </w:r>
          </w:p>
        </w:tc>
        <w:tc>
          <w:tcPr>
            <w:tcW w:type="dxa" w:w="1987"/>
            <w:tcMar>
              <w:top w:w="80" w:type="dxa"/>
              <w:start w:w="90" w:type="dxa"/>
              <w:bottom w:w="80" w:type="dxa"/>
              <w:end w:w="90" w:type="dxa"/>
            </w:tcMar>
          </w:tcPr>
          <w:p>
            <w:r>
              <w:t>Mixed</w:t>
            </w:r>
          </w:p>
        </w:tc>
        <w:tc>
          <w:tcPr>
            <w:tcW w:type="dxa" w:w="1987"/>
            <w:tcMar>
              <w:top w:w="80" w:type="dxa"/>
              <w:start w:w="90" w:type="dxa"/>
              <w:bottom w:w="80" w:type="dxa"/>
              <w:end w:w="90" w:type="dxa"/>
            </w:tcMar>
          </w:tcPr>
          <w:p>
            <w:r>
              <w:t>Sensitive communication and visibility policies apply</w:t>
            </w:r>
          </w:p>
        </w:tc>
      </w:tr>
      <w:tr>
        <w:tc>
          <w:tcPr>
            <w:tcW w:type="dxa" w:w="1987"/>
            <w:tcMar>
              <w:top w:w="80" w:type="dxa"/>
              <w:start w:w="90" w:type="dxa"/>
              <w:bottom w:w="80" w:type="dxa"/>
              <w:end w:w="90" w:type="dxa"/>
            </w:tcMar>
          </w:tcPr>
          <w:p>
            <w:r>
              <w:t>attendance_marked</w:t>
            </w:r>
          </w:p>
        </w:tc>
        <w:tc>
          <w:tcPr>
            <w:tcW w:type="dxa" w:w="1987"/>
            <w:tcMar>
              <w:top w:w="80" w:type="dxa"/>
              <w:start w:w="90" w:type="dxa"/>
              <w:bottom w:w="80" w:type="dxa"/>
              <w:end w:w="90" w:type="dxa"/>
            </w:tcMar>
          </w:tcPr>
          <w:p>
            <w:r>
              <w:t>Student success service</w:t>
            </w:r>
          </w:p>
        </w:tc>
        <w:tc>
          <w:tcPr>
            <w:tcW w:type="dxa" w:w="1987"/>
            <w:tcMar>
              <w:top w:w="80" w:type="dxa"/>
              <w:start w:w="90" w:type="dxa"/>
              <w:bottom w:w="80" w:type="dxa"/>
              <w:end w:w="90" w:type="dxa"/>
            </w:tcMar>
          </w:tcPr>
          <w:p>
            <w:r>
              <w:t>Risk detection, parent alerts, analytics</w:t>
            </w:r>
          </w:p>
        </w:tc>
        <w:tc>
          <w:tcPr>
            <w:tcW w:type="dxa" w:w="1987"/>
            <w:tcMar>
              <w:top w:w="80" w:type="dxa"/>
              <w:start w:w="90" w:type="dxa"/>
              <w:bottom w:w="80" w:type="dxa"/>
              <w:end w:w="90" w:type="dxa"/>
            </w:tcMar>
          </w:tcPr>
          <w:p>
            <w:r>
              <w:t>Mixed</w:t>
            </w:r>
          </w:p>
        </w:tc>
        <w:tc>
          <w:tcPr>
            <w:tcW w:type="dxa" w:w="1987"/>
            <w:tcMar>
              <w:top w:w="80" w:type="dxa"/>
              <w:start w:w="90" w:type="dxa"/>
              <w:bottom w:w="80" w:type="dxa"/>
              <w:end w:w="90" w:type="dxa"/>
            </w:tcMar>
          </w:tcPr>
          <w:p>
            <w:r>
              <w:t>May trigger intervention workflows</w:t>
            </w:r>
          </w:p>
        </w:tc>
      </w:tr>
      <w:tr>
        <w:tc>
          <w:tcPr>
            <w:tcW w:type="dxa" w:w="1987"/>
            <w:tcMar>
              <w:top w:w="80" w:type="dxa"/>
              <w:start w:w="90" w:type="dxa"/>
              <w:bottom w:w="80" w:type="dxa"/>
              <w:end w:w="90" w:type="dxa"/>
            </w:tcMar>
          </w:tcPr>
          <w:p>
            <w:r>
              <w:t>risk_alert_created</w:t>
            </w:r>
          </w:p>
        </w:tc>
        <w:tc>
          <w:tcPr>
            <w:tcW w:type="dxa" w:w="1987"/>
            <w:tcMar>
              <w:top w:w="80" w:type="dxa"/>
              <w:start w:w="90" w:type="dxa"/>
              <w:bottom w:w="80" w:type="dxa"/>
              <w:end w:w="90" w:type="dxa"/>
            </w:tcMar>
          </w:tcPr>
          <w:p>
            <w:r>
              <w:t>AI/student success services</w:t>
            </w:r>
          </w:p>
        </w:tc>
        <w:tc>
          <w:tcPr>
            <w:tcW w:type="dxa" w:w="1987"/>
            <w:tcMar>
              <w:top w:w="80" w:type="dxa"/>
              <w:start w:w="90" w:type="dxa"/>
              <w:bottom w:w="80" w:type="dxa"/>
              <w:end w:w="90" w:type="dxa"/>
            </w:tcMar>
          </w:tcPr>
          <w:p>
            <w:r>
              <w:t>Teacher dashboards, counselor workflows, parent notification rules</w:t>
            </w:r>
          </w:p>
        </w:tc>
        <w:tc>
          <w:tcPr>
            <w:tcW w:type="dxa" w:w="1987"/>
            <w:tcMar>
              <w:top w:w="80" w:type="dxa"/>
              <w:start w:w="90" w:type="dxa"/>
              <w:bottom w:w="80" w:type="dxa"/>
              <w:end w:w="90" w:type="dxa"/>
            </w:tcMar>
          </w:tcPr>
          <w:p>
            <w:r>
              <w:t>Async event</w:t>
            </w:r>
          </w:p>
        </w:tc>
        <w:tc>
          <w:tcPr>
            <w:tcW w:type="dxa" w:w="1987"/>
            <w:tcMar>
              <w:top w:w="80" w:type="dxa"/>
              <w:start w:w="90" w:type="dxa"/>
              <w:bottom w:w="80" w:type="dxa"/>
              <w:end w:w="90" w:type="dxa"/>
            </w:tcMar>
          </w:tcPr>
          <w:p>
            <w:r>
              <w:t>Must support review and suppression rules</w:t>
            </w:r>
          </w:p>
        </w:tc>
      </w:tr>
      <w:tr>
        <w:tc>
          <w:tcPr>
            <w:tcW w:type="dxa" w:w="1987"/>
            <w:tcMar>
              <w:top w:w="80" w:type="dxa"/>
              <w:start w:w="90" w:type="dxa"/>
              <w:bottom w:w="80" w:type="dxa"/>
              <w:end w:w="90" w:type="dxa"/>
            </w:tcMar>
          </w:tcPr>
          <w:p>
            <w:r>
              <w:t>invoice_due</w:t>
            </w:r>
          </w:p>
        </w:tc>
        <w:tc>
          <w:tcPr>
            <w:tcW w:type="dxa" w:w="1987"/>
            <w:tcMar>
              <w:top w:w="80" w:type="dxa"/>
              <w:start w:w="90" w:type="dxa"/>
              <w:bottom w:w="80" w:type="dxa"/>
              <w:end w:w="90" w:type="dxa"/>
            </w:tcMar>
          </w:tcPr>
          <w:p>
            <w:r>
              <w:t>Billing service</w:t>
            </w:r>
          </w:p>
        </w:tc>
        <w:tc>
          <w:tcPr>
            <w:tcW w:type="dxa" w:w="1987"/>
            <w:tcMar>
              <w:top w:w="80" w:type="dxa"/>
              <w:start w:w="90" w:type="dxa"/>
              <w:bottom w:w="80" w:type="dxa"/>
              <w:end w:w="90" w:type="dxa"/>
            </w:tcMar>
          </w:tcPr>
          <w:p>
            <w:r>
              <w:t>Admin notifications, entitlement checks, finance reporting</w:t>
            </w:r>
          </w:p>
        </w:tc>
        <w:tc>
          <w:tcPr>
            <w:tcW w:type="dxa" w:w="1987"/>
            <w:tcMar>
              <w:top w:w="80" w:type="dxa"/>
              <w:start w:w="90" w:type="dxa"/>
              <w:bottom w:w="80" w:type="dxa"/>
              <w:end w:w="90" w:type="dxa"/>
            </w:tcMar>
          </w:tcPr>
          <w:p>
            <w:r>
              <w:t>Async event</w:t>
            </w:r>
          </w:p>
        </w:tc>
        <w:tc>
          <w:tcPr>
            <w:tcW w:type="dxa" w:w="1987"/>
            <w:tcMar>
              <w:top w:w="80" w:type="dxa"/>
              <w:start w:w="90" w:type="dxa"/>
              <w:bottom w:w="80" w:type="dxa"/>
              <w:end w:w="90" w:type="dxa"/>
            </w:tcMar>
          </w:tcPr>
          <w:p>
            <w:r>
              <w:t>Can affect feature access depending plan policy</w:t>
            </w:r>
          </w:p>
        </w:tc>
      </w:tr>
      <w:tr>
        <w:tc>
          <w:tcPr>
            <w:tcW w:type="dxa" w:w="1987"/>
            <w:tcMar>
              <w:top w:w="80" w:type="dxa"/>
              <w:start w:w="90" w:type="dxa"/>
              <w:bottom w:w="80" w:type="dxa"/>
              <w:end w:w="90" w:type="dxa"/>
            </w:tcMar>
          </w:tcPr>
          <w:p>
            <w:r>
              <w:t>security_incident_opened</w:t>
            </w:r>
          </w:p>
        </w:tc>
        <w:tc>
          <w:tcPr>
            <w:tcW w:type="dxa" w:w="1987"/>
            <w:tcMar>
              <w:top w:w="80" w:type="dxa"/>
              <w:start w:w="90" w:type="dxa"/>
              <w:bottom w:w="80" w:type="dxa"/>
              <w:end w:w="90" w:type="dxa"/>
            </w:tcMar>
          </w:tcPr>
          <w:p>
            <w:r>
              <w:t>Ops/security layer</w:t>
            </w:r>
          </w:p>
        </w:tc>
        <w:tc>
          <w:tcPr>
            <w:tcW w:type="dxa" w:w="1987"/>
            <w:tcMar>
              <w:top w:w="80" w:type="dxa"/>
              <w:start w:w="90" w:type="dxa"/>
              <w:bottom w:w="80" w:type="dxa"/>
              <w:end w:w="90" w:type="dxa"/>
            </w:tcMar>
          </w:tcPr>
          <w:p>
            <w:r>
              <w:t>Support, admins, customer comms, audit</w:t>
            </w:r>
          </w:p>
        </w:tc>
        <w:tc>
          <w:tcPr>
            <w:tcW w:type="dxa" w:w="1987"/>
            <w:tcMar>
              <w:top w:w="80" w:type="dxa"/>
              <w:start w:w="90" w:type="dxa"/>
              <w:bottom w:w="80" w:type="dxa"/>
              <w:end w:w="90" w:type="dxa"/>
            </w:tcMar>
          </w:tcPr>
          <w:p>
            <w:r>
              <w:t>Async event</w:t>
            </w:r>
          </w:p>
        </w:tc>
        <w:tc>
          <w:tcPr>
            <w:tcW w:type="dxa" w:w="1987"/>
            <w:tcMar>
              <w:top w:w="80" w:type="dxa"/>
              <w:start w:w="90" w:type="dxa"/>
              <w:bottom w:w="80" w:type="dxa"/>
              <w:end w:w="90" w:type="dxa"/>
            </w:tcMar>
          </w:tcPr>
          <w:p>
            <w:r>
              <w:t>Incident workflow must preserve evidence and communication state</w:t>
            </w:r>
          </w:p>
        </w:tc>
      </w:tr>
    </w:tbl>
    <w:p>
      <w:pPr>
        <w:pStyle w:val="Heading1"/>
      </w:pPr>
      <w:r>
        <w:t>8. Synchronous versus asynchronous dependency rules</w:t>
      </w:r>
    </w:p>
    <w:p>
      <w:r>
        <w:rPr>
          <w:b/>
        </w:rPr>
        <w:t xml:space="preserve">Synchronous dependencies: </w:t>
      </w:r>
      <w:r>
        <w:t>Use synchronous calls only for user-facing actions that require immediate confirmation, such as login, permission checks, loading a course page, submitting an assignment, or releasing a grade.</w:t>
      </w:r>
    </w:p>
    <w:p>
      <w:r>
        <w:rPr>
          <w:b/>
        </w:rPr>
        <w:t xml:space="preserve">Asynchronous dependencies: </w:t>
      </w:r>
      <w:r>
        <w:t>Use event or queue-based processing for notifications, analytics fan-out, AI summarization, risk scoring, search indexing, report generation, billing reminders, and external sync jobs.</w:t>
      </w:r>
    </w:p>
    <w:p>
      <w:r>
        <w:rPr>
          <w:b/>
        </w:rPr>
        <w:t xml:space="preserve">Why this matters: </w:t>
      </w:r>
      <w:r>
        <w:t>Without this distinction, the LMS will become fragile, slow, and difficult to scale. High-volume telemetry and side effects must not block core classroom interactions.</w:t>
      </w:r>
    </w:p>
    <w:p>
      <w:r>
        <w:rPr>
          <w:b/>
        </w:rPr>
        <w:t xml:space="preserve">Build rule: </w:t>
      </w:r>
      <w:r>
        <w:t>Any workflow crossing system boundaries must declare whether it is sync, async, retryable, idempotent, policy-gated, and auditable.</w:t>
      </w:r>
    </w:p>
    <w:p>
      <w:pPr>
        <w:pStyle w:val="Heading1"/>
      </w:pPr>
      <w:r>
        <w:t>9. AI dependency map and trust boundaries</w:t>
      </w:r>
    </w:p>
    <w:p>
      <w:r>
        <w:rPr>
          <w:b/>
        </w:rPr>
        <w:t xml:space="preserve">Student AI dependencies: </w:t>
      </w:r>
      <w:r>
        <w:t>AI tutor consumes lesson context, course context, approved resource metadata, policy rules, and conversation state. It publishes tutor messages, summaries, and optional study recommendations.</w:t>
      </w:r>
    </w:p>
    <w:p>
      <w:r>
        <w:rPr>
          <w:b/>
        </w:rPr>
        <w:t xml:space="preserve">Teacher AI dependencies: </w:t>
      </w:r>
      <w:r>
        <w:t>AI grading, rubric suggestions, lesson generation, and discussion summarization consume instructional content, rubric definitions, submission artifacts, policy rules, and review state.</w:t>
      </w:r>
    </w:p>
    <w:p>
      <w:r>
        <w:rPr>
          <w:b/>
        </w:rPr>
        <w:t xml:space="preserve">Admin AI dependencies: </w:t>
      </w:r>
      <w:r>
        <w:t>Risk detection, trend summaries, support triage, and governance dashboards consume analytics, event streams, approved tenant policies, and AI review queue status.</w:t>
      </w:r>
    </w:p>
    <w:p>
      <w:r>
        <w:rPr>
          <w:b/>
        </w:rPr>
        <w:t xml:space="preserve">Trust boundary: </w:t>
      </w:r>
      <w:r>
        <w:t>AI may observe, recommend, classify, and summarize, but only policy-approved flows may materialize AI outputs into user-facing authoritative states.</w:t>
      </w:r>
    </w:p>
    <w:p>
      <w:r>
        <w:rPr>
          <w:b/>
        </w:rPr>
        <w:t xml:space="preserve">Mandatory correction: </w:t>
      </w:r>
      <w:r>
        <w:t>Every AI feature must explicitly declare the source entities it reads, the artifacts it writes, the review state it requires, and the human override path that applies.</w:t>
      </w:r>
    </w:p>
    <w:p>
      <w:pPr>
        <w:pStyle w:val="Heading1"/>
      </w:pPr>
      <w:r>
        <w:t>10. User-role interaction master map</w:t>
      </w:r>
    </w:p>
    <w:tbl>
      <w:tblPr>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1987"/>
            <w:shd w:fill="D9EAF7"/>
            <w:tcMar>
              <w:top w:w="80" w:type="dxa"/>
              <w:start w:w="90" w:type="dxa"/>
              <w:bottom w:w="80" w:type="dxa"/>
              <w:end w:w="90" w:type="dxa"/>
            </w:tcMar>
          </w:tcPr>
          <w:p>
            <w:r>
              <w:t>Role</w:t>
            </w:r>
          </w:p>
        </w:tc>
        <w:tc>
          <w:tcPr>
            <w:tcW w:type="dxa" w:w="1987"/>
            <w:shd w:fill="D9EAF7"/>
            <w:tcMar>
              <w:top w:w="80" w:type="dxa"/>
              <w:start w:w="90" w:type="dxa"/>
              <w:bottom w:w="80" w:type="dxa"/>
              <w:end w:w="90" w:type="dxa"/>
            </w:tcMar>
          </w:tcPr>
          <w:p>
            <w:r>
              <w:t>Primary systems touched</w:t>
            </w:r>
          </w:p>
        </w:tc>
        <w:tc>
          <w:tcPr>
            <w:tcW w:type="dxa" w:w="1987"/>
            <w:shd w:fill="D9EAF7"/>
            <w:tcMar>
              <w:top w:w="80" w:type="dxa"/>
              <w:start w:w="90" w:type="dxa"/>
              <w:bottom w:w="80" w:type="dxa"/>
              <w:end w:w="90" w:type="dxa"/>
            </w:tcMar>
          </w:tcPr>
          <w:p>
            <w:r>
              <w:t>High-risk interactions</w:t>
            </w:r>
          </w:p>
        </w:tc>
        <w:tc>
          <w:tcPr>
            <w:tcW w:type="dxa" w:w="1987"/>
            <w:shd w:fill="D9EAF7"/>
            <w:tcMar>
              <w:top w:w="80" w:type="dxa"/>
              <w:start w:w="90" w:type="dxa"/>
              <w:bottom w:w="80" w:type="dxa"/>
              <w:end w:w="90" w:type="dxa"/>
            </w:tcMar>
          </w:tcPr>
          <w:p>
            <w:r>
              <w:t>AI touchpoints</w:t>
            </w:r>
          </w:p>
        </w:tc>
        <w:tc>
          <w:tcPr>
            <w:tcW w:type="dxa" w:w="1987"/>
            <w:shd w:fill="D9EAF7"/>
            <w:tcMar>
              <w:top w:w="80" w:type="dxa"/>
              <w:start w:w="90" w:type="dxa"/>
              <w:bottom w:w="80" w:type="dxa"/>
              <w:end w:w="90" w:type="dxa"/>
            </w:tcMar>
          </w:tcPr>
          <w:p>
            <w:r>
              <w:t>Most important constraints</w:t>
            </w:r>
          </w:p>
        </w:tc>
      </w:tr>
      <w:tr>
        <w:tc>
          <w:tcPr>
            <w:tcW w:type="dxa" w:w="1987"/>
            <w:tcMar>
              <w:top w:w="80" w:type="dxa"/>
              <w:start w:w="90" w:type="dxa"/>
              <w:bottom w:w="80" w:type="dxa"/>
              <w:end w:w="90" w:type="dxa"/>
            </w:tcMar>
          </w:tcPr>
          <w:p>
            <w:r>
              <w:t>Student</w:t>
            </w:r>
          </w:p>
        </w:tc>
        <w:tc>
          <w:tcPr>
            <w:tcW w:type="dxa" w:w="1987"/>
            <w:tcMar>
              <w:top w:w="80" w:type="dxa"/>
              <w:start w:w="90" w:type="dxa"/>
              <w:bottom w:w="80" w:type="dxa"/>
              <w:end w:w="90" w:type="dxa"/>
            </w:tcMar>
          </w:tcPr>
          <w:p>
            <w:r>
              <w:t>Courses, modules, lessons, assignments, grades, messages, AI tutor</w:t>
            </w:r>
          </w:p>
        </w:tc>
        <w:tc>
          <w:tcPr>
            <w:tcW w:type="dxa" w:w="1987"/>
            <w:tcMar>
              <w:top w:w="80" w:type="dxa"/>
              <w:start w:w="90" w:type="dxa"/>
              <w:bottom w:w="80" w:type="dxa"/>
              <w:end w:w="90" w:type="dxa"/>
            </w:tcMar>
          </w:tcPr>
          <w:p>
            <w:r>
              <w:t>Assessment integrity, data privacy, correct grade visibility</w:t>
            </w:r>
          </w:p>
        </w:tc>
        <w:tc>
          <w:tcPr>
            <w:tcW w:type="dxa" w:w="1987"/>
            <w:tcMar>
              <w:top w:w="80" w:type="dxa"/>
              <w:start w:w="90" w:type="dxa"/>
              <w:bottom w:w="80" w:type="dxa"/>
              <w:end w:w="90" w:type="dxa"/>
            </w:tcMar>
          </w:tcPr>
          <w:p>
            <w:r>
              <w:t>Tutor, study plans, summaries</w:t>
            </w:r>
          </w:p>
        </w:tc>
        <w:tc>
          <w:tcPr>
            <w:tcW w:type="dxa" w:w="1987"/>
            <w:tcMar>
              <w:top w:w="80" w:type="dxa"/>
              <w:start w:w="90" w:type="dxa"/>
              <w:bottom w:w="80" w:type="dxa"/>
              <w:end w:w="90" w:type="dxa"/>
            </w:tcMar>
          </w:tcPr>
          <w:p>
            <w:r>
              <w:t>Must not access peer/private institutional data</w:t>
            </w:r>
          </w:p>
        </w:tc>
      </w:tr>
      <w:tr>
        <w:tc>
          <w:tcPr>
            <w:tcW w:type="dxa" w:w="1987"/>
            <w:tcMar>
              <w:top w:w="80" w:type="dxa"/>
              <w:start w:w="90" w:type="dxa"/>
              <w:bottom w:w="80" w:type="dxa"/>
              <w:end w:w="90" w:type="dxa"/>
            </w:tcMar>
          </w:tcPr>
          <w:p>
            <w:r>
              <w:t>Teacher</w:t>
            </w:r>
          </w:p>
        </w:tc>
        <w:tc>
          <w:tcPr>
            <w:tcW w:type="dxa" w:w="1987"/>
            <w:tcMar>
              <w:top w:w="80" w:type="dxa"/>
              <w:start w:w="90" w:type="dxa"/>
              <w:bottom w:w="80" w:type="dxa"/>
              <w:end w:w="90" w:type="dxa"/>
            </w:tcMar>
          </w:tcPr>
          <w:p>
            <w:r>
              <w:t>Course builder, gradebook, students, analytics, messages, AI teaching tools</w:t>
            </w:r>
          </w:p>
        </w:tc>
        <w:tc>
          <w:tcPr>
            <w:tcW w:type="dxa" w:w="1987"/>
            <w:tcMar>
              <w:top w:w="80" w:type="dxa"/>
              <w:start w:w="90" w:type="dxa"/>
              <w:bottom w:w="80" w:type="dxa"/>
              <w:end w:w="90" w:type="dxa"/>
            </w:tcMar>
          </w:tcPr>
          <w:p>
            <w:r>
              <w:t>Grade authority, communications, intervention visibility</w:t>
            </w:r>
          </w:p>
        </w:tc>
        <w:tc>
          <w:tcPr>
            <w:tcW w:type="dxa" w:w="1987"/>
            <w:tcMar>
              <w:top w:w="80" w:type="dxa"/>
              <w:start w:w="90" w:type="dxa"/>
              <w:bottom w:w="80" w:type="dxa"/>
              <w:end w:w="90" w:type="dxa"/>
            </w:tcMar>
          </w:tcPr>
          <w:p>
            <w:r>
              <w:t>AI grading, lesson creation, analytics summaries</w:t>
            </w:r>
          </w:p>
        </w:tc>
        <w:tc>
          <w:tcPr>
            <w:tcW w:type="dxa" w:w="1987"/>
            <w:tcMar>
              <w:top w:w="80" w:type="dxa"/>
              <w:start w:w="90" w:type="dxa"/>
              <w:bottom w:w="80" w:type="dxa"/>
              <w:end w:w="90" w:type="dxa"/>
            </w:tcMar>
          </w:tcPr>
          <w:p>
            <w:r>
              <w:t>Scoped to assigned sections and policy-limited data</w:t>
            </w:r>
          </w:p>
        </w:tc>
      </w:tr>
      <w:tr>
        <w:tc>
          <w:tcPr>
            <w:tcW w:type="dxa" w:w="1987"/>
            <w:tcMar>
              <w:top w:w="80" w:type="dxa"/>
              <w:start w:w="90" w:type="dxa"/>
              <w:bottom w:w="80" w:type="dxa"/>
              <w:end w:w="90" w:type="dxa"/>
            </w:tcMar>
          </w:tcPr>
          <w:p>
            <w:r>
              <w:t>Admin</w:t>
            </w:r>
          </w:p>
        </w:tc>
        <w:tc>
          <w:tcPr>
            <w:tcW w:type="dxa" w:w="1987"/>
            <w:tcMar>
              <w:top w:w="80" w:type="dxa"/>
              <w:start w:w="90" w:type="dxa"/>
              <w:bottom w:w="80" w:type="dxa"/>
              <w:end w:w="90" w:type="dxa"/>
            </w:tcMar>
          </w:tcPr>
          <w:p>
            <w:r>
              <w:t>Institutions, users, permissions, analytics, billing, AI governance, security</w:t>
            </w:r>
          </w:p>
        </w:tc>
        <w:tc>
          <w:tcPr>
            <w:tcW w:type="dxa" w:w="1987"/>
            <w:tcMar>
              <w:top w:w="80" w:type="dxa"/>
              <w:start w:w="90" w:type="dxa"/>
              <w:bottom w:w="80" w:type="dxa"/>
              <w:end w:w="90" w:type="dxa"/>
            </w:tcMar>
          </w:tcPr>
          <w:p>
            <w:r>
              <w:t>Cross-system governance, exports, impersonation, policy change</w:t>
            </w:r>
          </w:p>
        </w:tc>
        <w:tc>
          <w:tcPr>
            <w:tcW w:type="dxa" w:w="1987"/>
            <w:tcMar>
              <w:top w:w="80" w:type="dxa"/>
              <w:start w:w="90" w:type="dxa"/>
              <w:bottom w:w="80" w:type="dxa"/>
              <w:end w:w="90" w:type="dxa"/>
            </w:tcMar>
          </w:tcPr>
          <w:p>
            <w:r>
              <w:t>Governance dashboards, trend summaries</w:t>
            </w:r>
          </w:p>
        </w:tc>
        <w:tc>
          <w:tcPr>
            <w:tcW w:type="dxa" w:w="1987"/>
            <w:tcMar>
              <w:top w:w="80" w:type="dxa"/>
              <w:start w:w="90" w:type="dxa"/>
              <w:bottom w:w="80" w:type="dxa"/>
              <w:end w:w="90" w:type="dxa"/>
            </w:tcMar>
          </w:tcPr>
          <w:p>
            <w:r>
              <w:t>Requires strongest auditing and least-privilege controls</w:t>
            </w:r>
          </w:p>
        </w:tc>
      </w:tr>
      <w:tr>
        <w:tc>
          <w:tcPr>
            <w:tcW w:type="dxa" w:w="1987"/>
            <w:tcMar>
              <w:top w:w="80" w:type="dxa"/>
              <w:start w:w="90" w:type="dxa"/>
              <w:bottom w:w="80" w:type="dxa"/>
              <w:end w:w="90" w:type="dxa"/>
            </w:tcMar>
          </w:tcPr>
          <w:p>
            <w:r>
              <w:t>Parent/Guardian</w:t>
            </w:r>
          </w:p>
        </w:tc>
        <w:tc>
          <w:tcPr>
            <w:tcW w:type="dxa" w:w="1987"/>
            <w:tcMar>
              <w:top w:w="80" w:type="dxa"/>
              <w:start w:w="90" w:type="dxa"/>
              <w:bottom w:w="80" w:type="dxa"/>
              <w:end w:w="90" w:type="dxa"/>
            </w:tcMar>
          </w:tcPr>
          <w:p>
            <w:r>
              <w:t>Child overview, grades, attendance, notifications, messages, reports</w:t>
            </w:r>
          </w:p>
        </w:tc>
        <w:tc>
          <w:tcPr>
            <w:tcW w:type="dxa" w:w="1987"/>
            <w:tcMar>
              <w:top w:w="80" w:type="dxa"/>
              <w:start w:w="90" w:type="dxa"/>
              <w:bottom w:w="80" w:type="dxa"/>
              <w:end w:w="90" w:type="dxa"/>
            </w:tcMar>
          </w:tcPr>
          <w:p>
            <w:r>
              <w:t>Sensitive child data visibility, family linkage, consent handling</w:t>
            </w:r>
          </w:p>
        </w:tc>
        <w:tc>
          <w:tcPr>
            <w:tcW w:type="dxa" w:w="1987"/>
            <w:tcMar>
              <w:top w:w="80" w:type="dxa"/>
              <w:start w:w="90" w:type="dxa"/>
              <w:bottom w:w="80" w:type="dxa"/>
              <w:end w:w="90" w:type="dxa"/>
            </w:tcMar>
          </w:tcPr>
          <w:p>
            <w:r>
              <w:t>Restricted explanations and summaries</w:t>
            </w:r>
          </w:p>
        </w:tc>
        <w:tc>
          <w:tcPr>
            <w:tcW w:type="dxa" w:w="1987"/>
            <w:tcMar>
              <w:top w:w="80" w:type="dxa"/>
              <w:start w:w="90" w:type="dxa"/>
              <w:bottom w:w="80" w:type="dxa"/>
              <w:end w:w="90" w:type="dxa"/>
            </w:tcMar>
          </w:tcPr>
          <w:p>
            <w:r>
              <w:t>Must remain relationship-scoped and policy-scoped</w:t>
            </w:r>
          </w:p>
        </w:tc>
      </w:tr>
      <w:tr>
        <w:tc>
          <w:tcPr>
            <w:tcW w:type="dxa" w:w="1987"/>
            <w:tcMar>
              <w:top w:w="80" w:type="dxa"/>
              <w:start w:w="90" w:type="dxa"/>
              <w:bottom w:w="80" w:type="dxa"/>
              <w:end w:w="90" w:type="dxa"/>
            </w:tcMar>
          </w:tcPr>
          <w:p>
            <w:r>
              <w:t>Support/Ops</w:t>
            </w:r>
          </w:p>
        </w:tc>
        <w:tc>
          <w:tcPr>
            <w:tcW w:type="dxa" w:w="1987"/>
            <w:tcMar>
              <w:top w:w="80" w:type="dxa"/>
              <w:start w:w="90" w:type="dxa"/>
              <w:bottom w:w="80" w:type="dxa"/>
              <w:end w:w="90" w:type="dxa"/>
            </w:tcMar>
          </w:tcPr>
          <w:p>
            <w:r>
              <w:t>Tickets, incidents, observability, limited user lookup, optional impersonation</w:t>
            </w:r>
          </w:p>
        </w:tc>
        <w:tc>
          <w:tcPr>
            <w:tcW w:type="dxa" w:w="1987"/>
            <w:tcMar>
              <w:top w:w="80" w:type="dxa"/>
              <w:start w:w="90" w:type="dxa"/>
              <w:bottom w:w="80" w:type="dxa"/>
              <w:end w:w="90" w:type="dxa"/>
            </w:tcMar>
          </w:tcPr>
          <w:p>
            <w:r>
              <w:t>Account access, evidence handling, incident comms</w:t>
            </w:r>
          </w:p>
        </w:tc>
        <w:tc>
          <w:tcPr>
            <w:tcW w:type="dxa" w:w="1987"/>
            <w:tcMar>
              <w:top w:w="80" w:type="dxa"/>
              <w:start w:w="90" w:type="dxa"/>
              <w:bottom w:w="80" w:type="dxa"/>
              <w:end w:w="90" w:type="dxa"/>
            </w:tcMar>
          </w:tcPr>
          <w:p>
            <w:r>
              <w:t>Ticket triage and summaries</w:t>
            </w:r>
          </w:p>
        </w:tc>
        <w:tc>
          <w:tcPr>
            <w:tcW w:type="dxa" w:w="1987"/>
            <w:tcMar>
              <w:top w:w="80" w:type="dxa"/>
              <w:start w:w="90" w:type="dxa"/>
              <w:bottom w:w="80" w:type="dxa"/>
              <w:end w:w="90" w:type="dxa"/>
            </w:tcMar>
          </w:tcPr>
          <w:p>
            <w:r>
              <w:t>Must not become a hidden cross-tenant super-user</w:t>
            </w:r>
          </w:p>
        </w:tc>
      </w:tr>
    </w:tbl>
    <w:p>
      <w:pPr>
        <w:pStyle w:val="Heading1"/>
      </w:pPr>
      <w:r>
        <w:t>11. System criticality and build order map</w:t>
      </w:r>
    </w:p>
    <w:p>
      <w:r>
        <w:rPr>
          <w:b/>
        </w:rPr>
        <w:t xml:space="preserve">Tier 0: must exist first: </w:t>
      </w:r>
      <w:r>
        <w:t>Infrastructure, version control, identity, authorization, tenant model, database schema, audit logging, feature flags, observability baseline, secrets management.</w:t>
      </w:r>
    </w:p>
    <w:p>
      <w:r>
        <w:rPr>
          <w:b/>
        </w:rPr>
        <w:t xml:space="preserve">Tier 1: platform core: </w:t>
      </w:r>
      <w:r>
        <w:t>Institutions, academic structure, courses, sections, enrollments, files, messaging base, notifications, role portals shell.</w:t>
      </w:r>
    </w:p>
    <w:p>
      <w:r>
        <w:rPr>
          <w:b/>
        </w:rPr>
        <w:t xml:space="preserve">Tier 2: learning core: </w:t>
      </w:r>
      <w:r>
        <w:t>Modules, lessons, assignments, submissions, gradebook, discussions, progress tracking, student and teacher dashboards.</w:t>
      </w:r>
    </w:p>
    <w:p>
      <w:r>
        <w:rPr>
          <w:b/>
        </w:rPr>
        <w:t xml:space="preserve">Tier 3: governance and parent layer: </w:t>
      </w:r>
      <w:r>
        <w:t>Admin console, analytics center, parent portal, compliance controls, export controls, support tooling.</w:t>
      </w:r>
    </w:p>
    <w:p>
      <w:r>
        <w:rPr>
          <w:b/>
        </w:rPr>
        <w:t xml:space="preserve">Tier 4: AI and intelligence: </w:t>
      </w:r>
      <w:r>
        <w:t>Tutor, AI grading, AI summaries, risk detection, AI governance center, AI cost and quality monitoring.</w:t>
      </w:r>
    </w:p>
    <w:p>
      <w:r>
        <w:rPr>
          <w:b/>
        </w:rPr>
        <w:t xml:space="preserve">Tier 5: enterprise and optimization: </w:t>
      </w:r>
      <w:r>
        <w:t>Billing, marketplace, advanced integrations, cross-tenant analytics, predictive intelligence, growth telemetry, white-label expansion.</w:t>
      </w:r>
    </w:p>
    <w:p>
      <w:pPr>
        <w:pStyle w:val="Heading1"/>
      </w:pPr>
      <w:r>
        <w:t>12. Failure patterns this map is designed to prevent</w:t>
      </w:r>
    </w:p>
    <w:p>
      <w:r>
        <w:rPr>
          <w:b/>
        </w:rPr>
        <w:t xml:space="preserve">Pattern 1: </w:t>
      </w:r>
      <w:r>
        <w:t>Building role portals before the domain ownership and permission model are stable.</w:t>
      </w:r>
    </w:p>
    <w:p>
      <w:r>
        <w:rPr>
          <w:b/>
        </w:rPr>
        <w:t xml:space="preserve">Pattern 2: </w:t>
      </w:r>
      <w:r>
        <w:t>Treating analytics or AI tables as if they were primary transactional entities.</w:t>
      </w:r>
    </w:p>
    <w:p>
      <w:r>
        <w:rPr>
          <w:b/>
        </w:rPr>
        <w:t xml:space="preserve">Pattern 3: </w:t>
      </w:r>
      <w:r>
        <w:t>Allowing no-code pages or automations to create hidden secondary sources of truth.</w:t>
      </w:r>
    </w:p>
    <w:p>
      <w:r>
        <w:rPr>
          <w:b/>
        </w:rPr>
        <w:t xml:space="preserve">Pattern 4: </w:t>
      </w:r>
      <w:r>
        <w:t>Connecting parent, support, or admin tooling directly to broad data surfaces without policy mediation.</w:t>
      </w:r>
    </w:p>
    <w:p>
      <w:r>
        <w:rPr>
          <w:b/>
        </w:rPr>
        <w:t xml:space="preserve">Pattern 5: </w:t>
      </w:r>
      <w:r>
        <w:t>Implementing AI features without explicit source entities, review states, and output materialization rules.</w:t>
      </w:r>
    </w:p>
    <w:p>
      <w:r>
        <w:rPr>
          <w:b/>
        </w:rPr>
        <w:t xml:space="preserve">Pattern 6: </w:t>
      </w:r>
      <w:r>
        <w:t>Using event streams without idempotency, tenant scope, or replay-safe handling.</w:t>
      </w:r>
    </w:p>
    <w:p>
      <w:pPr>
        <w:pStyle w:val="Heading1"/>
      </w:pPr>
      <w:r>
        <w:t>13. Master build instructions to carry into the final AI build prompt</w:t>
      </w:r>
    </w:p>
    <w:p>
      <w:pPr>
        <w:pStyle w:val="ListBullet"/>
      </w:pPr>
      <w:r>
        <w:t>The AI must treat this document as the canonical connection map between all previously created LMS architecture documents.</w:t>
      </w:r>
    </w:p>
    <w:p>
      <w:pPr>
        <w:pStyle w:val="ListBullet"/>
      </w:pPr>
      <w:r>
        <w:t>If any future generated component conflicts with this dependency map, this map overrides the generated component until the architecture is formally revised.</w:t>
      </w:r>
    </w:p>
    <w:p>
      <w:pPr>
        <w:pStyle w:val="ListBullet"/>
      </w:pPr>
      <w:r>
        <w:t>For every system built, AI must declare: owning domain, dependent domains, source entities, written entities, events emitted, events consumed, security and policy gates, and rollback effects.</w:t>
      </w:r>
    </w:p>
    <w:p>
      <w:pPr>
        <w:pStyle w:val="ListBullet"/>
      </w:pPr>
      <w:r>
        <w:t>For every new table or service proposed, AI must state whether it is foundational, derived, replaceable, or temporary.</w:t>
      </w:r>
    </w:p>
    <w:p>
      <w:pPr>
        <w:pStyle w:val="ListBullet"/>
      </w:pPr>
      <w:r>
        <w:t>For every workflow, AI must identify the authoritative record at each step so state does not fragment across tools or services.</w:t>
      </w:r>
    </w:p>
    <w:p>
      <w:pPr>
        <w:pStyle w:val="Heading1"/>
      </w:pPr>
      <w:r>
        <w:t>14. Readiness checklist before using the full document set to start the build</w:t>
      </w:r>
    </w:p>
    <w:tbl>
      <w:tblPr>
        <w:tblW w:type="auto" w:w="0"/>
        <w:jc w:val="center"/>
        <w:tblLook w:firstColumn="1" w:firstRow="1" w:lastColumn="0" w:lastRow="0" w:noHBand="0" w:noVBand="1" w:val="04A0"/>
      </w:tblPr>
      <w:tblGrid>
        <w:gridCol w:w="2484"/>
        <w:gridCol w:w="2484"/>
        <w:gridCol w:w="2484"/>
        <w:gridCol w:w="2484"/>
      </w:tblGrid>
      <w:tr>
        <w:trPr>
          <w:tblHeader w:val="true"/>
        </w:trPr>
        <w:tc>
          <w:tcPr>
            <w:tcW w:type="dxa" w:w="2484"/>
            <w:shd w:fill="D9EAF7"/>
            <w:tcMar>
              <w:top w:w="80" w:type="dxa"/>
              <w:start w:w="90" w:type="dxa"/>
              <w:bottom w:w="80" w:type="dxa"/>
              <w:end w:w="90" w:type="dxa"/>
            </w:tcMar>
          </w:tcPr>
          <w:p>
            <w:r>
              <w:t>Check</w:t>
            </w:r>
          </w:p>
        </w:tc>
        <w:tc>
          <w:tcPr>
            <w:tcW w:type="dxa" w:w="2484"/>
            <w:shd w:fill="D9EAF7"/>
            <w:tcMar>
              <w:top w:w="80" w:type="dxa"/>
              <w:start w:w="90" w:type="dxa"/>
              <w:bottom w:w="80" w:type="dxa"/>
              <w:end w:w="90" w:type="dxa"/>
            </w:tcMar>
          </w:tcPr>
          <w:p>
            <w:r>
              <w:t>Must be true</w:t>
            </w:r>
          </w:p>
        </w:tc>
        <w:tc>
          <w:tcPr>
            <w:tcW w:type="dxa" w:w="2484"/>
            <w:shd w:fill="D9EAF7"/>
            <w:tcMar>
              <w:top w:w="80" w:type="dxa"/>
              <w:start w:w="90" w:type="dxa"/>
              <w:bottom w:w="80" w:type="dxa"/>
              <w:end w:w="90" w:type="dxa"/>
            </w:tcMar>
          </w:tcPr>
          <w:p>
            <w:r>
              <w:t>Evidence</w:t>
            </w:r>
          </w:p>
        </w:tc>
        <w:tc>
          <w:tcPr>
            <w:tcW w:type="dxa" w:w="2484"/>
            <w:shd w:fill="D9EAF7"/>
            <w:tcMar>
              <w:top w:w="80" w:type="dxa"/>
              <w:start w:w="90" w:type="dxa"/>
              <w:bottom w:w="80" w:type="dxa"/>
              <w:end w:w="90" w:type="dxa"/>
            </w:tcMar>
          </w:tcPr>
          <w:p>
            <w:r>
              <w:t>Why it matters</w:t>
            </w:r>
          </w:p>
        </w:tc>
      </w:tr>
      <w:tr>
        <w:tc>
          <w:tcPr>
            <w:tcW w:type="dxa" w:w="2484"/>
            <w:tcMar>
              <w:top w:w="80" w:type="dxa"/>
              <w:start w:w="90" w:type="dxa"/>
              <w:bottom w:w="80" w:type="dxa"/>
              <w:end w:w="90" w:type="dxa"/>
            </w:tcMar>
          </w:tcPr>
          <w:p>
            <w:r>
              <w:t>Terminology lock</w:t>
            </w:r>
          </w:p>
        </w:tc>
        <w:tc>
          <w:tcPr>
            <w:tcW w:type="dxa" w:w="2484"/>
            <w:tcMar>
              <w:top w:w="80" w:type="dxa"/>
              <w:start w:w="90" w:type="dxa"/>
              <w:bottom w:w="80" w:type="dxa"/>
              <w:end w:w="90" w:type="dxa"/>
            </w:tcMar>
          </w:tcPr>
          <w:p>
            <w:r>
              <w:t>Canonical names for tenants, institutions, courses, sections, roles, AI runs, and entitlements are fixed</w:t>
            </w:r>
          </w:p>
        </w:tc>
        <w:tc>
          <w:tcPr>
            <w:tcW w:type="dxa" w:w="2484"/>
            <w:tcMar>
              <w:top w:w="80" w:type="dxa"/>
              <w:start w:w="90" w:type="dxa"/>
              <w:bottom w:w="80" w:type="dxa"/>
              <w:end w:w="90" w:type="dxa"/>
            </w:tcMar>
          </w:tcPr>
          <w:p>
            <w:r>
              <w:t>Master glossary or architecture references</w:t>
            </w:r>
          </w:p>
        </w:tc>
        <w:tc>
          <w:tcPr>
            <w:tcW w:type="dxa" w:w="2484"/>
            <w:tcMar>
              <w:top w:w="80" w:type="dxa"/>
              <w:start w:w="90" w:type="dxa"/>
              <w:bottom w:w="80" w:type="dxa"/>
              <w:end w:w="90" w:type="dxa"/>
            </w:tcMar>
          </w:tcPr>
          <w:p>
            <w:r>
              <w:t>Prevents AI from creating duplicate concepts with new names</w:t>
            </w:r>
          </w:p>
        </w:tc>
      </w:tr>
      <w:tr>
        <w:tc>
          <w:tcPr>
            <w:tcW w:type="dxa" w:w="2484"/>
            <w:tcMar>
              <w:top w:w="80" w:type="dxa"/>
              <w:start w:w="90" w:type="dxa"/>
              <w:bottom w:w="80" w:type="dxa"/>
              <w:end w:w="90" w:type="dxa"/>
            </w:tcMar>
          </w:tcPr>
          <w:p>
            <w:r>
              <w:t>Schema lock</w:t>
            </w:r>
          </w:p>
        </w:tc>
        <w:tc>
          <w:tcPr>
            <w:tcW w:type="dxa" w:w="2484"/>
            <w:tcMar>
              <w:top w:w="80" w:type="dxa"/>
              <w:start w:w="90" w:type="dxa"/>
              <w:bottom w:w="80" w:type="dxa"/>
              <w:end w:w="90" w:type="dxa"/>
            </w:tcMar>
          </w:tcPr>
          <w:p>
            <w:r>
              <w:t>Core transactional schema is accepted as the system of record</w:t>
            </w:r>
          </w:p>
        </w:tc>
        <w:tc>
          <w:tcPr>
            <w:tcW w:type="dxa" w:w="2484"/>
            <w:tcMar>
              <w:top w:w="80" w:type="dxa"/>
              <w:start w:w="90" w:type="dxa"/>
              <w:bottom w:w="80" w:type="dxa"/>
              <w:end w:w="90" w:type="dxa"/>
            </w:tcMar>
          </w:tcPr>
          <w:p>
            <w:r>
              <w:t>Database architecture and migration baseline</w:t>
            </w:r>
          </w:p>
        </w:tc>
        <w:tc>
          <w:tcPr>
            <w:tcW w:type="dxa" w:w="2484"/>
            <w:tcMar>
              <w:top w:w="80" w:type="dxa"/>
              <w:start w:w="90" w:type="dxa"/>
              <w:bottom w:w="80" w:type="dxa"/>
              <w:end w:w="90" w:type="dxa"/>
            </w:tcMar>
          </w:tcPr>
          <w:p>
            <w:r>
              <w:t>Prevents tool drift and hidden data duplication</w:t>
            </w:r>
          </w:p>
        </w:tc>
      </w:tr>
      <w:tr>
        <w:tc>
          <w:tcPr>
            <w:tcW w:type="dxa" w:w="2484"/>
            <w:tcMar>
              <w:top w:w="80" w:type="dxa"/>
              <w:start w:w="90" w:type="dxa"/>
              <w:bottom w:w="80" w:type="dxa"/>
              <w:end w:w="90" w:type="dxa"/>
            </w:tcMar>
          </w:tcPr>
          <w:p>
            <w:r>
              <w:t>Ownership lock</w:t>
            </w:r>
          </w:p>
        </w:tc>
        <w:tc>
          <w:tcPr>
            <w:tcW w:type="dxa" w:w="2484"/>
            <w:tcMar>
              <w:top w:w="80" w:type="dxa"/>
              <w:start w:w="90" w:type="dxa"/>
              <w:bottom w:w="80" w:type="dxa"/>
              <w:end w:w="90" w:type="dxa"/>
            </w:tcMar>
          </w:tcPr>
          <w:p>
            <w:r>
              <w:t>Every major feature belongs to a clear domain and service owner</w:t>
            </w:r>
          </w:p>
        </w:tc>
        <w:tc>
          <w:tcPr>
            <w:tcW w:type="dxa" w:w="2484"/>
            <w:tcMar>
              <w:top w:w="80" w:type="dxa"/>
              <w:start w:w="90" w:type="dxa"/>
              <w:bottom w:w="80" w:type="dxa"/>
              <w:end w:w="90" w:type="dxa"/>
            </w:tcMar>
          </w:tcPr>
          <w:p>
            <w:r>
              <w:t>Domain ownership matrix</w:t>
            </w:r>
          </w:p>
        </w:tc>
        <w:tc>
          <w:tcPr>
            <w:tcW w:type="dxa" w:w="2484"/>
            <w:tcMar>
              <w:top w:w="80" w:type="dxa"/>
              <w:start w:w="90" w:type="dxa"/>
              <w:bottom w:w="80" w:type="dxa"/>
              <w:end w:w="90" w:type="dxa"/>
            </w:tcMar>
          </w:tcPr>
          <w:p>
            <w:r>
              <w:t>Prevents disconnected subsystem building</w:t>
            </w:r>
          </w:p>
        </w:tc>
      </w:tr>
      <w:tr>
        <w:tc>
          <w:tcPr>
            <w:tcW w:type="dxa" w:w="2484"/>
            <w:tcMar>
              <w:top w:w="80" w:type="dxa"/>
              <w:start w:w="90" w:type="dxa"/>
              <w:bottom w:w="80" w:type="dxa"/>
              <w:end w:w="90" w:type="dxa"/>
            </w:tcMar>
          </w:tcPr>
          <w:p>
            <w:r>
              <w:t>Policy lock</w:t>
            </w:r>
          </w:p>
        </w:tc>
        <w:tc>
          <w:tcPr>
            <w:tcW w:type="dxa" w:w="2484"/>
            <w:tcMar>
              <w:top w:w="80" w:type="dxa"/>
              <w:start w:w="90" w:type="dxa"/>
              <w:bottom w:w="80" w:type="dxa"/>
              <w:end w:w="90" w:type="dxa"/>
            </w:tcMar>
          </w:tcPr>
          <w:p>
            <w:r>
              <w:t>Identity, authorization, entitlements, audit, AI review, and export controls are treated as mandatory constraints</w:t>
            </w:r>
          </w:p>
        </w:tc>
        <w:tc>
          <w:tcPr>
            <w:tcW w:type="dxa" w:w="2484"/>
            <w:tcMar>
              <w:top w:w="80" w:type="dxa"/>
              <w:start w:w="90" w:type="dxa"/>
              <w:bottom w:w="80" w:type="dxa"/>
              <w:end w:w="90" w:type="dxa"/>
            </w:tcMar>
          </w:tcPr>
          <w:p>
            <w:r>
              <w:t>Security/compliance docs and test plans</w:t>
            </w:r>
          </w:p>
        </w:tc>
        <w:tc>
          <w:tcPr>
            <w:tcW w:type="dxa" w:w="2484"/>
            <w:tcMar>
              <w:top w:w="80" w:type="dxa"/>
              <w:start w:w="90" w:type="dxa"/>
              <w:bottom w:w="80" w:type="dxa"/>
              <w:end w:w="90" w:type="dxa"/>
            </w:tcMar>
          </w:tcPr>
          <w:p>
            <w:r>
              <w:t>Prevents unsafe or unbuyable platform behavior</w:t>
            </w:r>
          </w:p>
        </w:tc>
      </w:tr>
      <w:tr>
        <w:tc>
          <w:tcPr>
            <w:tcW w:type="dxa" w:w="2484"/>
            <w:tcMar>
              <w:top w:w="80" w:type="dxa"/>
              <w:start w:w="90" w:type="dxa"/>
              <w:bottom w:w="80" w:type="dxa"/>
              <w:end w:w="90" w:type="dxa"/>
            </w:tcMar>
          </w:tcPr>
          <w:p>
            <w:r>
              <w:t>Execution lock</w:t>
            </w:r>
          </w:p>
        </w:tc>
        <w:tc>
          <w:tcPr>
            <w:tcW w:type="dxa" w:w="2484"/>
            <w:tcMar>
              <w:top w:w="80" w:type="dxa"/>
              <w:start w:w="90" w:type="dxa"/>
              <w:bottom w:w="80" w:type="dxa"/>
              <w:end w:w="90" w:type="dxa"/>
            </w:tcMar>
          </w:tcPr>
          <w:p>
            <w:r>
              <w:t>The no-code/AI build stack and phased execution order are accepted</w:t>
            </w:r>
          </w:p>
        </w:tc>
        <w:tc>
          <w:tcPr>
            <w:tcW w:type="dxa" w:w="2484"/>
            <w:tcMar>
              <w:top w:w="80" w:type="dxa"/>
              <w:start w:w="90" w:type="dxa"/>
              <w:bottom w:w="80" w:type="dxa"/>
              <w:end w:w="90" w:type="dxa"/>
            </w:tcMar>
          </w:tcPr>
          <w:p>
            <w:r>
              <w:t>Build stack architecture and master playbook</w:t>
            </w:r>
          </w:p>
        </w:tc>
        <w:tc>
          <w:tcPr>
            <w:tcW w:type="dxa" w:w="2484"/>
            <w:tcMar>
              <w:top w:w="80" w:type="dxa"/>
              <w:start w:w="90" w:type="dxa"/>
              <w:bottom w:w="80" w:type="dxa"/>
              <w:end w:w="90" w:type="dxa"/>
            </w:tcMar>
          </w:tcPr>
          <w:p>
            <w:r>
              <w:t>Prevents the build from becoming improvisational and unstable</w:t>
            </w:r>
          </w:p>
        </w:tc>
      </w:tr>
    </w:tbl>
    <w:p>
      <w:pPr>
        <w:pStyle w:val="Heading1"/>
      </w:pPr>
      <w:r>
        <w:t>15. Final answer to the handoff question</w:t>
      </w:r>
    </w:p>
    <w:p>
      <w:r>
        <w:t>Yes. After this document is added, you can use the combined document set as the basis for the build prompt. The stronger approach is to use the documents as one governed specification package rather than pasting them as isolated prompts. That means the master unified build prompt should reference the full set, this dependency map should act as the system-connection authority, and the AI builder should be instructed to resolve implementation decisions against the architecture package as a whole.</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4335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43354"/>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C5C5C"/>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