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2026</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18–19 December 2026</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 October 2026</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2026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two-day international forum on next-generation computing, hosted by Sharda University, Greater Noida, from 18 to 19 December 2026.</w:t>
      </w:r>
    </w:p>
    <w:p>
      <w:pPr>
        <w:spacing w:before="280" w:after="100"/>
      </w:pPr>
      <w:r>
        <w:rPr>
          <w:b/>
          <w:i w:val="0"/>
          <w:color w:val="0A0A0A"/>
          <w:sz w:val="27"/>
        </w:rPr>
        <w:t>About ICNGCI 2026</w:t>
      </w:r>
    </w:p>
    <w:p>
      <w:pPr>
        <w:spacing w:before="0" w:after="120"/>
      </w:pPr>
      <w:r>
        <w:rPr>
          <w:b w:val="0"/>
          <w:i w:val="0"/>
          <w:sz w:val="21"/>
        </w:rPr>
        <w:t>The International Conference on Next-Generation Computing and Innovations (ICNGCI 2026) is a two-day international forum hosted by Sharda University, Greater Noida, from 18 to 19 December 2026.</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2026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2026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 October 2026</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 October 2026.</w:t>
      </w:r>
    </w:p>
    <w:p>
      <w:pPr>
        <w:spacing w:before="280" w:after="100"/>
      </w:pPr>
      <w:r>
        <w:rPr>
          <w:b/>
          <w:i w:val="0"/>
          <w:color w:val="0A0A0A"/>
          <w:sz w:val="27"/>
        </w:rPr>
        <w:t>Invitation to authors</w:t>
      </w:r>
    </w:p>
    <w:p>
      <w:pPr>
        <w:spacing w:before="0" w:after="120"/>
      </w:pPr>
      <w:r>
        <w:rPr>
          <w:b w:val="0"/>
          <w:i w:val="0"/>
          <w:sz w:val="21"/>
        </w:rPr>
        <w:t>ICNGCI 2026 invites original, unpublished research that advances the theory, engineering or application of next-generation computing.</w:t>
      </w:r>
    </w:p>
    <w:p>
      <w:pPr>
        <w:spacing w:before="0" w:after="120"/>
      </w:pPr>
      <w:r>
        <w:rPr>
          <w:b w:val="0"/>
          <w:i w:val="0"/>
          <w:sz w:val="21"/>
        </w:rPr>
        <w:t>ICNGCI 2026 is held at Sharda University, Greater Noida, from 18 to 19 December 2026,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15 August 2026</w:t>
            </w:r>
          </w:p>
        </w:tc>
      </w:tr>
      <w:tr>
        <w:tc>
          <w:tcPr>
            <w:tcW w:type="dxa" w:w="6192"/>
          </w:tcPr>
          <w:p>
            <w:r/>
            <w:r>
              <w:rPr>
                <w:sz w:val="18"/>
              </w:rPr>
              <w:t>Special session &amp; tutorial proposals due</w:t>
            </w:r>
          </w:p>
        </w:tc>
        <w:tc>
          <w:tcPr>
            <w:tcW w:type="dxa" w:w="3312"/>
          </w:tcPr>
          <w:p>
            <w:r/>
            <w:r>
              <w:rPr>
                <w:sz w:val="18"/>
              </w:rPr>
              <w:t>15 September 2026</w:t>
            </w:r>
          </w:p>
        </w:tc>
      </w:tr>
      <w:tr>
        <w:tc>
          <w:tcPr>
            <w:tcW w:type="dxa" w:w="6192"/>
          </w:tcPr>
          <w:p>
            <w:r/>
            <w:r>
              <w:rPr>
                <w:sz w:val="18"/>
              </w:rPr>
              <w:t>Full paper submission deadline</w:t>
            </w:r>
          </w:p>
        </w:tc>
        <w:tc>
          <w:tcPr>
            <w:tcW w:type="dxa" w:w="3312"/>
          </w:tcPr>
          <w:p>
            <w:r/>
            <w:r>
              <w:rPr>
                <w:sz w:val="18"/>
              </w:rPr>
              <w:t>1 October 2026</w:t>
            </w:r>
          </w:p>
        </w:tc>
      </w:tr>
      <w:tr>
        <w:tc>
          <w:tcPr>
            <w:tcW w:type="dxa" w:w="6192"/>
          </w:tcPr>
          <w:p>
            <w:r/>
            <w:r>
              <w:rPr>
                <w:sz w:val="18"/>
              </w:rPr>
              <w:t>Notification of acceptance</w:t>
            </w:r>
          </w:p>
        </w:tc>
        <w:tc>
          <w:tcPr>
            <w:tcW w:type="dxa" w:w="3312"/>
          </w:tcPr>
          <w:p>
            <w:r/>
            <w:r>
              <w:rPr>
                <w:sz w:val="18"/>
              </w:rPr>
              <w:t>25 October 2026</w:t>
            </w:r>
          </w:p>
        </w:tc>
      </w:tr>
      <w:tr>
        <w:tc>
          <w:tcPr>
            <w:tcW w:type="dxa" w:w="6192"/>
          </w:tcPr>
          <w:p>
            <w:r/>
            <w:r>
              <w:rPr>
                <w:sz w:val="18"/>
              </w:rPr>
              <w:t>Early-bird registration deadline</w:t>
            </w:r>
          </w:p>
        </w:tc>
        <w:tc>
          <w:tcPr>
            <w:tcW w:type="dxa" w:w="3312"/>
          </w:tcPr>
          <w:p>
            <w:r/>
            <w:r>
              <w:rPr>
                <w:sz w:val="18"/>
              </w:rPr>
              <w:t>10 November 2026</w:t>
            </w:r>
          </w:p>
        </w:tc>
      </w:tr>
      <w:tr>
        <w:tc>
          <w:tcPr>
            <w:tcW w:type="dxa" w:w="6192"/>
          </w:tcPr>
          <w:p>
            <w:r/>
            <w:r>
              <w:rPr>
                <w:sz w:val="18"/>
              </w:rPr>
              <w:t>Camera-ready paper &amp; signed copyright form</w:t>
            </w:r>
          </w:p>
        </w:tc>
        <w:tc>
          <w:tcPr>
            <w:tcW w:type="dxa" w:w="3312"/>
          </w:tcPr>
          <w:p>
            <w:r/>
            <w:r>
              <w:rPr>
                <w:sz w:val="18"/>
              </w:rPr>
              <w:t>20 November 2026</w:t>
            </w:r>
          </w:p>
        </w:tc>
      </w:tr>
      <w:tr>
        <w:tc>
          <w:tcPr>
            <w:tcW w:type="dxa" w:w="6192"/>
          </w:tcPr>
          <w:p>
            <w:r/>
            <w:r>
              <w:rPr>
                <w:sz w:val="18"/>
              </w:rPr>
              <w:t>Final registration deadline</w:t>
            </w:r>
          </w:p>
        </w:tc>
        <w:tc>
          <w:tcPr>
            <w:tcW w:type="dxa" w:w="3312"/>
          </w:tcPr>
          <w:p>
            <w:r/>
            <w:r>
              <w:rPr>
                <w:sz w:val="18"/>
              </w:rPr>
              <w:t>20 November 2026</w:t>
            </w:r>
          </w:p>
        </w:tc>
      </w:tr>
      <w:tr>
        <w:tc>
          <w:tcPr>
            <w:tcW w:type="dxa" w:w="6192"/>
          </w:tcPr>
          <w:p>
            <w:r/>
            <w:r>
              <w:rPr>
                <w:sz w:val="18"/>
              </w:rPr>
              <w:t>Doctoral symposium &amp; poster submissions due</w:t>
            </w:r>
          </w:p>
        </w:tc>
        <w:tc>
          <w:tcPr>
            <w:tcW w:type="dxa" w:w="3312"/>
          </w:tcPr>
          <w:p>
            <w:r/>
            <w:r>
              <w:rPr>
                <w:sz w:val="18"/>
              </w:rPr>
              <w:t>25 November 2026</w:t>
            </w:r>
          </w:p>
        </w:tc>
      </w:tr>
      <w:tr>
        <w:tc>
          <w:tcPr>
            <w:tcW w:type="dxa" w:w="6192"/>
          </w:tcPr>
          <w:p>
            <w:r/>
            <w:r>
              <w:rPr>
                <w:sz w:val="18"/>
              </w:rPr>
              <w:t>Presentation slides &amp; pre-recorded video due</w:t>
            </w:r>
          </w:p>
        </w:tc>
        <w:tc>
          <w:tcPr>
            <w:tcW w:type="dxa" w:w="3312"/>
          </w:tcPr>
          <w:p>
            <w:r/>
            <w:r>
              <w:rPr>
                <w:sz w:val="18"/>
              </w:rPr>
              <w:t>5 December 2026</w:t>
            </w:r>
          </w:p>
        </w:tc>
      </w:tr>
      <w:tr>
        <w:tc>
          <w:tcPr>
            <w:tcW w:type="dxa" w:w="6192"/>
          </w:tcPr>
          <w:p>
            <w:r/>
            <w:r>
              <w:rPr>
                <w:sz w:val="18"/>
              </w:rPr>
              <w:t>Detailed programme published</w:t>
            </w:r>
          </w:p>
        </w:tc>
        <w:tc>
          <w:tcPr>
            <w:tcW w:type="dxa" w:w="3312"/>
          </w:tcPr>
          <w:p>
            <w:r/>
            <w:r>
              <w:rPr>
                <w:sz w:val="18"/>
              </w:rPr>
              <w:t>10 December 2026</w:t>
            </w:r>
          </w:p>
        </w:tc>
      </w:tr>
      <w:tr>
        <w:tc>
          <w:tcPr>
            <w:tcW w:type="dxa" w:w="6192"/>
          </w:tcPr>
          <w:p>
            <w:r/>
            <w:r>
              <w:rPr>
                <w:sz w:val="18"/>
              </w:rPr>
              <w:t>Pre-conference tutorials</w:t>
            </w:r>
          </w:p>
        </w:tc>
        <w:tc>
          <w:tcPr>
            <w:tcW w:type="dxa" w:w="3312"/>
          </w:tcPr>
          <w:p>
            <w:r/>
            <w:r>
              <w:rPr>
                <w:sz w:val="18"/>
              </w:rPr>
              <w:t>17 December 2026</w:t>
            </w:r>
          </w:p>
        </w:tc>
      </w:tr>
      <w:tr>
        <w:tc>
          <w:tcPr>
            <w:tcW w:type="dxa" w:w="6192"/>
          </w:tcPr>
          <w:p>
            <w:r/>
            <w:r>
              <w:rPr>
                <w:sz w:val="18"/>
              </w:rPr>
              <w:t>ICNGCI 2026 conference</w:t>
            </w:r>
          </w:p>
        </w:tc>
        <w:tc>
          <w:tcPr>
            <w:tcW w:type="dxa" w:w="3312"/>
          </w:tcPr>
          <w:p>
            <w:r/>
            <w:r>
              <w:rPr>
                <w:sz w:val="18"/>
              </w:rPr>
              <w:t>18–19 December 2026</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 October 2026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25 October 2026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10 November 2026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20 November 2026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5 December 2026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10 November 2026</w:t>
            </w:r>
          </w:p>
        </w:tc>
        <w:tc>
          <w:tcPr>
            <w:tcW w:type="dxa" w:w="2160"/>
            <w:shd w:fill="0A0A0A"/>
          </w:tcPr>
          <w:p>
            <w:r/>
            <w:r>
              <w:rPr>
                <w:b/>
                <w:color w:val="FFFFFF"/>
                <w:sz w:val="18"/>
              </w:rPr>
              <w:t>Standard until 20 November 2026</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10 November 2026</w:t>
            </w:r>
          </w:p>
        </w:tc>
        <w:tc>
          <w:tcPr>
            <w:tcW w:type="dxa" w:w="2160"/>
            <w:shd w:fill="0A0A0A"/>
          </w:tcPr>
          <w:p>
            <w:r/>
            <w:r>
              <w:rPr>
                <w:b/>
                <w:color w:val="FFFFFF"/>
                <w:sz w:val="18"/>
              </w:rPr>
              <w:t>Standard until 20 November 2026</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17 December 2026</w:t>
      </w:r>
    </w:p>
    <w:p>
      <w:pPr>
        <w:pStyle w:val="ListBullet"/>
        <w:spacing w:after="60"/>
        <w:ind w:left="360"/>
      </w:pPr>
      <w:r>
        <w:rPr>
          <w:sz w:val="21"/>
        </w:rPr>
        <w:t>Lunch and refreshments on both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20 November 2026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Dr. Narayan Debnath</w:t>
            </w:r>
          </w:p>
        </w:tc>
        <w:tc>
          <w:tcPr>
            <w:tcW w:type="dxa" w:w="2016"/>
          </w:tcPr>
          <w:p>
            <w:r/>
            <w:r>
              <w:rPr>
                <w:sz w:val="18"/>
              </w:rPr>
              <w:t>Vietnam</w:t>
            </w:r>
          </w:p>
        </w:tc>
        <w:tc>
          <w:tcPr>
            <w:tcW w:type="dxa" w:w="4752"/>
          </w:tcPr>
          <w:p>
            <w:r/>
            <w:r>
              <w:rPr>
                <w:sz w:val="18"/>
              </w:rPr>
              <w:t>Eastern International University</w:t>
            </w:r>
          </w:p>
        </w:tc>
      </w:tr>
      <w:tr>
        <w:tc>
          <w:tcPr>
            <w:tcW w:type="dxa" w:w="2736"/>
          </w:tcPr>
          <w:p>
            <w:r/>
            <w:r>
              <w:rPr>
                <w:sz w:val="18"/>
              </w:rPr>
              <w:t>Prof. Bhuvanesh Unhelkar</w:t>
            </w:r>
          </w:p>
        </w:tc>
        <w:tc>
          <w:tcPr>
            <w:tcW w:type="dxa" w:w="2016"/>
          </w:tcPr>
          <w:p>
            <w:r/>
            <w:r>
              <w:rPr>
                <w:sz w:val="18"/>
              </w:rPr>
              <w:t>USA</w:t>
            </w:r>
          </w:p>
        </w:tc>
        <w:tc>
          <w:tcPr>
            <w:tcW w:type="dxa" w:w="4752"/>
          </w:tcPr>
          <w:p>
            <w:r/>
            <w:r>
              <w:rPr>
                <w:sz w:val="18"/>
              </w:rPr>
              <w:t>University of South Florida</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r>
        <w:tc>
          <w:tcPr>
            <w:tcW w:type="dxa" w:w="2736"/>
          </w:tcPr>
          <w:p>
            <w:r/>
            <w:r>
              <w:rPr>
                <w:sz w:val="18"/>
              </w:rPr>
              <w:t>Tariq Saeed Mian</w:t>
            </w:r>
          </w:p>
        </w:tc>
        <w:tc>
          <w:tcPr>
            <w:tcW w:type="dxa" w:w="2016"/>
          </w:tcPr>
          <w:p>
            <w:r/>
            <w:r>
              <w:rPr>
                <w:sz w:val="18"/>
              </w:rPr>
              <w:t>Kingdom of Saudi Arabia</w:t>
            </w:r>
          </w:p>
        </w:tc>
        <w:tc>
          <w:tcPr>
            <w:tcW w:type="dxa" w:w="4752"/>
          </w:tcPr>
          <w:p>
            <w:r/>
            <w:r>
              <w:rPr>
                <w:sz w:val="18"/>
              </w:rPr>
              <w:t>College of Computer Science, Taibah University</w:t>
            </w:r>
          </w:p>
        </w:tc>
      </w:tr>
      <w:tr>
        <w:tc>
          <w:tcPr>
            <w:tcW w:type="dxa" w:w="2736"/>
          </w:tcPr>
          <w:p>
            <w:r/>
            <w:r>
              <w:rPr>
                <w:sz w:val="18"/>
              </w:rPr>
              <w:t>NUR AZALIAH ABU BAKAR</w:t>
            </w:r>
          </w:p>
        </w:tc>
        <w:tc>
          <w:tcPr>
            <w:tcW w:type="dxa" w:w="2016"/>
          </w:tcPr>
          <w:p>
            <w:r/>
            <w:r>
              <w:rPr>
                <w:sz w:val="18"/>
              </w:rPr>
              <w:t>MALAYSIA</w:t>
            </w:r>
          </w:p>
        </w:tc>
        <w:tc>
          <w:tcPr>
            <w:tcW w:type="dxa" w:w="4752"/>
          </w:tcPr>
          <w:p>
            <w:r/>
            <w:r>
              <w:rPr>
                <w:sz w:val="18"/>
              </w:rPr>
              <w:t>UNIVERSITI TEKNOLOGI MALAYSIA</w:t>
            </w:r>
          </w:p>
        </w:tc>
      </w:tr>
      <w:tr>
        <w:tc>
          <w:tcPr>
            <w:tcW w:type="dxa" w:w="2736"/>
          </w:tcPr>
          <w:p>
            <w:r/>
            <w:r>
              <w:rPr>
                <w:sz w:val="18"/>
              </w:rPr>
              <w:t>Mohd Anas Wajid</w:t>
            </w:r>
          </w:p>
        </w:tc>
        <w:tc>
          <w:tcPr>
            <w:tcW w:type="dxa" w:w="2016"/>
          </w:tcPr>
          <w:p>
            <w:r/>
            <w:r>
              <w:rPr>
                <w:sz w:val="18"/>
              </w:rPr>
              <w:t>Mexico</w:t>
            </w:r>
          </w:p>
        </w:tc>
        <w:tc>
          <w:tcPr>
            <w:tcW w:type="dxa" w:w="4752"/>
          </w:tcPr>
          <w:p>
            <w:r/>
            <w:r>
              <w:rPr>
                <w:sz w:val="18"/>
              </w:rPr>
              <w:t>Tecnológico de Monterrey, Mexico</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Dr. Smrity Dwivedi</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R. Mahanty</w:t>
            </w:r>
          </w:p>
        </w:tc>
        <w:tc>
          <w:tcPr>
            <w:tcW w:type="dxa" w:w="2016"/>
          </w:tcPr>
          <w:p>
            <w:r/>
            <w:r>
              <w:rPr>
                <w:sz w:val="18"/>
              </w:rPr>
              <w:t>India</w:t>
            </w:r>
          </w:p>
        </w:tc>
        <w:tc>
          <w:tcPr>
            <w:tcW w:type="dxa" w:w="4752"/>
          </w:tcPr>
          <w:p>
            <w:r/>
            <w:r>
              <w:rPr>
                <w:sz w:val="18"/>
              </w:rPr>
              <w:t>Indian Institute of Technology (BHU)</w:t>
            </w:r>
          </w:p>
        </w:tc>
      </w:tr>
      <w:tr>
        <w:tc>
          <w:tcPr>
            <w:tcW w:type="dxa" w:w="2736"/>
          </w:tcPr>
          <w:p>
            <w:r/>
            <w:r>
              <w:rPr>
                <w:sz w:val="18"/>
              </w:rPr>
              <w:t>Professor R.K. Shyamasundar</w:t>
            </w:r>
          </w:p>
        </w:tc>
        <w:tc>
          <w:tcPr>
            <w:tcW w:type="dxa" w:w="2016"/>
          </w:tcPr>
          <w:p>
            <w:r/>
            <w:r>
              <w:rPr>
                <w:sz w:val="18"/>
              </w:rPr>
              <w:t>India</w:t>
            </w:r>
          </w:p>
        </w:tc>
        <w:tc>
          <w:tcPr>
            <w:tcW w:type="dxa" w:w="4752"/>
          </w:tcPr>
          <w:p>
            <w:r/>
            <w:r>
              <w:rPr>
                <w:sz w:val="18"/>
              </w:rPr>
              <w:t>IIT Bombay</w:t>
            </w:r>
          </w:p>
        </w:tc>
      </w:tr>
      <w:tr>
        <w:tc>
          <w:tcPr>
            <w:tcW w:type="dxa" w:w="2736"/>
          </w:tcPr>
          <w:p>
            <w:r/>
            <w:r>
              <w:rPr>
                <w:sz w:val="18"/>
              </w:rPr>
              <w:t>Dr. D. P. Vidyarthi</w:t>
            </w:r>
          </w:p>
        </w:tc>
        <w:tc>
          <w:tcPr>
            <w:tcW w:type="dxa" w:w="2016"/>
          </w:tcPr>
          <w:p>
            <w:r/>
            <w:r>
              <w:rPr>
                <w:sz w:val="18"/>
              </w:rPr>
              <w:t>INDIA</w:t>
            </w:r>
          </w:p>
        </w:tc>
        <w:tc>
          <w:tcPr>
            <w:tcW w:type="dxa" w:w="4752"/>
          </w:tcPr>
          <w:p>
            <w:r/>
            <w:r>
              <w:rPr>
                <w:sz w:val="18"/>
              </w:rPr>
              <w:t>Jawaharlal Nehru University, New Delhi</w:t>
            </w:r>
          </w:p>
        </w:tc>
      </w:tr>
      <w:tr>
        <w:tc>
          <w:tcPr>
            <w:tcW w:type="dxa" w:w="2736"/>
          </w:tcPr>
          <w:p>
            <w:r/>
            <w:r>
              <w:rPr>
                <w:sz w:val="18"/>
              </w:rPr>
              <w:t>Prof. Amit Prakash Singh</w:t>
            </w:r>
          </w:p>
        </w:tc>
        <w:tc>
          <w:tcPr>
            <w:tcW w:type="dxa" w:w="2016"/>
          </w:tcPr>
          <w:p>
            <w:r/>
            <w:r>
              <w:rPr>
                <w:sz w:val="18"/>
              </w:rPr>
              <w:t>India</w:t>
            </w:r>
          </w:p>
        </w:tc>
        <w:tc>
          <w:tcPr>
            <w:tcW w:type="dxa" w:w="4752"/>
          </w:tcPr>
          <w:p>
            <w:r/>
            <w:r>
              <w:rPr>
                <w:sz w:val="18"/>
              </w:rPr>
              <w:t>Guru Gobind Singh Indraprastha University, Delhi</w:t>
            </w:r>
          </w:p>
        </w:tc>
      </w:tr>
      <w:tr>
        <w:tc>
          <w:tcPr>
            <w:tcW w:type="dxa" w:w="2736"/>
          </w:tcPr>
          <w:p>
            <w:r/>
            <w:r>
              <w:rPr>
                <w:sz w:val="18"/>
              </w:rPr>
              <w:t>Prof. (Dr.) Nanhay Singh</w:t>
            </w:r>
          </w:p>
        </w:tc>
        <w:tc>
          <w:tcPr>
            <w:tcW w:type="dxa" w:w="2016"/>
          </w:tcPr>
          <w:p>
            <w:r/>
            <w:r>
              <w:rPr>
                <w:sz w:val="18"/>
              </w:rPr>
              <w:t>India</w:t>
            </w:r>
          </w:p>
        </w:tc>
        <w:tc>
          <w:tcPr>
            <w:tcW w:type="dxa" w:w="4752"/>
          </w:tcPr>
          <w:p>
            <w:r/>
            <w:r>
              <w:rPr>
                <w:sz w:val="18"/>
              </w:rPr>
              <w:t>Netaji Subhas University of Technology East Campus, New Delhi</w:t>
            </w:r>
          </w:p>
        </w:tc>
      </w:tr>
      <w:tr>
        <w:tc>
          <w:tcPr>
            <w:tcW w:type="dxa" w:w="2736"/>
          </w:tcPr>
          <w:p>
            <w:r/>
            <w:r>
              <w:rPr>
                <w:sz w:val="18"/>
              </w:rPr>
              <w:t>Dr. Satish Chand</w:t>
            </w:r>
          </w:p>
        </w:tc>
        <w:tc>
          <w:tcPr>
            <w:tcW w:type="dxa" w:w="2016"/>
          </w:tcPr>
          <w:p>
            <w:r/>
            <w:r>
              <w:rPr>
                <w:sz w:val="18"/>
              </w:rPr>
              <w:t>India</w:t>
            </w:r>
          </w:p>
        </w:tc>
        <w:tc>
          <w:tcPr>
            <w:tcW w:type="dxa" w:w="4752"/>
          </w:tcPr>
          <w:p>
            <w:r/>
            <w:r>
              <w:rPr>
                <w:sz w:val="18"/>
              </w:rPr>
              <w:t>Jawaharlal Nehru University, New Delhi</w:t>
            </w:r>
          </w:p>
        </w:tc>
      </w:tr>
      <w:tr>
        <w:tc>
          <w:tcPr>
            <w:tcW w:type="dxa" w:w="2736"/>
          </w:tcPr>
          <w:p>
            <w:r/>
            <w:r>
              <w:rPr>
                <w:sz w:val="18"/>
              </w:rPr>
              <w:t>Dr. Chittaranjan Mandal</w:t>
            </w:r>
          </w:p>
        </w:tc>
        <w:tc>
          <w:tcPr>
            <w:tcW w:type="dxa" w:w="2016"/>
          </w:tcPr>
          <w:p>
            <w:r/>
            <w:r>
              <w:rPr>
                <w:sz w:val="18"/>
              </w:rPr>
              <w:t>India</w:t>
            </w:r>
          </w:p>
        </w:tc>
        <w:tc>
          <w:tcPr>
            <w:tcW w:type="dxa" w:w="4752"/>
          </w:tcPr>
          <w:p>
            <w:r/>
            <w:r>
              <w:rPr>
                <w:sz w:val="18"/>
              </w:rPr>
              <w:t>IIT Kharagpur</w:t>
            </w:r>
          </w:p>
        </w:tc>
      </w:tr>
      <w:tr>
        <w:tc>
          <w:tcPr>
            <w:tcW w:type="dxa" w:w="2736"/>
          </w:tcPr>
          <w:p>
            <w:r/>
            <w:r>
              <w:rPr>
                <w:sz w:val="18"/>
              </w:rPr>
              <w:t>Prof. Sushama Nagpal</w:t>
            </w:r>
          </w:p>
        </w:tc>
        <w:tc>
          <w:tcPr>
            <w:tcW w:type="dxa" w:w="2016"/>
          </w:tcPr>
          <w:p>
            <w:r/>
            <w:r>
              <w:rPr>
                <w:sz w:val="18"/>
              </w:rPr>
              <w:t>India</w:t>
            </w:r>
          </w:p>
        </w:tc>
        <w:tc>
          <w:tcPr>
            <w:tcW w:type="dxa" w:w="4752"/>
          </w:tcPr>
          <w:p>
            <w:r/>
            <w:r>
              <w:rPr>
                <w:sz w:val="18"/>
              </w:rPr>
              <w:t>Netaji Subhas University of Technology, New Delhi</w:t>
            </w:r>
          </w:p>
        </w:tc>
      </w:tr>
      <w:tr>
        <w:tc>
          <w:tcPr>
            <w:tcW w:type="dxa" w:w="2736"/>
          </w:tcPr>
          <w:p>
            <w:r/>
            <w:r>
              <w:rPr>
                <w:sz w:val="18"/>
              </w:rPr>
              <w:t>Dr. Jawwad Sami Ur Rahman</w:t>
            </w:r>
          </w:p>
        </w:tc>
        <w:tc>
          <w:tcPr>
            <w:tcW w:type="dxa" w:w="2016"/>
          </w:tcPr>
          <w:p>
            <w:r/>
            <w:r>
              <w:rPr>
                <w:sz w:val="18"/>
              </w:rPr>
              <w:t>Pakistan</w:t>
            </w:r>
          </w:p>
        </w:tc>
        <w:tc>
          <w:tcPr>
            <w:tcW w:type="dxa" w:w="4752"/>
          </w:tcPr>
          <w:p>
            <w:r/>
            <w:r>
              <w:rPr>
                <w:sz w:val="18"/>
              </w:rPr>
              <w:t>Riphah International University</w:t>
            </w:r>
          </w:p>
        </w:tc>
      </w:tr>
      <w:tr>
        <w:tc>
          <w:tcPr>
            <w:tcW w:type="dxa" w:w="2736"/>
          </w:tcPr>
          <w:p>
            <w:r/>
            <w:r>
              <w:rPr>
                <w:sz w:val="18"/>
              </w:rPr>
              <w:t>Prof. Anurag Jain</w:t>
            </w:r>
          </w:p>
        </w:tc>
        <w:tc>
          <w:tcPr>
            <w:tcW w:type="dxa" w:w="2016"/>
          </w:tcPr>
          <w:p>
            <w:r/>
            <w:r>
              <w:rPr>
                <w:sz w:val="18"/>
              </w:rPr>
              <w:t>India</w:t>
            </w:r>
          </w:p>
        </w:tc>
        <w:tc>
          <w:tcPr>
            <w:tcW w:type="dxa" w:w="4752"/>
          </w:tcPr>
          <w:p>
            <w:r/>
            <w:r>
              <w:rPr>
                <w:sz w:val="18"/>
              </w:rPr>
              <w:t>Guru Gobind Singh Indraprastha University, New Delhi</w:t>
            </w:r>
          </w:p>
        </w:tc>
      </w:tr>
      <w:tr>
        <w:tc>
          <w:tcPr>
            <w:tcW w:type="dxa" w:w="2736"/>
          </w:tcPr>
          <w:p>
            <w:r/>
            <w:r>
              <w:rPr>
                <w:sz w:val="18"/>
              </w:rPr>
              <w:t>Dr. R. K. Saket</w:t>
            </w:r>
          </w:p>
        </w:tc>
        <w:tc>
          <w:tcPr>
            <w:tcW w:type="dxa" w:w="2016"/>
          </w:tcPr>
          <w:p>
            <w:r/>
            <w:r>
              <w:rPr>
                <w:sz w:val="18"/>
              </w:rPr>
              <w:t>India</w:t>
            </w:r>
          </w:p>
        </w:tc>
        <w:tc>
          <w:tcPr>
            <w:tcW w:type="dxa" w:w="4752"/>
          </w:tcPr>
          <w:p>
            <w:r/>
            <w:r>
              <w:rPr>
                <w:sz w:val="18"/>
              </w:rPr>
              <w:t>Indian Institute of Technology (BHU), Varanasi (UP)</w:t>
            </w:r>
          </w:p>
        </w:tc>
      </w:tr>
      <w:tr>
        <w:tc>
          <w:tcPr>
            <w:tcW w:type="dxa" w:w="2736"/>
          </w:tcPr>
          <w:p>
            <w:r/>
            <w:r>
              <w:rPr>
                <w:sz w:val="18"/>
              </w:rPr>
              <w:t>Dr. R. K. Srivastava</w:t>
            </w:r>
          </w:p>
        </w:tc>
        <w:tc>
          <w:tcPr>
            <w:tcW w:type="dxa" w:w="2016"/>
          </w:tcPr>
          <w:p>
            <w:r/>
            <w:r>
              <w:rPr>
                <w:sz w:val="18"/>
              </w:rPr>
              <w:t>India</w:t>
            </w:r>
          </w:p>
        </w:tc>
        <w:tc>
          <w:tcPr>
            <w:tcW w:type="dxa" w:w="4752"/>
          </w:tcPr>
          <w:p>
            <w:r/>
            <w:r>
              <w:rPr>
                <w:sz w:val="18"/>
              </w:rPr>
              <w:t>Indian Institute of Technology, Banaras Hindu University, Varanasi</w:t>
            </w:r>
          </w:p>
        </w:tc>
      </w:tr>
      <w:tr>
        <w:tc>
          <w:tcPr>
            <w:tcW w:type="dxa" w:w="2736"/>
          </w:tcPr>
          <w:p>
            <w:r/>
            <w:r>
              <w:rPr>
                <w:sz w:val="18"/>
              </w:rPr>
              <w:t>Prof. N. S. Rajput</w:t>
            </w:r>
          </w:p>
        </w:tc>
        <w:tc>
          <w:tcPr>
            <w:tcW w:type="dxa" w:w="2016"/>
          </w:tcPr>
          <w:p>
            <w:r/>
            <w:r>
              <w:rPr>
                <w:sz w:val="18"/>
              </w:rPr>
              <w:t>India</w:t>
            </w:r>
          </w:p>
        </w:tc>
        <w:tc>
          <w:tcPr>
            <w:tcW w:type="dxa" w:w="4752"/>
          </w:tcPr>
          <w:p>
            <w:r/>
            <w:r>
              <w:rPr>
                <w:sz w:val="18"/>
              </w:rPr>
              <w:t>Indian Institute of Technology (Banaras Hindu University), Varanasi</w:t>
            </w:r>
          </w:p>
        </w:tc>
      </w:tr>
      <w:tr>
        <w:tc>
          <w:tcPr>
            <w:tcW w:type="dxa" w:w="2736"/>
          </w:tcPr>
          <w:p>
            <w:r/>
            <w:r>
              <w:rPr>
                <w:sz w:val="18"/>
              </w:rPr>
              <w:t>Dr. Oppili Prasad L</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Naveen Yalla</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Prof. Kalpana Chaudhary</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Bhim Singh</w:t>
            </w:r>
          </w:p>
        </w:tc>
        <w:tc>
          <w:tcPr>
            <w:tcW w:type="dxa" w:w="2016"/>
          </w:tcPr>
          <w:p>
            <w:r/>
            <w:r>
              <w:rPr>
                <w:sz w:val="18"/>
              </w:rPr>
              <w:t>India</w:t>
            </w:r>
          </w:p>
        </w:tc>
        <w:tc>
          <w:tcPr>
            <w:tcW w:type="dxa" w:w="4752"/>
          </w:tcPr>
          <w:p>
            <w:r/>
            <w:r>
              <w:rPr>
                <w:sz w:val="18"/>
              </w:rPr>
              <w:t>Indian Institute of Technology, Delhi</w:t>
            </w:r>
          </w:p>
        </w:tc>
      </w:tr>
      <w:tr>
        <w:tc>
          <w:tcPr>
            <w:tcW w:type="dxa" w:w="2736"/>
          </w:tcPr>
          <w:p>
            <w:r/>
            <w:r>
              <w:rPr>
                <w:sz w:val="18"/>
              </w:rPr>
              <w:t>Dr. Chakradhar Reddy. Chandupatla</w:t>
            </w:r>
          </w:p>
        </w:tc>
        <w:tc>
          <w:tcPr>
            <w:tcW w:type="dxa" w:w="2016"/>
          </w:tcPr>
          <w:p>
            <w:r/>
            <w:r>
              <w:rPr>
                <w:sz w:val="18"/>
              </w:rPr>
              <w:t>India</w:t>
            </w:r>
          </w:p>
        </w:tc>
        <w:tc>
          <w:tcPr>
            <w:tcW w:type="dxa" w:w="4752"/>
          </w:tcPr>
          <w:p>
            <w:r/>
            <w:r>
              <w:rPr>
                <w:sz w:val="18"/>
              </w:rPr>
              <w:t>IIT Ropar</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Keith Sherringham</w:t>
            </w:r>
          </w:p>
        </w:tc>
        <w:tc>
          <w:tcPr>
            <w:tcW w:type="dxa" w:w="2016"/>
          </w:tcPr>
          <w:p>
            <w:r/>
            <w:r>
              <w:rPr>
                <w:sz w:val="18"/>
              </w:rPr>
              <w:t>International Technical Program Chair</w:t>
            </w:r>
          </w:p>
        </w:tc>
        <w:tc>
          <w:tcPr>
            <w:tcW w:type="dxa" w:w="4752"/>
          </w:tcPr>
          <w:p>
            <w:r/>
            <w:r>
              <w:rPr>
                <w:sz w:val="18"/>
              </w:rPr>
              <w:t>ADT-Partners / Sydney University of Technology</w:t>
            </w:r>
          </w:p>
        </w:tc>
      </w:tr>
      <w:tr>
        <w:tc>
          <w:tcPr>
            <w:tcW w:type="dxa" w:w="2736"/>
          </w:tcPr>
          <w:p>
            <w:r/>
            <w:r>
              <w:rPr>
                <w:sz w:val="18"/>
              </w:rPr>
              <w:t>Yu-Chen Hu</w:t>
            </w:r>
          </w:p>
        </w:tc>
        <w:tc>
          <w:tcPr>
            <w:tcW w:type="dxa" w:w="2016"/>
          </w:tcPr>
          <w:p>
            <w:r/>
            <w:r>
              <w:rPr>
                <w:sz w:val="18"/>
              </w:rPr>
              <w:t>International Technical Program Chair</w:t>
            </w:r>
          </w:p>
        </w:tc>
        <w:tc>
          <w:tcPr>
            <w:tcW w:type="dxa" w:w="4752"/>
          </w:tcPr>
          <w:p>
            <w:r/>
            <w:r>
              <w:rPr>
                <w:sz w:val="18"/>
              </w:rPr>
              <w:t>Dept. of Computer Science, Tunghai University</w:t>
            </w:r>
          </w:p>
        </w:tc>
      </w:tr>
      <w:tr>
        <w:tc>
          <w:tcPr>
            <w:tcW w:type="dxa" w:w="2736"/>
          </w:tcPr>
          <w:p>
            <w:r/>
            <w:r>
              <w:rPr>
                <w:sz w:val="18"/>
              </w:rPr>
              <w:t>Samiya Khan</w:t>
            </w:r>
          </w:p>
        </w:tc>
        <w:tc>
          <w:tcPr>
            <w:tcW w:type="dxa" w:w="2016"/>
          </w:tcPr>
          <w:p>
            <w:r/>
            <w:r>
              <w:rPr>
                <w:sz w:val="18"/>
              </w:rPr>
              <w:t>International Technical Program Chair</w:t>
            </w:r>
          </w:p>
        </w:tc>
        <w:tc>
          <w:tcPr>
            <w:tcW w:type="dxa" w:w="4752"/>
          </w:tcPr>
          <w:p>
            <w:r/>
            <w:r>
              <w:rPr>
                <w:sz w:val="18"/>
              </w:rPr>
              <w:t>University of Southampton Delhi</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r>
        <w:tc>
          <w:tcPr>
            <w:tcW w:type="dxa" w:w="2736"/>
          </w:tcPr>
          <w:p>
            <w:r/>
            <w:r>
              <w:rPr>
                <w:sz w:val="18"/>
              </w:rPr>
              <w:t>HENRY CHIMA Chima UKWUOMA</w:t>
            </w:r>
          </w:p>
        </w:tc>
        <w:tc>
          <w:tcPr>
            <w:tcW w:type="dxa" w:w="2016"/>
          </w:tcPr>
          <w:p>
            <w:r/>
            <w:r>
              <w:rPr>
                <w:sz w:val="18"/>
              </w:rPr>
              <w:t>Nigeria</w:t>
            </w:r>
          </w:p>
        </w:tc>
        <w:tc>
          <w:tcPr>
            <w:tcW w:type="dxa" w:w="4752"/>
          </w:tcPr>
          <w:p>
            <w:r/>
            <w:r>
              <w:rPr>
                <w:sz w:val="18"/>
              </w:rPr>
              <w:t>NIPSS kuru, Nigeria</w:t>
            </w:r>
          </w:p>
        </w:tc>
      </w:tr>
      <w:tr>
        <w:tc>
          <w:tcPr>
            <w:tcW w:type="dxa" w:w="2736"/>
          </w:tcPr>
          <w:p>
            <w:r/>
            <w:r>
              <w:rPr>
                <w:sz w:val="18"/>
              </w:rPr>
              <w:t>Mehmet Recep Bozkurt</w:t>
            </w:r>
          </w:p>
        </w:tc>
        <w:tc>
          <w:tcPr>
            <w:tcW w:type="dxa" w:w="2016"/>
          </w:tcPr>
          <w:p>
            <w:r/>
            <w:r>
              <w:rPr>
                <w:sz w:val="18"/>
              </w:rPr>
              <w:t>Turkiye</w:t>
            </w:r>
          </w:p>
        </w:tc>
        <w:tc>
          <w:tcPr>
            <w:tcW w:type="dxa" w:w="4752"/>
          </w:tcPr>
          <w:p>
            <w:r/>
            <w:r>
              <w:rPr>
                <w:sz w:val="18"/>
              </w:rPr>
              <w:t>Sakarya University</w:t>
            </w:r>
          </w:p>
        </w:tc>
      </w:tr>
      <w:tr>
        <w:tc>
          <w:tcPr>
            <w:tcW w:type="dxa" w:w="2736"/>
          </w:tcPr>
          <w:p>
            <w:r/>
            <w:r>
              <w:rPr>
                <w:sz w:val="18"/>
              </w:rPr>
              <w:t>Shriya Misra</w:t>
            </w:r>
          </w:p>
        </w:tc>
        <w:tc>
          <w:tcPr>
            <w:tcW w:type="dxa" w:w="2016"/>
          </w:tcPr>
          <w:p>
            <w:r/>
            <w:r>
              <w:rPr>
                <w:sz w:val="18"/>
              </w:rPr>
              <w:t>USA</w:t>
            </w:r>
          </w:p>
        </w:tc>
        <w:tc>
          <w:tcPr>
            <w:tcW w:type="dxa" w:w="4752"/>
          </w:tcPr>
          <w:p>
            <w:r/>
            <w:r>
              <w:rPr>
                <w:sz w:val="18"/>
              </w:rPr>
              <w:t>Independent Researcher</w:t>
            </w:r>
          </w:p>
        </w:tc>
      </w:tr>
      <w:tr>
        <w:tc>
          <w:tcPr>
            <w:tcW w:type="dxa" w:w="2736"/>
          </w:tcPr>
          <w:p>
            <w:r/>
            <w:r>
              <w:rPr>
                <w:sz w:val="18"/>
              </w:rPr>
              <w:t>Prof Dr Arab Naz</w:t>
            </w:r>
          </w:p>
        </w:tc>
        <w:tc>
          <w:tcPr>
            <w:tcW w:type="dxa" w:w="2016"/>
          </w:tcPr>
          <w:p>
            <w:r/>
            <w:r>
              <w:rPr>
                <w:sz w:val="18"/>
              </w:rPr>
              <w:t>Pakistan</w:t>
            </w:r>
          </w:p>
        </w:tc>
        <w:tc>
          <w:tcPr>
            <w:tcW w:type="dxa" w:w="4752"/>
          </w:tcPr>
          <w:p>
            <w:r/>
            <w:r>
              <w:rPr>
                <w:sz w:val="18"/>
              </w:rPr>
              <w:t>University of Malakand, Pakistan</w:t>
            </w:r>
          </w:p>
        </w:tc>
      </w:tr>
      <w:tr>
        <w:tc>
          <w:tcPr>
            <w:tcW w:type="dxa" w:w="2736"/>
          </w:tcPr>
          <w:p>
            <w:r/>
            <w:r>
              <w:rPr>
                <w:sz w:val="18"/>
              </w:rPr>
              <w:t>Qasem Abu Al-Haija</w:t>
            </w:r>
          </w:p>
        </w:tc>
        <w:tc>
          <w:tcPr>
            <w:tcW w:type="dxa" w:w="2016"/>
          </w:tcPr>
          <w:p>
            <w:r/>
            <w:r>
              <w:rPr>
                <w:sz w:val="18"/>
              </w:rPr>
              <w:t>Jordan</w:t>
            </w:r>
          </w:p>
        </w:tc>
        <w:tc>
          <w:tcPr>
            <w:tcW w:type="dxa" w:w="4752"/>
          </w:tcPr>
          <w:p>
            <w:r/>
            <w:r>
              <w:rPr>
                <w:sz w:val="18"/>
              </w:rPr>
              <w:t>Jordan University of Science and Technology</w:t>
            </w:r>
          </w:p>
        </w:tc>
      </w:tr>
      <w:tr>
        <w:tc>
          <w:tcPr>
            <w:tcW w:type="dxa" w:w="2736"/>
          </w:tcPr>
          <w:p>
            <w:r/>
            <w:r>
              <w:rPr>
                <w:sz w:val="18"/>
              </w:rPr>
              <w:t>Kevin M. Rivera, Ph.D.</w:t>
            </w:r>
          </w:p>
        </w:tc>
        <w:tc>
          <w:tcPr>
            <w:tcW w:type="dxa" w:w="2016"/>
          </w:tcPr>
          <w:p>
            <w:r/>
            <w:r>
              <w:rPr>
                <w:sz w:val="18"/>
              </w:rPr>
              <w:t>Malta</w:t>
            </w:r>
          </w:p>
        </w:tc>
        <w:tc>
          <w:tcPr>
            <w:tcW w:type="dxa" w:w="4752"/>
          </w:tcPr>
          <w:p>
            <w:r/>
            <w:r>
              <w:rPr>
                <w:sz w:val="18"/>
              </w:rPr>
              <w:t>Yhank Institute</w:t>
            </w:r>
          </w:p>
        </w:tc>
      </w:tr>
      <w:tr>
        <w:tc>
          <w:tcPr>
            <w:tcW w:type="dxa" w:w="2736"/>
          </w:tcPr>
          <w:p>
            <w:r/>
            <w:r>
              <w:rPr>
                <w:sz w:val="18"/>
              </w:rPr>
              <w:t>Ilham Laabab</w:t>
            </w:r>
          </w:p>
        </w:tc>
        <w:tc>
          <w:tcPr>
            <w:tcW w:type="dxa" w:w="2016"/>
          </w:tcPr>
          <w:p>
            <w:r/>
            <w:r>
              <w:rPr>
                <w:sz w:val="18"/>
              </w:rPr>
              <w:t>Morocco</w:t>
            </w:r>
          </w:p>
        </w:tc>
        <w:tc>
          <w:tcPr>
            <w:tcW w:type="dxa" w:w="4752"/>
          </w:tcPr>
          <w:p>
            <w:r/>
            <w:r>
              <w:rPr>
                <w:sz w:val="18"/>
              </w:rPr>
              <w:t>Sidi Mohamed Ben Abdellah University, Fez. Morocco</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2026; their talk titles are indicative. The keynote speakers that follow were confirmed directly for ICNGCI 2026 through the conference's own nomination process.</w:t>
      </w: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 / Sydney University of Technology</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r>
        <w:tc>
          <w:tcPr>
            <w:tcW w:type="dxa" w:w="2448"/>
          </w:tcPr>
          <w:p>
            <w:r/>
            <w:r>
              <w:rPr>
                <w:sz w:val="18"/>
              </w:rPr>
              <w:t>Samiya Khan</w:t>
            </w:r>
          </w:p>
        </w:tc>
        <w:tc>
          <w:tcPr>
            <w:tcW w:type="dxa" w:w="3312"/>
          </w:tcPr>
          <w:p>
            <w:r/>
            <w:r>
              <w:rPr>
                <w:sz w:val="18"/>
              </w:rPr>
              <w:t>University of Southampton Delhi</w:t>
            </w:r>
          </w:p>
        </w:tc>
        <w:tc>
          <w:tcPr>
            <w:tcW w:type="dxa" w:w="3744"/>
          </w:tcPr>
          <w:p>
            <w:r/>
            <w:r>
              <w:rPr>
                <w:sz w:val="18"/>
              </w:rPr>
              <w:t>—</w:t>
            </w:r>
          </w:p>
        </w:tc>
      </w:tr>
      <w:tr>
        <w:tc>
          <w:tcPr>
            <w:tcW w:type="dxa" w:w="2448"/>
          </w:tcPr>
          <w:p>
            <w:r/>
            <w:r>
              <w:rPr>
                <w:sz w:val="18"/>
              </w:rPr>
              <w:t>Dr Ganesh Kumar</w:t>
            </w:r>
          </w:p>
        </w:tc>
        <w:tc>
          <w:tcPr>
            <w:tcW w:type="dxa" w:w="3312"/>
          </w:tcPr>
          <w:p>
            <w:r/>
            <w:r>
              <w:rPr>
                <w:sz w:val="18"/>
              </w:rPr>
              <w:t>Department of Computing, Universiti Teknologi PETRONAS</w:t>
            </w:r>
          </w:p>
        </w:tc>
        <w:tc>
          <w:tcPr>
            <w:tcW w:type="dxa" w:w="3744"/>
          </w:tcPr>
          <w:p>
            <w:r/>
            <w:r>
              <w:rPr>
                <w:sz w:val="18"/>
              </w:rPr>
              <w:t>—</w:t>
            </w:r>
          </w:p>
        </w:tc>
      </w:tr>
      <w:tr>
        <w:tc>
          <w:tcPr>
            <w:tcW w:type="dxa" w:w="2448"/>
          </w:tcPr>
          <w:p>
            <w:r/>
            <w:r>
              <w:rPr>
                <w:sz w:val="18"/>
              </w:rPr>
              <w:t>Vijayent Kohli</w:t>
            </w:r>
          </w:p>
        </w:tc>
        <w:tc>
          <w:tcPr>
            <w:tcW w:type="dxa" w:w="3312"/>
          </w:tcPr>
          <w:p>
            <w:r/>
            <w:r>
              <w:rPr>
                <w:sz w:val="18"/>
              </w:rPr>
              <w:t>Ford Motor Company</w:t>
            </w:r>
          </w:p>
        </w:tc>
        <w:tc>
          <w:tcPr>
            <w:tcW w:type="dxa" w:w="3744"/>
          </w:tcPr>
          <w:p>
            <w:r/>
            <w:r>
              <w:rPr>
                <w:sz w:val="18"/>
              </w:rPr>
              <w:t>—</w:t>
            </w:r>
          </w:p>
        </w:tc>
      </w:tr>
      <w:tr>
        <w:tc>
          <w:tcPr>
            <w:tcW w:type="dxa" w:w="2448"/>
          </w:tcPr>
          <w:p>
            <w:r/>
            <w:r>
              <w:rPr>
                <w:sz w:val="18"/>
              </w:rPr>
              <w:t>Mohamed Hammad</w:t>
            </w:r>
          </w:p>
        </w:tc>
        <w:tc>
          <w:tcPr>
            <w:tcW w:type="dxa" w:w="3312"/>
          </w:tcPr>
          <w:p>
            <w:r/>
            <w:r>
              <w:rPr>
                <w:sz w:val="18"/>
              </w:rPr>
              <w:t>Prince Sultan University</w:t>
            </w:r>
          </w:p>
        </w:tc>
        <w:tc>
          <w:tcPr>
            <w:tcW w:type="dxa" w:w="3744"/>
          </w:tcPr>
          <w:p>
            <w:r/>
            <w:r>
              <w:rPr>
                <w:sz w:val="18"/>
              </w:rPr>
              <w:t>—</w:t>
            </w:r>
          </w:p>
        </w:tc>
      </w:tr>
      <w:tr>
        <w:tc>
          <w:tcPr>
            <w:tcW w:type="dxa" w:w="2448"/>
          </w:tcPr>
          <w:p>
            <w:r/>
            <w:r>
              <w:rPr>
                <w:sz w:val="18"/>
              </w:rPr>
              <w:t>Yu-Chen Hu</w:t>
            </w:r>
          </w:p>
        </w:tc>
        <w:tc>
          <w:tcPr>
            <w:tcW w:type="dxa" w:w="3312"/>
          </w:tcPr>
          <w:p>
            <w:r/>
            <w:r>
              <w:rPr>
                <w:sz w:val="18"/>
              </w:rPr>
              <w:t>Dept. of Computer Science, Tunghai University</w:t>
            </w:r>
          </w:p>
        </w:tc>
        <w:tc>
          <w:tcPr>
            <w:tcW w:type="dxa" w:w="3744"/>
          </w:tcPr>
          <w:p>
            <w:r/>
            <w:r>
              <w:rPr>
                <w:sz w:val="18"/>
              </w:rPr>
              <w:t>—</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10 December 2026.</w:t>
      </w:r>
    </w:p>
    <w:p>
      <w:pPr>
        <w:spacing w:before="280" w:after="100"/>
      </w:pPr>
      <w:r>
        <w:rPr>
          <w:b/>
          <w:i w:val="0"/>
          <w:color w:val="0A0A0A"/>
          <w:sz w:val="27"/>
        </w:rPr>
        <w:t>Thursday 17 December 2026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Friday 18 December 2026 — day one</w:t>
      </w:r>
    </w:p>
    <w:p>
      <w:pPr>
        <w:spacing w:before="0" w:after="100"/>
      </w:pPr>
      <w:r>
        <w:rPr>
          <w:b w:val="0"/>
          <w:i w:val="0"/>
          <w:color w:val="616161"/>
          <w:sz w:val="19"/>
        </w:rPr>
        <w:t>Inauguration, two keynotes, industry talk, parallel technical sessions, the poster session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16:15</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16:15 – 16:45</w:t>
            </w:r>
          </w:p>
        </w:tc>
        <w:tc>
          <w:tcPr>
            <w:tcW w:type="dxa" w:w="5184"/>
          </w:tcPr>
          <w:p>
            <w:r/>
            <w:r>
              <w:rPr>
                <w:sz w:val="18"/>
              </w:rPr>
              <w:t>Tea</w:t>
            </w:r>
          </w:p>
        </w:tc>
        <w:tc>
          <w:tcPr>
            <w:tcW w:type="dxa" w:w="2592"/>
          </w:tcPr>
          <w:p>
            <w:r/>
            <w:r>
              <w:rPr>
                <w:sz w:val="18"/>
              </w:rPr>
              <w:t>Foyer</w:t>
            </w:r>
          </w:p>
        </w:tc>
      </w:tr>
      <w:tr>
        <w:tc>
          <w:tcPr>
            <w:tcW w:type="dxa" w:w="1728"/>
          </w:tcPr>
          <w:p>
            <w:r/>
            <w:r>
              <w:rPr>
                <w:sz w:val="18"/>
              </w:rPr>
              <w:t>16:45 – 18:15</w:t>
            </w:r>
          </w:p>
        </w:tc>
        <w:tc>
          <w:tcPr>
            <w:tcW w:type="dxa" w:w="5184"/>
          </w:tcPr>
          <w:p>
            <w:r/>
            <w:r>
              <w:rPr>
                <w:sz w:val="18"/>
              </w:rPr>
              <w:t>Technical sessions 2A – 2D Parallel paper presentations, Tracks 3 and 4</w:t>
            </w:r>
          </w:p>
        </w:tc>
        <w:tc>
          <w:tcPr>
            <w:tcW w:type="dxa" w:w="2592"/>
          </w:tcPr>
          <w:p>
            <w:r/>
            <w:r>
              <w:rPr>
                <w:sz w:val="18"/>
              </w:rPr>
              <w:t>Seminar Halls A–D, Block 1</w:t>
            </w:r>
          </w:p>
        </w:tc>
      </w:tr>
      <w:tr>
        <w:tc>
          <w:tcPr>
            <w:tcW w:type="dxa" w:w="1728"/>
          </w:tcPr>
          <w:p>
            <w:r/>
            <w:r>
              <w:rPr>
                <w:sz w:val="18"/>
              </w:rPr>
              <w:t>18:15 – 19:15</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Saturday 19 December 2026 — day two</w:t>
      </w:r>
    </w:p>
    <w:p>
      <w:pPr>
        <w:spacing w:before="0" w:after="100"/>
      </w:pPr>
      <w:r>
        <w:rPr>
          <w:b w:val="0"/>
          <w:i w:val="0"/>
          <w:color w:val="616161"/>
          <w:sz w:val="19"/>
        </w:rPr>
        <w:t>Final keynote, a policy panel, the last technical sessions, the doctoral symposium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10:00 – 11:00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11:00 – 11:30</w:t>
            </w:r>
          </w:p>
        </w:tc>
        <w:tc>
          <w:tcPr>
            <w:tcW w:type="dxa" w:w="5184"/>
          </w:tcPr>
          <w:p>
            <w:r/>
            <w:r>
              <w:rPr>
                <w:sz w:val="18"/>
              </w:rPr>
              <w:t>Tea</w:t>
            </w:r>
          </w:p>
        </w:tc>
        <w:tc>
          <w:tcPr>
            <w:tcW w:type="dxa" w:w="2592"/>
          </w:tcPr>
          <w:p>
            <w:r/>
            <w:r>
              <w:rPr>
                <w:sz w:val="18"/>
              </w:rPr>
              <w:t>Foyer</w:t>
            </w:r>
          </w:p>
        </w:tc>
      </w:tr>
      <w:tr>
        <w:tc>
          <w:tcPr>
            <w:tcW w:type="dxa" w:w="1728"/>
          </w:tcPr>
          <w:p>
            <w:r/>
            <w:r>
              <w:rPr>
                <w:sz w:val="18"/>
              </w:rPr>
              <w:t>11:30 – 13:00</w:t>
            </w:r>
          </w:p>
        </w:tc>
        <w:tc>
          <w:tcPr>
            <w:tcW w:type="dxa" w:w="5184"/>
          </w:tcPr>
          <w:p>
            <w:r/>
            <w:r>
              <w:rPr>
                <w:sz w:val="18"/>
              </w:rPr>
              <w:t>Technical sessions 3A – 3D Parallel paper presentations, Tracks 5 and 6</w:t>
            </w:r>
          </w:p>
        </w:tc>
        <w:tc>
          <w:tcPr>
            <w:tcW w:type="dxa" w:w="2592"/>
          </w:tcPr>
          <w:p>
            <w:r/>
            <w:r>
              <w:rPr>
                <w:sz w:val="18"/>
              </w:rPr>
              <w:t>Seminar Halls A–D, Block 1</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15:00 – 16:00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16:00 – 16:30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16:30 – 17:00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17:00 – 18:00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18:00 – 19:00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info@icngci2026.sharda.ac.in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access@icngci2026.sharda.ac.in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p>
      <w:pPr>
        <w:spacing w:before="280" w:after="100"/>
      </w:pPr>
      <w:r>
        <w:rPr>
          <w:b/>
          <w:i w:val="0"/>
          <w:color w:val="0A0A0A"/>
          <w:sz w:val="27"/>
        </w:rPr>
        <w:t>Organising secretariat</w:t>
      </w:r>
    </w:p>
    <w:p>
      <w:pPr>
        <w:spacing w:before="280" w:after="100"/>
      </w:pPr>
      <w:r>
        <w:rPr>
          <w:b/>
          <w:i w:val="0"/>
          <w:color w:val="0A0A0A"/>
          <w:sz w:val="27"/>
        </w:rPr>
        <w:t>Postal address</w:t>
      </w:r>
    </w:p>
    <w:p>
      <w:pPr>
        <w:spacing w:before="0" w:after="120"/>
      </w:pPr>
      <w:r>
        <w:rPr>
          <w:b w:val="0"/>
          <w:i w:val="0"/>
          <w:sz w:val="21"/>
        </w:rPr>
        <w:t>ICNGCI 2026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