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95DA" w14:textId="23BB59D1" w:rsidR="007C288B" w:rsidRDefault="00B46FED"/>
    <w:p w14:paraId="65716F3B" w14:textId="48BE6001" w:rsidR="002158F5" w:rsidRPr="002312FF" w:rsidRDefault="002158F5">
      <w:pPr>
        <w:rPr>
          <w:b/>
          <w:sz w:val="32"/>
          <w:szCs w:val="32"/>
        </w:rPr>
      </w:pPr>
      <w:r w:rsidRPr="002312FF">
        <w:rPr>
          <w:b/>
          <w:sz w:val="32"/>
          <w:szCs w:val="32"/>
        </w:rPr>
        <w:t>Dataset 1</w:t>
      </w:r>
    </w:p>
    <w:p w14:paraId="409B2524" w14:textId="020F1F9D" w:rsidR="002158F5" w:rsidRPr="002312FF" w:rsidRDefault="002158F5">
      <w:pPr>
        <w:rPr>
          <w:b/>
        </w:rPr>
      </w:pPr>
      <w:r w:rsidRPr="002312FF">
        <w:rPr>
          <w:b/>
        </w:rPr>
        <w:t>1 (a)</w:t>
      </w:r>
    </w:p>
    <w:p w14:paraId="193C6B75" w14:textId="61E04C51" w:rsidR="002158F5" w:rsidRDefault="002158F5">
      <w:r>
        <w:rPr>
          <w:noProof/>
        </w:rPr>
        <w:drawing>
          <wp:inline distT="0" distB="0" distL="0" distR="0" wp14:anchorId="5EF50646" wp14:editId="3D96EBC9">
            <wp:extent cx="5943600" cy="3289300"/>
            <wp:effectExtent l="0" t="0" r="0" b="6350"/>
            <wp:docPr id="1" name="Picture 1" descr="C:\Users\MyLittleGiftToMinya\AppData\Local\Packages\Microsoft.Office.Desktop_8wekyb3d8bbwe\AC\INetCache\Content.MSO\3EDD74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LittleGiftToMinya\AppData\Local\Packages\Microsoft.Office.Desktop_8wekyb3d8bbwe\AC\INetCache\Content.MSO\3EDD74D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74DCB882" w14:textId="081FB3F1" w:rsidR="002158F5" w:rsidRPr="002312FF" w:rsidRDefault="002158F5">
      <w:pPr>
        <w:rPr>
          <w:b/>
        </w:rPr>
      </w:pPr>
      <w:r w:rsidRPr="002312FF">
        <w:rPr>
          <w:b/>
        </w:rPr>
        <w:t>1 (b)</w:t>
      </w:r>
    </w:p>
    <w:p w14:paraId="4346E54A" w14:textId="2C40AEC0" w:rsidR="002158F5" w:rsidRDefault="002158F5">
      <w:r>
        <w:rPr>
          <w:noProof/>
        </w:rPr>
        <w:drawing>
          <wp:inline distT="0" distB="0" distL="0" distR="0" wp14:anchorId="414F9A85" wp14:editId="73A2165C">
            <wp:extent cx="5943600" cy="3317240"/>
            <wp:effectExtent l="0" t="0" r="0" b="0"/>
            <wp:docPr id="2" name="Picture 2" descr="C:\Users\MyLittleGiftToMinya\AppData\Local\Packages\Microsoft.Office.Desktop_8wekyb3d8bbwe\AC\INetCache\Content.MSO\53323E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ittleGiftToMinya\AppData\Local\Packages\Microsoft.Office.Desktop_8wekyb3d8bbwe\AC\INetCache\Content.MSO\53323EA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487CC1CF" w14:textId="5F2C5075" w:rsidR="002158F5" w:rsidRPr="002312FF" w:rsidRDefault="002158F5">
      <w:pPr>
        <w:rPr>
          <w:b/>
        </w:rPr>
      </w:pPr>
      <w:r w:rsidRPr="002312FF">
        <w:rPr>
          <w:b/>
        </w:rPr>
        <w:lastRenderedPageBreak/>
        <w:t>1 (c)</w:t>
      </w:r>
    </w:p>
    <w:p w14:paraId="11E85489" w14:textId="75E31E8F" w:rsidR="002158F5" w:rsidRDefault="002158F5">
      <w:r w:rsidRPr="002158F5">
        <w:t>The workflows in both 20-day and 105-day plots are periodic with a period for each workflow to be about 7 days. Workflow_1 always have the largest backup size, followed by workflow_4, workflow_0, workflow_2, and workflow_3.</w:t>
      </w:r>
      <w:r>
        <w:t xml:space="preserve"> </w:t>
      </w:r>
    </w:p>
    <w:p w14:paraId="25A0ADD6" w14:textId="4584137F" w:rsidR="002158F5" w:rsidRPr="002312FF" w:rsidRDefault="002158F5">
      <w:pPr>
        <w:rPr>
          <w:b/>
        </w:rPr>
      </w:pPr>
      <w:r w:rsidRPr="002312FF">
        <w:rPr>
          <w:b/>
        </w:rPr>
        <w:t>2 (a)</w:t>
      </w:r>
    </w:p>
    <w:p w14:paraId="01E24468" w14:textId="3F4C5014" w:rsidR="002158F5" w:rsidRDefault="002158F5">
      <w:r>
        <w:t xml:space="preserve">For this part, we fit a linear regression model to the dataset, and plot fitted values vs. true values and residuals vs. fitted values as scatter plots to visualize how well the model fits the dataset. </w:t>
      </w:r>
    </w:p>
    <w:p w14:paraId="3C0D1D04" w14:textId="52E8DCB6" w:rsidR="002158F5" w:rsidRDefault="002158F5">
      <w:r>
        <w:rPr>
          <w:noProof/>
        </w:rPr>
        <w:drawing>
          <wp:inline distT="0" distB="0" distL="0" distR="0" wp14:anchorId="4C205E44" wp14:editId="4ABC47D5">
            <wp:extent cx="2950471" cy="2082861"/>
            <wp:effectExtent l="0" t="0" r="0" b="0"/>
            <wp:docPr id="3" name="Picture 3" descr="C:\Users\MyLittleGiftToMinya\AppData\Local\Packages\Microsoft.Office.Desktop_8wekyb3d8bbwe\AC\INetCache\Content.MSO\24FE9A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LittleGiftToMinya\AppData\Local\Packages\Microsoft.Office.Desktop_8wekyb3d8bbwe\AC\INetCache\Content.MSO\24FE9A5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933" cy="2103659"/>
                    </a:xfrm>
                    <a:prstGeom prst="rect">
                      <a:avLst/>
                    </a:prstGeom>
                    <a:noFill/>
                    <a:ln>
                      <a:noFill/>
                    </a:ln>
                  </pic:spPr>
                </pic:pic>
              </a:graphicData>
            </a:graphic>
          </wp:inline>
        </w:drawing>
      </w:r>
      <w:r>
        <w:rPr>
          <w:noProof/>
        </w:rPr>
        <w:drawing>
          <wp:inline distT="0" distB="0" distL="0" distR="0" wp14:anchorId="0BD64113" wp14:editId="1EA8D4EE">
            <wp:extent cx="2950186" cy="2082662"/>
            <wp:effectExtent l="0" t="0" r="0" b="0"/>
            <wp:docPr id="4" name="Picture 4" descr="C:\Users\MyLittleGiftToMinya\AppData\Local\Packages\Microsoft.Office.Desktop_8wekyb3d8bbwe\AC\INetCache\Content.MSO\7FAC8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ittleGiftToMinya\AppData\Local\Packages\Microsoft.Office.Desktop_8wekyb3d8bbwe\AC\INetCache\Content.MSO\7FAC8D7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756" cy="2119068"/>
                    </a:xfrm>
                    <a:prstGeom prst="rect">
                      <a:avLst/>
                    </a:prstGeom>
                    <a:noFill/>
                    <a:ln>
                      <a:noFill/>
                    </a:ln>
                  </pic:spPr>
                </pic:pic>
              </a:graphicData>
            </a:graphic>
          </wp:inline>
        </w:drawing>
      </w:r>
    </w:p>
    <w:p w14:paraId="391C19ED" w14:textId="77777777" w:rsidR="00891131" w:rsidRDefault="002158F5">
      <w:pPr>
        <w:rPr>
          <w:rFonts w:ascii="Courier New" w:hAnsi="Courier New" w:cs="Courier New"/>
          <w:color w:val="000000"/>
          <w:sz w:val="21"/>
          <w:szCs w:val="21"/>
        </w:rPr>
      </w:pPr>
      <w:r>
        <w:rPr>
          <w:rFonts w:ascii="Courier New" w:hAnsi="Courier New" w:cs="Courier New"/>
          <w:color w:val="000000"/>
          <w:sz w:val="21"/>
          <w:szCs w:val="21"/>
        </w:rPr>
        <w:t xml:space="preserve">Training RMSE: [0.10324315757540427, 0.10396677791654478, 0.10322579905879994, 0.1039464291963174, 0.10319511299798963, 0.10393838251390547, 0.10320263162336227, 0.10393638595896813, 0.10320098997274793, 0.10399160058862011] </w:t>
      </w:r>
    </w:p>
    <w:p w14:paraId="57E20E35" w14:textId="2B4FFD8E" w:rsidR="002158F5" w:rsidRDefault="002158F5">
      <w:pPr>
        <w:rPr>
          <w:rFonts w:ascii="Courier New" w:hAnsi="Courier New" w:cs="Courier New"/>
          <w:color w:val="000000"/>
          <w:sz w:val="21"/>
          <w:szCs w:val="21"/>
        </w:rPr>
      </w:pPr>
      <w:r>
        <w:rPr>
          <w:rFonts w:ascii="Courier New" w:hAnsi="Courier New" w:cs="Courier New"/>
          <w:color w:val="000000"/>
          <w:sz w:val="21"/>
          <w:szCs w:val="21"/>
        </w:rPr>
        <w:t>Test RMSE: [0.10671805207226825, 0.10018461438631411, 0.106849773893365, 0.10036709167781363, 0.10711585431838347, 0.10044533654683797, 0.10705026882029617, 0.1004666455097133, 0.10707418586815101, 0.09994712086112156]</w:t>
      </w:r>
    </w:p>
    <w:p w14:paraId="52A42ABE" w14:textId="77777777" w:rsidR="00B46FED" w:rsidRDefault="00B46FED">
      <w:pPr>
        <w:rPr>
          <w:rFonts w:ascii="Courier New" w:hAnsi="Courier New" w:cs="Courier New"/>
          <w:color w:val="000000"/>
          <w:sz w:val="21"/>
          <w:szCs w:val="21"/>
        </w:rPr>
      </w:pPr>
      <w:r>
        <w:rPr>
          <w:rFonts w:ascii="Courier New" w:hAnsi="Courier New" w:cs="Courier New"/>
          <w:color w:val="000000"/>
          <w:sz w:val="21"/>
          <w:szCs w:val="21"/>
        </w:rPr>
        <w:t xml:space="preserve">Average training RMSE: 0.10358539364277801 </w:t>
      </w:r>
    </w:p>
    <w:p w14:paraId="36BEF3A6" w14:textId="74DCB8A3" w:rsidR="00B46FED" w:rsidRDefault="00B46FED">
      <w:pPr>
        <w:rPr>
          <w:rFonts w:ascii="Courier New" w:hAnsi="Courier New" w:cs="Courier New"/>
          <w:color w:val="000000"/>
          <w:sz w:val="21"/>
          <w:szCs w:val="21"/>
        </w:rPr>
      </w:pPr>
      <w:r>
        <w:rPr>
          <w:rFonts w:ascii="Courier New" w:hAnsi="Courier New" w:cs="Courier New"/>
          <w:color w:val="000000"/>
          <w:sz w:val="21"/>
          <w:szCs w:val="21"/>
        </w:rPr>
        <w:t>Average test RMSE: 0.1036758476759903</w:t>
      </w:r>
    </w:p>
    <w:p w14:paraId="14126E59" w14:textId="6EC9E95C" w:rsidR="002158F5" w:rsidRDefault="002158F5">
      <w:r w:rsidRPr="002158F5">
        <w:t xml:space="preserve">From the plots, we observe that the predicted value using the basic linear regression model centered at around 0.061 and the residuals centered at around 0.064. This implies that our model does not predict very well, as </w:t>
      </w:r>
      <w:proofErr w:type="gramStart"/>
      <w:r w:rsidRPr="002158F5">
        <w:t>ideally</w:t>
      </w:r>
      <w:proofErr w:type="gramEnd"/>
      <w:r w:rsidRPr="002158F5">
        <w:t xml:space="preserve"> we would want the </w:t>
      </w:r>
      <w:r w:rsidR="00E672B6">
        <w:t xml:space="preserve">points from the </w:t>
      </w:r>
      <w:r w:rsidRPr="002158F5">
        <w:t xml:space="preserve">first plot to </w:t>
      </w:r>
      <w:r w:rsidR="00E672B6">
        <w:t>lie roughly</w:t>
      </w:r>
      <w:r w:rsidRPr="002158F5">
        <w:t xml:space="preserve"> at the line y = x</w:t>
      </w:r>
      <w:r w:rsidR="00E672B6">
        <w:t xml:space="preserve">, and the points (residuals) from the second plot to be as close to 0 as possible. </w:t>
      </w:r>
    </w:p>
    <w:p w14:paraId="020A93E6" w14:textId="6AD88F1B" w:rsidR="002158F5" w:rsidRDefault="002158F5"/>
    <w:p w14:paraId="10F6F3A1" w14:textId="7BF8C8C2" w:rsidR="002158F5" w:rsidRPr="002312FF" w:rsidRDefault="002158F5">
      <w:pPr>
        <w:rPr>
          <w:b/>
        </w:rPr>
      </w:pPr>
      <w:r w:rsidRPr="002312FF">
        <w:rPr>
          <w:b/>
        </w:rPr>
        <w:t xml:space="preserve">2 (b) </w:t>
      </w:r>
    </w:p>
    <w:p w14:paraId="0B341AB5" w14:textId="2885FDFD" w:rsidR="001C2390" w:rsidRDefault="002158F5" w:rsidP="002158F5">
      <w:r>
        <w:t xml:space="preserve">For this part, we fit a </w:t>
      </w:r>
      <w:r>
        <w:t>random forest regression</w:t>
      </w:r>
      <w:r>
        <w:t xml:space="preserve"> model to the dataset</w:t>
      </w:r>
      <w:r w:rsidR="001E27D5">
        <w:t xml:space="preserve">. </w:t>
      </w:r>
      <w:r>
        <w:t xml:space="preserve">We report the training and average test RMSE from </w:t>
      </w:r>
      <w:proofErr w:type="gramStart"/>
      <w:r>
        <w:t>10 fold</w:t>
      </w:r>
      <w:proofErr w:type="gramEnd"/>
      <w:r>
        <w:t xml:space="preserve"> cross validation and the Out of Bag errors</w:t>
      </w:r>
      <w:r w:rsidR="001E27D5">
        <w:t xml:space="preserve"> for the </w:t>
      </w:r>
      <w:r w:rsidR="001E27D5">
        <w:rPr>
          <w:rFonts w:cstheme="minorHAnsi"/>
          <w:color w:val="000000"/>
          <w:sz w:val="21"/>
          <w:szCs w:val="21"/>
        </w:rPr>
        <w:t>initial setting (using number of trees = 20, depth of each tree = 4, and maximum number of features = 5)</w:t>
      </w:r>
      <w:r w:rsidR="001E27D5">
        <w:rPr>
          <w:rFonts w:cstheme="minorHAnsi"/>
          <w:color w:val="000000"/>
          <w:sz w:val="21"/>
          <w:szCs w:val="21"/>
        </w:rPr>
        <w:t xml:space="preserve"> below. </w:t>
      </w:r>
    </w:p>
    <w:p w14:paraId="3F921103" w14:textId="77777777" w:rsidR="00921ADF" w:rsidRDefault="00921ADF" w:rsidP="001C2390">
      <w:pPr>
        <w:rPr>
          <w:rFonts w:ascii="Courier New" w:hAnsi="Courier New" w:cs="Courier New"/>
          <w:color w:val="000000"/>
          <w:sz w:val="21"/>
          <w:szCs w:val="21"/>
        </w:rPr>
      </w:pPr>
      <w:r>
        <w:rPr>
          <w:rFonts w:ascii="Courier New" w:hAnsi="Courier New" w:cs="Courier New"/>
          <w:color w:val="000000"/>
          <w:sz w:val="21"/>
          <w:szCs w:val="21"/>
        </w:rPr>
        <w:lastRenderedPageBreak/>
        <w:t xml:space="preserve">Training RMSE: [0.060125191073332696, 0.06110392544040279, 0.060158586514289715, 0.0602406142474856, 0.06014710842758177, 0.06096165657626343, 0.060120692975535565, 0.05936499728108565, 0.060028754199416064, 0.060771666775195354] </w:t>
      </w:r>
    </w:p>
    <w:p w14:paraId="56A65B59" w14:textId="77777777" w:rsidR="00921ADF" w:rsidRDefault="00921ADF" w:rsidP="001C2390">
      <w:pPr>
        <w:rPr>
          <w:rFonts w:ascii="Courier New" w:hAnsi="Courier New" w:cs="Courier New"/>
          <w:color w:val="000000"/>
          <w:sz w:val="21"/>
          <w:szCs w:val="21"/>
        </w:rPr>
      </w:pPr>
      <w:r>
        <w:rPr>
          <w:rFonts w:ascii="Courier New" w:hAnsi="Courier New" w:cs="Courier New"/>
          <w:color w:val="000000"/>
          <w:sz w:val="21"/>
          <w:szCs w:val="21"/>
        </w:rPr>
        <w:t xml:space="preserve">Test RMSE: [0.06762686196824738, 0.052765728240840803, 0.06748062002350932, 0.05221889388750287, 0.06745128450507824, 0.05395264408239399, 0.06774005732500292, 0.051273909032480455, 0.0672297812038687, 0.052754133692846025] </w:t>
      </w:r>
    </w:p>
    <w:p w14:paraId="183DCD3C" w14:textId="77777777" w:rsidR="00921ADF" w:rsidRDefault="00921ADF" w:rsidP="001C2390">
      <w:pPr>
        <w:rPr>
          <w:rFonts w:ascii="Courier New" w:hAnsi="Courier New" w:cs="Courier New"/>
          <w:color w:val="000000"/>
          <w:sz w:val="21"/>
          <w:szCs w:val="21"/>
        </w:rPr>
      </w:pPr>
      <w:r>
        <w:rPr>
          <w:rFonts w:ascii="Courier New" w:hAnsi="Courier New" w:cs="Courier New"/>
          <w:color w:val="000000"/>
          <w:sz w:val="21"/>
          <w:szCs w:val="21"/>
        </w:rPr>
        <w:t xml:space="preserve">Average training RMSE: 0.060304279372425544 </w:t>
      </w:r>
    </w:p>
    <w:p w14:paraId="4573F8BB" w14:textId="77777777" w:rsidR="00921ADF" w:rsidRDefault="00921ADF" w:rsidP="001C2390">
      <w:pPr>
        <w:rPr>
          <w:rFonts w:ascii="Courier New" w:hAnsi="Courier New" w:cs="Courier New"/>
          <w:color w:val="000000"/>
          <w:sz w:val="21"/>
          <w:szCs w:val="21"/>
        </w:rPr>
      </w:pPr>
      <w:r>
        <w:rPr>
          <w:rFonts w:ascii="Courier New" w:hAnsi="Courier New" w:cs="Courier New"/>
          <w:color w:val="000000"/>
          <w:sz w:val="21"/>
          <w:szCs w:val="21"/>
        </w:rPr>
        <w:t xml:space="preserve">Average test RMSE: 0.060513797017857966 </w:t>
      </w:r>
    </w:p>
    <w:p w14:paraId="14AE624B" w14:textId="5D94BCF2" w:rsidR="002312FF" w:rsidRPr="008275A5" w:rsidRDefault="00921ADF" w:rsidP="002312FF">
      <w:pPr>
        <w:rPr>
          <w:rFonts w:ascii="Courier New" w:hAnsi="Courier New" w:cs="Courier New"/>
          <w:color w:val="000000"/>
          <w:sz w:val="21"/>
          <w:szCs w:val="21"/>
        </w:rPr>
      </w:pPr>
      <w:r>
        <w:rPr>
          <w:rFonts w:ascii="Courier New" w:hAnsi="Courier New" w:cs="Courier New"/>
          <w:color w:val="000000"/>
          <w:sz w:val="21"/>
          <w:szCs w:val="21"/>
        </w:rPr>
        <w:t>Out of bag error: 0.34068005991710215</w:t>
      </w:r>
    </w:p>
    <w:p w14:paraId="65D61022" w14:textId="5F499ACB" w:rsidR="001C2390" w:rsidRDefault="001C2390" w:rsidP="001C2390">
      <w:r>
        <w:t>Ne</w:t>
      </w:r>
      <w:r w:rsidR="002312FF">
        <w:t>x</w:t>
      </w:r>
      <w:r>
        <w:t xml:space="preserve">t, </w:t>
      </w:r>
      <w:r w:rsidR="002312FF">
        <w:t>w</w:t>
      </w:r>
      <w:r>
        <w:t xml:space="preserve">e try to obtain the best combination of the hyperparameters for our model. We sweep number of trees from 1 to 200 and maximum number of features from 1 to </w:t>
      </w:r>
      <w:proofErr w:type="gramStart"/>
      <w:r>
        <w:t>5</w:t>
      </w:r>
      <w:r w:rsidR="002312FF">
        <w:t>, and</w:t>
      </w:r>
      <w:proofErr w:type="gramEnd"/>
      <w:r w:rsidR="002312FF">
        <w:t xml:space="preserve"> plot the average test RMSE and Out of Bag error vs. number of trees using each of the five features. </w:t>
      </w:r>
    </w:p>
    <w:p w14:paraId="75E7EA61" w14:textId="333F9822" w:rsidR="001C2390" w:rsidRDefault="001C2390">
      <w:r>
        <w:rPr>
          <w:noProof/>
        </w:rPr>
        <w:drawing>
          <wp:inline distT="0" distB="0" distL="0" distR="0" wp14:anchorId="3D13D4BD" wp14:editId="150B5B8C">
            <wp:extent cx="5943600" cy="3177540"/>
            <wp:effectExtent l="0" t="0" r="0" b="3810"/>
            <wp:docPr id="9" name="Picture 9" descr="C:\Users\MyLittleGiftToMinya\AppData\Local\Packages\Microsoft.Office.Desktop_8wekyb3d8bbwe\AC\INetCache\Content.MSO\16CA9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yLittleGiftToMinya\AppData\Local\Packages\Microsoft.Office.Desktop_8wekyb3d8bbwe\AC\INetCache\Content.MSO\16CA954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0FE9E4ED" w14:textId="0A1BD44E" w:rsidR="001C2390" w:rsidRDefault="001C2390">
      <w:r>
        <w:rPr>
          <w:noProof/>
        </w:rPr>
        <w:lastRenderedPageBreak/>
        <w:drawing>
          <wp:inline distT="0" distB="0" distL="0" distR="0" wp14:anchorId="7EDEA50D" wp14:editId="4E716011">
            <wp:extent cx="5943600" cy="3224530"/>
            <wp:effectExtent l="0" t="0" r="0" b="0"/>
            <wp:docPr id="7" name="Picture 7" descr="C:\Users\MyLittleGiftToMinya\AppData\Local\Packages\Microsoft.Office.Desktop_8wekyb3d8bbwe\AC\INetCache\Content.MSO\8BD58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LittleGiftToMinya\AppData\Local\Packages\Microsoft.Office.Desktop_8wekyb3d8bbwe\AC\INetCache\Content.MSO\8BD58E8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12E33071" w14:textId="7C9D4809" w:rsidR="002312FF" w:rsidRDefault="001C2390">
      <w:r w:rsidRPr="001C2390">
        <w:t xml:space="preserve">From the above plots, we observe that 4 and 5 features would yield the smallest average test RMSE and out of bag error. Furthermore, for out of bag errors, using 4 features would give a less fluctuated out of bag error compared to using 5 features. Additionally, for both average test RMSE and out of bag errors, the values </w:t>
      </w:r>
      <w:r w:rsidRPr="001C2390">
        <w:t>decrease</w:t>
      </w:r>
      <w:r w:rsidRPr="001C2390">
        <w:t xml:space="preserve"> to steady state errors when the number of trees takes values greater than or equal to 20.</w:t>
      </w:r>
      <w:r w:rsidR="002312FF">
        <w:t xml:space="preserve"> </w:t>
      </w:r>
    </w:p>
    <w:p w14:paraId="030478BA" w14:textId="63C76A60" w:rsidR="002312FF" w:rsidRDefault="002312FF">
      <w:r>
        <w:t>We also experiment on the maximum depth of each tree, for values from 1 to 20, while keeping the number of trees fixed at 25 and number of features fixed at 4. We plot the average test RMSE and Out of Bag error vs. maximum depth below.</w:t>
      </w:r>
    </w:p>
    <w:p w14:paraId="2A44308E" w14:textId="68278F78" w:rsidR="002312FF" w:rsidRDefault="00AE3423">
      <w:r>
        <w:rPr>
          <w:noProof/>
        </w:rPr>
        <w:drawing>
          <wp:inline distT="0" distB="0" distL="0" distR="0" wp14:anchorId="0AF3BD5A" wp14:editId="75DEA1A8">
            <wp:extent cx="2958860" cy="1992907"/>
            <wp:effectExtent l="0" t="0" r="0" b="7620"/>
            <wp:docPr id="14" name="Picture 14" descr="C:\Users\MyLittleGiftToMinya\AppData\Local\Packages\Microsoft.Office.Desktop_8wekyb3d8bbwe\AC\INetCache\Content.MSO\BB4E8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yLittleGiftToMinya\AppData\Local\Packages\Microsoft.Office.Desktop_8wekyb3d8bbwe\AC\INetCache\Content.MSO\BB4E80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784" cy="2044718"/>
                    </a:xfrm>
                    <a:prstGeom prst="rect">
                      <a:avLst/>
                    </a:prstGeom>
                    <a:noFill/>
                    <a:ln>
                      <a:noFill/>
                    </a:ln>
                  </pic:spPr>
                </pic:pic>
              </a:graphicData>
            </a:graphic>
          </wp:inline>
        </w:drawing>
      </w:r>
      <w:r w:rsidRPr="00AE3423">
        <w:t xml:space="preserve"> </w:t>
      </w:r>
      <w:r>
        <w:rPr>
          <w:noProof/>
        </w:rPr>
        <w:drawing>
          <wp:inline distT="0" distB="0" distL="0" distR="0" wp14:anchorId="76976E28" wp14:editId="40430796">
            <wp:extent cx="2950234" cy="2018243"/>
            <wp:effectExtent l="0" t="0" r="2540" b="1270"/>
            <wp:docPr id="15" name="Picture 15" descr="C:\Users\MyLittleGiftToMinya\AppData\Local\Packages\Microsoft.Office.Desktop_8wekyb3d8bbwe\AC\INetCache\Content.MSO\C38FA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yLittleGiftToMinya\AppData\Local\Packages\Microsoft.Office.Desktop_8wekyb3d8bbwe\AC\INetCache\Content.MSO\C38FA40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6070" cy="2049599"/>
                    </a:xfrm>
                    <a:prstGeom prst="rect">
                      <a:avLst/>
                    </a:prstGeom>
                    <a:noFill/>
                    <a:ln>
                      <a:noFill/>
                    </a:ln>
                  </pic:spPr>
                </pic:pic>
              </a:graphicData>
            </a:graphic>
          </wp:inline>
        </w:drawing>
      </w:r>
    </w:p>
    <w:p w14:paraId="56F79216" w14:textId="6D1BF9FC" w:rsidR="002312FF" w:rsidRDefault="002312FF" w:rsidP="002312FF">
      <w:r w:rsidRPr="002312FF">
        <w:t xml:space="preserve">From the plots, we </w:t>
      </w:r>
      <w:r>
        <w:t>observe</w:t>
      </w:r>
      <w:r w:rsidRPr="002312FF">
        <w:t xml:space="preserve"> that the average test RMSE and </w:t>
      </w:r>
      <w:r>
        <w:t>O</w:t>
      </w:r>
      <w:r w:rsidRPr="002312FF">
        <w:t xml:space="preserve">ut of </w:t>
      </w:r>
      <w:r>
        <w:t>B</w:t>
      </w:r>
      <w:r w:rsidRPr="002312FF">
        <w:t xml:space="preserve">ag error decrease to their steady state values for max depths greater than or equal to </w:t>
      </w:r>
      <w:r w:rsidR="008275A5">
        <w:t>8</w:t>
      </w:r>
      <w:r w:rsidRPr="002312FF">
        <w:t xml:space="preserve">. Therefore, the parameters that achieves the best performance is {tree number = 25, number of features = 4, max depth = </w:t>
      </w:r>
      <w:r w:rsidR="008275A5">
        <w:t>8</w:t>
      </w:r>
      <w:r w:rsidRPr="002312FF">
        <w:t>}.</w:t>
      </w:r>
    </w:p>
    <w:p w14:paraId="65521A07" w14:textId="5A47DB5F" w:rsidR="008275A5" w:rsidRDefault="008275A5" w:rsidP="002312FF">
      <w:r>
        <w:t>Using the above parameters, we yield the following scatter plots:</w:t>
      </w:r>
    </w:p>
    <w:p w14:paraId="11B7B1B8" w14:textId="2A7FD1C6" w:rsidR="008275A5" w:rsidRDefault="008275A5" w:rsidP="002312FF">
      <w:r>
        <w:rPr>
          <w:noProof/>
        </w:rPr>
        <w:lastRenderedPageBreak/>
        <w:drawing>
          <wp:inline distT="0" distB="0" distL="0" distR="0" wp14:anchorId="655870B5" wp14:editId="566DC7EE">
            <wp:extent cx="2932981" cy="2068236"/>
            <wp:effectExtent l="0" t="0" r="0" b="8255"/>
            <wp:docPr id="16" name="Picture 16" descr="C:\Users\MyLittleGiftToMinya\AppData\Local\Packages\Microsoft.Office.Desktop_8wekyb3d8bbwe\AC\INetCache\Content.MSO\69D7EB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yLittleGiftToMinya\AppData\Local\Packages\Microsoft.Office.Desktop_8wekyb3d8bbwe\AC\INetCache\Content.MSO\69D7EBF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594" cy="2106747"/>
                    </a:xfrm>
                    <a:prstGeom prst="rect">
                      <a:avLst/>
                    </a:prstGeom>
                    <a:noFill/>
                    <a:ln>
                      <a:noFill/>
                    </a:ln>
                  </pic:spPr>
                </pic:pic>
              </a:graphicData>
            </a:graphic>
          </wp:inline>
        </w:drawing>
      </w:r>
      <w:r w:rsidRPr="008275A5">
        <w:t xml:space="preserve"> </w:t>
      </w:r>
      <w:r>
        <w:rPr>
          <w:noProof/>
        </w:rPr>
        <w:drawing>
          <wp:inline distT="0" distB="0" distL="0" distR="0" wp14:anchorId="21A9F1C9" wp14:editId="730A0514">
            <wp:extent cx="2934211" cy="2069106"/>
            <wp:effectExtent l="0" t="0" r="0" b="7620"/>
            <wp:docPr id="17" name="Picture 17" descr="C:\Users\MyLittleGiftToMinya\AppData\Local\Packages\Microsoft.Office.Desktop_8wekyb3d8bbwe\AC\INetCache\Content.MSO\13BD5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yLittleGiftToMinya\AppData\Local\Packages\Microsoft.Office.Desktop_8wekyb3d8bbwe\AC\INetCache\Content.MSO\13BD56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133" cy="2117707"/>
                    </a:xfrm>
                    <a:prstGeom prst="rect">
                      <a:avLst/>
                    </a:prstGeom>
                    <a:noFill/>
                    <a:ln>
                      <a:noFill/>
                    </a:ln>
                  </pic:spPr>
                </pic:pic>
              </a:graphicData>
            </a:graphic>
          </wp:inline>
        </w:drawing>
      </w:r>
    </w:p>
    <w:p w14:paraId="049F6403" w14:textId="386B27E5" w:rsidR="001E27D5" w:rsidRDefault="001E27D5" w:rsidP="002312FF">
      <w:r w:rsidRPr="001C2390">
        <w:t xml:space="preserve">From the plots, we observe that the predicted value using the random forest regression model predicts better than the basic linear regression model, because the fitted values vs. true values </w:t>
      </w:r>
      <w:r w:rsidR="00E672B6">
        <w:t xml:space="preserve">lie </w:t>
      </w:r>
      <w:proofErr w:type="spellStart"/>
      <w:r w:rsidR="00E672B6">
        <w:t>rougly</w:t>
      </w:r>
      <w:proofErr w:type="spellEnd"/>
      <w:r w:rsidRPr="001C2390">
        <w:t xml:space="preserve"> at the line y = x.</w:t>
      </w:r>
      <w:r w:rsidR="009F64E5">
        <w:t xml:space="preserve"> We now compute the average test RMSE and Out of Bag error for this setting and report the results below.</w:t>
      </w:r>
    </w:p>
    <w:p w14:paraId="40BAA75D" w14:textId="77777777" w:rsidR="001249FF" w:rsidRDefault="001249FF" w:rsidP="002312FF">
      <w:pPr>
        <w:rPr>
          <w:rFonts w:ascii="Courier New" w:hAnsi="Courier New" w:cs="Courier New"/>
          <w:color w:val="000000"/>
          <w:sz w:val="21"/>
          <w:szCs w:val="21"/>
        </w:rPr>
      </w:pPr>
      <w:r>
        <w:rPr>
          <w:rFonts w:ascii="Courier New" w:hAnsi="Courier New" w:cs="Courier New"/>
          <w:color w:val="000000"/>
          <w:sz w:val="21"/>
          <w:szCs w:val="21"/>
        </w:rPr>
        <w:t xml:space="preserve">Training RMSE: [0.01297769875433942, 0.012402136472288279, 0.013470502215884412, 0.012482127819047745, 0.012774162798932641, 0.012281469601279413, 0.013041059325531368, 0.0127027571590768, 0.013083246597064785, 0.012741397850654061] </w:t>
      </w:r>
    </w:p>
    <w:p w14:paraId="24CD83F9" w14:textId="77777777" w:rsidR="001249FF" w:rsidRDefault="001249FF" w:rsidP="002312FF">
      <w:pPr>
        <w:rPr>
          <w:rFonts w:ascii="Courier New" w:hAnsi="Courier New" w:cs="Courier New"/>
          <w:color w:val="000000"/>
          <w:sz w:val="21"/>
          <w:szCs w:val="21"/>
        </w:rPr>
      </w:pPr>
      <w:r>
        <w:rPr>
          <w:rFonts w:ascii="Courier New" w:hAnsi="Courier New" w:cs="Courier New"/>
          <w:color w:val="000000"/>
          <w:sz w:val="21"/>
          <w:szCs w:val="21"/>
        </w:rPr>
        <w:t xml:space="preserve">Test RMSE: [0.014930080919357559, 0.014151709019461606, 0.012049665849944461, 0.015120655339493977, 0.011680293741677323, 0.01518993591766826, 0.012820629546908682, 0.013811504215742806, 0.01205258414631431, 0.014075596077955957] </w:t>
      </w:r>
    </w:p>
    <w:p w14:paraId="492AA318" w14:textId="77777777" w:rsidR="001249FF" w:rsidRDefault="001249FF" w:rsidP="002312FF">
      <w:pPr>
        <w:rPr>
          <w:rFonts w:ascii="Courier New" w:hAnsi="Courier New" w:cs="Courier New"/>
          <w:color w:val="000000"/>
          <w:sz w:val="21"/>
          <w:szCs w:val="21"/>
        </w:rPr>
      </w:pPr>
      <w:r>
        <w:rPr>
          <w:rFonts w:ascii="Courier New" w:hAnsi="Courier New" w:cs="Courier New"/>
          <w:color w:val="000000"/>
          <w:sz w:val="21"/>
          <w:szCs w:val="21"/>
        </w:rPr>
        <w:t xml:space="preserve">Average training RMSE: 0.012800192022537741 </w:t>
      </w:r>
    </w:p>
    <w:p w14:paraId="6A93A7B9" w14:textId="77777777" w:rsidR="001249FF" w:rsidRDefault="001249FF" w:rsidP="002312FF">
      <w:pPr>
        <w:rPr>
          <w:rFonts w:ascii="Courier New" w:hAnsi="Courier New" w:cs="Courier New"/>
          <w:color w:val="000000"/>
          <w:sz w:val="21"/>
          <w:szCs w:val="21"/>
        </w:rPr>
      </w:pPr>
      <w:r>
        <w:rPr>
          <w:rFonts w:ascii="Courier New" w:hAnsi="Courier New" w:cs="Courier New"/>
          <w:color w:val="000000"/>
          <w:sz w:val="21"/>
          <w:szCs w:val="21"/>
        </w:rPr>
        <w:t xml:space="preserve">Average test RMSE: 0.013648016869604906 </w:t>
      </w:r>
    </w:p>
    <w:p w14:paraId="7F805468" w14:textId="3D9653C7" w:rsidR="001249FF" w:rsidRDefault="001249FF" w:rsidP="002312FF">
      <w:pPr>
        <w:rPr>
          <w:rFonts w:ascii="Courier New" w:hAnsi="Courier New" w:cs="Courier New"/>
          <w:color w:val="000000"/>
          <w:sz w:val="21"/>
          <w:szCs w:val="21"/>
        </w:rPr>
      </w:pPr>
      <w:r>
        <w:rPr>
          <w:rFonts w:ascii="Courier New" w:hAnsi="Courier New" w:cs="Courier New"/>
          <w:color w:val="000000"/>
          <w:sz w:val="21"/>
          <w:szCs w:val="21"/>
        </w:rPr>
        <w:t>Out of bag error: 0.017713496896837655</w:t>
      </w:r>
    </w:p>
    <w:p w14:paraId="4B18BE87" w14:textId="1421AE5A" w:rsidR="001249FF" w:rsidRPr="001249FF" w:rsidRDefault="001249FF" w:rsidP="002312FF">
      <w:pPr>
        <w:rPr>
          <w:rFonts w:cstheme="minorHAnsi"/>
        </w:rPr>
      </w:pPr>
      <w:r>
        <w:rPr>
          <w:rFonts w:cstheme="minorHAnsi"/>
          <w:color w:val="000000"/>
          <w:sz w:val="21"/>
          <w:szCs w:val="21"/>
        </w:rPr>
        <w:t xml:space="preserve">Compared to the average test RMSE and Out of Bag error we obtained from the initial setting (using number of trees = 20, depth of each tree = 4, and maximum number of features = 5), we see that the average test RMSE is improved by </w:t>
      </w:r>
      <m:oMath>
        <m:f>
          <m:fPr>
            <m:ctrlPr>
              <w:rPr>
                <w:rFonts w:ascii="Cambria Math" w:hAnsi="Cambria Math" w:cstheme="minorHAnsi"/>
                <w:i/>
                <w:color w:val="000000"/>
                <w:sz w:val="21"/>
                <w:szCs w:val="21"/>
              </w:rPr>
            </m:ctrlPr>
          </m:fPr>
          <m:num>
            <m:r>
              <w:rPr>
                <w:rFonts w:ascii="Cambria Math" w:hAnsi="Cambria Math" w:cstheme="minorHAnsi"/>
                <w:color w:val="000000"/>
                <w:sz w:val="21"/>
                <w:szCs w:val="21"/>
              </w:rPr>
              <m:t>0.0605-0.0136</m:t>
            </m:r>
          </m:num>
          <m:den>
            <m:r>
              <w:rPr>
                <w:rFonts w:ascii="Cambria Math" w:hAnsi="Cambria Math" w:cstheme="minorHAnsi"/>
                <w:color w:val="000000"/>
                <w:sz w:val="21"/>
                <w:szCs w:val="21"/>
              </w:rPr>
              <m:t>0.0605</m:t>
            </m:r>
          </m:den>
        </m:f>
        <m:r>
          <w:rPr>
            <w:rFonts w:ascii="Cambria Math" w:hAnsi="Cambria Math" w:cstheme="minorHAnsi"/>
            <w:color w:val="000000"/>
            <w:sz w:val="21"/>
            <w:szCs w:val="21"/>
          </w:rPr>
          <m:t>=77.52%</m:t>
        </m:r>
      </m:oMath>
      <w:r>
        <w:rPr>
          <w:rFonts w:cstheme="minorHAnsi"/>
          <w:color w:val="000000"/>
          <w:sz w:val="21"/>
          <w:szCs w:val="21"/>
        </w:rPr>
        <w:t xml:space="preserve">, and the Out of Bag error is improved by </w:t>
      </w:r>
      <m:oMath>
        <m:f>
          <m:fPr>
            <m:ctrlPr>
              <w:rPr>
                <w:rFonts w:ascii="Cambria Math" w:hAnsi="Cambria Math" w:cstheme="minorHAnsi"/>
                <w:i/>
                <w:color w:val="000000"/>
                <w:sz w:val="21"/>
                <w:szCs w:val="21"/>
              </w:rPr>
            </m:ctrlPr>
          </m:fPr>
          <m:num>
            <m:r>
              <w:rPr>
                <w:rFonts w:ascii="Cambria Math" w:hAnsi="Cambria Math" w:cstheme="minorHAnsi"/>
                <w:color w:val="000000"/>
                <w:sz w:val="21"/>
                <w:szCs w:val="21"/>
              </w:rPr>
              <m:t>0.3407-0.0177</m:t>
            </m:r>
            <m:ctrlPr>
              <w:rPr>
                <w:rFonts w:ascii="Cambria Math" w:hAnsi="Cambria Math" w:cstheme="minorHAnsi"/>
                <w:i/>
              </w:rPr>
            </m:ctrlPr>
          </m:num>
          <m:den>
            <m:r>
              <w:rPr>
                <w:rFonts w:ascii="Cambria Math" w:hAnsi="Cambria Math" w:cstheme="minorHAnsi"/>
              </w:rPr>
              <m:t>0.3407</m:t>
            </m:r>
          </m:den>
        </m:f>
        <m:r>
          <w:rPr>
            <w:rFonts w:ascii="Cambria Math" w:hAnsi="Cambria Math" w:cstheme="minorHAnsi"/>
            <w:color w:val="000000"/>
            <w:sz w:val="21"/>
            <w:szCs w:val="21"/>
          </w:rPr>
          <m:t>=</m:t>
        </m:r>
        <m:r>
          <w:rPr>
            <w:rFonts w:ascii="Cambria Math" w:hAnsi="Cambria Math" w:cstheme="minorHAnsi"/>
            <w:color w:val="000000"/>
            <w:sz w:val="21"/>
            <w:szCs w:val="21"/>
          </w:rPr>
          <m:t>0.9480%</m:t>
        </m:r>
      </m:oMath>
      <w:r w:rsidR="001E27D5">
        <w:rPr>
          <w:rFonts w:cstheme="minorHAnsi"/>
          <w:color w:val="000000"/>
          <w:sz w:val="21"/>
          <w:szCs w:val="21"/>
        </w:rPr>
        <w:t xml:space="preserve">. </w:t>
      </w:r>
    </w:p>
    <w:p w14:paraId="03784F1B" w14:textId="04E2AF3F" w:rsidR="002312FF" w:rsidRDefault="002312FF" w:rsidP="002312FF">
      <w:r>
        <w:t>Next, w</w:t>
      </w:r>
      <w:r>
        <w:t>e obtain the order of feature importance among the five features, namely, day of the week, hour of the day, work-flow-ID, file name, and week number.</w:t>
      </w:r>
      <w:r>
        <w:t xml:space="preserve"> We obtain the following results:</w:t>
      </w:r>
    </w:p>
    <w:p w14:paraId="08ADC353" w14:textId="77777777" w:rsidR="002312FF" w:rsidRDefault="002312FF" w:rsidP="002312FF">
      <w:pPr>
        <w:spacing w:after="0"/>
        <w:rPr>
          <w:rFonts w:ascii="Courier New" w:hAnsi="Courier New" w:cs="Courier New"/>
          <w:color w:val="000000"/>
          <w:sz w:val="21"/>
          <w:szCs w:val="21"/>
        </w:rPr>
      </w:pPr>
      <w:r>
        <w:rPr>
          <w:rFonts w:ascii="Courier New" w:hAnsi="Courier New" w:cs="Courier New"/>
          <w:color w:val="000000"/>
          <w:sz w:val="21"/>
          <w:szCs w:val="21"/>
        </w:rPr>
        <w:t xml:space="preserve">Feature 2 Importance = 0.38933001041675014 </w:t>
      </w:r>
    </w:p>
    <w:p w14:paraId="439612E7" w14:textId="77777777" w:rsidR="002312FF" w:rsidRDefault="002312FF" w:rsidP="002312FF">
      <w:pPr>
        <w:spacing w:after="0"/>
        <w:rPr>
          <w:rFonts w:ascii="Courier New" w:hAnsi="Courier New" w:cs="Courier New"/>
          <w:color w:val="000000"/>
          <w:sz w:val="21"/>
          <w:szCs w:val="21"/>
        </w:rPr>
      </w:pPr>
      <w:r>
        <w:rPr>
          <w:rFonts w:ascii="Courier New" w:hAnsi="Courier New" w:cs="Courier New"/>
          <w:color w:val="000000"/>
          <w:sz w:val="21"/>
          <w:szCs w:val="21"/>
        </w:rPr>
        <w:t xml:space="preserve">Feature 1 Importance = 0.23359502384072703 </w:t>
      </w:r>
    </w:p>
    <w:p w14:paraId="528931A1" w14:textId="77777777" w:rsidR="002312FF" w:rsidRDefault="002312FF" w:rsidP="002312FF">
      <w:pPr>
        <w:spacing w:after="0"/>
        <w:rPr>
          <w:rFonts w:ascii="Courier New" w:hAnsi="Courier New" w:cs="Courier New"/>
          <w:color w:val="000000"/>
          <w:sz w:val="21"/>
          <w:szCs w:val="21"/>
        </w:rPr>
      </w:pPr>
      <w:r>
        <w:rPr>
          <w:rFonts w:ascii="Courier New" w:hAnsi="Courier New" w:cs="Courier New"/>
          <w:color w:val="000000"/>
          <w:sz w:val="21"/>
          <w:szCs w:val="21"/>
        </w:rPr>
        <w:t xml:space="preserve">Feature 4 Importance = 0.2084943295705703 </w:t>
      </w:r>
    </w:p>
    <w:p w14:paraId="1B1E2C77" w14:textId="77777777" w:rsidR="002312FF" w:rsidRDefault="002312FF" w:rsidP="002312FF">
      <w:pPr>
        <w:spacing w:after="0"/>
        <w:rPr>
          <w:rFonts w:ascii="Courier New" w:hAnsi="Courier New" w:cs="Courier New"/>
          <w:color w:val="000000"/>
          <w:sz w:val="21"/>
          <w:szCs w:val="21"/>
        </w:rPr>
      </w:pPr>
      <w:r>
        <w:rPr>
          <w:rFonts w:ascii="Courier New" w:hAnsi="Courier New" w:cs="Courier New"/>
          <w:color w:val="000000"/>
          <w:sz w:val="21"/>
          <w:szCs w:val="21"/>
        </w:rPr>
        <w:t xml:space="preserve">Feature 3 Importance = 0.16679964892361154 </w:t>
      </w:r>
    </w:p>
    <w:p w14:paraId="0769C90D" w14:textId="7441CB39" w:rsidR="002312FF" w:rsidRDefault="002312FF" w:rsidP="002312FF">
      <w:pPr>
        <w:spacing w:after="120"/>
      </w:pPr>
      <w:r>
        <w:rPr>
          <w:rFonts w:ascii="Courier New" w:hAnsi="Courier New" w:cs="Courier New"/>
          <w:color w:val="000000"/>
          <w:sz w:val="21"/>
          <w:szCs w:val="21"/>
        </w:rPr>
        <w:t>Feature 0 Importance = 0.0017809872483410417</w:t>
      </w:r>
    </w:p>
    <w:p w14:paraId="246CB985" w14:textId="36F2317F" w:rsidR="002312FF" w:rsidRDefault="002312FF" w:rsidP="002312FF">
      <w:r w:rsidRPr="002312FF">
        <w:t>Based on the importance ranks, we see that the most important features are hour of the day, day of the week, file name, work-flow-ID, and week number, with descending order of feature importance.</w:t>
      </w:r>
    </w:p>
    <w:p w14:paraId="6CC1996C" w14:textId="04619BDF" w:rsidR="002312FF" w:rsidRDefault="002312FF" w:rsidP="002312FF">
      <w:r>
        <w:t xml:space="preserve">Finally, we visualize our decision tree using </w:t>
      </w:r>
      <w:proofErr w:type="spellStart"/>
      <w:r w:rsidRPr="002158F5">
        <w:t>graphviz</w:t>
      </w:r>
      <w:proofErr w:type="spellEnd"/>
      <w:r>
        <w:t>.</w:t>
      </w:r>
    </w:p>
    <w:p w14:paraId="2FA57F79" w14:textId="695C569B" w:rsidR="002312FF" w:rsidRDefault="002312FF" w:rsidP="002312FF">
      <w:r>
        <w:rPr>
          <w:noProof/>
        </w:rPr>
        <w:lastRenderedPageBreak/>
        <w:drawing>
          <wp:inline distT="0" distB="0" distL="0" distR="0" wp14:anchorId="60C8DFD1" wp14:editId="6D13E721">
            <wp:extent cx="6478033" cy="18520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7304" cy="1863280"/>
                    </a:xfrm>
                    <a:prstGeom prst="rect">
                      <a:avLst/>
                    </a:prstGeom>
                    <a:noFill/>
                    <a:ln>
                      <a:noFill/>
                    </a:ln>
                  </pic:spPr>
                </pic:pic>
              </a:graphicData>
            </a:graphic>
          </wp:inline>
        </w:drawing>
      </w:r>
    </w:p>
    <w:p w14:paraId="63D312C7" w14:textId="2F96D181" w:rsidR="002312FF" w:rsidRDefault="002312FF" w:rsidP="002312FF">
      <w:r w:rsidRPr="002312FF">
        <w:t>The root node in the decision tree corresponds to file name, which is not the most important feature we found in the previous part. This happens because the decision tree we realized in this part is an instance of many trees that are obtained using the random forest algorithm, in which the algorithm uses the many trees and votes on the most important feature based on these results.</w:t>
      </w:r>
    </w:p>
    <w:p w14:paraId="47F006B9" w14:textId="15BD4EC6" w:rsidR="002312FF" w:rsidRPr="002312FF" w:rsidRDefault="002312FF" w:rsidP="002312FF">
      <w:pPr>
        <w:rPr>
          <w:b/>
        </w:rPr>
      </w:pPr>
      <w:r w:rsidRPr="002312FF">
        <w:rPr>
          <w:b/>
        </w:rPr>
        <w:t>2 (c)</w:t>
      </w:r>
    </w:p>
    <w:p w14:paraId="2A252548" w14:textId="04817270" w:rsidR="002312FF" w:rsidRDefault="002312FF" w:rsidP="002312FF">
      <w:r>
        <w:t xml:space="preserve">For this part, we fit a </w:t>
      </w:r>
      <w:r w:rsidR="00921ADF">
        <w:t xml:space="preserve">neural network regression </w:t>
      </w:r>
      <w:r>
        <w:t xml:space="preserve">model </w:t>
      </w:r>
      <w:r w:rsidR="00921ADF">
        <w:t xml:space="preserve">with one hidden layer </w:t>
      </w:r>
      <w:r>
        <w:t>to the dataset</w:t>
      </w:r>
      <w:r w:rsidR="00486831">
        <w:t xml:space="preserve">. We sweep the number of hidden units from values [2, 5, 10, 50, 100, 150, 200, 250, 300, 350, 400, 450, 500, 550, 600], and </w:t>
      </w:r>
      <w:r w:rsidR="00E479A7">
        <w:t xml:space="preserve">plot the test RMSE vs. number of hidden units used for the hidden layer in our neural network, using the activation functions </w:t>
      </w:r>
      <w:proofErr w:type="spellStart"/>
      <w:r w:rsidR="00E479A7">
        <w:t>ReLU</w:t>
      </w:r>
      <w:proofErr w:type="spellEnd"/>
      <w:r w:rsidR="00E479A7">
        <w:t xml:space="preserve">, logistic, and tanh. </w:t>
      </w:r>
    </w:p>
    <w:p w14:paraId="0FB997B3" w14:textId="14EBA845" w:rsidR="001C2390" w:rsidRDefault="00E479A7">
      <w:r>
        <w:rPr>
          <w:noProof/>
        </w:rPr>
        <w:drawing>
          <wp:inline distT="0" distB="0" distL="0" distR="0" wp14:anchorId="5DF8AE30" wp14:editId="2A0CC9C1">
            <wp:extent cx="3842012" cy="2587745"/>
            <wp:effectExtent l="0" t="0" r="0" b="0"/>
            <wp:docPr id="13" name="Picture 13" descr="C:\Users\MyLittleGiftToMinya\AppData\Local\Packages\Microsoft.Office.Desktop_8wekyb3d8bbwe\AC\INetCache\Content.MSO\F9A65E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LittleGiftToMinya\AppData\Local\Packages\Microsoft.Office.Desktop_8wekyb3d8bbwe\AC\INetCache\Content.MSO\F9A65E6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1480" cy="2594122"/>
                    </a:xfrm>
                    <a:prstGeom prst="rect">
                      <a:avLst/>
                    </a:prstGeom>
                    <a:noFill/>
                    <a:ln>
                      <a:noFill/>
                    </a:ln>
                  </pic:spPr>
                </pic:pic>
              </a:graphicData>
            </a:graphic>
          </wp:inline>
        </w:drawing>
      </w:r>
    </w:p>
    <w:p w14:paraId="5CE353F9" w14:textId="1EFD1A86" w:rsidR="00486831" w:rsidRDefault="00486831">
      <w:r>
        <w:t xml:space="preserve">We observe from the plot that using 500 hidden units and the </w:t>
      </w:r>
      <w:proofErr w:type="spellStart"/>
      <w:r>
        <w:t>ReLU</w:t>
      </w:r>
      <w:proofErr w:type="spellEnd"/>
      <w:r>
        <w:t xml:space="preserve"> activation function, the regression model yields the lowest test RMSE. </w:t>
      </w:r>
    </w:p>
    <w:p w14:paraId="6EEF4EFC" w14:textId="02488540" w:rsidR="00486831" w:rsidRDefault="00486831">
      <w:r>
        <w:t xml:space="preserve">Now, we use this setting to fit the dataset and plot </w:t>
      </w:r>
      <w:r>
        <w:t>fitted values vs. true values and residuals vs. fitted values as scatter plots to visualize how well the model fits the dataset</w:t>
      </w:r>
      <w:r>
        <w:t xml:space="preserve">. </w:t>
      </w:r>
    </w:p>
    <w:p w14:paraId="332CA279" w14:textId="1445A51F" w:rsidR="00486831" w:rsidRDefault="00EA7522">
      <w:pPr>
        <w:rPr>
          <w:noProof/>
        </w:rPr>
      </w:pPr>
      <w:r>
        <w:rPr>
          <w:noProof/>
        </w:rPr>
        <w:lastRenderedPageBreak/>
        <w:drawing>
          <wp:inline distT="0" distB="0" distL="0" distR="0" wp14:anchorId="69F38B53" wp14:editId="333F493C">
            <wp:extent cx="2932430" cy="2067848"/>
            <wp:effectExtent l="0" t="0" r="0" b="8890"/>
            <wp:docPr id="20" name="Picture 20" descr="C:\Users\MyLittleGiftToMinya\AppData\Local\Packages\Microsoft.Office.Desktop_8wekyb3d8bbwe\AC\INetCache\Content.MSO\AEC115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yLittleGiftToMinya\AppData\Local\Packages\Microsoft.Office.Desktop_8wekyb3d8bbwe\AC\INetCache\Content.MSO\AEC1153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427" cy="2135541"/>
                    </a:xfrm>
                    <a:prstGeom prst="rect">
                      <a:avLst/>
                    </a:prstGeom>
                    <a:noFill/>
                    <a:ln>
                      <a:noFill/>
                    </a:ln>
                  </pic:spPr>
                </pic:pic>
              </a:graphicData>
            </a:graphic>
          </wp:inline>
        </w:drawing>
      </w:r>
      <w:r w:rsidRPr="00EA7522">
        <w:rPr>
          <w:noProof/>
        </w:rPr>
        <w:t xml:space="preserve"> </w:t>
      </w:r>
      <w:r>
        <w:rPr>
          <w:noProof/>
        </w:rPr>
        <w:drawing>
          <wp:inline distT="0" distB="0" distL="0" distR="0" wp14:anchorId="482871BF" wp14:editId="5EC561B7">
            <wp:extent cx="2959645" cy="2087041"/>
            <wp:effectExtent l="0" t="0" r="0" b="8890"/>
            <wp:docPr id="21" name="Picture 21" descr="C:\Users\MyLittleGiftToMinya\AppData\Local\Packages\Microsoft.Office.Desktop_8wekyb3d8bbwe\AC\INetCache\Content.MSO\56382B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yLittleGiftToMinya\AppData\Local\Packages\Microsoft.Office.Desktop_8wekyb3d8bbwe\AC\INetCache\Content.MSO\56382B5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3645" cy="2118068"/>
                    </a:xfrm>
                    <a:prstGeom prst="rect">
                      <a:avLst/>
                    </a:prstGeom>
                    <a:noFill/>
                    <a:ln>
                      <a:noFill/>
                    </a:ln>
                  </pic:spPr>
                </pic:pic>
              </a:graphicData>
            </a:graphic>
          </wp:inline>
        </w:drawing>
      </w:r>
    </w:p>
    <w:p w14:paraId="6F4E926E" w14:textId="77777777" w:rsidR="00B46FED" w:rsidRDefault="00B46FED">
      <w:pPr>
        <w:rPr>
          <w:rFonts w:ascii="Courier New" w:hAnsi="Courier New" w:cs="Courier New"/>
          <w:color w:val="000000"/>
          <w:sz w:val="21"/>
          <w:szCs w:val="21"/>
        </w:rPr>
      </w:pPr>
      <w:r>
        <w:rPr>
          <w:rFonts w:ascii="Courier New" w:hAnsi="Courier New" w:cs="Courier New"/>
          <w:color w:val="000000"/>
          <w:sz w:val="21"/>
          <w:szCs w:val="21"/>
        </w:rPr>
        <w:t xml:space="preserve">Training RMSE: [0.014964935923638515, 0.013632019390229469, 0.01579240527404731, 0.013710585903069738, 0.015620649061258294, 0.01405486011316085, 0.015018761099988398, 0.014119997699301553, 0.014724413742444289, 0.015466858427300572] </w:t>
      </w:r>
    </w:p>
    <w:p w14:paraId="286139CE" w14:textId="77777777" w:rsidR="00B46FED" w:rsidRDefault="00B46FED">
      <w:pPr>
        <w:rPr>
          <w:rFonts w:ascii="Courier New" w:hAnsi="Courier New" w:cs="Courier New"/>
          <w:color w:val="000000"/>
          <w:sz w:val="21"/>
          <w:szCs w:val="21"/>
        </w:rPr>
      </w:pPr>
      <w:r>
        <w:rPr>
          <w:rFonts w:ascii="Courier New" w:hAnsi="Courier New" w:cs="Courier New"/>
          <w:color w:val="000000"/>
          <w:sz w:val="21"/>
          <w:szCs w:val="21"/>
        </w:rPr>
        <w:t xml:space="preserve">Test RMSE: [0.030161042672223446, 0.02098999765600241, 0.027522310858475094, 0.0411714432122026, 0.02406834955709214, 0.0348112040033641, 0.03077249981695051, 0.027415445382418642, 0.030990851978511688, 0.023270115480557862] </w:t>
      </w:r>
    </w:p>
    <w:p w14:paraId="75FAA319" w14:textId="77777777" w:rsidR="00B46FED" w:rsidRDefault="00B46FED">
      <w:pPr>
        <w:rPr>
          <w:rFonts w:ascii="Courier New" w:hAnsi="Courier New" w:cs="Courier New"/>
          <w:color w:val="000000"/>
          <w:sz w:val="21"/>
          <w:szCs w:val="21"/>
        </w:rPr>
      </w:pPr>
      <w:r>
        <w:rPr>
          <w:rFonts w:ascii="Courier New" w:hAnsi="Courier New" w:cs="Courier New"/>
          <w:color w:val="000000"/>
          <w:sz w:val="21"/>
          <w:szCs w:val="21"/>
        </w:rPr>
        <w:t xml:space="preserve">Average training RMSE: 0.014729816188841486 </w:t>
      </w:r>
    </w:p>
    <w:p w14:paraId="4EDC4E3C" w14:textId="78ED5671" w:rsidR="00B46FED" w:rsidRDefault="00B46FED">
      <w:pPr>
        <w:rPr>
          <w:rFonts w:ascii="Courier New" w:hAnsi="Courier New" w:cs="Courier New"/>
          <w:color w:val="000000"/>
          <w:sz w:val="21"/>
          <w:szCs w:val="21"/>
        </w:rPr>
      </w:pPr>
      <w:r>
        <w:rPr>
          <w:rFonts w:ascii="Courier New" w:hAnsi="Courier New" w:cs="Courier New"/>
          <w:color w:val="000000"/>
          <w:sz w:val="21"/>
          <w:szCs w:val="21"/>
        </w:rPr>
        <w:t>Average test RMSE: 0.029655393731562826</w:t>
      </w:r>
    </w:p>
    <w:p w14:paraId="383BEB55" w14:textId="77777777" w:rsidR="00B46FED" w:rsidRPr="00E672B6" w:rsidRDefault="00B46FED" w:rsidP="00B46FED">
      <w:pPr>
        <w:rPr>
          <w:rFonts w:cstheme="minorHAnsi"/>
        </w:rPr>
      </w:pPr>
      <w:r>
        <w:rPr>
          <w:rFonts w:cstheme="minorHAnsi"/>
        </w:rPr>
        <w:t xml:space="preserve">From the plots, we observe that although the points from the first plot center roughly around the line y=x, there are many points that are do not lie on the line. From the second plot, the residuals or errors of our predicted values range from 0 to a little less than 1.  We conclude that the neural network regression model works better than the basic linear regression model, but worse than the random forest regression model, as </w:t>
      </w:r>
      <w:proofErr w:type="gramStart"/>
      <w:r w:rsidRPr="002158F5">
        <w:t>ideally</w:t>
      </w:r>
      <w:proofErr w:type="gramEnd"/>
      <w:r w:rsidRPr="002158F5">
        <w:t xml:space="preserve"> we would want the </w:t>
      </w:r>
      <w:r>
        <w:t xml:space="preserve">points from the </w:t>
      </w:r>
      <w:r w:rsidRPr="002158F5">
        <w:t xml:space="preserve">first plot to </w:t>
      </w:r>
      <w:r>
        <w:t>lie roughly</w:t>
      </w:r>
      <w:r w:rsidRPr="002158F5">
        <w:t xml:space="preserve"> at the line y = x</w:t>
      </w:r>
      <w:r>
        <w:t xml:space="preserve">, and the points (residuals) from the second plot to be as close to 0 as possible. </w:t>
      </w:r>
    </w:p>
    <w:p w14:paraId="78D4FEEB" w14:textId="77777777" w:rsidR="00B46FED" w:rsidRDefault="00B46FED">
      <w:pPr>
        <w:rPr>
          <w:rFonts w:ascii="Courier New" w:hAnsi="Courier New" w:cs="Courier New"/>
          <w:color w:val="000000"/>
          <w:sz w:val="21"/>
          <w:szCs w:val="21"/>
        </w:rPr>
      </w:pPr>
    </w:p>
    <w:p w14:paraId="027A3408" w14:textId="05063592" w:rsidR="00B46FED" w:rsidRPr="00B46FED" w:rsidRDefault="00B46FED">
      <w:pPr>
        <w:rPr>
          <w:rFonts w:cstheme="minorHAnsi"/>
          <w:color w:val="000000"/>
          <w:sz w:val="21"/>
          <w:szCs w:val="21"/>
          <w:u w:val="single"/>
        </w:rPr>
      </w:pPr>
      <w:r w:rsidRPr="00B46FED">
        <w:rPr>
          <w:rFonts w:cstheme="minorHAnsi"/>
          <w:color w:val="000000"/>
          <w:sz w:val="21"/>
          <w:szCs w:val="21"/>
          <w:u w:val="single"/>
        </w:rPr>
        <w:t>Performance Summary:</w:t>
      </w:r>
    </w:p>
    <w:tbl>
      <w:tblPr>
        <w:tblStyle w:val="TableGrid"/>
        <w:tblW w:w="0" w:type="auto"/>
        <w:tblLook w:val="04A0" w:firstRow="1" w:lastRow="0" w:firstColumn="1" w:lastColumn="0" w:noHBand="0" w:noVBand="1"/>
      </w:tblPr>
      <w:tblGrid>
        <w:gridCol w:w="3116"/>
        <w:gridCol w:w="3117"/>
        <w:gridCol w:w="3117"/>
      </w:tblGrid>
      <w:tr w:rsidR="00B46FED" w14:paraId="6E13095D" w14:textId="77777777" w:rsidTr="00B46FED">
        <w:tc>
          <w:tcPr>
            <w:tcW w:w="3116" w:type="dxa"/>
          </w:tcPr>
          <w:p w14:paraId="4F6B077A" w14:textId="77777777" w:rsidR="00B46FED" w:rsidRDefault="00B46FED" w:rsidP="00B46FED">
            <w:pPr>
              <w:jc w:val="center"/>
            </w:pPr>
          </w:p>
        </w:tc>
        <w:tc>
          <w:tcPr>
            <w:tcW w:w="3117" w:type="dxa"/>
          </w:tcPr>
          <w:p w14:paraId="580AB52D" w14:textId="70C647F8" w:rsidR="00B46FED" w:rsidRPr="00B46FED" w:rsidRDefault="00B46FED" w:rsidP="00B46FED">
            <w:pPr>
              <w:jc w:val="center"/>
              <w:rPr>
                <w:b/>
              </w:rPr>
            </w:pPr>
            <w:r w:rsidRPr="00B46FED">
              <w:rPr>
                <w:b/>
              </w:rPr>
              <w:t>Average Training RMSE</w:t>
            </w:r>
          </w:p>
        </w:tc>
        <w:tc>
          <w:tcPr>
            <w:tcW w:w="3117" w:type="dxa"/>
          </w:tcPr>
          <w:p w14:paraId="2DD561BB" w14:textId="368DB846" w:rsidR="00B46FED" w:rsidRPr="00B46FED" w:rsidRDefault="00B46FED" w:rsidP="00B46FED">
            <w:pPr>
              <w:jc w:val="center"/>
              <w:rPr>
                <w:b/>
              </w:rPr>
            </w:pPr>
            <w:r w:rsidRPr="00B46FED">
              <w:rPr>
                <w:b/>
              </w:rPr>
              <w:t>Average Test RMSE</w:t>
            </w:r>
          </w:p>
        </w:tc>
      </w:tr>
      <w:tr w:rsidR="00B46FED" w14:paraId="73D1DB89" w14:textId="77777777" w:rsidTr="00B46FED">
        <w:tc>
          <w:tcPr>
            <w:tcW w:w="3116" w:type="dxa"/>
          </w:tcPr>
          <w:p w14:paraId="6B5B2B18" w14:textId="5E2F8977" w:rsidR="00B46FED" w:rsidRPr="00B46FED" w:rsidRDefault="00B46FED" w:rsidP="00B46FED">
            <w:pPr>
              <w:jc w:val="center"/>
              <w:rPr>
                <w:b/>
              </w:rPr>
            </w:pPr>
            <w:r w:rsidRPr="00B46FED">
              <w:rPr>
                <w:b/>
              </w:rPr>
              <w:t>Linear Regression</w:t>
            </w:r>
          </w:p>
        </w:tc>
        <w:tc>
          <w:tcPr>
            <w:tcW w:w="3117" w:type="dxa"/>
          </w:tcPr>
          <w:p w14:paraId="239130BB" w14:textId="6F836C06" w:rsidR="00B46FED" w:rsidRDefault="00B46FED" w:rsidP="00B46FED">
            <w:pPr>
              <w:jc w:val="center"/>
            </w:pPr>
            <w:r>
              <w:rPr>
                <w:rFonts w:ascii="Courier New" w:hAnsi="Courier New" w:cs="Courier New"/>
                <w:color w:val="000000"/>
                <w:sz w:val="21"/>
                <w:szCs w:val="21"/>
              </w:rPr>
              <w:t>0.103</w:t>
            </w:r>
            <w:r>
              <w:rPr>
                <w:rFonts w:ascii="Courier New" w:hAnsi="Courier New" w:cs="Courier New"/>
                <w:color w:val="000000"/>
                <w:sz w:val="21"/>
                <w:szCs w:val="21"/>
              </w:rPr>
              <w:t>6</w:t>
            </w:r>
          </w:p>
        </w:tc>
        <w:tc>
          <w:tcPr>
            <w:tcW w:w="3117" w:type="dxa"/>
          </w:tcPr>
          <w:p w14:paraId="140736E6" w14:textId="3AB27078" w:rsidR="00B46FED" w:rsidRDefault="00B46FED" w:rsidP="00B46FED">
            <w:pPr>
              <w:jc w:val="center"/>
            </w:pPr>
            <w:r>
              <w:rPr>
                <w:rFonts w:ascii="Courier New" w:hAnsi="Courier New" w:cs="Courier New"/>
                <w:color w:val="000000"/>
                <w:sz w:val="21"/>
                <w:szCs w:val="21"/>
              </w:rPr>
              <w:t>0.103</w:t>
            </w:r>
            <w:r>
              <w:rPr>
                <w:rFonts w:ascii="Courier New" w:hAnsi="Courier New" w:cs="Courier New"/>
                <w:color w:val="000000"/>
                <w:sz w:val="21"/>
                <w:szCs w:val="21"/>
              </w:rPr>
              <w:t>7</w:t>
            </w:r>
          </w:p>
        </w:tc>
      </w:tr>
      <w:tr w:rsidR="00B46FED" w14:paraId="4EF1DC43" w14:textId="77777777" w:rsidTr="00B46FED">
        <w:tc>
          <w:tcPr>
            <w:tcW w:w="3116" w:type="dxa"/>
          </w:tcPr>
          <w:p w14:paraId="52EF43B6" w14:textId="77777777" w:rsidR="00B46FED" w:rsidRPr="00B46FED" w:rsidRDefault="00B46FED" w:rsidP="00B46FED">
            <w:pPr>
              <w:jc w:val="center"/>
              <w:rPr>
                <w:b/>
              </w:rPr>
            </w:pPr>
            <w:r w:rsidRPr="00B46FED">
              <w:rPr>
                <w:b/>
              </w:rPr>
              <w:t>Random Forest Regression</w:t>
            </w:r>
          </w:p>
          <w:p w14:paraId="54E009A2" w14:textId="59C74FEE" w:rsidR="00B46FED" w:rsidRDefault="00B46FED" w:rsidP="00B46FED">
            <w:pPr>
              <w:jc w:val="center"/>
            </w:pPr>
            <w:r>
              <w:t>(number of trees = 25, number of features = 4, max depth = 8)</w:t>
            </w:r>
          </w:p>
        </w:tc>
        <w:tc>
          <w:tcPr>
            <w:tcW w:w="3117" w:type="dxa"/>
          </w:tcPr>
          <w:p w14:paraId="31DE773A" w14:textId="159ACFC1" w:rsidR="00B46FED" w:rsidRDefault="00B46FED" w:rsidP="00B46FED">
            <w:pPr>
              <w:jc w:val="center"/>
            </w:pPr>
            <w:r>
              <w:rPr>
                <w:rFonts w:ascii="Courier New" w:hAnsi="Courier New" w:cs="Courier New"/>
                <w:color w:val="000000"/>
                <w:sz w:val="21"/>
                <w:szCs w:val="21"/>
              </w:rPr>
              <w:t>0.0128</w:t>
            </w:r>
          </w:p>
        </w:tc>
        <w:tc>
          <w:tcPr>
            <w:tcW w:w="3117" w:type="dxa"/>
          </w:tcPr>
          <w:p w14:paraId="3E90AAB6" w14:textId="6E44BFE2" w:rsidR="00B46FED" w:rsidRDefault="00B46FED" w:rsidP="00B46FED">
            <w:pPr>
              <w:jc w:val="center"/>
            </w:pPr>
            <w:r>
              <w:rPr>
                <w:rFonts w:ascii="Courier New" w:hAnsi="Courier New" w:cs="Courier New"/>
                <w:color w:val="000000"/>
                <w:sz w:val="21"/>
                <w:szCs w:val="21"/>
              </w:rPr>
              <w:t>0.0136</w:t>
            </w:r>
          </w:p>
        </w:tc>
      </w:tr>
      <w:tr w:rsidR="00B46FED" w14:paraId="1F176AAD" w14:textId="77777777" w:rsidTr="00B46FED">
        <w:tc>
          <w:tcPr>
            <w:tcW w:w="3116" w:type="dxa"/>
          </w:tcPr>
          <w:p w14:paraId="444B54A9" w14:textId="77777777" w:rsidR="00B46FED" w:rsidRPr="00B46FED" w:rsidRDefault="00B46FED" w:rsidP="00B46FED">
            <w:pPr>
              <w:jc w:val="center"/>
              <w:rPr>
                <w:b/>
              </w:rPr>
            </w:pPr>
            <w:r w:rsidRPr="00B46FED">
              <w:rPr>
                <w:b/>
              </w:rPr>
              <w:t>Neural Network Regression</w:t>
            </w:r>
          </w:p>
          <w:p w14:paraId="2F9BCF81" w14:textId="1662420C" w:rsidR="00B46FED" w:rsidRDefault="00B46FED" w:rsidP="00B46FED">
            <w:pPr>
              <w:jc w:val="center"/>
            </w:pPr>
            <w:r>
              <w:t xml:space="preserve">(number of hidden units = 500, activation function = </w:t>
            </w:r>
            <w:proofErr w:type="spellStart"/>
            <w:r>
              <w:t>ReLU</w:t>
            </w:r>
            <w:proofErr w:type="spellEnd"/>
            <w:r>
              <w:t>)</w:t>
            </w:r>
          </w:p>
        </w:tc>
        <w:tc>
          <w:tcPr>
            <w:tcW w:w="3117" w:type="dxa"/>
          </w:tcPr>
          <w:p w14:paraId="0774678D" w14:textId="43001A89" w:rsidR="00B46FED" w:rsidRDefault="00B46FED" w:rsidP="00B46FED">
            <w:pPr>
              <w:jc w:val="center"/>
            </w:pPr>
            <w:r>
              <w:rPr>
                <w:rFonts w:ascii="Courier New" w:hAnsi="Courier New" w:cs="Courier New"/>
                <w:color w:val="000000"/>
                <w:sz w:val="21"/>
                <w:szCs w:val="21"/>
              </w:rPr>
              <w:t>0.0147</w:t>
            </w:r>
          </w:p>
        </w:tc>
        <w:tc>
          <w:tcPr>
            <w:tcW w:w="3117" w:type="dxa"/>
          </w:tcPr>
          <w:p w14:paraId="17B53DFA" w14:textId="01998C0E" w:rsidR="00B46FED" w:rsidRDefault="00B46FED" w:rsidP="00B46FED">
            <w:pPr>
              <w:jc w:val="center"/>
            </w:pPr>
            <w:r>
              <w:rPr>
                <w:rFonts w:ascii="Courier New" w:hAnsi="Courier New" w:cs="Courier New"/>
                <w:color w:val="000000"/>
                <w:sz w:val="21"/>
                <w:szCs w:val="21"/>
              </w:rPr>
              <w:t>0.029</w:t>
            </w:r>
            <w:r>
              <w:rPr>
                <w:rFonts w:ascii="Courier New" w:hAnsi="Courier New" w:cs="Courier New"/>
                <w:color w:val="000000"/>
                <w:sz w:val="21"/>
                <w:szCs w:val="21"/>
              </w:rPr>
              <w:t>7</w:t>
            </w:r>
          </w:p>
        </w:tc>
      </w:tr>
    </w:tbl>
    <w:p w14:paraId="07FBABAF" w14:textId="77777777" w:rsidR="00B46FED" w:rsidRDefault="00B46FED">
      <w:bookmarkStart w:id="0" w:name="_GoBack"/>
      <w:bookmarkEnd w:id="0"/>
    </w:p>
    <w:sectPr w:rsidR="00B46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01833"/>
    <w:multiLevelType w:val="hybridMultilevel"/>
    <w:tmpl w:val="030C49EC"/>
    <w:lvl w:ilvl="0" w:tplc="6A2CB3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F5"/>
    <w:rsid w:val="000A3A38"/>
    <w:rsid w:val="001249FF"/>
    <w:rsid w:val="001C2390"/>
    <w:rsid w:val="001E27D5"/>
    <w:rsid w:val="002158F5"/>
    <w:rsid w:val="002312FF"/>
    <w:rsid w:val="00486831"/>
    <w:rsid w:val="006E5534"/>
    <w:rsid w:val="008275A5"/>
    <w:rsid w:val="00891131"/>
    <w:rsid w:val="00921ADF"/>
    <w:rsid w:val="009F64E5"/>
    <w:rsid w:val="00AE3423"/>
    <w:rsid w:val="00B46FED"/>
    <w:rsid w:val="00DA238F"/>
    <w:rsid w:val="00DC6CD1"/>
    <w:rsid w:val="00E479A7"/>
    <w:rsid w:val="00E672B6"/>
    <w:rsid w:val="00EA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837E"/>
  <w15:chartTrackingRefBased/>
  <w15:docId w15:val="{CFAA5D09-0A96-4B6A-82D6-DB914A00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F5"/>
    <w:pPr>
      <w:ind w:left="720"/>
      <w:contextualSpacing/>
    </w:pPr>
  </w:style>
  <w:style w:type="character" w:styleId="PlaceholderText">
    <w:name w:val="Placeholder Text"/>
    <w:basedOn w:val="DefaultParagraphFont"/>
    <w:uiPriority w:val="99"/>
    <w:semiHidden/>
    <w:rsid w:val="001249FF"/>
    <w:rPr>
      <w:color w:val="808080"/>
    </w:rPr>
  </w:style>
  <w:style w:type="table" w:styleId="TableGrid">
    <w:name w:val="Table Grid"/>
    <w:basedOn w:val="TableNormal"/>
    <w:uiPriority w:val="39"/>
    <w:rsid w:val="00B46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 Yao</dc:creator>
  <cp:keywords/>
  <dc:description/>
  <cp:lastModifiedBy>Minya Yao</cp:lastModifiedBy>
  <cp:revision>10</cp:revision>
  <dcterms:created xsi:type="dcterms:W3CDTF">2019-02-27T02:14:00Z</dcterms:created>
  <dcterms:modified xsi:type="dcterms:W3CDTF">2019-02-27T04:03:00Z</dcterms:modified>
</cp:coreProperties>
</file>