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F1923" w:val="clear"/>
          </w:tcPr>
          <w:p>
            <w:pPr>
              <w:spacing w:before="4500"/>
            </w:pPr>
          </w:p>
          <w:p>
            <w:pPr>
              <w:pBdr>
                <w:bottom w:val="single" w:color="4A90D9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4A90D9"/>
                <w:spacing w:val="40"/>
                <w:sz w:val="18"/>
                <w:szCs w:val="18"/>
              </w:rPr>
              <w:t xml:space="preserve">T  E  C  H  N  I  C  A  L     D  O  C  U  M  E  N  T  A  T  I  O  N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E8ECF0"/>
                <w:sz w:val="72"/>
                <w:szCs w:val="72"/>
              </w:rPr>
              <w:t xml:space="preserve">Documentacao Tecnica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E8ECF0"/>
                <w:sz w:val="72"/>
                <w:szCs w:val="72"/>
              </w:rPr>
              <w:t xml:space="preserve">FleetControl - Sistema de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E8ECF0"/>
                <w:sz w:val="72"/>
                <w:szCs w:val="72"/>
              </w:rPr>
              <w:t xml:space="preserve">Ride Hailing Corporativo</w:t>
            </w:r>
          </w:p>
          <w:p>
            <w:pPr>
              <w:spacing w:after="800"/>
              <w:ind w:left="1200"/>
            </w:pPr>
            <w:r>
              <w:rPr>
                <w:rFonts w:ascii="Calibri" w:eastAsia="Microsoft YaHei"/>
                <w:color w:val="8BA3B8"/>
                <w:sz w:val="24"/>
                <w:szCs w:val="24"/>
              </w:rPr>
              <w:t xml:space="preserve">Sistema de Gestao de Frota e Ride Hailing Corporativo</w:t>
            </w:r>
          </w:p>
          <w:p>
            <w:pPr>
              <w:pBdr>
                <w:left w:val="single" w:color="4A90D9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7A95AD"/>
                <w:sz w:val="24"/>
                <w:szCs w:val="24"/>
              </w:rPr>
              <w:t xml:space="preserve">Versao 1.0 | Agosto 2026</w:t>
            </w:r>
          </w:p>
          <w:p>
            <w:pPr>
              <w:pBdr>
                <w:left w:val="single" w:color="4A90D9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7A95AD"/>
                <w:sz w:val="24"/>
                <w:szCs w:val="24"/>
              </w:rPr>
              <w:t xml:space="preserve">Repositorio: github.com/superaplicativos/backend-demo</w:t>
            </w:r>
          </w:p>
          <w:p>
            <w:pPr>
              <w:pBdr>
                <w:left w:val="single" w:color="4A90D9" w:sz="8" w:space="12"/>
              </w:pBdr>
              <w:spacing w:after="80"/>
              <w:ind w:left="1400"/>
            </w:pPr>
            <w:r>
              <w:rPr>
                <w:rFonts w:ascii="Calibri" w:eastAsia="Microsoft YaHei"/>
                <w:color w:val="7A95AD"/>
                <w:sz w:val="24"/>
                <w:szCs w:val="24"/>
              </w:rPr>
              <w:t xml:space="preserve">Stack: Next.js 16 + TypeScript + Prisma + SQLite</w:t>
            </w:r>
          </w:p>
          <w:p>
            <w:pPr>
              <w:spacing w:before="3000"/>
            </w:pPr>
          </w:p>
          <w:p>
            <w:pPr>
              <w:pBdr>
                <w:top w:val="single" w:color="4A90D9" w:sz="2" w:space="8"/>
              </w:pBdr>
              <w:spacing w:before="200"/>
              <w:ind w:left="1200" w:right="800"/>
            </w:pPr>
            <w:r>
              <w:rPr>
                <w:rFonts w:ascii="Arial"/>
                <w:color w:val="5A7A94"/>
                <w:sz w:val="16"/>
                <w:szCs w:val="16"/>
              </w:rPr>
              <w:t xml:space="preserve">Super Aplicativos</w:t>
            </w:r>
            <w:r>
              <w:t xml:space="preserve">                                                    </w:t>
            </w:r>
            <w:r>
              <w:rPr>
                <w:rFonts w:ascii="Arial"/>
                <w:color w:val="5A7A94"/>
                <w:sz w:val="16"/>
                <w:szCs w:val="16"/>
              </w:rPr>
              <w:t xml:space="preserve">Confidencial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Arquitetura do Sistema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Visao Geral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Estrutura de Diretorios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Stack Tecnologico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 Modelo de Dados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4.1 Entidades Principais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4.2 Enumeracoes de Status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Status de Veiculo (VehicleState)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Status de Viagem (RideStatus)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 Autenticacao e Autorizacao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Fluxo de Autenticacao JWT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Middleware de Autenticacao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5.3 Controle de Acesso RBAC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Maquinas de Estado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 Transicoes de Veiculo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 Transicoes de Viagem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 Geofencing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Rotas de API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Frontend - Dashboard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9.1 Arquitetura da Interface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9.2 Pagina de Login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9.3 Pagina Overview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10. Mini-Servico de Rastreamento (WebSocket)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11. Relatorios e Exportacao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12. Sistema de Auditoria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13. Guia de Deploy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13.1 Push para o GitHub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13.2 Deploy na Vercel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13.3 Banco de Dados em Producao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14. Configuracao e Variaveis de Ambiente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15. Dados de Demonstracao (Seed)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16. Checklist de Deploy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Nota: Para atualizar os numeros de pagina, clique com o botao direito no sumario e selecione "Atualizar Campo".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1. Resumo Executivo</w:t>
      </w:r>
      <w:bookmarkEnd w:id="10000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Este documento apresenta a documentacao tecnica completa do FleetControl, um sistema corporativo de gestao de frota e ride hailing desenvolvido do zero. O sistema foi construido utilizando Next.js 16 com App Router, TypeScript, Tailwind CSS 4, shadcn/ui para a interface, Prisma ORM com SQLite para persistencia de dados, autenticacao JWT com refresh tokens, e Socket.io para rastreamento em tempo real.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arquitetura segue o padrao de single-page dashboard com navegacao baseada em estados, onde uma unica pagina (DashboardShell) gerencia toda a interface administrativa. O backend e composto por 26+ rotas de API cobrindo autenticacao, gestao de usuarios, veiculos, motoristas, passageiros, centros de custo, regras de disponibilidade, viagens, checkouts de veiculos, relatorios, auditoria e metricas do sistema.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implementa controle de acesso baseado em funcoes (RBAC) com quatro niveis: SUPER_ADMIN, MANAGER, DRIVER e PASSENGER. Maquinas de estado validam transicoes de status de veiculos (5 estados) e viagens (6 estados). O modulo de geofencing utiliza a formula de Haversine para calculo de distancia e validacao temporal. Todos os endpoints de mutacao geram registros de auditoria append-only.</w:t>
      </w:r>
    </w:p>
    <w:p>
      <w:pPr>
        <w:pStyle w:val="Heading1"/>
        <w:spacing w:after="200" w:before="480"/>
      </w:pPr>
      <w:bookmarkStart w:id="100001" w:name="_Toc10000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2. Arquitetura do Sistema</w:t>
      </w:r>
      <w:bookmarkEnd w:id="100001"/>
    </w:p>
    <w:p>
      <w:pPr>
        <w:pStyle w:val="Heading2"/>
        <w:spacing w:after="160" w:before="360"/>
      </w:pPr>
      <w:bookmarkStart w:id="100002" w:name="_Toc10000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2.1 Visao Geral</w:t>
      </w:r>
      <w:bookmarkEnd w:id="10000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FleetControl adota uma arquitetura monolitica modular, onde o frontend e o backend coexistem no mesmo projeto Next.js. Essa abordagem simplifica o deploy e a manutencao, sendo ideal para o estagio atual do projeto. A aplicacao principal roda como um servidor Next.js na porta 3000, enquanto um mini-servico de rastreamento WebSocket opera na porta 3000 utilizando Socket.io.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separacao de preocupacoes ocorre em tres camadas principais: as rotas de API (src/app/api/) que implementam toda a logica de negocio, os componentes React (src/components/) que gerenciam a interface do usuario, e as bibliotecas utilitarias (src/lib/) que concentram logica compartilhada como autenticacao, auditoria, validacao de estados e geofencing. O Prisma atua como camada de acesso ao banco de dados, abstraindo completamente a interacao com o SQLite.</w:t>
      </w:r>
    </w:p>
    <w:p>
      <w:pPr>
        <w:pStyle w:val="Heading2"/>
        <w:spacing w:after="160" w:before="360"/>
      </w:pPr>
      <w:bookmarkStart w:id="100003" w:name="_Toc10000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2.2 Estrutura de Diretorios</w:t>
      </w:r>
      <w:bookmarkEnd w:id="10000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estrutura do projeto segue as convencoes padrao do Next.js 16 com App Router, organizada de forma a manter a coesao entre rotas, componentes e logica de negocio. Abaixo esta a estrutura principal do projeto: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src/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app/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api/            # 26+ rotas de API REST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page.tsx        # Pagina raiz (renderiza DashboardShell)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components/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dashboard/     # Shell, LoginForm, CrudTable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ui/             # Componentes shadcn/ui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lib/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auth.ts         # JWT, bcrypt, configuracao de tokens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auth-middleware.ts # getRequestUser(), requireRole()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audit.ts        # auditLog() - registro de auditoria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state-machine.ts # Transicoes de Vehicle e Ride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geofencing.ts   # Haversine, validacao temporal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api.ts          # apiFetch(), helpers de formatacao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stores/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auth-store.ts   # Zustand store com persistencia localStorage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types/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  index.ts        # Tipos TypeScript (UserInfo, LoginResponse, etc.)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prisma/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schema.prisma     # 12 entidades do modelo de dados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seed.ts           # Dados iniciais de demonstracao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mini-services/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  tracking-service/ # Servidor Socket.io para rastreamento</w:t>
      </w:r>
    </w:p>
    <w:p>
      <w:pPr>
        <w:pStyle w:val="Heading1"/>
        <w:spacing w:after="200" w:before="480"/>
      </w:pPr>
      <w:bookmarkStart w:id="100004" w:name="_Toc10000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3. Stack Tecnologico</w:t>
      </w:r>
      <w:bookmarkEnd w:id="10000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conjunto de tecnologias escolhido prioriza produtividade, seguranca e escalabilidade dentro das restricoes de um projeto corporativo. Cada tecnologia foi selecionada com base em sua maturidade, comunidade de suporte e compatibilidade com os requisitos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Framework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Next.js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16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App Router, SSR, API Routes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Linguagem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5.x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Tipagem estatica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Estilo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4.x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Utilidades CSS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UI Components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shadcn/ui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Componentes acessiveis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ORM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Prisma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6.x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Acesso ao banco de dados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Banco de Dados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SQLite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3.x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Persistencia local/producao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Autenticacao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JWT + bcrypt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Tokens de acesso e hash de senhas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Estado Frontend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Zustand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5.x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Gerenciamento de estado leve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WebSocket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Socket.io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4.x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Rastreamento em tempo real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Deploy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Vercel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-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Hospedagem e CI/CD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1"/>
        <w:spacing w:after="200" w:before="480"/>
      </w:pPr>
      <w:bookmarkStart w:id="100005" w:name="_Toc10000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4. Modelo de Dados</w:t>
      </w:r>
      <w:bookmarkEnd w:id="100005"/>
    </w:p>
    <w:p>
      <w:pPr>
        <w:pStyle w:val="Heading2"/>
        <w:spacing w:after="160" w:before="360"/>
      </w:pPr>
      <w:bookmarkStart w:id="100006" w:name="_Toc10000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4.1 Entidades Principais</w:t>
      </w:r>
      <w:bookmarkEnd w:id="10000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modelo de dados do FleetControl e composto por 12 entidades interconectadas que representam todos os dominios de negocio do sistema. O Prisma ORM gerencia todas as relacoes e migrations, garantindo integridade referencial e tipagem segura em tempo de compilacao. A seguir, apresentamos as entidades e suas responsabilidades dentro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Relacoes Principais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Usuarios do sistema com perfil e papel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Driver, Passenger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Veiculos da frota com metadados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Driver, VehicleMetadata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VehicleMetadata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Dados adicionais do veiculo (IPVA, seguro)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Perfil do motorista com CNH e veiculo atual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User, Vehicle, Ride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Passenger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Perfil do passageiro e centro de custo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User, CostCenter, Ride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CostCenter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Centros de custo corporativos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Passenger, CostCenterMetadata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CostCenterMetadata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Dados adicionais do centro de custo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CostCenter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AvailabilityRule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Regras de disponibilidade de veiculos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Ride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Registro de viagens com status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Driver, Passenger, Vehicle, CostCenter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VehicleCheckout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Checkouts e devolucoes de veiculos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Vehicle, Driver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AuditLog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Registro de auditoria append-only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RefreshToken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Tokens de refresh para JWT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2"/>
        <w:spacing w:after="160" w:before="360"/>
      </w:pPr>
      <w:bookmarkStart w:id="100007" w:name="_Toc10000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4.2 Enumeracoes de Status</w:t>
      </w:r>
      <w:bookmarkEnd w:id="10000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Os status de veiculos e viagens sao controlados por maquinas de estado que garantem transicoes validas. Veiculos possuem 5 estados possiveis e viagens possuem 6 estados, cada um com regras especificas de transicao que impedem mudancas invalidas de status.</w:t>
      </w:r>
    </w:p>
    <w:p>
      <w:pPr>
        <w:pStyle w:val="Heading3"/>
        <w:spacing w:after="120" w:before="240"/>
      </w:pPr>
      <w:bookmarkStart w:id="100008" w:name="_Toc100008"/>
      <w:r>
        <w:rPr>
          <w:rFonts w:ascii="Times New Roman" w:eastAsia="SimHei"/>
          <w:b/>
          <w:bCs/>
          <w:color w:val="5B6B7D"/>
          <w:sz w:val="24"/>
          <w:szCs w:val="24"/>
        </w:rPr>
        <w:t xml:space="preserve">Status de Veiculo (VehicleState)</w:t>
      </w:r>
      <w:bookmarkEnd w:id="100008"/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AVAILABLE - Disponivel para uso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IN_USE - Em uso por um motorista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MAINTENANCE - Em manutencao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RETIRED - Aposentado da frota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OUT_OF_SERVICE - Fora de servico temporariamente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3"/>
        <w:spacing w:after="120" w:before="240"/>
      </w:pPr>
      <w:bookmarkStart w:id="100009" w:name="_Toc100009"/>
      <w:r>
        <w:rPr>
          <w:rFonts w:ascii="Times New Roman" w:eastAsia="SimHei"/>
          <w:b/>
          <w:bCs/>
          <w:color w:val="5B6B7D"/>
          <w:sz w:val="24"/>
          <w:szCs w:val="24"/>
        </w:rPr>
        <w:t xml:space="preserve">Status de Viagem (RideStatus)</w:t>
      </w:r>
      <w:bookmarkEnd w:id="100009"/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REQUESTED - Viagem solicitada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CONFIRMED - Confirmada pelo motorista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IN_PROGRESS - Em andamento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COMPLETED - Finalizada com sucesso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CANCELLED - Cancelada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NO_SHOW - Passageiro nao compareceu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1"/>
        <w:spacing w:after="200" w:before="480"/>
      </w:pPr>
      <w:bookmarkStart w:id="100010" w:name="_Toc10001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5. Autenticacao e Autorizacao</w:t>
      </w:r>
      <w:bookmarkEnd w:id="100010"/>
    </w:p>
    <w:p>
      <w:pPr>
        <w:pStyle w:val="Heading2"/>
        <w:spacing w:after="160" w:before="360"/>
      </w:pPr>
      <w:bookmarkStart w:id="100011" w:name="_Toc1000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5.1 Fluxo de Autenticacao JWT</w:t>
      </w:r>
      <w:bookmarkEnd w:id="10001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utiliza um esquema de autenticacao baseado em JSON Web Tokens (JWT) com dois tipos de tokens: access token e refresh token. O access token tem validade de 15 minutos e e enviado no header Authorization das requisicoes. O refresh token tem validade de 7 dias e e armazenado como cookie httpOnly no cliente, sendo utilizado para renovar automaticamente o access token quando expirado.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processo de login envolve a verificacao das credenciais do usuario (email e senha), comparacao do hash bcrypt da senha com 10 rounds de salt, e geracao dos dois tokens. O rate limiting e aplicado no endpoint de login, permitindo no maximo 5 tentativas em um intervalo de 15 minutos por endereco IP. As chaves secretas JWT estao configuradas em src/lib/auth.ts.</w:t>
      </w:r>
    </w:p>
    <w:p>
      <w:pPr>
        <w:pStyle w:val="Heading2"/>
        <w:spacing w:after="160" w:before="360"/>
      </w:pPr>
      <w:bookmarkStart w:id="100012" w:name="_Toc10001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5.2 Middleware de Autenticacao</w:t>
      </w:r>
      <w:bookmarkEnd w:id="10001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arquivo src/lib/auth-middleware.ts exporta duas funcoes principais utilizadas em todas as rotas protegidas. A funcao getRequestUser(request) extrai o token do header Authorization, valida sua integridade e retorna os dados do usuario decodificados. Ja a funcao requireRole(roles) atua como wrapper, verificando se o usuario possui uma das funcoes exigidas para acessar determinado endpoint.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frontend utiliza a funcao apiFetch() definida em src/lib/api.ts para todas as chamadas de API. Esta funcao intercepta respostas 401 (Unauthorized) e tenta renovar o token automaticamente usando o refresh token. Se a renovacao falhar, o usuario e redirecionado para a tela de login. O estado de autenticacao e gerenciado pelo Zustand store em src/stores/auth-store.ts com persistencia no localStorage.</w:t>
      </w:r>
    </w:p>
    <w:p>
      <w:pPr>
        <w:pStyle w:val="Heading2"/>
        <w:spacing w:after="160" w:before="360"/>
      </w:pPr>
      <w:bookmarkStart w:id="100013" w:name="_Toc100013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5.3 Controle de Acesso RBAC</w:t>
      </w:r>
      <w:bookmarkEnd w:id="10001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implementa Role-Based Access Control com quatro niveis hierarquicos de acesso. Cada funcao define um conjunto de permissoes que determina quais endpoints e funcionalidades o usuario pode acessar. As permissoes sao verificadas tanto no backend (via requireRole) quanto no frontend (condicionalmente renderizando componentes com base na funcao do usuario).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Permissoes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SUPER_ADMIN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Administrador total do sistema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Acesso completo a todos os modulos e configuracoes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MANAGER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Gerente de frota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Gestao de viagens, veiculos, relatorios e motoristas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Motorista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Visualizacao de viagens atribuidas e checkout de veiculos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PASSENGER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Passageiro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Solicitacao de viagens e visualizacao de historico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1"/>
        <w:spacing w:after="200" w:before="480"/>
      </w:pPr>
      <w:bookmarkStart w:id="100014" w:name="_Toc10001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6. Maquinas de Estado</w:t>
      </w:r>
      <w:bookmarkEnd w:id="10001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utiliza maquinas de estado para validar todas as transicoes de status de veiculos e viagens. A implementacao fica em src/lib/state-machine.ts e utiliza um mapa de transicoes validas que impede mudancas invalidas de status. Cada chamada de transicao e registrada no log de auditoria.</w:t>
      </w:r>
    </w:p>
    <w:p>
      <w:pPr>
        <w:pStyle w:val="Heading2"/>
        <w:spacing w:after="160" w:before="360"/>
      </w:pPr>
      <w:bookmarkStart w:id="100015" w:name="_Toc100015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6.1 Transicoes de Veiculo</w:t>
      </w:r>
      <w:bookmarkEnd w:id="10001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veiculo inicia no estado AVAILABLE e pode transitar para IN_USE (quando um motorista faz checkout), MAINTENANCE (quando enviado para manutencao), ou OUT_OF_SERVICE. De IN_USE, retorna para AVAILABLE (devolucao). De MAINTENANCE, pode voltar para AVAILABLE ou ser RETIRED permanentemente. Cada transicao requer a verificacao de pre-condicoes especificas, como a existencia de um motorista atribuido para IN_USE.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IN_USE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Checkout por motorista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IN_USE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Devolucao pelo motorista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Solicitacao de manutencao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Conclusao de manutencao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RETIRED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Baixa permanente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OUT_OF_SERVICE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Desativacao temporaria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OUT_OF_SERVICE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AVAILABLE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Reativacao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2"/>
        <w:spacing w:after="160" w:before="360"/>
      </w:pPr>
      <w:bookmarkStart w:id="100016" w:name="_Toc100016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6.2 Transicoes de Viagem</w:t>
      </w:r>
      <w:bookmarkEnd w:id="100016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viagem comeca no estado REQUESTED quando um passageiro solicita o servico. O motorista pode CONFIRMAR ou CANCELAR a viagem. Uma vez confirmada, a viagem entra em IN_PROGRESS e so pode finalizar como COMPLETED, CANCELLED ou NO_SHOW. Todas as transicoes invalidas sao rejeitadas pela funcao canTransition() e geram erro com a lista de estados destino validos.</w:t>
      </w:r>
    </w:p>
    <w:p>
      <w:pPr>
        <w:pStyle w:val="Heading1"/>
        <w:spacing w:after="200" w:before="480"/>
      </w:pPr>
      <w:bookmarkStart w:id="100017" w:name="_Toc100017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7. Geofencing</w:t>
      </w:r>
      <w:bookmarkEnd w:id="10001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modulo de geofencing, implementado em src/lib/geofencing.ts, utiliza a formula de Haversine para calcular a distancia entre dois pontos geograficos dados por coordenadas de latitude e longitude. Alem da validacao espacial (distancia maxima), o modulo tambem implementa validacao temporal, verificando se a solicitacao de viagem esta dentro dos horarios e dias permitidos pela regra de disponibilidade do veiculo.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funcao principal validateRideRequest() recebe as coordenadas de origem e destino, o raio maximo permitido, as regras de disponibilidade e o horario atual. Ela retorna um objeto com o status de validacao e mensagens de erro descritivas caso alguma restricao seja violada. O calculo de distancia utiliza o raio da Terra de 6.371 km como constante.</w:t>
      </w:r>
    </w:p>
    <w:p>
      <w:pPr>
        <w:pStyle w:val="Heading1"/>
        <w:spacing w:after="200" w:before="480"/>
      </w:pPr>
      <w:bookmarkStart w:id="100018" w:name="_Toc10001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8. Rotas de API</w:t>
      </w:r>
      <w:bookmarkEnd w:id="10001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possui 26+ rotas de API organizadas em grupos funcionais sob o diretorio src/app/api/. Todas as rotas seguem o padrao RESTful com response wrapping padronizado: { success: boolean, data: T | null, error?: string }. A seguir, apresentamos o mapeamento completo dos endpoints.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pct" w:w="25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Autenticacao com email e senha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/api/auth/refresh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Renovacao do access token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/api/auth/me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Dados do usuario autenticado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/api/auth/logout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Invalidacao do refresh token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/api/users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usuarios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Users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/api/users/[id]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GET/PUT/DELETE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CRUD individual de usuario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/api/vehicles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veiculos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/api/vehicles/[id]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GET/PUT/DELETE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CRUD individual de veiculo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Vehicles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/api/vehicles/[id]/metadata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Metadados do veiculo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/api/drivers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motoristas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Drivers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/api/drivers/[id]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GET/PUT/DELETE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CRUD individual de motorista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Passengers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/api/passengers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passageiros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Cost Centers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/api/cost-centers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centros de custo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Cost Centers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/api/cost-centers/[id]/metadata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Metadados do centro de custo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Rules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/api/rules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Regras de disponibilidade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Rules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/api/rules/[id]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PUT/DELETE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Atualizacao e remocao de regras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Rides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/api/rides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Listagem e criacao de viagens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Rides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/api/rides/[id]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GET/PUT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Detalhes e atualizacao de viagem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Rides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/api/rides/[id]/dispatch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Designacao de motorista e veiculo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Checkouts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/api/checkouts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GET/POST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Checkouts de veiculos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Checkouts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/api/checkouts/[id]/return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Devolucao de veiculo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Reports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/api/reports/rides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Relatorio de viagens (XLSX/CSV)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Audit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/api/audit-logs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Consulta de logs de auditoria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/api/health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Health check do sistema</w:t>
            </w:r>
          </w:p>
        </w:tc>
      </w:tr>
      <w:tr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System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/api/metrics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Metricas gerais do dashboard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1"/>
        <w:spacing w:after="200" w:before="480"/>
      </w:pPr>
      <w:bookmarkStart w:id="100019" w:name="_Toc10001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9. Frontend - Dashboard</w:t>
      </w:r>
      <w:bookmarkEnd w:id="100019"/>
    </w:p>
    <w:p>
      <w:pPr>
        <w:pStyle w:val="Heading2"/>
        <w:spacing w:after="160" w:before="360"/>
      </w:pPr>
      <w:bookmarkStart w:id="100020" w:name="_Toc10002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9.1 Arquitetura da Interface</w:t>
      </w:r>
      <w:bookmarkEnd w:id="10002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frontend utiliza uma arquitetura de single-page dashboard implementada no componente DashboardShell (src/components/dashboard/dashboard-shell.tsx). Este componente gerencia toda a navegacao e renderizacao das paginas atraves de um estado interno (activePage), eliminando a necessidade de roteamento entre multiplas paginas. O sidebar apresenta as opcoes de navegacao de forma condicional baseada na funcao do usuario autenticado.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componente CrudTable e um componente generico reutilizavel que implementa operacoes de Create, Read, Update e Delete para qualquer entidade. Ele recebe configuracoes como colunas, endpoint de API, campos do formulario e permissoes, gerando automaticamente a tabela de dados com busca, paginacao e modais de criacao/edicao. Este padrao foi utilizado para todas as telas de gestao: Usuarios, Veiculos, Motoristas, Passageiros, Centros de Custo e Regras.</w:t>
      </w:r>
    </w:p>
    <w:p>
      <w:pPr>
        <w:pStyle w:val="Heading2"/>
        <w:spacing w:after="160" w:before="360"/>
      </w:pPr>
      <w:bookmarkStart w:id="100021" w:name="_Toc10002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9.2 Pagina de Login</w:t>
      </w:r>
      <w:bookmarkEnd w:id="10002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formulario de login (src/components/dashboard/login-form.tsx) exibe campos de email e senha com validacao client-side. Apos a autenticacao bem-sucedida, o access token e o refresh token sao armazenados no Zustand store e no localStorage, respectivamente. O formulario tambem exibe credenciais de demonstracao para facilitar testes: admin@corporate.com / Admin@123 (Super Admin) e manager@corporate.com / Manager@123 (Gerente).</w:t>
      </w:r>
    </w:p>
    <w:p>
      <w:pPr>
        <w:pStyle w:val="Heading2"/>
        <w:spacing w:after="160" w:before="360"/>
      </w:pPr>
      <w:bookmarkStart w:id="100022" w:name="_Toc100022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9.3 Pagina Overview</w:t>
      </w:r>
      <w:bookmarkEnd w:id="10002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pagina inicial do dashboard apresenta um resumo com cartoes de metricas (total de usuarios, veiculos, viagens do mes, motoristas ativos), um grafico de viagens por status e uma lista das ultimas atividades. Os dados sao obtidos atraves do endpoint /api/metrics e atualizados sempre que o usuario navega de volta para a pagina. O padrao reloadKey e utilizado para forcar re-fetch dos dados apos operacoes de mutacao.</w:t>
      </w:r>
    </w:p>
    <w:p>
      <w:pPr>
        <w:pStyle w:val="Heading1"/>
        <w:spacing w:after="200" w:before="480"/>
      </w:pPr>
      <w:bookmarkStart w:id="100023" w:name="_Toc100023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10. Mini-Servico de Rastreamento (WebSocket)</w:t>
      </w:r>
      <w:bookmarkEnd w:id="100023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servico de rastreamento esta localizado em mini-services/tracking-service/ e opera como um servidor Socket.io independente na porta 3003. Este servico gerencia salas (rooms) para comunicacao direcionada, incluindo uma sala global 'dashboard' para broadcasts e salas especificas por viagem ('ride-{rideId}'). O evento principal 'simulate-tracking' emite atualizacoes de posicao geografica simuladas para uma viagem especifica.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arquitetura separada permite que o servico de rastreamento escale independentemente do servidor principal. Em producao, o recomendado e utilizar um servico de mensageria como Redis Pub/Sub para sincronizacao entre multiplas instancias. O frontend pode se conectar a este servico utilizando o cliente Socket.io para receber atualizacoes em tempo real sobre a posicao dos veiculos durante viagens em andamento.</w:t>
      </w:r>
    </w:p>
    <w:p>
      <w:pPr>
        <w:pStyle w:val="Heading1"/>
        <w:spacing w:after="200" w:before="480"/>
      </w:pPr>
      <w:bookmarkStart w:id="100024" w:name="_Toc10002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11. Relatorios e Exportacao</w:t>
      </w:r>
      <w:bookmarkEnd w:id="10002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modulo de relatorios esta acessivel atraves do endpoint /api/reports/rides e suporta exportacao nos formatos XLSX e CSV. O endpoint aceita parametros de filtro como data inicial, data final, status da viagem e centro de custo, gerando um arquivo para download com os dados filtrados. A geracao do arquivo XLSX utiliza a biblioteca ExcelJS no servidor, criando uma planilha com cabecalhos formatados e colunas de data no formato brasileiro (DD/MM/YYYY).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tela de relatorios no frontend permite ao usuario selecionar o formato desejado, aplicar filtros e baixar o arquivo gerado. Alem dos relatorios de viagens, o sistema tambem disponibiliza um endpoint de metricas gerais (/api/metrics) que retorna dados agregados para o dashboard, incluindo contagem de usuarios por funcao, distribuicao de status de veiculos e viagens, e estatisticas mensais.</w:t>
      </w:r>
    </w:p>
    <w:p>
      <w:pPr>
        <w:pStyle w:val="Heading1"/>
        <w:spacing w:after="200" w:before="480"/>
      </w:pPr>
      <w:bookmarkStart w:id="100025" w:name="_Toc10002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12. Sistema de Auditoria</w:t>
      </w:r>
      <w:bookmarkEnd w:id="10002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Todas as operacoes de mutacao (criacao, atualizacao, exclusao) realizadas atraves das rotas de API geram automaticamente registros de auditoria. A funcao auditLog(), definida em src/lib/audit.ts, cria um registro na tabela AuditLog contendo o ID do usuario que realizou a acao, a acao executada (CREATE, UPDATE, DELETE), a entidade afetada, o ID do registro, os dados anteriores e os novos dados serializados como JSON.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Os registros de auditoria seguem o padrao append-only, ou seja, uma vez criados nao podem ser modificados ou excluidos. Isso garante a rastreabilidade completa de todas as acoes realizadas no sistema. A tela de auditoria no dashboard permite filtrar os logs por usuario, acao e entidade, facilitando investigacoes e conformidade regulatoria.</w:t>
      </w:r>
    </w:p>
    <w:p>
      <w:pPr>
        <w:pStyle w:val="Heading1"/>
        <w:spacing w:after="200" w:before="480"/>
      </w:pPr>
      <w:bookmarkStart w:id="100026" w:name="_Toc10002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13. Guia de Deploy</w:t>
      </w:r>
      <w:bookmarkEnd w:id="100026"/>
    </w:p>
    <w:p>
      <w:pPr>
        <w:pStyle w:val="Heading2"/>
        <w:spacing w:after="160" w:before="360"/>
      </w:pPr>
      <w:bookmarkStart w:id="100027" w:name="_Toc100027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13.1 Push para o GitHub</w:t>
      </w:r>
      <w:bookmarkEnd w:id="100027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codigo ja esta versionado com Git e o remote configurado para github.com/superaplicativos/backend-demo. Para fazer o push manualmente, siga os passos abaixo. E necessario ter um Personal Access Token (PAT) com permissao 'repo' gerado em github.com/settings/tokens.</w:t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Passo 1: Abra o terminal na raiz do projeto.</w:t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Passo 2: Configure suas credenciais do Git: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git config user.name "Seu Nome"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git config user.email "seu@email.com"</w:t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Passo 3: Se ainda nao tiver o remote configurado: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git remote add origin https://&lt;TOKEN&gt;@github.com/superaplicativos/backend-demo.git</w:t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Passo 4: Faca o push: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git push -u origin main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Se o remote ja estiver configurado sem o token, atualize a URL: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git remote set-url origin https://&lt;TOKEN&gt;@github.com/superaplicativos/backend-demo.git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2"/>
        <w:spacing w:after="160" w:before="360"/>
      </w:pPr>
      <w:bookmarkStart w:id="100028" w:name="_Toc100028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13.2 Deploy na Vercel</w:t>
      </w:r>
      <w:bookmarkEnd w:id="100028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deploy na Vercel pode ser feito de duas formas: pela interface web ou pela CLI. Recomenda-se a CLI para maior controle sobre as variaveis de ambiente e configuracoes de build.</w:t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Opcao A - Pela interface web: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Acesse vercel.com e faca login com sua conta GitHub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Clique em 'Add New' &gt; 'Project'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Selecione o repositorio superaplicativos/backend-demo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Em Framework Preset, selecione 'Next.js'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Em Environment Variables, adicione as variaveis necessarias (veja secao 14)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Clique em 'Deploy' e aguarde a conclusao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spacing w:after="120" w:line="312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Opcao B - Pela CLI (recomendada):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npm i -g vercel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vercel login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cd /caminho/do/projeto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vercel --prod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 CLI vai perguntar o nome do projeto e as configuracoes. Confirme com os valores padrao. Para configurar variaveis de ambiente via CLI: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vercel env add DATABASE_URL production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vercel env add JWT_SECRET production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vercel env add JWT_REFRESH_SECRET production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2"/>
        <w:spacing w:after="160" w:before="360"/>
      </w:pPr>
      <w:bookmarkStart w:id="100029" w:name="_Toc100029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13.3 Banco de Dados em Producao</w:t>
      </w:r>
      <w:bookmarkEnd w:id="100029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SQLite local nao funciona na Vercel (filesystem efemero). Para producao, e necessario migrar para um banco de dados suportado. As opcoes recomendadas sao: Supabase (PostgreSQL gratuito), Vercel Postgres, ou Neon PostgreSQL. A migracao envolve alterar a DATABASE_URL no .env para a connection string do PostgreSQL e rodar npx prisma db push para sincronizar o schema.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Para o Supabase: crie um projeto em supabase.com, copie a connection string (Project Settings &gt; Database), configure-a como DATABASE_URL. Certifique-se de habilitar 'Connection Pooling' e usar a URL de pool (com pgBouncer) para a Vercel. O schema Prisma ja e compativel com PostgreSQL sem alteracoes significativas, bastando ajustar o provider no schema.prisma de 'sqlite' para 'postgresql'.</w:t>
      </w:r>
    </w:p>
    <w:p>
      <w:pPr>
        <w:pStyle w:val="Heading1"/>
        <w:spacing w:after="200" w:before="480"/>
      </w:pPr>
      <w:bookmarkStart w:id="100030" w:name="_Toc10003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14. Configuracao e Variaveis de Ambiente</w:t>
      </w:r>
      <w:bookmarkEnd w:id="100030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sistema utiliza variaveis de ambiente para configuracao sensivel e especifica de cada ambiente. O arquivo .env.example na raiz do projeto documenta todas as variaveis necessarias. Abaixo esta a lista completa com descricoes detalhadas.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file:./db/custom.db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URL de conexao com o banco de dados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JWT_SECRET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corporate-ride-hailing-secret-key-2024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Chave secreta para access tokens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JWT_REFRESH_SECRET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corporate-ride-hailing-refresh-secret-key-2024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Chave secreta para refresh tokens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As chaves JWT devem ser alteradas para valores seguros e unicos em producao. Recomenda-se gerar chaves com pelo menos 32 caracteres alfanumericos. Nunca compartilhe ou commit o arquivo .env - ele esta listado no .gitignore e o .env.example deve ser usado como referencia para novos ambientes.</w:t>
      </w:r>
    </w:p>
    <w:p>
      <w:pPr>
        <w:pStyle w:val="Heading1"/>
        <w:spacing w:after="200" w:before="480"/>
      </w:pPr>
      <w:bookmarkStart w:id="100031" w:name="_Toc10003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15. Dados de Demonstracao (Seed)</w:t>
      </w:r>
      <w:bookmarkEnd w:id="100031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O script de seed (prisma/seed.ts) popula o banco de dados com dados iniciais para demonstracao e testes. Os dados incluem dois usuarios administrativos, tres veiculos, dois motoristas, dois passageiros, dois centros de custo, uma regra de disponibilidade e uma viagem concluida. Para executar o seed:</w:t>
      </w:r>
    </w:p>
    <w:p>
      <w:pPr>
        <w:shd w:fill="F0F4F8" w:val="clear"/>
        <w:spacing w:after="80" w:before="80" w:line="276"/>
        <w:ind w:left="400"/>
      </w:pPr>
      <w:r>
        <w:rPr>
          <w:rFonts w:ascii="Courier New"/>
          <w:color w:val="2D3748"/>
          <w:sz w:val="20"/>
          <w:szCs w:val="20"/>
        </w:rPr>
        <w:t xml:space="preserve">npx prisma db seed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As credenciais de acesso padrao criadas pelo seed sao: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W w:type="pct" w:w="33%"/>
            <w:tcBorders>
              <w:top w:val="single" w:color="4A90D9" w:sz="1"/>
              <w:left w:val="none" w:sz="0"/>
              <w:bottom w:val="single" w:color="4A90D9" w:sz="1"/>
              <w:right w:val="none" w:sz="0"/>
            </w:tcBorders>
            <w:shd w:fill="4A90D9" w:val="clear"/>
          </w:tcPr>
          <w:p>
            <w:pPr>
              <w:spacing w:after="60" w:before="60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admin@corporate.com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Admin@123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manager@corporate.com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Manager@123</w:t>
            </w:r>
          </w:p>
        </w:tc>
        <w:tc>
          <w:tcPr>
            <w:tcW w:type="pct" w:w="33%"/>
            <w:tcBorders>
              <w:top w:val="single" w:color="E2E8F0" w:sz="1"/>
              <w:left w:val="none" w:sz="0"/>
              <w:bottom w:val="single" w:color="E2E8F0" w:sz="1"/>
              <w:right w:val="none" w:sz="0"/>
            </w:tcBorders>
            <w:shd w:fill="F4F8FC" w:val="clear"/>
          </w:tcPr>
          <w:p>
            <w:pPr>
              <w:spacing w:after="40" w:before="40"/>
            </w:pPr>
            <w:r>
              <w:rPr>
                <w:rFonts w:ascii="Calibri" w:eastAsia="SimSun"/>
                <w:color w:val="1C2A3D"/>
                <w:sz w:val="20"/>
                <w:szCs w:val="20"/>
              </w:rPr>
              <w:t xml:space="preserve">MANAGER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/>
      </w:r>
    </w:p>
    <w:p>
      <w:pPr>
        <w:pStyle w:val="Heading1"/>
        <w:spacing w:after="200" w:before="480"/>
      </w:pPr>
      <w:bookmarkStart w:id="100032" w:name="_Toc10003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16. Checklist de Deploy</w:t>
      </w:r>
      <w:bookmarkEnd w:id="10003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Utilize esta lista de verificacao para garantir que todos os passos foram seguidos antes e apos o deploy em producao.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Codigo pushed para GitHub com todos os commits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Variaveis de ambiente configuradas na Vercel (DATABASE_URL, JWT_SECRET, JWT_REFRESH_SECRET)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Banco de dados PostgreSQL criado (Supabase/Neon/Vercel Postgres)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Provider no schema.prisma alterado de 'sqlite' para 'postgresql'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Migrations aplicadas: npx prisma db push ou npx prisma migrate deploy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Seed executado em producao para dados iniciais (opcional)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Build local bem-sucedido: npm run build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Deploy na Vercel concluido sem erros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Health check acessivel: https://seu-dominio.vercel.app/api/health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Login funcional com credenciais de producao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Rate limiting verificado (5 tentativas / 15 minutos)</w:t>
      </w:r>
    </w:p>
    <w:p>
      <w:pPr>
        <w:spacing w:after="60" w:line="312"/>
        <w:ind w:left="720" w:hanging="360"/>
      </w:pPr>
      <w:r>
        <w:rPr>
          <w:rFonts w:ascii="Times New Roman"/>
          <w:color w:val="4A90D9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WebSocket service configurado separadamente se necessario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808080"/>
        <w:sz w:val="18"/>
        <w:szCs w:val="18"/>
      </w:rPr>
      <w:t xml:space="preserve">FleetControl -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Times New Roman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Times New Roman" w:eastAsia="SimHei"/>
      <w:b/>
      <w:bCs/>
      <w:color w:val="5B6B7D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2026-08-19T19:19:50.882Z</dcterms:created>
  <dcterms:modified xsi:type="dcterms:W3CDTF">2026-08-19T19:19:50.882Z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