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02F" w:rsidRPr="000D402F" w:rsidRDefault="000D402F" w:rsidP="000D402F">
      <w:pPr>
        <w:spacing w:after="0" w:line="240" w:lineRule="auto"/>
        <w:outlineLvl w:val="1"/>
        <w:rPr>
          <w:rFonts w:ascii="Segoe UI Semibold" w:eastAsia="Times New Roman" w:hAnsi="Segoe UI Semibold" w:cs="Segoe UI Semibold"/>
          <w:color w:val="000000"/>
          <w:sz w:val="42"/>
          <w:szCs w:val="42"/>
        </w:rPr>
      </w:pPr>
      <w:r w:rsidRPr="000D402F">
        <w:rPr>
          <w:rFonts w:ascii="Segoe UI Semibold" w:eastAsia="Times New Roman" w:hAnsi="Segoe UI Semibold" w:cs="Segoe UI Semibold"/>
          <w:color w:val="000000"/>
          <w:sz w:val="42"/>
          <w:szCs w:val="42"/>
        </w:rPr>
        <w:t>Deployment and Infrastructure Considerations</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230"/>
        <w:gridCol w:w="7830"/>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438150" cy="4381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understands, and accommodates the company security policy.</w:t>
            </w:r>
          </w:p>
          <w:p w:rsidR="000D402F" w:rsidRPr="000D402F" w:rsidRDefault="000D402F" w:rsidP="000D402F">
            <w:pPr>
              <w:spacing w:before="150" w:after="150" w:line="240" w:lineRule="auto"/>
              <w:ind w:right="150"/>
              <w:rPr>
                <w:rFonts w:ascii="Times New Roman" w:eastAsia="Times New Roman" w:hAnsi="Times New Roman" w:cs="Times New Roman"/>
                <w:b/>
                <w:color w:val="2A2A2A"/>
                <w:sz w:val="24"/>
                <w:szCs w:val="24"/>
              </w:rPr>
            </w:pPr>
            <w:r>
              <w:rPr>
                <w:rFonts w:ascii="Times New Roman" w:eastAsia="Times New Roman" w:hAnsi="Times New Roman" w:cs="Times New Roman"/>
                <w:color w:val="2A2A2A"/>
                <w:sz w:val="24"/>
                <w:szCs w:val="24"/>
              </w:rPr>
              <w:t xml:space="preserve"> </w:t>
            </w:r>
            <w:r>
              <w:rPr>
                <w:rFonts w:ascii="Times New Roman" w:eastAsia="Times New Roman" w:hAnsi="Times New Roman" w:cs="Times New Roman"/>
                <w:b/>
                <w:color w:val="2A2A2A"/>
                <w:sz w:val="24"/>
                <w:szCs w:val="24"/>
              </w:rPr>
              <w:t>Yes, design uses encryption for sensitive data.</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Restrictions imposed by infrastructure security (including available services, protocols, and firewall restrictions) are identified.</w:t>
            </w:r>
          </w:p>
          <w:p w:rsidR="000D402F" w:rsidRPr="000D402F" w:rsidRDefault="000D402F" w:rsidP="000D402F">
            <w:pPr>
              <w:spacing w:before="150" w:after="150" w:line="240" w:lineRule="auto"/>
              <w:ind w:left="150" w:right="150"/>
              <w:rPr>
                <w:rFonts w:ascii="Times New Roman" w:eastAsia="Times New Roman" w:hAnsi="Times New Roman" w:cs="Times New Roman"/>
                <w:b/>
                <w:color w:val="2A2A2A"/>
                <w:sz w:val="24"/>
                <w:szCs w:val="24"/>
              </w:rPr>
            </w:pPr>
            <w:r>
              <w:rPr>
                <w:rFonts w:ascii="Times New Roman" w:eastAsia="Times New Roman" w:hAnsi="Times New Roman" w:cs="Times New Roman"/>
                <w:b/>
                <w:color w:val="2A2A2A"/>
                <w:sz w:val="24"/>
                <w:szCs w:val="24"/>
              </w:rPr>
              <w:t>Yes, design works within the guidelines and restrictions of the Android Design Guidelines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recognizes and accommodates restrictions imposed by hosting environments (including application isolation requirements).</w:t>
            </w:r>
          </w:p>
          <w:p w:rsidR="000D402F" w:rsidRPr="000D402F" w:rsidRDefault="000D402F" w:rsidP="000D402F">
            <w:pPr>
              <w:spacing w:before="150" w:after="150" w:line="240" w:lineRule="auto"/>
              <w:ind w:left="150" w:right="150"/>
              <w:rPr>
                <w:rFonts w:ascii="Times New Roman" w:eastAsia="Times New Roman" w:hAnsi="Times New Roman" w:cs="Times New Roman"/>
                <w:b/>
                <w:color w:val="2A2A2A"/>
                <w:sz w:val="24"/>
                <w:szCs w:val="24"/>
              </w:rPr>
            </w:pPr>
            <w:r>
              <w:rPr>
                <w:rFonts w:ascii="Times New Roman" w:eastAsia="Times New Roman" w:hAnsi="Times New Roman" w:cs="Times New Roman"/>
                <w:b/>
                <w:color w:val="2A2A2A"/>
                <w:sz w:val="24"/>
                <w:szCs w:val="24"/>
              </w:rPr>
              <w:t>Design uses safe java practices and follows oracle code standards. Design avoids extending beyond the capabilities of an Android device.</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target environment code-acces</w:t>
            </w:r>
            <w:r>
              <w:rPr>
                <w:rFonts w:ascii="Times New Roman" w:eastAsia="Times New Roman" w:hAnsi="Times New Roman" w:cs="Times New Roman"/>
                <w:color w:val="2A2A2A"/>
                <w:sz w:val="24"/>
                <w:szCs w:val="24"/>
              </w:rPr>
              <w:t>s-security trust level is known</w:t>
            </w:r>
          </w:p>
          <w:p w:rsidR="000D402F" w:rsidRPr="000D402F" w:rsidRDefault="000D402F" w:rsidP="000D402F">
            <w:pPr>
              <w:spacing w:before="150" w:after="150" w:line="240" w:lineRule="auto"/>
              <w:ind w:left="150" w:right="150"/>
              <w:rPr>
                <w:rFonts w:ascii="Times New Roman" w:eastAsia="Times New Roman" w:hAnsi="Times New Roman" w:cs="Times New Roman"/>
                <w:b/>
                <w:color w:val="2A2A2A"/>
                <w:sz w:val="24"/>
                <w:szCs w:val="24"/>
              </w:rPr>
            </w:pPr>
            <w:r w:rsidRPr="000D402F">
              <w:rPr>
                <w:rFonts w:ascii="Times New Roman" w:eastAsia="Times New Roman" w:hAnsi="Times New Roman" w:cs="Times New Roman"/>
                <w:b/>
                <w:color w:val="2A2A2A"/>
                <w:sz w:val="24"/>
                <w:szCs w:val="24"/>
              </w:rPr>
              <w:t>When compiling for Android, code is obfuscated.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D24F2B" w:rsidP="000D402F">
            <w:pPr>
              <w:spacing w:before="150" w:after="150" w:line="240" w:lineRule="auto"/>
              <w:ind w:left="150" w:right="15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deployment infrastructure requirements and the deployment configuration of the application.</w:t>
            </w:r>
          </w:p>
          <w:p w:rsidR="00D24F2B" w:rsidRPr="000D402F" w:rsidRDefault="00D24F2B" w:rsidP="000D402F">
            <w:pPr>
              <w:spacing w:before="150" w:after="150" w:line="240" w:lineRule="auto"/>
              <w:ind w:left="150" w:right="150"/>
              <w:rPr>
                <w:rFonts w:ascii="Times New Roman" w:eastAsia="Times New Roman" w:hAnsi="Times New Roman" w:cs="Times New Roman"/>
                <w:b/>
                <w:color w:val="2A2A2A"/>
                <w:sz w:val="24"/>
                <w:szCs w:val="24"/>
              </w:rPr>
            </w:pPr>
            <w:r w:rsidRPr="00D24F2B">
              <w:rPr>
                <w:rFonts w:ascii="Times New Roman" w:eastAsia="Times New Roman" w:hAnsi="Times New Roman" w:cs="Times New Roman"/>
                <w:b/>
                <w:color w:val="2A2A2A"/>
                <w:sz w:val="24"/>
                <w:szCs w:val="24"/>
              </w:rPr>
              <w:t xml:space="preserve">App packages do not reflect the requirements to be uploaded to the Play Store.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Domain structures, remote application servers, and database servers are identified.</w:t>
            </w:r>
          </w:p>
          <w:p w:rsidR="00D24F2B" w:rsidRPr="000D402F" w:rsidRDefault="00D24F2B" w:rsidP="000D402F">
            <w:pPr>
              <w:spacing w:before="150" w:after="150" w:line="240" w:lineRule="auto"/>
              <w:ind w:left="150" w:right="150"/>
              <w:rPr>
                <w:rFonts w:ascii="Times New Roman" w:eastAsia="Times New Roman" w:hAnsi="Times New Roman" w:cs="Times New Roman"/>
                <w:b/>
                <w:color w:val="2A2A2A"/>
                <w:sz w:val="24"/>
                <w:szCs w:val="24"/>
              </w:rPr>
            </w:pPr>
            <w:r w:rsidRPr="00D24F2B">
              <w:rPr>
                <w:rFonts w:ascii="Times New Roman" w:eastAsia="Times New Roman" w:hAnsi="Times New Roman" w:cs="Times New Roman"/>
                <w:b/>
                <w:color w:val="2A2A2A"/>
                <w:sz w:val="24"/>
                <w:szCs w:val="24"/>
              </w:rPr>
              <w:t xml:space="preserve">Design considers separation between local runtime storage and long term storage and its implementation.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D24F2B" w:rsidP="000D402F">
            <w:pPr>
              <w:spacing w:before="150" w:after="150" w:line="240" w:lineRule="auto"/>
              <w:ind w:left="150" w:right="15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D24F2B" w:rsidRDefault="000D402F" w:rsidP="000D402F">
            <w:pPr>
              <w:spacing w:before="150" w:after="150" w:line="240" w:lineRule="auto"/>
              <w:ind w:left="150" w:right="150"/>
              <w:rPr>
                <w:rFonts w:ascii="Times New Roman" w:eastAsia="Times New Roman" w:hAnsi="Times New Roman" w:cs="Times New Roman"/>
                <w:b/>
                <w:color w:val="2A2A2A"/>
                <w:sz w:val="24"/>
                <w:szCs w:val="24"/>
              </w:rPr>
            </w:pPr>
            <w:r w:rsidRPr="000D402F">
              <w:rPr>
                <w:rFonts w:ascii="Times New Roman" w:eastAsia="Times New Roman" w:hAnsi="Times New Roman" w:cs="Times New Roman"/>
                <w:color w:val="2A2A2A"/>
                <w:sz w:val="24"/>
                <w:szCs w:val="24"/>
              </w:rPr>
              <w:t>The design identifies clustering requirements.</w:t>
            </w:r>
          </w:p>
          <w:p w:rsidR="00D24F2B" w:rsidRPr="000D402F" w:rsidRDefault="00D24F2B" w:rsidP="000D402F">
            <w:pPr>
              <w:spacing w:before="150" w:after="150" w:line="240" w:lineRule="auto"/>
              <w:ind w:left="150" w:right="150"/>
              <w:rPr>
                <w:rFonts w:ascii="Times New Roman" w:eastAsia="Times New Roman" w:hAnsi="Times New Roman" w:cs="Times New Roman"/>
                <w:color w:val="2A2A2A"/>
                <w:sz w:val="24"/>
                <w:szCs w:val="24"/>
              </w:rPr>
            </w:pPr>
            <w:r w:rsidRPr="00D24F2B">
              <w:rPr>
                <w:rFonts w:ascii="Times New Roman" w:eastAsia="Times New Roman" w:hAnsi="Times New Roman" w:cs="Times New Roman"/>
                <w:b/>
                <w:color w:val="2A2A2A"/>
                <w:sz w:val="24"/>
                <w:szCs w:val="24"/>
              </w:rPr>
              <w:lastRenderedPageBreak/>
              <w:t>Design does not use clustering</w:t>
            </w:r>
            <w:r>
              <w:rPr>
                <w:rFonts w:ascii="Times New Roman" w:eastAsia="Times New Roman" w:hAnsi="Times New Roman" w:cs="Times New Roman"/>
                <w:b/>
                <w:color w:val="2A2A2A"/>
                <w:sz w:val="24"/>
                <w:szCs w:val="24"/>
              </w:rPr>
              <w:t>.</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application configuration maintenance points (such as what needs to be configured and what tools are available for an IDC admin).</w:t>
            </w:r>
          </w:p>
          <w:p w:rsidR="00D24F2B" w:rsidRPr="000D402F" w:rsidRDefault="001531E3" w:rsidP="000D402F">
            <w:pPr>
              <w:spacing w:before="150" w:after="150" w:line="240" w:lineRule="auto"/>
              <w:ind w:left="150" w:right="150"/>
              <w:rPr>
                <w:rFonts w:ascii="Times New Roman" w:eastAsia="Times New Roman" w:hAnsi="Times New Roman" w:cs="Times New Roman"/>
                <w:color w:val="2A2A2A"/>
                <w:sz w:val="24"/>
                <w:szCs w:val="24"/>
              </w:rPr>
            </w:pPr>
            <w:r w:rsidRPr="001531E3">
              <w:rPr>
                <w:rFonts w:ascii="Times New Roman" w:eastAsia="Times New Roman" w:hAnsi="Times New Roman" w:cs="Times New Roman"/>
                <w:color w:val="2A2A2A"/>
                <w:sz w:val="24"/>
                <w:szCs w:val="24"/>
                <w:highlight w:val="yellow"/>
              </w:rPr>
              <w:t>?????</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Secure communication features provided by the platform and the application are known.</w:t>
            </w:r>
          </w:p>
          <w:p w:rsidR="001531E3" w:rsidRPr="000D402F" w:rsidRDefault="001531E3" w:rsidP="001531E3">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 xml:space="preserve">Android and various API’s are utilized to provide secure communication.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addresses Web farm considerations (including session state management, machine specific encryption keys, Secure Sockets Layer (SSL), certificate deployment issues, and roaming profiles).</w:t>
            </w:r>
          </w:p>
          <w:p w:rsidR="001531E3" w:rsidRPr="000D402F" w:rsidRDefault="001531E3" w:rsidP="000D402F">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N/a</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certificate authority (CA) to be used by the site to support SSL.</w:t>
            </w:r>
          </w:p>
          <w:p w:rsidR="001531E3" w:rsidRPr="000D402F" w:rsidRDefault="001531E3" w:rsidP="000D402F">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N/a</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addresses the required scalability and performance criteria.</w:t>
            </w:r>
          </w:p>
          <w:p w:rsidR="001531E3" w:rsidRPr="000D402F" w:rsidRDefault="001531E3" w:rsidP="000D402F">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Design aims to provide the user with a smooth experience</w:t>
            </w:r>
          </w:p>
        </w:tc>
      </w:tr>
    </w:tbl>
    <w:p w:rsidR="000D402F" w:rsidRPr="000D402F" w:rsidRDefault="000D402F" w:rsidP="000D402F">
      <w:pPr>
        <w:spacing w:after="0" w:line="240" w:lineRule="auto"/>
        <w:outlineLvl w:val="1"/>
        <w:rPr>
          <w:rFonts w:ascii="Segoe UI Semibold" w:eastAsia="Times New Roman" w:hAnsi="Segoe UI Semibold" w:cs="Segoe UI Semibold"/>
          <w:color w:val="000000"/>
          <w:sz w:val="42"/>
          <w:szCs w:val="42"/>
        </w:rPr>
      </w:pPr>
      <w:r w:rsidRPr="000D402F">
        <w:rPr>
          <w:rFonts w:ascii="Segoe UI Semibold" w:eastAsia="Times New Roman" w:hAnsi="Segoe UI Semibold" w:cs="Segoe UI Semibold"/>
          <w:color w:val="000000"/>
          <w:sz w:val="42"/>
          <w:szCs w:val="42"/>
        </w:rPr>
        <w:t>Application Architecture and Design Considerations</w:t>
      </w:r>
    </w:p>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Input Validation</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230"/>
        <w:gridCol w:w="7830"/>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All entry points and trust boundaries are identified by the design.</w:t>
            </w:r>
          </w:p>
          <w:p w:rsidR="001531E3" w:rsidRPr="000D402F" w:rsidRDefault="001531E3" w:rsidP="001531E3">
            <w:pPr>
              <w:spacing w:before="150" w:after="150" w:line="240" w:lineRule="auto"/>
              <w:ind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 xml:space="preserve"> Design features encapsulation.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lastRenderedPageBreak/>
              <w:drawing>
                <wp:inline distT="0" distB="0" distL="0" distR="0" wp14:anchorId="57753CB1" wp14:editId="47A62B2A">
                  <wp:extent cx="438150" cy="4381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Input validation is applied whenever input is received from outside the current trust boundary.</w:t>
            </w:r>
          </w:p>
          <w:p w:rsidR="001531E3" w:rsidRPr="000D402F" w:rsidRDefault="001531E3" w:rsidP="001531E3">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Input is validated b</w:t>
            </w:r>
            <w:r>
              <w:rPr>
                <w:rFonts w:ascii="Times New Roman" w:eastAsia="Times New Roman" w:hAnsi="Times New Roman" w:cs="Times New Roman"/>
                <w:b/>
                <w:color w:val="2A2A2A"/>
                <w:sz w:val="24"/>
                <w:szCs w:val="24"/>
              </w:rPr>
              <w:t>y user interface and then by the backend.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assumes that user input is malicious.</w:t>
            </w:r>
          </w:p>
          <w:p w:rsidR="001531E3" w:rsidRPr="000D402F" w:rsidRDefault="001531E3" w:rsidP="000D402F">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Yes, always check user input.</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Centralized input validation is used where appropriate.</w:t>
            </w:r>
          </w:p>
          <w:p w:rsidR="001531E3" w:rsidRPr="000D402F" w:rsidRDefault="001531E3" w:rsidP="000D402F">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N/a</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input validation strategy that the application adopted is modular and consistent.</w:t>
            </w:r>
          </w:p>
          <w:p w:rsidR="001531E3" w:rsidRPr="000D402F" w:rsidRDefault="001531E3" w:rsidP="000D402F">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 xml:space="preserve">Large amount of input validation is provide by Android. Further input validation is done in the backend.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validation approach is to constrain, reject, and then sanitize input.</w:t>
            </w:r>
            <w:r w:rsidRPr="000D402F">
              <w:rPr>
                <w:rFonts w:ascii="Times New Roman" w:eastAsia="Times New Roman" w:hAnsi="Times New Roman" w:cs="Times New Roman"/>
                <w:color w:val="2A2A2A"/>
                <w:sz w:val="24"/>
                <w:szCs w:val="24"/>
              </w:rPr>
              <w:br/>
              <w:t>(Looking for known, valid, and safe input is much easier than looking for known malicious or dangerous input.)</w:t>
            </w:r>
          </w:p>
          <w:p w:rsidR="001531E3" w:rsidRPr="000D402F" w:rsidRDefault="001531E3" w:rsidP="001531E3">
            <w:pPr>
              <w:spacing w:before="150" w:after="150" w:line="240" w:lineRule="auto"/>
              <w:ind w:left="150" w:right="150"/>
              <w:rPr>
                <w:rFonts w:ascii="Times New Roman" w:eastAsia="Times New Roman" w:hAnsi="Times New Roman" w:cs="Times New Roman"/>
                <w:b/>
                <w:color w:val="2A2A2A"/>
                <w:sz w:val="24"/>
                <w:szCs w:val="24"/>
              </w:rPr>
            </w:pPr>
            <w:r w:rsidRPr="001531E3">
              <w:rPr>
                <w:rFonts w:ascii="Times New Roman" w:eastAsia="Times New Roman" w:hAnsi="Times New Roman" w:cs="Times New Roman"/>
                <w:b/>
                <w:color w:val="2A2A2A"/>
                <w:sz w:val="24"/>
                <w:szCs w:val="24"/>
              </w:rPr>
              <w:t xml:space="preserve">User input is checked to be </w:t>
            </w:r>
            <w:r>
              <w:rPr>
                <w:rFonts w:ascii="Times New Roman" w:eastAsia="Times New Roman" w:hAnsi="Times New Roman" w:cs="Times New Roman"/>
                <w:b/>
                <w:color w:val="2A2A2A"/>
                <w:sz w:val="24"/>
                <w:szCs w:val="24"/>
              </w:rPr>
              <w:t>in required format or else input is rejected</w:t>
            </w:r>
            <w:r w:rsidRPr="001531E3">
              <w:rPr>
                <w:rFonts w:ascii="Times New Roman" w:eastAsia="Times New Roman" w:hAnsi="Times New Roman" w:cs="Times New Roman"/>
                <w:b/>
                <w:color w:val="2A2A2A"/>
                <w:sz w:val="24"/>
                <w:szCs w:val="24"/>
              </w:rPr>
              <w:t xml:space="preserve">.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Data is validated for type, length, format, and range.</w:t>
            </w:r>
          </w:p>
          <w:p w:rsidR="001531E3" w:rsidRPr="000D402F" w:rsidRDefault="009664F1" w:rsidP="000D402F">
            <w:pPr>
              <w:spacing w:before="150" w:after="150" w:line="240" w:lineRule="auto"/>
              <w:ind w:left="150" w:right="150"/>
              <w:rPr>
                <w:rFonts w:ascii="Times New Roman" w:eastAsia="Times New Roman" w:hAnsi="Times New Roman" w:cs="Times New Roman"/>
                <w:b/>
                <w:color w:val="2A2A2A"/>
                <w:sz w:val="24"/>
                <w:szCs w:val="24"/>
              </w:rPr>
            </w:pPr>
            <w:r w:rsidRPr="009664F1">
              <w:rPr>
                <w:rFonts w:ascii="Times New Roman" w:eastAsia="Times New Roman" w:hAnsi="Times New Roman" w:cs="Times New Roman"/>
                <w:b/>
                <w:color w:val="2A2A2A"/>
                <w:sz w:val="24"/>
                <w:szCs w:val="24"/>
              </w:rPr>
              <w:t xml:space="preserve">Data validation is handled mostly by Android. Further validation is done to verify data is formatted correctly.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addresses potential canonicalization issues.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Input file names and file paths are avoided where possible.</w:t>
            </w:r>
          </w:p>
          <w:p w:rsidR="009664F1" w:rsidRPr="000D402F" w:rsidRDefault="009664F1" w:rsidP="000D402F">
            <w:pPr>
              <w:spacing w:before="150" w:after="150" w:line="240" w:lineRule="auto"/>
              <w:ind w:left="150" w:right="150"/>
              <w:rPr>
                <w:rFonts w:ascii="Times New Roman" w:eastAsia="Times New Roman" w:hAnsi="Times New Roman" w:cs="Times New Roman"/>
                <w:b/>
                <w:color w:val="2A2A2A"/>
                <w:sz w:val="24"/>
                <w:szCs w:val="24"/>
              </w:rPr>
            </w:pPr>
            <w:r w:rsidRPr="009664F1">
              <w:rPr>
                <w:rFonts w:ascii="Times New Roman" w:eastAsia="Times New Roman" w:hAnsi="Times New Roman" w:cs="Times New Roman"/>
                <w:b/>
                <w:color w:val="2A2A2A"/>
                <w:sz w:val="24"/>
                <w:szCs w:val="24"/>
              </w:rPr>
              <w:t xml:space="preserve">Files with the exception or R.java and xml resources layouts are not accessed directly.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addresses potential SQL injection issues.</w:t>
            </w:r>
          </w:p>
          <w:p w:rsidR="009664F1" w:rsidRPr="000D402F" w:rsidRDefault="009664F1" w:rsidP="000D402F">
            <w:pPr>
              <w:spacing w:before="150" w:after="150" w:line="240" w:lineRule="auto"/>
              <w:ind w:left="150" w:right="150"/>
              <w:rPr>
                <w:rFonts w:ascii="Times New Roman" w:eastAsia="Times New Roman" w:hAnsi="Times New Roman" w:cs="Times New Roman"/>
                <w:b/>
                <w:color w:val="2A2A2A"/>
                <w:sz w:val="24"/>
                <w:szCs w:val="24"/>
              </w:rPr>
            </w:pPr>
            <w:r w:rsidRPr="009664F1">
              <w:rPr>
                <w:rFonts w:ascii="Times New Roman" w:eastAsia="Times New Roman" w:hAnsi="Times New Roman" w:cs="Times New Roman"/>
                <w:b/>
                <w:color w:val="2A2A2A"/>
                <w:sz w:val="24"/>
                <w:szCs w:val="24"/>
              </w:rPr>
              <w:t>n/a</w:t>
            </w:r>
          </w:p>
        </w:tc>
      </w:tr>
      <w:tr w:rsidR="000D402F" w:rsidRPr="000D402F" w:rsidTr="009664F1">
        <w:trPr>
          <w:trHeight w:val="1221"/>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addresses potential cross-site scripting issues.</w:t>
            </w:r>
          </w:p>
          <w:p w:rsidR="009664F1" w:rsidRPr="000D402F" w:rsidRDefault="009664F1" w:rsidP="000D402F">
            <w:pPr>
              <w:spacing w:before="150" w:after="150" w:line="240" w:lineRule="auto"/>
              <w:ind w:left="150" w:right="150"/>
              <w:rPr>
                <w:rFonts w:ascii="Times New Roman" w:eastAsia="Times New Roman" w:hAnsi="Times New Roman" w:cs="Times New Roman"/>
                <w:color w:val="2A2A2A"/>
                <w:sz w:val="24"/>
                <w:szCs w:val="24"/>
              </w:rPr>
            </w:pP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does not rely on client-side validation.</w:t>
            </w:r>
          </w:p>
          <w:p w:rsidR="009664F1" w:rsidRPr="000D402F" w:rsidRDefault="009664F1" w:rsidP="000D402F">
            <w:pPr>
              <w:spacing w:before="150" w:after="150" w:line="240" w:lineRule="auto"/>
              <w:ind w:left="150" w:right="150"/>
              <w:rPr>
                <w:rFonts w:ascii="Times New Roman" w:eastAsia="Times New Roman" w:hAnsi="Times New Roman" w:cs="Times New Roman"/>
                <w:b/>
                <w:color w:val="2A2A2A"/>
                <w:sz w:val="24"/>
                <w:szCs w:val="24"/>
              </w:rPr>
            </w:pPr>
            <w:r w:rsidRPr="009664F1">
              <w:rPr>
                <w:rFonts w:ascii="Times New Roman" w:eastAsia="Times New Roman" w:hAnsi="Times New Roman" w:cs="Times New Roman"/>
                <w:b/>
                <w:color w:val="2A2A2A"/>
                <w:sz w:val="24"/>
                <w:szCs w:val="24"/>
              </w:rPr>
              <w:t xml:space="preserve">Large amount of validation is done locally.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applies defense in depth to the input validation strategy by providing input validation across tiers.</w:t>
            </w:r>
          </w:p>
          <w:p w:rsidR="009664F1" w:rsidRPr="000D402F" w:rsidRDefault="009664F1" w:rsidP="000D402F">
            <w:pPr>
              <w:spacing w:before="150" w:after="150" w:line="240" w:lineRule="auto"/>
              <w:ind w:left="150" w:right="150"/>
              <w:rPr>
                <w:rFonts w:ascii="Times New Roman" w:eastAsia="Times New Roman" w:hAnsi="Times New Roman" w:cs="Times New Roman"/>
                <w:color w:val="2A2A2A"/>
                <w:sz w:val="24"/>
                <w:szCs w:val="24"/>
              </w:rPr>
            </w:pP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 xml:space="preserve">Output that contains input is encoded using </w:t>
            </w:r>
            <w:proofErr w:type="spellStart"/>
            <w:r w:rsidRPr="000D402F">
              <w:rPr>
                <w:rFonts w:ascii="Times New Roman" w:eastAsia="Times New Roman" w:hAnsi="Times New Roman" w:cs="Times New Roman"/>
                <w:color w:val="2A2A2A"/>
                <w:sz w:val="24"/>
                <w:szCs w:val="24"/>
              </w:rPr>
              <w:t>HtmlEncode</w:t>
            </w:r>
            <w:proofErr w:type="spellEnd"/>
            <w:r w:rsidRPr="000D402F">
              <w:rPr>
                <w:rFonts w:ascii="Times New Roman" w:eastAsia="Times New Roman" w:hAnsi="Times New Roman" w:cs="Times New Roman"/>
                <w:color w:val="2A2A2A"/>
                <w:sz w:val="24"/>
                <w:szCs w:val="24"/>
              </w:rPr>
              <w:t xml:space="preserve"> and </w:t>
            </w:r>
            <w:proofErr w:type="spellStart"/>
            <w:r w:rsidRPr="000D402F">
              <w:rPr>
                <w:rFonts w:ascii="Times New Roman" w:eastAsia="Times New Roman" w:hAnsi="Times New Roman" w:cs="Times New Roman"/>
                <w:color w:val="2A2A2A"/>
                <w:sz w:val="24"/>
                <w:szCs w:val="24"/>
              </w:rPr>
              <w:t>UrltEncode</w:t>
            </w:r>
            <w:proofErr w:type="spellEnd"/>
            <w:r w:rsidRPr="000D402F">
              <w:rPr>
                <w:rFonts w:ascii="Times New Roman" w:eastAsia="Times New Roman" w:hAnsi="Times New Roman" w:cs="Times New Roman"/>
                <w:color w:val="2A2A2A"/>
                <w:sz w:val="24"/>
                <w:szCs w:val="24"/>
              </w:rPr>
              <w:t>.</w:t>
            </w:r>
          </w:p>
          <w:p w:rsidR="009664F1" w:rsidRPr="000D402F" w:rsidRDefault="009664F1" w:rsidP="000D402F">
            <w:pPr>
              <w:spacing w:before="150" w:after="150" w:line="240" w:lineRule="auto"/>
              <w:ind w:left="150" w:right="15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n/a</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Authentication</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230"/>
        <w:gridCol w:w="7830"/>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Application trust boundaries are identified by the design.</w:t>
            </w:r>
          </w:p>
          <w:p w:rsidR="009664F1" w:rsidRPr="000D402F" w:rsidRDefault="009664F1" w:rsidP="000D402F">
            <w:pPr>
              <w:spacing w:before="150" w:after="150" w:line="240" w:lineRule="auto"/>
              <w:ind w:left="150" w:right="150"/>
              <w:rPr>
                <w:rFonts w:ascii="Times New Roman" w:eastAsia="Times New Roman" w:hAnsi="Times New Roman" w:cs="Times New Roman"/>
                <w:b/>
                <w:color w:val="2A2A2A"/>
                <w:sz w:val="24"/>
                <w:szCs w:val="24"/>
              </w:rPr>
            </w:pPr>
            <w:r w:rsidRPr="009664F1">
              <w:rPr>
                <w:rFonts w:ascii="Times New Roman" w:eastAsia="Times New Roman" w:hAnsi="Times New Roman" w:cs="Times New Roman"/>
                <w:b/>
                <w:color w:val="2A2A2A"/>
                <w:sz w:val="24"/>
                <w:szCs w:val="24"/>
              </w:rPr>
              <w:t>Reflected in package diagram.</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identities that are used to access resources across the trust boundaries.</w:t>
            </w:r>
          </w:p>
          <w:p w:rsidR="009664F1" w:rsidRPr="000D402F" w:rsidRDefault="009664F1" w:rsidP="000D402F">
            <w:pPr>
              <w:spacing w:before="150" w:after="150" w:line="240" w:lineRule="auto"/>
              <w:ind w:left="150" w:right="150"/>
              <w:rPr>
                <w:rFonts w:ascii="Times New Roman" w:eastAsia="Times New Roman" w:hAnsi="Times New Roman" w:cs="Times New Roman"/>
                <w:color w:val="2A2A2A"/>
                <w:sz w:val="24"/>
                <w:szCs w:val="24"/>
              </w:rPr>
            </w:pPr>
            <w:r w:rsidRPr="009664F1">
              <w:rPr>
                <w:rFonts w:ascii="Times New Roman" w:eastAsia="Times New Roman" w:hAnsi="Times New Roman" w:cs="Times New Roman"/>
                <w:b/>
                <w:color w:val="2A2A2A"/>
                <w:sz w:val="24"/>
                <w:szCs w:val="24"/>
              </w:rPr>
              <w:t>Reflected in package diagram.</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partitions the Web site into public and restricted areas using separate folders.</w:t>
            </w:r>
          </w:p>
          <w:p w:rsidR="009664F1" w:rsidRPr="000D402F" w:rsidRDefault="009664F1" w:rsidP="000D402F">
            <w:pPr>
              <w:spacing w:before="150" w:after="150" w:line="240" w:lineRule="auto"/>
              <w:ind w:left="150" w:right="150"/>
              <w:rPr>
                <w:rFonts w:ascii="Times New Roman" w:eastAsia="Times New Roman" w:hAnsi="Times New Roman" w:cs="Times New Roman"/>
                <w:b/>
                <w:color w:val="2A2A2A"/>
                <w:sz w:val="24"/>
                <w:szCs w:val="24"/>
              </w:rPr>
            </w:pPr>
            <w:r w:rsidRPr="009664F1">
              <w:rPr>
                <w:rFonts w:ascii="Times New Roman" w:eastAsia="Times New Roman" w:hAnsi="Times New Roman" w:cs="Times New Roman"/>
                <w:b/>
                <w:color w:val="2A2A2A"/>
                <w:sz w:val="24"/>
                <w:szCs w:val="24"/>
              </w:rPr>
              <w:t>n/a</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lastRenderedPageBreak/>
              <w:drawing>
                <wp:inline distT="0" distB="0" distL="0" distR="0" wp14:anchorId="57753CB1" wp14:editId="47A62B2A">
                  <wp:extent cx="438150" cy="4381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service account requirements.</w:t>
            </w:r>
          </w:p>
          <w:p w:rsidR="009664F1" w:rsidRPr="000D402F" w:rsidRDefault="009664F1" w:rsidP="000D402F">
            <w:pPr>
              <w:spacing w:before="150" w:after="150" w:line="240" w:lineRule="auto"/>
              <w:ind w:left="150" w:right="150"/>
              <w:rPr>
                <w:rFonts w:ascii="Times New Roman" w:eastAsia="Times New Roman" w:hAnsi="Times New Roman" w:cs="Times New Roman"/>
                <w:b/>
                <w:color w:val="2A2A2A"/>
                <w:sz w:val="24"/>
                <w:szCs w:val="24"/>
              </w:rPr>
            </w:pPr>
            <w:r w:rsidRPr="009664F1">
              <w:rPr>
                <w:rFonts w:ascii="Times New Roman" w:eastAsia="Times New Roman" w:hAnsi="Times New Roman" w:cs="Times New Roman"/>
                <w:b/>
                <w:color w:val="2A2A2A"/>
                <w:sz w:val="24"/>
                <w:szCs w:val="24"/>
              </w:rPr>
              <w:t>Design considers the needs of an admin account.</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secure storage of credentials that are accepted from users.</w:t>
            </w:r>
          </w:p>
          <w:p w:rsidR="009664F1" w:rsidRPr="000D402F" w:rsidRDefault="009664F1" w:rsidP="000D402F">
            <w:pPr>
              <w:spacing w:before="150" w:after="150" w:line="240" w:lineRule="auto"/>
              <w:ind w:left="150" w:right="150"/>
              <w:rPr>
                <w:rFonts w:ascii="Times New Roman" w:eastAsia="Times New Roman" w:hAnsi="Times New Roman" w:cs="Times New Roman"/>
                <w:b/>
                <w:color w:val="2A2A2A"/>
                <w:sz w:val="24"/>
                <w:szCs w:val="24"/>
              </w:rPr>
            </w:pPr>
            <w:r w:rsidRPr="009664F1">
              <w:rPr>
                <w:rFonts w:ascii="Times New Roman" w:eastAsia="Times New Roman" w:hAnsi="Times New Roman" w:cs="Times New Roman"/>
                <w:b/>
                <w:color w:val="2A2A2A"/>
                <w:sz w:val="24"/>
                <w:szCs w:val="24"/>
              </w:rPr>
              <w:t xml:space="preserve">Credentials are stored securely using encryption offsite. </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14:anchorId="57753CB1" wp14:editId="47A62B2A">
                  <wp:extent cx="438150" cy="4381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 xml:space="preserve">The design identifies the mechanisms to protect the credentials over the wire (SSL, </w:t>
            </w:r>
            <w:proofErr w:type="spellStart"/>
            <w:r w:rsidRPr="000D402F">
              <w:rPr>
                <w:rFonts w:ascii="Times New Roman" w:eastAsia="Times New Roman" w:hAnsi="Times New Roman" w:cs="Times New Roman"/>
                <w:color w:val="2A2A2A"/>
                <w:sz w:val="24"/>
                <w:szCs w:val="24"/>
              </w:rPr>
              <w:t>IPSec</w:t>
            </w:r>
            <w:proofErr w:type="spellEnd"/>
            <w:r w:rsidRPr="000D402F">
              <w:rPr>
                <w:rFonts w:ascii="Times New Roman" w:eastAsia="Times New Roman" w:hAnsi="Times New Roman" w:cs="Times New Roman"/>
                <w:color w:val="2A2A2A"/>
                <w:sz w:val="24"/>
                <w:szCs w:val="24"/>
              </w:rPr>
              <w:t>, encryption and so on).</w:t>
            </w:r>
          </w:p>
          <w:p w:rsidR="009664F1" w:rsidRPr="000D402F" w:rsidRDefault="009664F1" w:rsidP="000D402F">
            <w:pPr>
              <w:spacing w:before="150" w:after="150" w:line="240" w:lineRule="auto"/>
              <w:ind w:left="150" w:right="150"/>
              <w:rPr>
                <w:rFonts w:ascii="Times New Roman" w:eastAsia="Times New Roman" w:hAnsi="Times New Roman" w:cs="Times New Roman"/>
                <w:color w:val="2A2A2A"/>
                <w:sz w:val="24"/>
                <w:szCs w:val="24"/>
              </w:rPr>
            </w:pP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54" name="Picture 54"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Account management policies are taken into consideration by the design.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53" name="Picture 53"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ensure that minimum error information is returned in the event of authentication failure.</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52" name="Picture 52"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identity that is used to authenticate with the database is identified by the design.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51" name="Picture 51"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 xml:space="preserve">If SQL authentication is used, credentials are adequately secured over the wire (SSL or </w:t>
            </w:r>
            <w:proofErr w:type="spellStart"/>
            <w:r w:rsidRPr="000D402F">
              <w:rPr>
                <w:rFonts w:ascii="Times New Roman" w:eastAsia="Times New Roman" w:hAnsi="Times New Roman" w:cs="Times New Roman"/>
                <w:color w:val="2A2A2A"/>
                <w:sz w:val="24"/>
                <w:szCs w:val="24"/>
              </w:rPr>
              <w:t>IPSec</w:t>
            </w:r>
            <w:proofErr w:type="spellEnd"/>
            <w:r w:rsidRPr="000D402F">
              <w:rPr>
                <w:rFonts w:ascii="Times New Roman" w:eastAsia="Times New Roman" w:hAnsi="Times New Roman" w:cs="Times New Roman"/>
                <w:color w:val="2A2A2A"/>
                <w:sz w:val="24"/>
                <w:szCs w:val="24"/>
              </w:rPr>
              <w:t>) and in storage (DPAPI).</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50" name="Picture 50"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adopts a policy of using least-privileged accounts.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9" name="Picture 49"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Password digests (with salt) are stored in the user store for verification.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8" name="Picture 48"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Strong passwords are used.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7" name="Picture 47"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Authentication tickets (cookies) are not transmitted over non-encrypted connections.</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lastRenderedPageBreak/>
        <w:t>Authorization</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94"/>
        <w:gridCol w:w="7866"/>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6" name="Picture 46"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role design offers sufficient separation of privileges (the design considers authorization granularity).</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5" name="Picture 45"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Multiple gatekeepers are used for defense in depth.</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4" name="Picture 44"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application's login is restricted in the database to access-specific stored procedures.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3" name="Picture 43"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application's login does not have permissions to access tables directly.</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2" name="Picture 42"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Access to system level resources is restricted.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1" name="Picture 41"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code access security requirements. Privileged resources and privileged operations are identified.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0" name="Picture 40"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All identities that are used by the application are identified and the resources accessed by each identity are known.</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Configuration Management</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94"/>
        <w:gridCol w:w="7866"/>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9" name="Picture 39"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Administration interfaces are secured (strong authentication and authorization is used).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8" name="Picture 38"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Remote administration channels are secured.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7" name="Picture 37"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Configuration stores are secured.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lastRenderedPageBreak/>
              <w:drawing>
                <wp:inline distT="0" distB="0" distL="0" distR="0">
                  <wp:extent cx="123825" cy="104775"/>
                  <wp:effectExtent l="0" t="0" r="9525" b="9525"/>
                  <wp:docPr id="36" name="Picture 36"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Configuration secrets are not held in plain text in configuration files.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5" name="Picture 35"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Administrator privileges are separated based on roles (for example, site content developer or system administrator).</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4" name="Picture 34"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Least-privileged process accounts and service accounts are used.</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Sensitive Data</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94"/>
        <w:gridCol w:w="7866"/>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3" name="Picture 33"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Secrets are not stored unless necessary. (Alternate methods have been explored at design time.)</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2" name="Picture 32"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Secrets are not stored in code.</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1" name="Picture 31"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Database connections, passwords, keys, or other secrets are not stored in plain text.</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0" name="Picture 30"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methodology to store secrets securely. (Appropriate algorithms and key sizes are used for encryption. It is preferable that DPAPI is used to store configuration data to avoid key management.)</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9" name="Picture 29"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Sensitive data is not logged in clear text by the application.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8" name="Picture 28"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protection mechanisms for sensitive data that is sent over the network.</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7" name="Picture 27"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Sensitive data is not stored in persistent cookies.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lastRenderedPageBreak/>
              <w:drawing>
                <wp:inline distT="0" distB="0" distL="0" distR="0">
                  <wp:extent cx="123825" cy="104775"/>
                  <wp:effectExtent l="0" t="0" r="9525" b="9525"/>
                  <wp:docPr id="26" name="Picture 26"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Sensitive data is not transmitted with the GET protocol.</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Session Management</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577"/>
        <w:gridCol w:w="7483"/>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5" name="Picture 25"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SSL is used to protect authentication cookies.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4" name="Picture 24"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contents of authentication cookies are encrypted.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3" name="Picture 23"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Session lifetime is limited.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2" name="Picture 22"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Session state is protected from unauthorized access.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1" name="Picture 21"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Session identifiers are not passed in query strings.</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Cryptography</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94"/>
        <w:gridCol w:w="7866"/>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0" name="Picture 20"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Platform-level cryptography is used and it has no custom implementations.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9" name="Picture 19"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correct cryptographic algorithm (and key size) for the application's data encryption requirements.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8" name="Picture 18"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methodology to secure the encryption keys is identified.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7" name="Picture 17"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key recycle policy for the application.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6" name="Picture 16"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Encryption keys are secured.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lastRenderedPageBreak/>
              <w:drawing>
                <wp:inline distT="0" distB="0" distL="0" distR="0">
                  <wp:extent cx="123825" cy="104775"/>
                  <wp:effectExtent l="0" t="0" r="9525" b="9525"/>
                  <wp:docPr id="15" name="Picture 15"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DPAPI is used where possible to avoid key management issues.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4" name="Picture 14"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Keys are periodically recycled.</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Parameter Manipulation</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94"/>
        <w:gridCol w:w="7866"/>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3" name="Picture 13"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All input parameters are validated (including form fields, query strings, cookies, and HTTP headers).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2" name="Picture 12"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Cookies with sensitive data are encrypted.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1" name="Picture 11"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Sensitive data is not passed in query strings or form fields.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0" name="Picture 10"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HTTP header information is not relied on to make security decisions.</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9" name="Picture 9"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View state is protected using MACs.</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Exception Management</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94"/>
        <w:gridCol w:w="7866"/>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8" name="Picture 8"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outlines a standardized approach to structured exception handling across the application.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7" name="Picture 7"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Application exception handling minimizes the information disclosure in case of an exception.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6" name="Picture 6"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generic error messages that are returned to the client.</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lastRenderedPageBreak/>
              <w:drawing>
                <wp:inline distT="0" distB="0" distL="0" distR="0">
                  <wp:extent cx="123825" cy="104775"/>
                  <wp:effectExtent l="0" t="0" r="9525" b="9525"/>
                  <wp:docPr id="5" name="Picture 5"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Application errors are logged to the error log.</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4" name="Picture 4"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Private data (for example, passwords) is not logged.</w:t>
            </w:r>
          </w:p>
        </w:tc>
      </w:tr>
    </w:tbl>
    <w:p w:rsidR="000D402F" w:rsidRPr="000D402F" w:rsidRDefault="000D402F" w:rsidP="000D402F">
      <w:pPr>
        <w:spacing w:after="0" w:line="240" w:lineRule="auto"/>
        <w:outlineLvl w:val="3"/>
        <w:rPr>
          <w:rFonts w:ascii="Segoe UI Semibold" w:eastAsia="Times New Roman" w:hAnsi="Segoe UI Semibold" w:cs="Segoe UI Semibold"/>
          <w:color w:val="000000"/>
          <w:sz w:val="26"/>
          <w:szCs w:val="26"/>
        </w:rPr>
      </w:pPr>
      <w:r w:rsidRPr="000D402F">
        <w:rPr>
          <w:rFonts w:ascii="Segoe UI Semibold" w:eastAsia="Times New Roman" w:hAnsi="Segoe UI Semibold" w:cs="Segoe UI Semibold"/>
          <w:color w:val="000000"/>
          <w:sz w:val="26"/>
          <w:szCs w:val="26"/>
        </w:rPr>
        <w:t>Auditing and Logging</w:t>
      </w:r>
    </w:p>
    <w:tbl>
      <w:tblPr>
        <w:tblW w:w="906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94"/>
        <w:gridCol w:w="7866"/>
      </w:tblGrid>
      <w:tr w:rsidR="000D402F" w:rsidRPr="000D402F" w:rsidTr="000D402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Check</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D402F" w:rsidRPr="000D402F" w:rsidRDefault="000D402F" w:rsidP="000D402F">
            <w:pPr>
              <w:spacing w:before="150" w:after="150" w:line="240" w:lineRule="auto"/>
              <w:ind w:left="150" w:right="150"/>
              <w:rPr>
                <w:rFonts w:ascii="Times New Roman" w:eastAsia="Times New Roman" w:hAnsi="Times New Roman" w:cs="Times New Roman"/>
                <w:b/>
                <w:bCs/>
                <w:color w:val="636363"/>
                <w:sz w:val="24"/>
                <w:szCs w:val="24"/>
              </w:rPr>
            </w:pPr>
            <w:r w:rsidRPr="000D402F">
              <w:rPr>
                <w:rFonts w:ascii="Times New Roman" w:eastAsia="Times New Roman" w:hAnsi="Times New Roman" w:cs="Times New Roman"/>
                <w:b/>
                <w:bCs/>
                <w:color w:val="636363"/>
                <w:sz w:val="24"/>
                <w:szCs w:val="24"/>
              </w:rPr>
              <w:t>Description</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3" name="Picture 3"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level of auditing and logging necessary for the application and identifies the key parameters to be logged and audited.</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2" name="Picture 2"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considers how to flow caller identity across multiple tiers (at the operating system or application level) for auditing.</w:t>
            </w:r>
          </w:p>
        </w:tc>
      </w:tr>
      <w:tr w:rsidR="000D402F" w:rsidRPr="000D402F" w:rsidTr="000D402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noProof/>
                <w:color w:val="2A2A2A"/>
                <w:sz w:val="24"/>
                <w:szCs w:val="24"/>
              </w:rPr>
              <w:drawing>
                <wp:inline distT="0" distB="0" distL="0" distR="0">
                  <wp:extent cx="123825" cy="104775"/>
                  <wp:effectExtent l="0" t="0" r="9525" b="9525"/>
                  <wp:docPr id="1" name="Picture 1" descr="Ff647464.z02bthcm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2bthcm01" descr="Ff647464.z02bthcm01(en-us,PandP.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D402F" w:rsidRPr="000D402F" w:rsidRDefault="000D402F" w:rsidP="000D402F">
            <w:pPr>
              <w:spacing w:before="150" w:after="150" w:line="240" w:lineRule="auto"/>
              <w:ind w:left="150" w:right="150"/>
              <w:rPr>
                <w:rFonts w:ascii="Times New Roman" w:eastAsia="Times New Roman" w:hAnsi="Times New Roman" w:cs="Times New Roman"/>
                <w:color w:val="2A2A2A"/>
                <w:sz w:val="24"/>
                <w:szCs w:val="24"/>
              </w:rPr>
            </w:pPr>
            <w:r w:rsidRPr="000D402F">
              <w:rPr>
                <w:rFonts w:ascii="Times New Roman" w:eastAsia="Times New Roman" w:hAnsi="Times New Roman" w:cs="Times New Roman"/>
                <w:color w:val="2A2A2A"/>
                <w:sz w:val="24"/>
                <w:szCs w:val="24"/>
              </w:rPr>
              <w:t>The design identifies the storage, security, and analysis of the application log files.</w:t>
            </w:r>
          </w:p>
        </w:tc>
      </w:tr>
    </w:tbl>
    <w:p w:rsidR="00322162" w:rsidRDefault="00322162">
      <w:bookmarkStart w:id="0" w:name="_GoBack"/>
      <w:bookmarkEnd w:id="0"/>
    </w:p>
    <w:sectPr w:rsidR="0032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2F"/>
    <w:rsid w:val="000D402F"/>
    <w:rsid w:val="001531E3"/>
    <w:rsid w:val="00322162"/>
    <w:rsid w:val="009664F1"/>
    <w:rsid w:val="00D24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CB292-1EDD-4CBD-BD54-15F0F3C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40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0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02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02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340117">
      <w:bodyDiv w:val="1"/>
      <w:marLeft w:val="0"/>
      <w:marRight w:val="0"/>
      <w:marTop w:val="0"/>
      <w:marBottom w:val="0"/>
      <w:divBdr>
        <w:top w:val="none" w:sz="0" w:space="0" w:color="auto"/>
        <w:left w:val="none" w:sz="0" w:space="0" w:color="auto"/>
        <w:bottom w:val="none" w:sz="0" w:space="0" w:color="auto"/>
        <w:right w:val="none" w:sz="0" w:space="0" w:color="auto"/>
      </w:divBdr>
      <w:divsChild>
        <w:div w:id="460153342">
          <w:marLeft w:val="0"/>
          <w:marRight w:val="0"/>
          <w:marTop w:val="0"/>
          <w:marBottom w:val="0"/>
          <w:divBdr>
            <w:top w:val="none" w:sz="0" w:space="0" w:color="auto"/>
            <w:left w:val="none" w:sz="0" w:space="0" w:color="auto"/>
            <w:bottom w:val="none" w:sz="0" w:space="0" w:color="auto"/>
            <w:right w:val="none" w:sz="0" w:space="0" w:color="auto"/>
          </w:divBdr>
        </w:div>
        <w:div w:id="339308778">
          <w:marLeft w:val="0"/>
          <w:marRight w:val="0"/>
          <w:marTop w:val="0"/>
          <w:marBottom w:val="0"/>
          <w:divBdr>
            <w:top w:val="none" w:sz="0" w:space="0" w:color="auto"/>
            <w:left w:val="none" w:sz="0" w:space="0" w:color="auto"/>
            <w:bottom w:val="none" w:sz="0" w:space="0" w:color="auto"/>
            <w:right w:val="none" w:sz="0" w:space="0" w:color="auto"/>
          </w:divBdr>
        </w:div>
        <w:div w:id="1345549156">
          <w:marLeft w:val="0"/>
          <w:marRight w:val="0"/>
          <w:marTop w:val="0"/>
          <w:marBottom w:val="0"/>
          <w:divBdr>
            <w:top w:val="none" w:sz="0" w:space="0" w:color="auto"/>
            <w:left w:val="none" w:sz="0" w:space="0" w:color="auto"/>
            <w:bottom w:val="none" w:sz="0" w:space="0" w:color="auto"/>
            <w:right w:val="none" w:sz="0" w:space="0" w:color="auto"/>
          </w:divBdr>
        </w:div>
        <w:div w:id="1551645896">
          <w:marLeft w:val="0"/>
          <w:marRight w:val="0"/>
          <w:marTop w:val="0"/>
          <w:marBottom w:val="0"/>
          <w:divBdr>
            <w:top w:val="none" w:sz="0" w:space="0" w:color="auto"/>
            <w:left w:val="none" w:sz="0" w:space="0" w:color="auto"/>
            <w:bottom w:val="none" w:sz="0" w:space="0" w:color="auto"/>
            <w:right w:val="none" w:sz="0" w:space="0" w:color="auto"/>
          </w:divBdr>
        </w:div>
        <w:div w:id="1998269150">
          <w:marLeft w:val="0"/>
          <w:marRight w:val="0"/>
          <w:marTop w:val="0"/>
          <w:marBottom w:val="0"/>
          <w:divBdr>
            <w:top w:val="none" w:sz="0" w:space="0" w:color="auto"/>
            <w:left w:val="none" w:sz="0" w:space="0" w:color="auto"/>
            <w:bottom w:val="none" w:sz="0" w:space="0" w:color="auto"/>
            <w:right w:val="none" w:sz="0" w:space="0" w:color="auto"/>
          </w:divBdr>
        </w:div>
        <w:div w:id="1243296825">
          <w:marLeft w:val="0"/>
          <w:marRight w:val="0"/>
          <w:marTop w:val="0"/>
          <w:marBottom w:val="0"/>
          <w:divBdr>
            <w:top w:val="none" w:sz="0" w:space="0" w:color="auto"/>
            <w:left w:val="none" w:sz="0" w:space="0" w:color="auto"/>
            <w:bottom w:val="none" w:sz="0" w:space="0" w:color="auto"/>
            <w:right w:val="none" w:sz="0" w:space="0" w:color="auto"/>
          </w:divBdr>
        </w:div>
        <w:div w:id="839664316">
          <w:marLeft w:val="0"/>
          <w:marRight w:val="0"/>
          <w:marTop w:val="0"/>
          <w:marBottom w:val="0"/>
          <w:divBdr>
            <w:top w:val="none" w:sz="0" w:space="0" w:color="auto"/>
            <w:left w:val="none" w:sz="0" w:space="0" w:color="auto"/>
            <w:bottom w:val="none" w:sz="0" w:space="0" w:color="auto"/>
            <w:right w:val="none" w:sz="0" w:space="0" w:color="auto"/>
          </w:divBdr>
        </w:div>
        <w:div w:id="1031808825">
          <w:marLeft w:val="0"/>
          <w:marRight w:val="0"/>
          <w:marTop w:val="0"/>
          <w:marBottom w:val="0"/>
          <w:divBdr>
            <w:top w:val="none" w:sz="0" w:space="0" w:color="auto"/>
            <w:left w:val="none" w:sz="0" w:space="0" w:color="auto"/>
            <w:bottom w:val="none" w:sz="0" w:space="0" w:color="auto"/>
            <w:right w:val="none" w:sz="0" w:space="0" w:color="auto"/>
          </w:divBdr>
        </w:div>
        <w:div w:id="76756129">
          <w:marLeft w:val="0"/>
          <w:marRight w:val="0"/>
          <w:marTop w:val="0"/>
          <w:marBottom w:val="0"/>
          <w:divBdr>
            <w:top w:val="none" w:sz="0" w:space="0" w:color="auto"/>
            <w:left w:val="none" w:sz="0" w:space="0" w:color="auto"/>
            <w:bottom w:val="none" w:sz="0" w:space="0" w:color="auto"/>
            <w:right w:val="none" w:sz="0" w:space="0" w:color="auto"/>
          </w:divBdr>
        </w:div>
        <w:div w:id="316805961">
          <w:marLeft w:val="0"/>
          <w:marRight w:val="0"/>
          <w:marTop w:val="0"/>
          <w:marBottom w:val="0"/>
          <w:divBdr>
            <w:top w:val="none" w:sz="0" w:space="0" w:color="auto"/>
            <w:left w:val="none" w:sz="0" w:space="0" w:color="auto"/>
            <w:bottom w:val="none" w:sz="0" w:space="0" w:color="auto"/>
            <w:right w:val="none" w:sz="0" w:space="0" w:color="auto"/>
          </w:divBdr>
        </w:div>
        <w:div w:id="1095634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Vijayasekar, Sandeep</dc:creator>
  <cp:keywords/>
  <dc:description/>
  <cp:lastModifiedBy>Vijayasekar, Sandeep</cp:lastModifiedBy>
  <cp:revision>1</cp:revision>
  <dcterms:created xsi:type="dcterms:W3CDTF">2014-03-14T16:11:00Z</dcterms:created>
  <dcterms:modified xsi:type="dcterms:W3CDTF">2014-03-14T16:52:00Z</dcterms:modified>
</cp:coreProperties>
</file>