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Sistemas do satélite (nome provisório)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para facilitar o trabalho do desenvolvimento do satélite, os sistemas do satélite foram divididos em cinco sistemas: Sistema de alimentação e medição da bateria, sistema de telemetria, Experimento, microcontrolador ESP8266 e sistema de telecomunicações.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O sistema de alimentação e medição da bateria é responsável pela parte de alimentação do sistema eletrônico do satélite, também o monitoramento de temperatura utilizando o sensor NTC-10K. E a medição de porcentagem da bateria, utilizando um sistema de divisor de tensão. Nele há um subsistema de recarga, onde ficará o gerador que recarregará o sistema do satélite. Os dados são enviados junto ao sistema de telemetria.</w:t>
      </w:r>
    </w:p>
    <w:p>
      <w:pPr>
        <w:pStyle w:val="Normal"/>
        <w:bidi w:val="0"/>
        <w:jc w:val="left"/>
        <w:rPr/>
      </w:pPr>
      <w:r>
        <w:rPr/>
        <w:tab/>
        <w:t>O sistema de telemetria será o conjunto de sensores para monitoramento do estado do satélite, é utilizado quatro sensores; Mó</w:t>
      </w:r>
      <w:r>
        <w:rPr>
          <w:rFonts w:ascii="Liberation Serif" w:hAnsi="Liberation Serif"/>
        </w:rPr>
        <w:t xml:space="preserve">dulo </w:t>
      </w:r>
      <w:r>
        <w:rPr>
          <w:rFonts w:ascii="Liberation Serif" w:hAnsi="Liberation Serif"/>
        </w:rPr>
        <w:t>GPS,</w:t>
      </w:r>
      <w:r>
        <w:rPr>
          <w:rFonts w:ascii="Liberation Serif" w:hAnsi="Liberation Serif"/>
        </w:rPr>
        <w:t xml:space="preserve"> GY-NEO6MV2, </w:t>
      </w:r>
      <w:r>
        <w:rPr>
          <w:rFonts w:ascii="Liberation Serif" w:hAnsi="Liberation Serif"/>
        </w:rPr>
        <w:t xml:space="preserve">que ficará responsável pela medição geográfica do satélite; Modulo barômetro BMP180, um barômetro é um dispositivo que mede a pressão atmosférica, também pode-se utilizar para medir a altitude do satélite; Módulo giroscópio/acelerômetro MPU6050, um giroscópio mede o ângulo dos eixos do satélite, eixos estes, X, Y e Z. O acelerômetro mede as forças aplicadas aos eixos; Módulo de umidade e temperatura DHT11, esse sensor detecta a umidade e temperatura do ambiente dentro do satélite. Todos os dados são enviados ao processador.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O experimento tem os módulos necessários para o desenvolvimento do experimento do satélite, nele há a câmera térmica e a memória flash. A memória flash é utilizada para o armazenamento dos dados de telemetria e da câmera térmica. A câmera térmica será para o monitoramento do óleo, ainda está sendo discutido sobre a resolução da câmera pois cada pixel cobre uma área.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ab/>
        <w:t>O microcontrolador ESP8266 é responsável pela coleta dos dados de telemetria e experimento, salvando os dados na memória flash do experimento. O ESP8266 contem um RTC(Real time clock), que é utilizado para o endereçamento dos dados por data e horário facilitando na obtenção dos dados em campo.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2112010</wp:posOffset>
                </wp:positionH>
                <wp:positionV relativeFrom="paragraph">
                  <wp:posOffset>701675</wp:posOffset>
                </wp:positionV>
                <wp:extent cx="1666875" cy="523875"/>
                <wp:effectExtent l="1270" t="1270" r="0" b="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Alimentação da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bateria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1" fillcolor="white" stroked="t" o:allowincell="f" style="position:absolute;margin-left:166.3pt;margin-top:55.25pt;width:131.2pt;height:41.2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Alimentação da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bateria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2112010</wp:posOffset>
                </wp:positionH>
                <wp:positionV relativeFrom="paragraph">
                  <wp:posOffset>1402715</wp:posOffset>
                </wp:positionV>
                <wp:extent cx="1666875" cy="542925"/>
                <wp:effectExtent l="1270" t="1270" r="0" b="0"/>
                <wp:wrapNone/>
                <wp:docPr id="2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54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Telemetria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fillcolor="white" stroked="t" o:allowincell="f" style="position:absolute;margin-left:166.3pt;margin-top:110.45pt;width:131.2pt;height:42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Telemetria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2112010</wp:posOffset>
                </wp:positionH>
                <wp:positionV relativeFrom="paragraph">
                  <wp:posOffset>2185670</wp:posOffset>
                </wp:positionV>
                <wp:extent cx="1666875" cy="562610"/>
                <wp:effectExtent l="1270" t="635" r="0" b="635"/>
                <wp:wrapNone/>
                <wp:docPr id="3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00" cy="56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Processador ESP8266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3" fillcolor="white" stroked="t" o:allowincell="f" style="position:absolute;margin-left:0pt;margin-top:0pt;width:131.2pt;height:44.2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</w:rPr>
                        <w:t>Processador ESP8266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4133215</wp:posOffset>
                </wp:positionH>
                <wp:positionV relativeFrom="paragraph">
                  <wp:posOffset>2185670</wp:posOffset>
                </wp:positionV>
                <wp:extent cx="1685925" cy="562610"/>
                <wp:effectExtent l="1270" t="635" r="0" b="635"/>
                <wp:wrapNone/>
                <wp:docPr id="4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880" cy="56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Experimento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4" fillcolor="white" stroked="t" o:allowincell="f" style="position:absolute;margin-left:325.45pt;margin-top:172.1pt;width:132.7pt;height:44.2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Experimento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199390</wp:posOffset>
                </wp:positionH>
                <wp:positionV relativeFrom="paragraph">
                  <wp:posOffset>2185670</wp:posOffset>
                </wp:positionV>
                <wp:extent cx="1552575" cy="569595"/>
                <wp:effectExtent l="1270" t="1270" r="0" b="0"/>
                <wp:wrapNone/>
                <wp:docPr id="5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680" cy="56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Telecomunicaçoes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5" fillcolor="white" stroked="t" o:allowincell="f" style="position:absolute;margin-left:15.7pt;margin-top:172.1pt;width:122.2pt;height:44.8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Telecomunicaçoes</w:t>
                      </w:r>
                    </w:p>
                  </w:txbxContent>
                </v:textbox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207010</wp:posOffset>
                </wp:positionH>
                <wp:positionV relativeFrom="paragraph">
                  <wp:posOffset>774065</wp:posOffset>
                </wp:positionV>
                <wp:extent cx="1504950" cy="342900"/>
                <wp:effectExtent l="635" t="635" r="635" b="635"/>
                <wp:wrapNone/>
                <wp:docPr id="6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0" cy="3430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Sistema de recarga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6" fillcolor="#eeeeee" stroked="t" o:allowincell="f" style="position:absolute;margin-left:16.3pt;margin-top:60.95pt;width:118.45pt;height:26.9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Sistema de recarga</w:t>
                      </w:r>
                    </w:p>
                  </w:txbxContent>
                </v:textbox>
                <v:fill o:detectmouseclick="t" color2="#111111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1711960</wp:posOffset>
                </wp:positionH>
                <wp:positionV relativeFrom="paragraph">
                  <wp:posOffset>945515</wp:posOffset>
                </wp:positionV>
                <wp:extent cx="400050" cy="0"/>
                <wp:effectExtent l="635" t="63500" r="0" b="63500"/>
                <wp:wrapNone/>
                <wp:docPr id="7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8pt,74.45pt" to="166.25pt,74.45pt" ID="Linha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2912110</wp:posOffset>
                </wp:positionH>
                <wp:positionV relativeFrom="paragraph">
                  <wp:posOffset>1225550</wp:posOffset>
                </wp:positionV>
                <wp:extent cx="0" cy="177165"/>
                <wp:effectExtent l="63500" t="635" r="63500" b="0"/>
                <wp:wrapNone/>
                <wp:docPr id="8" name="linha vertic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7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3pt,96.5pt" to="229.3pt,110.4pt" ID="linha vertical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2931160</wp:posOffset>
                </wp:positionH>
                <wp:positionV relativeFrom="paragraph">
                  <wp:posOffset>1945640</wp:posOffset>
                </wp:positionV>
                <wp:extent cx="0" cy="240030"/>
                <wp:effectExtent l="63500" t="635" r="63500" b="0"/>
                <wp:wrapNone/>
                <wp:docPr id="9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0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.8pt,153.2pt" to="230.8pt,172.05pt" ID="Linha horizontal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3778885</wp:posOffset>
                </wp:positionH>
                <wp:positionV relativeFrom="paragraph">
                  <wp:posOffset>2430780</wp:posOffset>
                </wp:positionV>
                <wp:extent cx="354330" cy="0"/>
                <wp:effectExtent l="0" t="63500" r="635" b="63500"/>
                <wp:wrapNone/>
                <wp:docPr id="10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55pt,191.4pt" to="325.4pt,191.4pt" ID="Linha horizontal 2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1751965</wp:posOffset>
                </wp:positionH>
                <wp:positionV relativeFrom="paragraph">
                  <wp:posOffset>2479040</wp:posOffset>
                </wp:positionV>
                <wp:extent cx="360045" cy="0"/>
                <wp:effectExtent l="0" t="63500" r="635" b="63500"/>
                <wp:wrapNone/>
                <wp:docPr id="11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95pt,195.2pt" to="166.25pt,195.2pt" ID="Linha horizontal 3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3778885</wp:posOffset>
                </wp:positionH>
                <wp:positionV relativeFrom="paragraph">
                  <wp:posOffset>1650365</wp:posOffset>
                </wp:positionV>
                <wp:extent cx="1133475" cy="0"/>
                <wp:effectExtent l="635" t="635" r="635" b="635"/>
                <wp:wrapNone/>
                <wp:docPr id="12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7.55pt,129.95pt" to="386.75pt,129.95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1864360</wp:posOffset>
                </wp:positionH>
                <wp:positionV relativeFrom="paragraph">
                  <wp:posOffset>1145540</wp:posOffset>
                </wp:positionV>
                <wp:extent cx="247650" cy="0"/>
                <wp:effectExtent l="635" t="635" r="635" b="635"/>
                <wp:wrapNone/>
                <wp:docPr id="13" name="linha vertic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8pt,90.2pt" to="166.25pt,90.2pt" ID="linha vertical 2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1854835</wp:posOffset>
                </wp:positionH>
                <wp:positionV relativeFrom="paragraph">
                  <wp:posOffset>1145540</wp:posOffset>
                </wp:positionV>
                <wp:extent cx="9525" cy="1181100"/>
                <wp:effectExtent l="635" t="635" r="635" b="635"/>
                <wp:wrapNone/>
                <wp:docPr id="14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1181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05pt,90.2pt" to="146.75pt,183.15pt" ID="Linha horizontal 4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1854835</wp:posOffset>
                </wp:positionH>
                <wp:positionV relativeFrom="paragraph">
                  <wp:posOffset>2326640</wp:posOffset>
                </wp:positionV>
                <wp:extent cx="257175" cy="0"/>
                <wp:effectExtent l="635" t="63500" r="0" b="63500"/>
                <wp:wrapNone/>
                <wp:docPr id="15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05pt,183.2pt" to="166.25pt,183.2pt" ID="Linha horizontal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4912360</wp:posOffset>
                </wp:positionH>
                <wp:positionV relativeFrom="paragraph">
                  <wp:posOffset>1650365</wp:posOffset>
                </wp:positionV>
                <wp:extent cx="0" cy="535305"/>
                <wp:effectExtent l="63500" t="635" r="64135" b="0"/>
                <wp:wrapNone/>
                <wp:docPr id="16" name="Linha horizont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5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6.8pt,129.95pt" to="386.8pt,172.05pt" ID="Linha horizontal 6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Liberation Serif" w:hAnsi="Liberation Serif"/>
        </w:rPr>
        <w:tab/>
        <w:t xml:space="preserve">As Telecomunicações são a comunicação entre o satélite e o receptor na terra. Todos os dados salvos na memória flash serão enviados pelo modulo LORA para o receptor em campo.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F</w:t>
      </w:r>
      <w:r>
        <w:rPr>
          <w:rFonts w:ascii="Liberation Serif" w:hAnsi="Liberation Serif"/>
        </w:rPr>
        <w:t xml:space="preserve">igura x – Fluxograma dos sistemas do satélite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>Fonte: autoral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LibreOffice/7.5.0.3$Windows_X86_64 LibreOffice_project/c21113d003cd3efa8c53188764377a8272d9d6de</Application>
  <AppVersion>15.0000</AppVersion>
  <Pages>1</Pages>
  <Words>357</Words>
  <Characters>1933</Characters>
  <CharactersWithSpaces>2292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2023-04-04T19:49:40Z</dcterms:created>
  <dc:creator/>
  <dc:description/>
  <dc:language>pt-BR</dc:language>
  <cp:lastModifiedBy/>
  <dcterms:modified xsi:type="dcterms:W3CDTF">2023-04-04T22:00:14Z</dcterms:modified>
  <cp:revision>3</cp:revision>
  <dc:subject/>
  <dc:title/>
</cp:coreProperties>
</file>