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bookmarkStart w:id="7fd0d393-7efc-4f5a-8f7d-20f1f5fb1567" w:name="unnamed-chunk-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d0d393-7efc-4f5a-8f7d-20f1f5fb1567"/>
      <w:r>
        <w:t xml:space="preserve">: </w:t>
      </w:r>
      <w:r>
        <w:t xml:space="preserve">Summary descriptives table by groups of `Arterial thrombus 0=no, 1=yes’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11"/>
        <w:gridCol w:w="2062"/>
        <w:gridCol w:w="2062"/>
        <w:gridCol w:w="1273"/>
      </w:tblGrid>
      <w:tr>
        <w:trPr>
          <w:cantSplit/>
          <w:trHeight w:val="61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      0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      1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57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     N=7561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      N=35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50.0 [38.0;61.0]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 [35.0;53.0]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0.131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CHADS2Vasc Score - 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 [2.00;5.00]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 [2.25;5.00]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0.778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69.0 [57.0;82.0]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 [63.0;84.0]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0.342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79.0 [64.0;94.0]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80.0 [62.0;95.5]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0.989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 [45.0;64.0]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56.0 [50.0;68.0]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0.187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44.0 [40.0;51.0]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42.0 [40.0;48.0]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0.322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 [18.0;24.0]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 [18.0;25.0]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0.793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SpO2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70.0 [67.0;72.0]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69.0 [67.0;72.0]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0.563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1007 [635;1401]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1087 [716;1346]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0.699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301 [214;393]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298 [182;421]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0.859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1198 [766;1733]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1440 [814;1843]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0.328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Blood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67.0 [48.0;95.0]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101 [71.0;142]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93.0 [77.0;107]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103 [76.5;116]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0.323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Corpuscular Volume (MCV)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377 [336;415]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362 [332;380]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0.064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Hematocrit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225 [186;260]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240 [184;270]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0.354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192 [148;249]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236 [154;292]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0.079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Albumin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37.0 [33.0;41.0]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 [28.0;37.8]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 [21.0;50.0]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34.5 [23.2;61.5]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0.108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39.0 [27.0;58.0]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46.0 [29.0;80.8]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0.107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Serum Creatinine: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77.0 [55.0;113]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 [47.0;99.5]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0.155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Urea Nitrogen (BUN)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144 [92.0;233]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174 [104;263]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0.198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48.0 [42.0;50.0]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49.0 [44.0;51.0]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0.286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28.0 [22.0;33.0]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28.0 [22.0;31.8]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0.715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Random Blood Glucose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92.0 [75.0;127]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117 [76.0;177]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0.047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Dimer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638 [332;1201]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1200 [758;1978]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 (1=female, 0=male):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0.606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4322 (57.2%)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(51.4%)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3235 (42.8%)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17 (48.6%)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0.811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1051 (13.9%)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4 (11.4%)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6503 (86.1%)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31 (88.6%)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Congestive heart failure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6013 (79.6%)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 (80.0%)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1543 (20.4%)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 (20.0%)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0.989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3123 (41.3%)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15 (42.9%)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4437 (58.7%)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(57.1%)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Coronary artery disease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0.635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5903 (78.1%)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29 (82.9%)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1656 (21.9%)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 (17.1%)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Myocardial infarction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0.740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7006 (92.7%)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32 (91.4%)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554 (7.33%)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(8.57%)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 Mellitus 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0.842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5391 (71.3%)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26 (74.3%)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2168 (28.7%)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9 (25.7%)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0.261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5759 (76.2%)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30 (85.7%)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1801 (23.8%)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 (14.3%)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Peripheral Vascular disease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7113 (94.1%)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33 (94.3%)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447 (5.91%)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 (5.71%)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Ischemic Stroke  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7090 (93.8%)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 (80.0%)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470 (6.22%)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 (20.0%)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Tra0sie0t ischemic attack* YES=1 0O=0: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7218 (95.5%)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34 (97.1%)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341 (4.51%)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 (2.86%)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NEUROLOGIC DISORDER (ALZHEIMER, ALS, DEMENTIA, PARKINSON, ETC)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6969 (92.2%)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33 (94.3%)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590 (7.81%)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 (5.71%)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0.308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6591 (87.2%)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33 (94.3%)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967 (12.8%)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 (5.71%)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Symptomatic Intracerebral hemorrhage 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7492 (99.1%)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35 (100%)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67 (0.89%)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Atrial fibrillation*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0.006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6203 (82.1%)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22 (62.9%)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1357 (17.9%)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13 (37.1%)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Hyperlipidemia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3778 (50.0%)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19 (54.3%)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3782 (50.0%)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16 (45.7%)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Transplant recipient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0.251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6857 (90.7%)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34 (97.1%)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702 (9.29%)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 (2.86%)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 infection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0.142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7527 (99.6%)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34 (97.1%)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32 (0.42%)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 (2.86%)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C infection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7496 (99.2%)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35 (100%)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63 (0.83%)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 infection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7531 (99.6%)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35 (100%)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29 (0.38%)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0 (0.00%)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Antihypertensive medication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3716 (49.2%)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24 (68.6%)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3842 (50.8%)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11 (31.4%)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Lipid lowering medication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0.929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4154 (55.0%)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(57.1%)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3405 (45.0%)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15 (42.9%)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Antiplatelet medication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4166 (55.1%)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19 (54.3%)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3394 (44.9%)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16 (45.7%)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Intubated (NO=0, YES=1):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6823 (90.3%)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21 (60.0%)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733 (9.70%)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14 (40.0%)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SIRS criteria positive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0.042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5025 (67.8%)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17 (50.0%)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2385 (32.2%)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17 (50.0%)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 ( 1= fever &gt;38.0°C or hypothermia &lt;36.0°C, 0=36-38C)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6673 (88.7%)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31 (88.6%)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854 (11.3%)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4 (11.4%)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 (1=Tachycardia &gt;90 beats/minute, 0=&lt;90 beats/minute)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0.582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4530 (60.3%)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19 (54.3%)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2985 (39.7%)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16 (45.7%)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rate (1=Tachypnea &gt;20 breaths/minute, 0=&lt;20) YES=1 NO=0: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0.748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4400 (58.4%)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19 (54.3%)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3134 (41.6%)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16 (45.7%)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2022-05-24T21:48:45Z</dcterms:created>
  <dcterms:modified xsi:type="dcterms:W3CDTF">2022-05-24T21:48:45Z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