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4DC" w:rsidRPr="00B714DC" w:rsidRDefault="00B714DC" w:rsidP="00A14E9E">
      <w:pPr>
        <w:pStyle w:val="a7"/>
      </w:pPr>
      <w:r w:rsidRPr="00B714DC">
        <w:rPr>
          <w:rFonts w:hint="eastAsia"/>
        </w:rPr>
        <w:t>人民网评王者荣耀：娱乐大众还是陷害人生</w:t>
      </w:r>
    </w:p>
    <w:p w:rsidR="00A14E9E" w:rsidRDefault="00A14E9E" w:rsidP="00A14E9E">
      <w:pPr>
        <w:ind w:firstLineChars="200"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一款游戏成为全民性、现象级，足见其魅力；又被称为“毒药”“农药”，可见其后果。最近，当《王者荣耀》在一波波圈粉，又一波波被质疑时，该如何解“游戏之毒”令人深思。</w:t>
      </w:r>
    </w:p>
    <w:p w:rsidR="00A14E9E" w:rsidRDefault="00A14E9E" w:rsidP="00A14E9E">
      <w:pPr>
        <w:ind w:firstLineChars="200" w:firstLine="420"/>
      </w:pPr>
    </w:p>
    <w:p w:rsidR="00A14E9E" w:rsidRDefault="00A14E9E" w:rsidP="00A14E9E">
      <w:pPr>
        <w:ind w:firstLineChars="200" w:firstLine="420"/>
        <w:rPr>
          <w:rFonts w:hint="eastAsia"/>
        </w:rPr>
      </w:pPr>
      <w:r>
        <w:rPr>
          <w:rFonts w:hint="eastAsia"/>
        </w:rPr>
        <w:t>作为游戏，《王者荣耀》是成功的，而面向社会，它却不断在释放负能量。从数据看，累计注册用户超</w:t>
      </w:r>
      <w:r>
        <w:rPr>
          <w:rFonts w:hint="eastAsia"/>
        </w:rPr>
        <w:t>2</w:t>
      </w:r>
      <w:r>
        <w:rPr>
          <w:rFonts w:hint="eastAsia"/>
        </w:rPr>
        <w:t>亿，日活跃用户超</w:t>
      </w:r>
      <w:r>
        <w:rPr>
          <w:rFonts w:hint="eastAsia"/>
        </w:rPr>
        <w:t>8000</w:t>
      </w:r>
      <w:r>
        <w:rPr>
          <w:rFonts w:hint="eastAsia"/>
        </w:rPr>
        <w:t>余万，每</w:t>
      </w:r>
      <w:r>
        <w:rPr>
          <w:rFonts w:hint="eastAsia"/>
        </w:rPr>
        <w:t>7</w:t>
      </w:r>
      <w:r>
        <w:rPr>
          <w:rFonts w:hint="eastAsia"/>
        </w:rPr>
        <w:t>个中国人就有</w:t>
      </w:r>
      <w:r>
        <w:rPr>
          <w:rFonts w:hint="eastAsia"/>
        </w:rPr>
        <w:t>1</w:t>
      </w:r>
      <w:r>
        <w:rPr>
          <w:rFonts w:hint="eastAsia"/>
        </w:rPr>
        <w:t>人在玩，其中“</w:t>
      </w:r>
      <w:r>
        <w:rPr>
          <w:rFonts w:hint="eastAsia"/>
        </w:rPr>
        <w:t>00</w:t>
      </w:r>
      <w:r>
        <w:rPr>
          <w:rFonts w:hint="eastAsia"/>
        </w:rPr>
        <w:t>后”用户占比超过</w:t>
      </w:r>
      <w:r>
        <w:rPr>
          <w:rFonts w:hint="eastAsia"/>
        </w:rPr>
        <w:t>20%</w:t>
      </w:r>
      <w:r>
        <w:rPr>
          <w:rFonts w:hint="eastAsia"/>
        </w:rPr>
        <w:t>。在此可观的用户基础上，悲剧不断上演：</w:t>
      </w:r>
      <w:r>
        <w:rPr>
          <w:rFonts w:hint="eastAsia"/>
        </w:rPr>
        <w:t>13</w:t>
      </w:r>
      <w:r>
        <w:rPr>
          <w:rFonts w:hint="eastAsia"/>
        </w:rPr>
        <w:t>岁学生因玩游戏被父亲教训后跳楼，</w:t>
      </w:r>
      <w:r>
        <w:rPr>
          <w:rFonts w:hint="eastAsia"/>
        </w:rPr>
        <w:t>11</w:t>
      </w:r>
      <w:r>
        <w:rPr>
          <w:rFonts w:hint="eastAsia"/>
        </w:rPr>
        <w:t>岁女孩为买装备盗刷</w:t>
      </w:r>
      <w:r>
        <w:rPr>
          <w:rFonts w:hint="eastAsia"/>
        </w:rPr>
        <w:t>10</w:t>
      </w:r>
      <w:r>
        <w:rPr>
          <w:rFonts w:hint="eastAsia"/>
        </w:rPr>
        <w:t>余万元，</w:t>
      </w:r>
      <w:r>
        <w:rPr>
          <w:rFonts w:hint="eastAsia"/>
        </w:rPr>
        <w:t>17</w:t>
      </w:r>
      <w:r>
        <w:rPr>
          <w:rFonts w:hint="eastAsia"/>
        </w:rPr>
        <w:t>岁少年狂打</w:t>
      </w:r>
      <w:r>
        <w:rPr>
          <w:rFonts w:hint="eastAsia"/>
        </w:rPr>
        <w:t>40</w:t>
      </w:r>
      <w:r>
        <w:rPr>
          <w:rFonts w:hint="eastAsia"/>
        </w:rPr>
        <w:t>小时后诱发脑梗险些丧命……到底是游戏娱乐了大众，还是“陷害”了人生，恐怕在赚钱与伤人并生时，更值得警惕。</w:t>
      </w:r>
    </w:p>
    <w:p w:rsidR="00A14E9E" w:rsidRDefault="00A14E9E" w:rsidP="00A14E9E">
      <w:pPr>
        <w:ind w:firstLineChars="200" w:firstLine="420"/>
      </w:pPr>
    </w:p>
    <w:p w:rsidR="00A14E9E" w:rsidRDefault="00A14E9E" w:rsidP="00A14E9E">
      <w:pPr>
        <w:ind w:firstLineChars="200" w:firstLine="420"/>
        <w:rPr>
          <w:rFonts w:hint="eastAsia"/>
        </w:rPr>
      </w:pPr>
      <w:r>
        <w:rPr>
          <w:rFonts w:hint="eastAsia"/>
        </w:rPr>
        <w:t>多数游戏是无罪的，依托市场营利也无可厚非，但不设限并产生了极端后果，就不能听之任之。这种负面影响如果以各种方式施加于未成年的孩子身上，就该尽早遏制。以《王者荣耀》为例，对孩子的不良影响无外乎两个方面：一是游戏内容架空和虚构历史，扭曲价值观和历史观；二是过度沉溺让孩子在精神与身体上被过度消耗。因此，既要在一定程度上满足用户的游戏需求，又要对孩子进行积极引导，研发并推出一款游戏只是起点，各个主体尽责有为则没有终点。</w:t>
      </w:r>
    </w:p>
    <w:p w:rsidR="00A14E9E" w:rsidRDefault="00A14E9E" w:rsidP="00A14E9E">
      <w:pPr>
        <w:ind w:firstLineChars="200" w:firstLine="420"/>
      </w:pPr>
    </w:p>
    <w:p w:rsidR="00A14E9E" w:rsidRDefault="00A14E9E" w:rsidP="00A14E9E">
      <w:pPr>
        <w:ind w:firstLineChars="200" w:firstLine="420"/>
        <w:rPr>
          <w:rFonts w:hint="eastAsia"/>
        </w:rPr>
      </w:pPr>
      <w:r>
        <w:rPr>
          <w:rFonts w:hint="eastAsia"/>
        </w:rPr>
        <w:t>怎么做，不仅是态度，更要见成效。面对各种声音，游戏出品方近日推出了健康游戏防沉迷系统的“三板斧”，如限制未成年人每天登陆时长、升级成长守护平台、强化实名认证体系等。有人说，这是中国游戏行业有史以来最严格的防沉迷措施。在某种程度上，人们看到了防范的诚意，但“三板斧”能否“解毒”还有待时间检验。</w:t>
      </w:r>
    </w:p>
    <w:p w:rsidR="00A14E9E" w:rsidRDefault="00A14E9E" w:rsidP="00A14E9E">
      <w:pPr>
        <w:ind w:firstLineChars="200" w:firstLine="420"/>
      </w:pPr>
    </w:p>
    <w:p w:rsidR="00A14E9E" w:rsidRDefault="00A14E9E" w:rsidP="00A14E9E">
      <w:pPr>
        <w:ind w:firstLineChars="200" w:firstLine="420"/>
        <w:rPr>
          <w:rFonts w:hint="eastAsia"/>
        </w:rPr>
      </w:pPr>
      <w:r>
        <w:rPr>
          <w:rFonts w:hint="eastAsia"/>
        </w:rPr>
        <w:t>不止于“三板斧”，如何给游戏立规矩，需要做到的还有很多。</w:t>
      </w:r>
    </w:p>
    <w:p w:rsidR="00A14E9E" w:rsidRDefault="00A14E9E" w:rsidP="00A14E9E">
      <w:pPr>
        <w:ind w:firstLineChars="200" w:firstLine="420"/>
      </w:pPr>
    </w:p>
    <w:p w:rsidR="00A14E9E" w:rsidRDefault="00A14E9E" w:rsidP="00A14E9E">
      <w:pPr>
        <w:ind w:firstLineChars="200" w:firstLine="420"/>
        <w:rPr>
          <w:rFonts w:hint="eastAsia"/>
        </w:rPr>
      </w:pPr>
      <w:r>
        <w:rPr>
          <w:rFonts w:hint="eastAsia"/>
        </w:rPr>
        <w:t>立足平台，要市场更要责任。智能手机普及，手游市场火爆，但手机不能沦为“黑网吧”甚至“手雷”。游戏研发者不能只重刺激性而忽视潜在危害，不能只重体验而不计后果。如果一款游戏埋藏了“魔鬼的种子”，那么一旦推向市场，就会害人害己。作为企业，利益的吸引不能取代责任的担当，正如一知名企业所坚持的，“不要作恶。我们坚信，作为一个为世界做好事的公司，从长远来看，我们会得到更好的回馈——即使我们要放弃一些短期收益。”为社会尽责、为发展尽力、为人类增添价值，“王者”才会真正“荣耀”。</w:t>
      </w:r>
    </w:p>
    <w:p w:rsidR="00A14E9E" w:rsidRDefault="00A14E9E" w:rsidP="00A14E9E">
      <w:pPr>
        <w:ind w:firstLineChars="200" w:firstLine="420"/>
      </w:pPr>
    </w:p>
    <w:p w:rsidR="00A14E9E" w:rsidRDefault="00A14E9E" w:rsidP="00A14E9E">
      <w:pPr>
        <w:ind w:firstLineChars="200" w:firstLine="420"/>
        <w:rPr>
          <w:rFonts w:hint="eastAsia"/>
        </w:rPr>
      </w:pPr>
      <w:r>
        <w:rPr>
          <w:rFonts w:hint="eastAsia"/>
        </w:rPr>
        <w:t>立足政府，要创新更要监管。游戏毕竟是市场行为，其研发与营销也代表了一定的创新与活力。政府要鼓励企业创新，支持企业开拓，但是监管是永远不能松的那根弦。即便几年前就发布了《关于保护未成年人身心健康实施网络游戏防沉迷系统的通知》，但监管的滞后性仍旧明显。是否强化游戏审核？如何建立游戏监管规范？可否实行手机游戏分级制度？这些问题都需要相关部门抓紧论证、出台并落实。“汝之蜜糖，彼之砒霜。”游戏究竟是魔鬼还是天使，不能让研发者一人说了算，监管主体有必要让游戏多一些“善意”。</w:t>
      </w:r>
    </w:p>
    <w:p w:rsidR="00A14E9E" w:rsidRDefault="00A14E9E" w:rsidP="00A14E9E">
      <w:pPr>
        <w:ind w:firstLineChars="200" w:firstLine="420"/>
      </w:pPr>
    </w:p>
    <w:p w:rsidR="00A14E9E" w:rsidRDefault="00A14E9E" w:rsidP="00A14E9E">
      <w:pPr>
        <w:ind w:firstLineChars="200" w:firstLine="420"/>
        <w:rPr>
          <w:rFonts w:hint="eastAsia"/>
        </w:rPr>
      </w:pPr>
      <w:r>
        <w:rPr>
          <w:rFonts w:hint="eastAsia"/>
        </w:rPr>
        <w:t>“我比很多家长都要痛恨看到孩子沉迷手机的样子。”当一位老师“怒怼”游戏时，满纸透着无奈与悲愤，我们需要认清的是，手机和游戏没有生命力，责任意识更应战胜商业利益。须知道，游戏需要设计，孩子的未来也需要“设计”，而这才是妙手文章。</w:t>
      </w:r>
    </w:p>
    <w:p w:rsidR="001D5140" w:rsidRPr="00A14E9E" w:rsidRDefault="001D5140"/>
    <w:sectPr w:rsidR="001D5140" w:rsidRPr="00A14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7CA0" w:rsidRDefault="00E47CA0" w:rsidP="00A14E9E">
      <w:r>
        <w:separator/>
      </w:r>
    </w:p>
  </w:endnote>
  <w:endnote w:type="continuationSeparator" w:id="0">
    <w:p w:rsidR="00E47CA0" w:rsidRDefault="00E47CA0" w:rsidP="00A14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7CA0" w:rsidRDefault="00E47CA0" w:rsidP="00A14E9E">
      <w:r>
        <w:separator/>
      </w:r>
    </w:p>
  </w:footnote>
  <w:footnote w:type="continuationSeparator" w:id="0">
    <w:p w:rsidR="00E47CA0" w:rsidRDefault="00E47CA0" w:rsidP="00A14E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4DC"/>
    <w:rsid w:val="001D5140"/>
    <w:rsid w:val="00A14E9E"/>
    <w:rsid w:val="00B714DC"/>
    <w:rsid w:val="00E4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889A0"/>
  <w15:chartTrackingRefBased/>
  <w15:docId w15:val="{8E056946-C0CD-4E54-9003-BDA0C3C1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714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14D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A14E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4E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4E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4E9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14E9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14E9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7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郑伟地</dc:creator>
  <cp:keywords/>
  <dc:description/>
  <cp:lastModifiedBy>郑伟地</cp:lastModifiedBy>
  <cp:revision>1</cp:revision>
  <dcterms:created xsi:type="dcterms:W3CDTF">2017-07-04T10:28:00Z</dcterms:created>
  <dcterms:modified xsi:type="dcterms:W3CDTF">2017-07-04T10:34:00Z</dcterms:modified>
</cp:coreProperties>
</file>