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>
            <w:r>
              <w:t>cell-00-line-1</w:t>
            </w:r>
          </w:p>
          <w:p>
            <w:r>
              <w:t>cell-00-line-2</w:t>
            </w:r>
          </w:p>
        </w:tc>
        <w:tc>
          <w:tcPr>
            <w:tcW w:w="3120" w:type="dxa"/>
          </w:tcPr>
          <w:p w14:paraId="3EE6AA75" w14:textId="3C740D93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119272" w14:textId="77777777" w:rsidR="00404FC0" w:rsidRDefault="00404FC0" w:rsidP="00404FC0"/>
          <w:p w14:paraId="67E7438D" w14:textId="6C307BFD" w:rsidR="00404FC0" w:rsidRDefault="00404FC0" w:rsidP="00404FC0">
            <w:r>
              <w:t>r1c0</w:t>
            </w:r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