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Restrictions Licensee agrees to use the Licensed Material solely for the purposes specified in this Agreement. </w:t>
      </w:r>
      <w:commentRangeStart w:id="0"/>
      <w:r w:rsidDel="00000000" w:rsidR="00000000" w:rsidRPr="00000000">
        <w:rPr>
          <w:rtl w:val="0"/>
        </w:rPr>
        <w:t xml:space="preserve">Licensee shall not (a) copy, </w:t>
      </w:r>
      <w:commentRangeStart w:id="1"/>
      <w:r w:rsidDel="00000000" w:rsidR="00000000" w:rsidRPr="00000000">
        <w:rPr>
          <w:rtl w:val="0"/>
        </w:rPr>
        <w:t xml:space="preserve">modify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, or create derivative works of the Licensed Material; (b) distribute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, sell, or lease the Licensed Material to any third party; (c) reverse engineer, decompile, or disassemble the Licensed Material; or (d) remove any </w:t>
      </w:r>
      <w:commentRangeStart w:id="2"/>
      <w:r w:rsidDel="00000000" w:rsidR="00000000" w:rsidRPr="00000000">
        <w:rPr>
          <w:rtl w:val="0"/>
        </w:rPr>
        <w:t xml:space="preserve">proprietary </w:t>
      </w:r>
      <w:commentRangeStart w:id="3"/>
      <w:commentRangeStart w:id="4"/>
      <w:r w:rsidDel="00000000" w:rsidR="00000000" w:rsidRPr="00000000">
        <w:rPr>
          <w:rtl w:val="0"/>
        </w:rPr>
        <w:t xml:space="preserve">notices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or labels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from the Licensed Material.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k Bernal" w:id="0" w:date="2026-01-17T01:56:16Z"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licensee...distribute</w:t>
      </w:r>
    </w:p>
  </w:comment>
  <w:comment w:author="Nick Bernal" w:id="3" w:date="2026-01-17T01:56:46Z"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notices or labels</w:t>
      </w:r>
    </w:p>
  </w:comment>
  <w:comment w:author="Nick Bernal" w:id="4" w:date="2026-01-17T01:56:49Z"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reply</w:t>
      </w:r>
    </w:p>
  </w:comment>
  <w:comment w:author="Nick Bernal" w:id="1" w:date="2026-01-17T01:56:25Z"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</w:p>
  </w:comment>
  <w:comment w:author="Nick Bernal" w:id="2" w:date="2026-01-17T01:56:39Z"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proprietary notices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