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Template Parser Test Document</w:t>
      </w:r>
    </w:p>
    <w:p>
      <w:pPr>
        <w:pStyle w:val="TextBodysubtitle"/>
        <w:bidi w:val="0"/>
        <w:spacing w:before="0" w:after="400"/>
        <w:jc w:val="start"/>
        <w:rPr/>
      </w:pPr>
      <w:r>
        <w:rPr/>
        <w:t>A focused fixture for visually checking variable and conditional rendering.</w:t>
      </w:r>
    </w:p>
    <w:p>
      <w:pPr>
        <w:pStyle w:val="Heading2"/>
        <w:bidi w:val="0"/>
        <w:jc w:val="start"/>
        <w:rPr/>
      </w:pPr>
      <w:r>
        <w:rPr/>
        <w:t>1. Text interpolation</w:t>
      </w:r>
    </w:p>
    <w:p>
      <w:pPr>
        <w:pStyle w:val="TextBodycallout"/>
        <w:pBdr>
          <w:left w:val="single" w:sz="32" w:space="10" w:color="2563EB"/>
        </w:pBdr>
        <w:shd w:fill="EEF4FB" w:val="clear"/>
        <w:bidi w:val="0"/>
        <w:spacing w:before="0" w:after="120"/>
        <w:jc w:val="start"/>
        <w:rPr/>
      </w:pPr>
      <w:r>
        <w:rPr>
          <w:rStyle w:val="StrongEmphasis"/>
        </w:rPr>
        <w:t>Test:</w:t>
      </w:r>
      <w:r>
        <w:rPr/>
        <w:t xml:space="preserve"> Replace a named text variable while preserving the surrounding sentence.</w:t>
      </w:r>
    </w:p>
    <w:p>
      <w:pPr>
        <w:pStyle w:val="TextBodytemplate"/>
        <w:pBdr>
          <w:top w:val="single" w:sz="8" w:space="7" w:color="D9DEE7"/>
          <w:left w:val="single" w:sz="8" w:space="9" w:color="D9DEE7"/>
          <w:bottom w:val="single" w:sz="8" w:space="7" w:color="D9DEE7"/>
          <w:right w:val="single" w:sz="8" w:space="9" w:color="D9DEE7"/>
        </w:pBdr>
        <w:shd w:fill="F7F8FA" w:val="clear"/>
        <w:bidi w:val="0"/>
        <w:spacing w:before="0" w:after="160"/>
        <w:jc w:val="start"/>
        <w:rPr/>
      </w:pPr>
      <w:r>
        <w:rPr/>
        <w:t>Document title: {{ document_title }}</w:t>
      </w:r>
    </w:p>
    <w:p>
      <w:pPr>
        <w:pStyle w:val="Heading2"/>
        <w:bidi w:val="0"/>
        <w:jc w:val="start"/>
        <w:rPr/>
      </w:pPr>
      <w:r>
        <w:rPr/>
        <w:t>2. Inline boolean condition</w:t>
      </w:r>
    </w:p>
    <w:p>
      <w:pPr>
        <w:pStyle w:val="TextBodycallout"/>
        <w:pBdr>
          <w:left w:val="single" w:sz="32" w:space="10" w:color="2563EB"/>
        </w:pBdr>
        <w:shd w:fill="EEF4FB" w:val="clear"/>
        <w:bidi w:val="0"/>
        <w:spacing w:before="0" w:after="120"/>
        <w:jc w:val="start"/>
        <w:rPr/>
      </w:pPr>
      <w:r>
        <w:rPr>
          <w:rStyle w:val="StrongEmphasis"/>
        </w:rPr>
        <w:t>Test:</w:t>
      </w:r>
      <w:r>
        <w:rPr/>
        <w:t xml:space="preserve"> Include inline content only when a boolean variable is true.</w:t>
      </w:r>
    </w:p>
    <w:p>
      <w:pPr>
        <w:pStyle w:val="TextBodytemplate"/>
        <w:pBdr>
          <w:top w:val="single" w:sz="8" w:space="7" w:color="D9DEE7"/>
          <w:left w:val="single" w:sz="8" w:space="9" w:color="D9DEE7"/>
          <w:bottom w:val="single" w:sz="8" w:space="7" w:color="D9DEE7"/>
          <w:right w:val="single" w:sz="8" w:space="9" w:color="D9DEE7"/>
        </w:pBdr>
        <w:shd w:fill="F7F8FA" w:val="clear"/>
        <w:bidi w:val="0"/>
        <w:spacing w:before="0" w:after="160"/>
        <w:jc w:val="start"/>
        <w:rPr/>
      </w:pPr>
      <w:r>
        <w:rPr/>
        <w:t>{% if show_summary %}Summary content is enabled.{% endif %}</w:t>
      </w:r>
    </w:p>
    <w:p>
      <w:pPr>
        <w:pStyle w:val="Heading2"/>
        <w:bidi w:val="0"/>
        <w:jc w:val="start"/>
        <w:rPr/>
      </w:pPr>
      <w:r>
        <w:rPr/>
        <w:t>3. Inline condition with alternate</w:t>
      </w:r>
    </w:p>
    <w:p>
      <w:pPr>
        <w:pStyle w:val="TextBodycallout"/>
        <w:pBdr>
          <w:left w:val="single" w:sz="32" w:space="10" w:color="2563EB"/>
        </w:pBdr>
        <w:shd w:fill="EEF4FB" w:val="clear"/>
        <w:bidi w:val="0"/>
        <w:spacing w:before="0" w:after="120"/>
        <w:jc w:val="start"/>
        <w:rPr/>
      </w:pPr>
      <w:r>
        <w:rPr>
          <w:rStyle w:val="StrongEmphasis"/>
        </w:rPr>
        <w:t>Test:</w:t>
      </w:r>
      <w:r>
        <w:rPr/>
        <w:t xml:space="preserve"> Choose exactly one inline branch from a boolean value.</w:t>
      </w:r>
    </w:p>
    <w:p>
      <w:pPr>
        <w:pStyle w:val="TextBodytemplate"/>
        <w:pBdr>
          <w:top w:val="single" w:sz="8" w:space="7" w:color="D9DEE7"/>
          <w:left w:val="single" w:sz="8" w:space="9" w:color="D9DEE7"/>
          <w:bottom w:val="single" w:sz="8" w:space="7" w:color="D9DEE7"/>
          <w:right w:val="single" w:sz="8" w:space="9" w:color="D9DEE7"/>
        </w:pBdr>
        <w:shd w:fill="F7F8FA" w:val="clear"/>
        <w:bidi w:val="0"/>
        <w:spacing w:before="0" w:after="160"/>
        <w:jc w:val="start"/>
        <w:rPr/>
      </w:pPr>
      <w:r>
        <w:rPr/>
        <w:t>{% if use_formal_tone %}Thank you for your consideration.{% else %}Thanks for taking a look!{% endif %}</w:t>
      </w:r>
    </w:p>
    <w:p>
      <w:pPr>
        <w:pStyle w:val="Heading2"/>
        <w:bidi w:val="0"/>
        <w:jc w:val="start"/>
        <w:rPr/>
      </w:pPr>
      <w:r>
        <w:rPr/>
        <w:t>4. Paragraph-level condition</w:t>
      </w:r>
    </w:p>
    <w:p>
      <w:pPr>
        <w:pStyle w:val="TextBodycallout"/>
        <w:pBdr>
          <w:left w:val="single" w:sz="32" w:space="10" w:color="2563EB"/>
        </w:pBdr>
        <w:shd w:fill="EEF4FB" w:val="clear"/>
        <w:bidi w:val="0"/>
        <w:spacing w:before="0" w:after="120"/>
        <w:jc w:val="start"/>
        <w:rPr/>
      </w:pPr>
      <w:r>
        <w:rPr>
          <w:rStyle w:val="StrongEmphasis"/>
        </w:rPr>
        <w:t>Test:</w:t>
      </w:r>
      <w:r>
        <w:rPr/>
        <w:t xml:space="preserve"> Retain or remove complete paragraphs and remove all directive paragraphs.</w:t>
      </w:r>
    </w:p>
    <w:p>
      <w:pPr>
        <w:pStyle w:val="TextBody"/>
        <w:bidi w:val="0"/>
        <w:spacing w:before="0" w:after="283"/>
        <w:jc w:val="start"/>
        <w:rPr/>
      </w:pPr>
      <w:r>
        <w:rPr/>
        <w:t>{%p if is_technical_sow %}</w:t>
      </w:r>
    </w:p>
    <w:p>
      <w:pPr>
        <w:pStyle w:val="TextBodytemplate-block"/>
        <w:pBdr>
          <w:left w:val="single" w:sz="8" w:space="9" w:color="D9DEE7"/>
          <w:right w:val="single" w:sz="8" w:space="9" w:color="D9DEE7"/>
        </w:pBdr>
        <w:shd w:fill="F7F8FA" w:val="clear"/>
        <w:bidi w:val="0"/>
        <w:jc w:val="start"/>
        <w:rPr/>
      </w:pPr>
      <w:r>
        <w:rPr/>
        <w:t>Technical deliverables include architecture, implementation, and verification.</w:t>
      </w:r>
    </w:p>
    <w:p>
      <w:pPr>
        <w:pStyle w:val="TextBody"/>
        <w:bidi w:val="0"/>
        <w:spacing w:before="0" w:after="283"/>
        <w:jc w:val="start"/>
        <w:rPr/>
      </w:pPr>
      <w:r>
        <w:rPr/>
        <w:t>{%p endif %}</w:t>
      </w:r>
    </w:p>
    <w:p>
      <w:pPr>
        <w:pStyle w:val="Heading2page-break"/>
        <w:bidi w:val="0"/>
        <w:jc w:val="start"/>
        <w:rPr/>
      </w:pPr>
      <w:r>
        <w:rPr/>
        <w:t>5. Paragraph-level alternate</w:t>
      </w:r>
    </w:p>
    <w:p>
      <w:pPr>
        <w:pStyle w:val="TextBodycallout"/>
        <w:pBdr>
          <w:left w:val="single" w:sz="32" w:space="10" w:color="2563EB"/>
        </w:pBdr>
        <w:shd w:fill="EEF4FB" w:val="clear"/>
        <w:bidi w:val="0"/>
        <w:spacing w:before="0" w:after="120"/>
        <w:jc w:val="start"/>
        <w:rPr/>
      </w:pPr>
      <w:r>
        <w:rPr>
          <w:rStyle w:val="StrongEmphasis"/>
        </w:rPr>
        <w:t>Test:</w:t>
      </w:r>
      <w:r>
        <w:rPr/>
        <w:t xml:space="preserve"> Select one complete paragraph branch and remove the unused branch.</w:t>
      </w:r>
    </w:p>
    <w:p>
      <w:pPr>
        <w:pStyle w:val="TextBody"/>
        <w:bidi w:val="0"/>
        <w:spacing w:before="0" w:after="283"/>
        <w:jc w:val="start"/>
        <w:rPr/>
      </w:pPr>
      <w:r>
        <w:rPr/>
        <w:t>{%p if use_formal_tone %}</w:t>
      </w:r>
    </w:p>
    <w:p>
      <w:pPr>
        <w:pStyle w:val="TextBodytemplate-block"/>
        <w:pBdr>
          <w:left w:val="single" w:sz="8" w:space="9" w:color="D9DEE7"/>
          <w:right w:val="single" w:sz="8" w:space="9" w:color="D9DEE7"/>
        </w:pBdr>
        <w:shd w:fill="F7F8FA" w:val="clear"/>
        <w:bidi w:val="0"/>
        <w:jc w:val="start"/>
        <w:rPr/>
      </w:pPr>
      <w:r>
        <w:rPr/>
        <w:t>Please review the enclosed statement of work.</w:t>
      </w:r>
    </w:p>
    <w:p>
      <w:pPr>
        <w:pStyle w:val="TextBodytemplate-block"/>
        <w:pBdr>
          <w:left w:val="single" w:sz="8" w:space="9" w:color="D9DEE7"/>
          <w:right w:val="single" w:sz="8" w:space="9" w:color="D9DEE7"/>
        </w:pBdr>
        <w:shd w:fill="F7F8FA" w:val="clear"/>
        <w:bidi w:val="0"/>
        <w:jc w:val="start"/>
        <w:rPr/>
      </w:pPr>
      <w:r>
        <w:rPr/>
        <w:t>{%p else %}</w:t>
      </w:r>
    </w:p>
    <w:p>
      <w:pPr>
        <w:pStyle w:val="TextBodytemplate-block"/>
        <w:pBdr>
          <w:left w:val="single" w:sz="8" w:space="9" w:color="D9DEE7"/>
          <w:right w:val="single" w:sz="8" w:space="9" w:color="D9DEE7"/>
        </w:pBdr>
        <w:shd w:fill="F7F8FA" w:val="clear"/>
        <w:bidi w:val="0"/>
        <w:jc w:val="start"/>
        <w:rPr/>
      </w:pPr>
      <w:r>
        <w:rPr/>
        <w:t>Take a look at the project plan below.</w:t>
      </w:r>
    </w:p>
    <w:p>
      <w:pPr>
        <w:pStyle w:val="TextBody"/>
        <w:bidi w:val="0"/>
        <w:spacing w:before="0" w:after="283"/>
        <w:jc w:val="start"/>
        <w:rPr/>
      </w:pPr>
      <w:r>
        <w:rPr/>
        <w:t>{%p endif %}</w:t>
      </w:r>
    </w:p>
    <w:p>
      <w:pPr>
        <w:pStyle w:val="Heading2"/>
        <w:bidi w:val="0"/>
        <w:jc w:val="start"/>
        <w:rPr/>
      </w:pPr>
      <w:r>
        <w:rPr/>
        <w:t>6. Empty alternate branch</w:t>
      </w:r>
    </w:p>
    <w:p>
      <w:pPr>
        <w:pStyle w:val="TextBodycallout"/>
        <w:pBdr>
          <w:left w:val="single" w:sz="32" w:space="10" w:color="2563EB"/>
        </w:pBdr>
        <w:shd w:fill="EEF4FB" w:val="clear"/>
        <w:bidi w:val="0"/>
        <w:spacing w:before="0" w:after="120"/>
        <w:jc w:val="start"/>
        <w:rPr/>
      </w:pPr>
      <w:r>
        <w:rPr>
          <w:rStyle w:val="StrongEmphasis"/>
        </w:rPr>
        <w:t>Test:</w:t>
      </w:r>
      <w:r>
        <w:rPr/>
        <w:t xml:space="preserve"> Safely render an alternate branch that contains no content.</w:t>
      </w:r>
    </w:p>
    <w:p>
      <w:pPr>
        <w:pStyle w:val="TextBodytemplate"/>
        <w:pBdr>
          <w:top w:val="single" w:sz="8" w:space="7" w:color="D9DEE7"/>
          <w:left w:val="single" w:sz="8" w:space="9" w:color="D9DEE7"/>
          <w:bottom w:val="single" w:sz="8" w:space="7" w:color="D9DEE7"/>
          <w:right w:val="single" w:sz="8" w:space="9" w:color="D9DEE7"/>
        </w:pBdr>
        <w:shd w:fill="F7F8FA" w:val="clear"/>
        <w:bidi w:val="0"/>
        <w:spacing w:before="0" w:after="160"/>
        <w:jc w:val="start"/>
        <w:rPr/>
      </w:pPr>
      <w:r>
        <w:rPr/>
        <w:t>{% if include_notice %}This notice is included.{% else %}{% endif %}</w:t>
      </w:r>
    </w:p>
    <w:p>
      <w:pPr>
        <w:pStyle w:val="Heading2"/>
        <w:bidi w:val="0"/>
        <w:jc w:val="start"/>
        <w:rPr/>
      </w:pPr>
      <w:r>
        <w:rPr/>
        <w:t>7. Compound boolean expression</w:t>
      </w:r>
    </w:p>
    <w:p>
      <w:pPr>
        <w:pStyle w:val="TextBodycallout"/>
        <w:pBdr>
          <w:left w:val="single" w:sz="32" w:space="10" w:color="2563EB"/>
        </w:pBdr>
        <w:shd w:fill="EEF4FB" w:val="clear"/>
        <w:bidi w:val="0"/>
        <w:spacing w:before="0" w:after="120"/>
        <w:jc w:val="start"/>
        <w:rPr/>
      </w:pPr>
      <w:r>
        <w:rPr>
          <w:rStyle w:val="StrongEmphasis"/>
        </w:rPr>
        <w:t>Test:</w:t>
      </w:r>
      <w:r>
        <w:rPr/>
        <w:t xml:space="preserve"> Require two boolean variables to be true.</w:t>
      </w:r>
    </w:p>
    <w:p>
      <w:pPr>
        <w:pStyle w:val="TextBodytemplate"/>
        <w:pBdr>
          <w:top w:val="single" w:sz="8" w:space="7" w:color="D9DEE7"/>
          <w:left w:val="single" w:sz="8" w:space="9" w:color="D9DEE7"/>
          <w:bottom w:val="single" w:sz="8" w:space="7" w:color="D9DEE7"/>
          <w:right w:val="single" w:sz="8" w:space="9" w:color="D9DEE7"/>
        </w:pBdr>
        <w:shd w:fill="F7F8FA" w:val="clear"/>
        <w:bidi w:val="0"/>
        <w:spacing w:before="0" w:after="160"/>
        <w:jc w:val="start"/>
        <w:rPr/>
      </w:pPr>
      <w:r>
        <w:rPr/>
        <w:t>{% if has_approval and has_budget %}The project is approved and funded.{% endif %}</w:t>
      </w:r>
    </w:p>
    <w:p>
      <w:pPr>
        <w:pStyle w:val="Heading2"/>
        <w:bidi w:val="0"/>
        <w:jc w:val="start"/>
        <w:rPr/>
      </w:pPr>
      <w:r>
        <w:rPr/>
        <w:t>8. String comparison</w:t>
      </w:r>
    </w:p>
    <w:p>
      <w:pPr>
        <w:pStyle w:val="TextBodycallout"/>
        <w:pBdr>
          <w:left w:val="single" w:sz="32" w:space="10" w:color="2563EB"/>
        </w:pBdr>
        <w:shd w:fill="EEF4FB" w:val="clear"/>
        <w:bidi w:val="0"/>
        <w:spacing w:before="0" w:after="120"/>
        <w:jc w:val="start"/>
        <w:rPr/>
      </w:pPr>
      <w:r>
        <w:rPr>
          <w:rStyle w:val="StrongEmphasis"/>
        </w:rPr>
        <w:t>Test:</w:t>
      </w:r>
      <w:r>
        <w:rPr/>
        <w:t xml:space="preserve"> Compare a text variable with a quoted string value.</w:t>
      </w:r>
    </w:p>
    <w:p>
      <w:pPr>
        <w:pStyle w:val="TextBodytemplate"/>
        <w:pBdr>
          <w:top w:val="single" w:sz="8" w:space="7" w:color="D9DEE7"/>
          <w:left w:val="single" w:sz="8" w:space="9" w:color="D9DEE7"/>
          <w:bottom w:val="single" w:sz="8" w:space="7" w:color="D9DEE7"/>
          <w:right w:val="single" w:sz="8" w:space="9" w:color="D9DEE7"/>
        </w:pBdr>
        <w:shd w:fill="F7F8FA" w:val="clear"/>
        <w:bidi w:val="0"/>
        <w:spacing w:before="0" w:after="160"/>
        <w:jc w:val="start"/>
        <w:rPr/>
      </w:pPr>
      <w:r>
        <w:rPr/>
        <w:t>{% if service_tier == 'premium' %}Premium support is included.{% else %}Standard support is included.{% endif %}</w:t>
      </w:r>
    </w:p>
    <w:p>
      <w:pPr>
        <w:pStyle w:val="Heading2"/>
        <w:bidi w:val="0"/>
        <w:jc w:val="start"/>
        <w:rPr/>
      </w:pPr>
      <w:r>
        <w:rPr/>
        <w:t>9. Nested conditions</w:t>
      </w:r>
    </w:p>
    <w:p>
      <w:pPr>
        <w:pStyle w:val="TextBodycallout"/>
        <w:pBdr>
          <w:left w:val="single" w:sz="32" w:space="10" w:color="2563EB"/>
        </w:pBdr>
        <w:shd w:fill="EEF4FB" w:val="clear"/>
        <w:bidi w:val="0"/>
        <w:spacing w:before="0" w:after="120"/>
        <w:jc w:val="start"/>
        <w:rPr/>
      </w:pPr>
      <w:r>
        <w:rPr>
          <w:rStyle w:val="StrongEmphasis"/>
        </w:rPr>
        <w:t>Test:</w:t>
      </w:r>
      <w:r>
        <w:rPr/>
        <w:t xml:space="preserve"> Resolve the inner condition before evaluating the containing condition.</w:t>
      </w:r>
    </w:p>
    <w:p>
      <w:pPr>
        <w:pStyle w:val="TextBodytemplate"/>
        <w:pBdr>
          <w:top w:val="single" w:sz="8" w:space="7" w:color="D9DEE7"/>
          <w:left w:val="single" w:sz="8" w:space="9" w:color="D9DEE7"/>
          <w:bottom w:val="single" w:sz="8" w:space="7" w:color="D9DEE7"/>
          <w:right w:val="single" w:sz="8" w:space="9" w:color="D9DEE7"/>
        </w:pBdr>
        <w:shd w:fill="F7F8FA" w:val="clear"/>
        <w:bidi w:val="0"/>
        <w:spacing w:before="0" w:after="160"/>
        <w:jc w:val="start"/>
        <w:rPr/>
      </w:pPr>
      <w:r>
        <w:rPr/>
        <w:t>{% if include_details %}Details are enabled. {% if show_internal_notes %}Internal notes are visible.{% else %}Internal notes are hidden.{% endif %}{% endif %}</w:t>
      </w:r>
    </w:p>
    <w:p>
      <w:pPr>
        <w:pStyle w:val="Heading2page-break"/>
        <w:bidi w:val="0"/>
        <w:jc w:val="start"/>
        <w:rPr/>
      </w:pPr>
      <w:r>
        <w:rPr/>
        <w:t>10. Table-row loop</w:t>
      </w:r>
    </w:p>
    <w:p>
      <w:pPr>
        <w:pStyle w:val="TextBodycallout"/>
        <w:pBdr>
          <w:left w:val="single" w:sz="32" w:space="10" w:color="2563EB"/>
        </w:pBdr>
        <w:shd w:fill="EEF4FB" w:val="clear"/>
        <w:bidi w:val="0"/>
        <w:spacing w:before="0" w:after="120"/>
        <w:jc w:val="start"/>
        <w:rPr/>
      </w:pPr>
      <w:r>
        <w:rPr>
          <w:rStyle w:val="StrongEmphasis"/>
        </w:rPr>
        <w:t>Test:</w:t>
      </w:r>
      <w:r>
        <w:rPr/>
        <w:t xml:space="preserve"> Repeat the prototype row once per item in a structured list, then remove the directive rows.</w:t>
      </w:r>
    </w:p>
    <w:tbl>
      <w:tblPr>
        <w:tblW w:w="5987" w:type="dxa"/>
        <w:jc w:val="start"/>
        <w:tblInd w:w="-7" w:type="dxa"/>
        <w:tblLayout w:type="fixed"/>
        <w:tblCellMar>
          <w:top w:w="105" w:type="dxa"/>
          <w:start w:w="105" w:type="dxa"/>
          <w:bottom w:w="105" w:type="dxa"/>
          <w:end w:w="105" w:type="dxa"/>
        </w:tblCellMar>
      </w:tblPr>
      <w:tblGrid>
        <w:gridCol w:w="2675"/>
        <w:gridCol w:w="1716"/>
        <w:gridCol w:w="1596"/>
      </w:tblGrid>
      <w:tr>
        <w:trPr/>
        <w:tc>
          <w:tcPr>
            <w:tcW w:w="2675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F4FB" w:val="clear"/>
              <w:bidi w:val="0"/>
              <w:spacing w:before="0" w:after="283"/>
              <w:jc w:val="start"/>
              <w:rPr/>
            </w:pPr>
            <w:r>
              <w:rPr/>
              <w:t>Description</w:t>
            </w:r>
          </w:p>
        </w:tc>
        <w:tc>
          <w:tcPr>
            <w:tcW w:w="171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F4FB" w:val="clear"/>
              <w:bidi w:val="0"/>
              <w:spacing w:before="0" w:after="283"/>
              <w:jc w:val="start"/>
              <w:rPr/>
            </w:pPr>
            <w:r>
              <w:rPr/>
              <w:t>Due date</w:t>
            </w:r>
          </w:p>
        </w:tc>
        <w:tc>
          <w:tcPr>
            <w:tcW w:w="1596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EF4FB" w:val="clear"/>
              <w:bidi w:val="0"/>
              <w:spacing w:before="0" w:after="283"/>
              <w:jc w:val="start"/>
              <w:rPr/>
            </w:pPr>
            <w:r>
              <w:rPr/>
              <w:t>Fee</w:t>
            </w:r>
          </w:p>
        </w:tc>
      </w:tr>
      <w:tr>
        <w:trPr/>
        <w:tc>
          <w:tcPr>
            <w:tcW w:w="5987" w:type="dxa"/>
            <w:gridSpan w:val="3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{%tr for row in fee_schedule %}</w:t>
            </w:r>
          </w:p>
        </w:tc>
      </w:tr>
      <w:tr>
        <w:trPr/>
        <w:tc>
          <w:tcPr>
            <w:tcW w:w="2675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{{ row.description }}</w:t>
            </w:r>
          </w:p>
        </w:tc>
        <w:tc>
          <w:tcPr>
            <w:tcW w:w="171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{{ row.due_date }}</w:t>
            </w:r>
          </w:p>
        </w:tc>
        <w:tc>
          <w:tcPr>
            <w:tcW w:w="1596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{{ row.fee }}</w:t>
            </w:r>
          </w:p>
        </w:tc>
      </w:tr>
      <w:tr>
        <w:trPr/>
        <w:tc>
          <w:tcPr>
            <w:tcW w:w="5987" w:type="dxa"/>
            <w:gridSpan w:val="3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{%tr endfor %}</w:t>
            </w:r>
          </w:p>
        </w:tc>
      </w:tr>
    </w:tbl>
    <w:p>
      <w:pPr>
        <w:pStyle w:val="TextBody"/>
        <w:bidi w:val="0"/>
        <w:spacing w:before="0" w:after="283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Consolas">
    <w:altName w:val="monospace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00"/>
    </w:pPr>
    <w:rPr>
      <w:rFonts w:ascii="Calibri;Arial;sans-serif" w:hAnsi="Calibri;Arial;sans-serif" w:eastAsia="Calibri;Arial;sans-serif" w:cs="Calibri;Arial;sans-serif"/>
      <w:color w:val="172033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</w:pPr>
    <w:rPr>
      <w:rFonts w:ascii="Noto Sans" w:hAnsi="Noto Sans"/>
      <w:b/>
      <w:bCs/>
      <w:color w:val="163F73"/>
      <w:sz w:val="48"/>
      <w:szCs w:val="48"/>
    </w:rPr>
  </w:style>
  <w:style w:type="paragraph" w:styleId="Heading2">
    <w:name w:val="Heading 2"/>
    <w:basedOn w:val="Heading"/>
    <w:next w:val="TextBody"/>
    <w:qFormat/>
    <w:pPr>
      <w:keepNext w:val="true"/>
      <w:spacing w:before="240" w:after="100"/>
      <w:ind w:start="240" w:end="240" w:hanging="0"/>
      <w:outlineLvl w:val="1"/>
    </w:pPr>
    <w:rPr>
      <w:rFonts w:ascii="Liberation Serif" w:hAnsi="Liberation Serif" w:eastAsia="Songti SC" w:cs="Arial Unicode MS"/>
      <w:b/>
      <w:bCs/>
      <w:color w:val="245FAE"/>
      <w:sz w:val="30"/>
      <w:szCs w:val="30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"/>
    <w:qFormat/>
    <w:rPr>
      <w:b/>
      <w:b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start"/>
    </w:pPr>
    <w:rPr>
      <w:rFonts w:ascii="Consolas;monospace" w:hAnsi="Consolas;monospace" w:eastAsia="Consolas;monospace" w:cs="Consolas;monospace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TextBody"/>
    <w:pPr/>
    <w:rPr>
      <w:rFonts w:cs="Arial Unicode MS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Bodysubtitle">
    <w:name w:val="Text Body.subtitle"/>
    <w:basedOn w:val="TextBody"/>
    <w:qFormat/>
    <w:pPr>
      <w:spacing w:before="0" w:after="400"/>
    </w:pPr>
    <w:rPr>
      <w:color w:val="667085"/>
      <w:sz w:val="22"/>
      <w:szCs w:val="22"/>
    </w:rPr>
  </w:style>
  <w:style w:type="paragraph" w:styleId="TextBodycallout">
    <w:name w:val="Text Body.callout"/>
    <w:basedOn w:val="TextBody"/>
    <w:qFormat/>
    <w:pPr>
      <w:pBdr>
        <w:left w:val="single" w:sz="32" w:space="10" w:color="2563EB"/>
      </w:pBdr>
      <w:shd w:fill="EEF4FB" w:val="clear"/>
      <w:spacing w:before="0" w:after="120"/>
    </w:pPr>
    <w:rPr>
      <w:color w:val="26364D"/>
    </w:rPr>
  </w:style>
  <w:style w:type="paragraph" w:styleId="TextBodytemplate">
    <w:name w:val="Text Body.template"/>
    <w:basedOn w:val="TextBody"/>
    <w:qFormat/>
    <w:pPr>
      <w:pBdr>
        <w:top w:val="single" w:sz="8" w:space="7" w:color="D9DEE7"/>
        <w:left w:val="single" w:sz="8" w:space="9" w:color="D9DEE7"/>
        <w:bottom w:val="single" w:sz="8" w:space="7" w:color="D9DEE7"/>
        <w:right w:val="single" w:sz="8" w:space="9" w:color="D9DEE7"/>
      </w:pBdr>
      <w:shd w:fill="F7F8FA" w:val="clear"/>
      <w:spacing w:before="0" w:after="160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TextBodytemplate-block">
    <w:name w:val="Text Body.template-block"/>
    <w:basedOn w:val="TextBody"/>
    <w:qFormat/>
    <w:pPr>
      <w:pBdr>
        <w:left w:val="single" w:sz="8" w:space="9" w:color="D9DEE7"/>
        <w:right w:val="single" w:sz="8" w:space="9" w:color="D9DEE7"/>
      </w:pBdr>
      <w:shd w:fill="F7F8FA" w:val="clear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Heading2page-break">
    <w:name w:val="Heading 2.page-break"/>
    <w:basedOn w:val="Heading2"/>
    <w:qFormat/>
    <w:pPr>
      <w:pageBreakBefore/>
      <w:ind w:start="240" w:end="240" w:hanging="0"/>
      <w:outlineLvl w:val="9"/>
    </w:pPr>
    <w:rPr/>
  </w:style>
  <w:style w:type="paragraph" w:styleId="TableHeading">
    <w:name w:val="Table Heading"/>
    <w:basedOn w:val="TableContents"/>
    <w:qFormat/>
    <w:pPr>
      <w:suppressLineNumbers/>
      <w:shd w:fill="EEF4FB" w:val="clear"/>
      <w:jc w:val="start"/>
    </w:pPr>
    <w:rPr>
      <w:b/>
      <w:bCs/>
      <w:color w:val="163F73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LibreOffice/7.5.2.2$MacOSX_AARCH64 LibreOffice_project/53bb9681a964705cf672590721dbc85eb4d0c3a2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