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PREPARAZIONE ALLO SPRINT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Definizione di Ready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Una User Stories è considerata Ready quando: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hanno compreso la storia ed è stimabile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È testabile dai tester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Tutte le sue dipendenze sono già state implementate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Definizione di 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User Stories è considerata Done quando: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È stata completamente sviluppata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superato i test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È stata preparata una breve documentazione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Il branch “main” di Git contiene questa funzionalità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 Goal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Creare il server Http in Java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del database SQLite per la gestione degli utenti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il template del frontend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Lettura dei file di Log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Login, Signup e Logout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 Backlog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vogliono realizzare le User Stories 1, 2 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