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75" w:type="dxa"/>
        <w:tblBorders>
          <w:top w:val="nil"/>
          <w:left w:val="nil"/>
          <w:bottom w:val="nil"/>
          <w:right w:val="nil"/>
          <w:insideH w:val="nil"/>
          <w:insideV w:val="nil"/>
        </w:tblBorders>
        <w:tblLayout w:type="fixed"/>
        <w:tblLook w:val="0600" w:firstRow="0" w:lastRow="0" w:firstColumn="0" w:lastColumn="0" w:noHBand="1" w:noVBand="1"/>
      </w:tblPr>
      <w:tblGrid>
        <w:gridCol w:w="8755"/>
        <w:gridCol w:w="220"/>
      </w:tblGrid>
      <w:tr w:rsidR="00447EBC" w14:paraId="6CFDBAB3" w14:textId="77777777" w:rsidTr="00AA32FD">
        <w:trPr>
          <w:trHeight w:val="2223"/>
        </w:trPr>
        <w:tc>
          <w:tcPr>
            <w:tcW w:w="876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AE4FB31" w14:textId="77777777" w:rsidR="00447EBC" w:rsidRDefault="00447EBC" w:rsidP="00787ECE">
            <w:pPr>
              <w:spacing w:before="240" w:after="240"/>
              <w:ind w:left="60"/>
              <w:jc w:val="both"/>
              <w:rPr>
                <w:b/>
                <w:bCs/>
                <w:sz w:val="36"/>
                <w:szCs w:val="36"/>
              </w:rPr>
            </w:pPr>
            <w:r>
              <w:rPr>
                <w:noProof/>
              </w:rPr>
              <w:drawing>
                <wp:anchor distT="114300" distB="114300" distL="114300" distR="114300" simplePos="0" relativeHeight="251659264" behindDoc="0" locked="0" layoutInCell="1" hidden="0" allowOverlap="1" wp14:anchorId="6335D19D" wp14:editId="22B75C90">
                  <wp:simplePos x="0" y="0"/>
                  <wp:positionH relativeFrom="column">
                    <wp:posOffset>76201</wp:posOffset>
                  </wp:positionH>
                  <wp:positionV relativeFrom="paragraph">
                    <wp:posOffset>171450</wp:posOffset>
                  </wp:positionV>
                  <wp:extent cx="1411449" cy="1411449"/>
                  <wp:effectExtent l="0" t="0" r="0" b="0"/>
                  <wp:wrapSquare wrapText="bothSides" distT="114300" distB="114300" distL="114300" distR="11430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1411449" cy="1411449"/>
                          </a:xfrm>
                          <a:prstGeom prst="rect">
                            <a:avLst/>
                          </a:prstGeom>
                          <a:ln/>
                        </pic:spPr>
                      </pic:pic>
                    </a:graphicData>
                  </a:graphic>
                </wp:anchor>
              </w:drawing>
            </w:r>
          </w:p>
          <w:p w14:paraId="7D85698E" w14:textId="77777777" w:rsidR="00447EBC" w:rsidRDefault="00447EBC" w:rsidP="0001144E">
            <w:pPr>
              <w:spacing w:before="240" w:after="240"/>
              <w:ind w:left="60"/>
              <w:jc w:val="right"/>
              <w:rPr>
                <w:b/>
                <w:bCs/>
              </w:rPr>
            </w:pPr>
            <w:r>
              <w:rPr>
                <w:b/>
                <w:bCs/>
                <w:sz w:val="40"/>
                <w:szCs w:val="40"/>
              </w:rPr>
              <w:t>Università degli Studi di Salerno</w:t>
            </w:r>
            <w:r>
              <w:rPr>
                <w:b/>
                <w:bCs/>
                <w:sz w:val="40"/>
                <w:szCs w:val="40"/>
              </w:rPr>
              <w:br/>
              <w:t xml:space="preserve"> </w:t>
            </w:r>
            <w:r>
              <w:rPr>
                <w:b/>
                <w:bCs/>
              </w:rPr>
              <w:t>Corso di Software Dependability</w:t>
            </w:r>
          </w:p>
        </w:tc>
        <w:tc>
          <w:tcPr>
            <w:tcW w:w="215" w:type="dxa"/>
            <w:tcBorders>
              <w:top w:val="nil"/>
              <w:left w:val="nil"/>
              <w:bottom w:val="nil"/>
              <w:right w:val="nil"/>
            </w:tcBorders>
            <w:tcMar>
              <w:top w:w="100" w:type="dxa"/>
              <w:left w:w="100" w:type="dxa"/>
              <w:bottom w:w="100" w:type="dxa"/>
              <w:right w:w="100" w:type="dxa"/>
            </w:tcMar>
          </w:tcPr>
          <w:p w14:paraId="022F55DD" w14:textId="77777777" w:rsidR="00447EBC" w:rsidRDefault="00447EBC" w:rsidP="0001144E">
            <w:pPr>
              <w:ind w:left="60"/>
              <w:jc w:val="both"/>
            </w:pPr>
          </w:p>
        </w:tc>
      </w:tr>
    </w:tbl>
    <w:p w14:paraId="5CF066CE" w14:textId="77777777" w:rsidR="00610567" w:rsidRPr="00447EBC" w:rsidRDefault="00610567" w:rsidP="0001144E">
      <w:pPr>
        <w:jc w:val="both"/>
      </w:pPr>
    </w:p>
    <w:tbl>
      <w:tblPr>
        <w:tblpPr w:leftFromText="180" w:rightFromText="180" w:vertAnchor="text" w:tblpY="1"/>
        <w:tblOverlap w:val="never"/>
        <w:tblW w:w="238" w:type="dxa"/>
        <w:tblBorders>
          <w:insideH w:val="nil"/>
          <w:insideV w:val="nil"/>
        </w:tblBorders>
        <w:tblLayout w:type="fixed"/>
        <w:tblLook w:val="0600" w:firstRow="0" w:lastRow="0" w:firstColumn="0" w:lastColumn="0" w:noHBand="1" w:noVBand="1"/>
      </w:tblPr>
      <w:tblGrid>
        <w:gridCol w:w="238"/>
      </w:tblGrid>
      <w:tr w:rsidR="00D7736E" w:rsidRPr="00610567" w14:paraId="06919F13" w14:textId="77777777" w:rsidTr="00D7736E">
        <w:trPr>
          <w:trHeight w:val="2577"/>
        </w:trPr>
        <w:tc>
          <w:tcPr>
            <w:tcW w:w="238" w:type="dxa"/>
            <w:tcBorders>
              <w:top w:val="nil"/>
              <w:left w:val="nil"/>
              <w:bottom w:val="nil"/>
              <w:right w:val="nil"/>
            </w:tcBorders>
            <w:tcMar>
              <w:top w:w="100" w:type="dxa"/>
              <w:left w:w="100" w:type="dxa"/>
              <w:bottom w:w="100" w:type="dxa"/>
              <w:right w:w="100" w:type="dxa"/>
            </w:tcMar>
          </w:tcPr>
          <w:p w14:paraId="0DA4CE79" w14:textId="77777777" w:rsidR="00D7736E" w:rsidRPr="00610567" w:rsidRDefault="00D7736E" w:rsidP="0001144E">
            <w:pPr>
              <w:jc w:val="both"/>
              <w:rPr>
                <w:lang w:val="it-IT"/>
              </w:rPr>
            </w:pPr>
          </w:p>
        </w:tc>
      </w:tr>
    </w:tbl>
    <w:p w14:paraId="1B904856" w14:textId="77777777" w:rsidR="00610567" w:rsidRPr="00610567" w:rsidRDefault="00610567" w:rsidP="0001144E">
      <w:pPr>
        <w:jc w:val="both"/>
        <w:rPr>
          <w:lang w:val="it-IT"/>
        </w:rPr>
      </w:pPr>
    </w:p>
    <w:p w14:paraId="0933DA12" w14:textId="77777777" w:rsidR="00610567" w:rsidRPr="00610567" w:rsidRDefault="00610567" w:rsidP="0001144E">
      <w:pPr>
        <w:jc w:val="right"/>
        <w:rPr>
          <w:b/>
          <w:bCs/>
          <w:sz w:val="44"/>
          <w:szCs w:val="44"/>
          <w:lang w:val="en-US"/>
        </w:rPr>
      </w:pPr>
      <w:r w:rsidRPr="00610567">
        <w:rPr>
          <w:b/>
          <w:bCs/>
          <w:sz w:val="44"/>
          <w:szCs w:val="44"/>
          <w:lang w:val="en-US"/>
        </w:rPr>
        <w:t>Rated</w:t>
      </w:r>
      <w:r w:rsidRPr="00610567">
        <w:rPr>
          <w:b/>
          <w:bCs/>
          <w:sz w:val="44"/>
          <w:szCs w:val="44"/>
          <w:lang w:val="en-US"/>
        </w:rPr>
        <w:br/>
      </w:r>
      <w:r w:rsidRPr="00610567">
        <w:rPr>
          <w:b/>
          <w:bCs/>
          <w:sz w:val="40"/>
          <w:szCs w:val="40"/>
          <w:lang w:val="en-US"/>
        </w:rPr>
        <w:t>Software Dependability Report</w:t>
      </w:r>
      <w:r w:rsidRPr="00610567">
        <w:rPr>
          <w:b/>
          <w:bCs/>
          <w:sz w:val="44"/>
          <w:szCs w:val="44"/>
          <w:lang w:val="en-US"/>
        </w:rPr>
        <w:br/>
        <w:t xml:space="preserve"> </w:t>
      </w:r>
    </w:p>
    <w:p w14:paraId="25419B50" w14:textId="77777777" w:rsidR="00610567" w:rsidRPr="00610567" w:rsidRDefault="00610567" w:rsidP="0001144E">
      <w:pPr>
        <w:jc w:val="both"/>
        <w:rPr>
          <w:b/>
          <w:bCs/>
          <w:lang w:val="en-US"/>
        </w:rPr>
      </w:pPr>
      <w:r w:rsidRPr="00610567">
        <w:rPr>
          <w:b/>
          <w:bCs/>
          <w:lang w:val="en-US"/>
        </w:rPr>
        <w:t xml:space="preserve">  </w:t>
      </w:r>
    </w:p>
    <w:p w14:paraId="60F01D6F" w14:textId="77777777" w:rsidR="00610567" w:rsidRPr="00610567" w:rsidRDefault="00610567" w:rsidP="0001144E">
      <w:pPr>
        <w:jc w:val="center"/>
        <w:rPr>
          <w:b/>
          <w:bCs/>
          <w:lang w:val="it-IT"/>
        </w:rPr>
      </w:pPr>
      <w:r w:rsidRPr="00610567">
        <w:rPr>
          <w:b/>
          <w:noProof/>
          <w:lang w:val="it-IT"/>
        </w:rPr>
        <w:drawing>
          <wp:inline distT="0" distB="0" distL="0" distR="0" wp14:anchorId="7209DA46" wp14:editId="13A84F6D">
            <wp:extent cx="3223260" cy="3223260"/>
            <wp:effectExtent l="0" t="0" r="0" b="0"/>
            <wp:docPr id="593820081" name="Picture 7"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descr="A black and white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23260" cy="3223260"/>
                    </a:xfrm>
                    <a:prstGeom prst="rect">
                      <a:avLst/>
                    </a:prstGeom>
                    <a:noFill/>
                    <a:ln>
                      <a:noFill/>
                    </a:ln>
                  </pic:spPr>
                </pic:pic>
              </a:graphicData>
            </a:graphic>
          </wp:inline>
        </w:drawing>
      </w:r>
    </w:p>
    <w:p w14:paraId="76A60F33" w14:textId="77777777" w:rsidR="00610567" w:rsidRPr="0001144E" w:rsidRDefault="00610567" w:rsidP="0001144E">
      <w:pPr>
        <w:jc w:val="both"/>
        <w:rPr>
          <w:lang w:val="it-IT"/>
        </w:rPr>
      </w:pPr>
      <w:r w:rsidRPr="00610567">
        <w:rPr>
          <w:lang w:val="it-IT"/>
        </w:rPr>
        <w:t xml:space="preserve"> </w:t>
      </w:r>
    </w:p>
    <w:p w14:paraId="5BA21C99" w14:textId="77777777" w:rsidR="00D7736E" w:rsidRPr="0001144E" w:rsidRDefault="00610567" w:rsidP="0001144E">
      <w:pPr>
        <w:jc w:val="center"/>
        <w:rPr>
          <w:sz w:val="32"/>
          <w:szCs w:val="32"/>
          <w:lang w:val="it-IT"/>
        </w:rPr>
      </w:pPr>
      <w:r w:rsidRPr="0001144E">
        <w:rPr>
          <w:sz w:val="32"/>
          <w:szCs w:val="32"/>
          <w:lang w:val="it-IT"/>
        </w:rPr>
        <w:t xml:space="preserve">Data: </w:t>
      </w:r>
      <w:r w:rsidR="007D1DF1">
        <w:rPr>
          <w:sz w:val="32"/>
          <w:szCs w:val="32"/>
          <w:lang w:val="it-IT"/>
        </w:rPr>
        <w:t>15</w:t>
      </w:r>
      <w:r w:rsidRPr="0001144E">
        <w:rPr>
          <w:sz w:val="32"/>
          <w:szCs w:val="32"/>
          <w:lang w:val="it-IT"/>
        </w:rPr>
        <w:t>/0</w:t>
      </w:r>
      <w:r w:rsidR="007D1DF1">
        <w:rPr>
          <w:sz w:val="32"/>
          <w:szCs w:val="32"/>
          <w:lang w:val="it-IT"/>
        </w:rPr>
        <w:t>7</w:t>
      </w:r>
      <w:r w:rsidRPr="0001144E">
        <w:rPr>
          <w:sz w:val="32"/>
          <w:szCs w:val="32"/>
          <w:lang w:val="it-IT"/>
        </w:rPr>
        <w:t>/2026</w:t>
      </w:r>
    </w:p>
    <w:p w14:paraId="75300A32" w14:textId="77777777" w:rsidR="0001144E" w:rsidRPr="0001144E" w:rsidRDefault="0001144E" w:rsidP="0001144E">
      <w:pPr>
        <w:jc w:val="center"/>
        <w:rPr>
          <w:sz w:val="30"/>
          <w:szCs w:val="30"/>
          <w:lang w:val="it-IT"/>
        </w:rPr>
      </w:pPr>
    </w:p>
    <w:p w14:paraId="4F042097" w14:textId="77777777" w:rsidR="00610567" w:rsidRPr="0001144E" w:rsidRDefault="00610567" w:rsidP="0001144E">
      <w:pPr>
        <w:jc w:val="center"/>
        <w:rPr>
          <w:sz w:val="30"/>
          <w:szCs w:val="30"/>
        </w:rPr>
      </w:pPr>
      <w:r w:rsidRPr="0001144E">
        <w:rPr>
          <w:i/>
          <w:iCs/>
          <w:sz w:val="30"/>
          <w:szCs w:val="30"/>
          <w:lang w:val="it-IT"/>
        </w:rPr>
        <w:t>Bruno Nesticò, Francesco Rao</w:t>
      </w:r>
    </w:p>
    <w:p w14:paraId="11E8752C" w14:textId="77777777" w:rsidR="003D5E16" w:rsidRPr="00D64F54" w:rsidRDefault="003D5E16" w:rsidP="003D5E16">
      <w:pPr>
        <w:pStyle w:val="Heading1"/>
        <w:jc w:val="both"/>
      </w:pPr>
      <w:r w:rsidRPr="00D64F54">
        <w:lastRenderedPageBreak/>
        <w:t>1. Introduction</w:t>
      </w:r>
    </w:p>
    <w:p w14:paraId="1DE3CD10" w14:textId="77777777" w:rsidR="003D5E16" w:rsidRDefault="003D5E16" w:rsidP="003D5E16">
      <w:pPr>
        <w:pStyle w:val="Heading2"/>
        <w:jc w:val="both"/>
      </w:pPr>
      <w:r w:rsidRPr="00D64F54">
        <w:t xml:space="preserve">1.1 Application Context </w:t>
      </w:r>
    </w:p>
    <w:p w14:paraId="17A21E18" w14:textId="41692A1A" w:rsidR="00675164" w:rsidRDefault="003D5E16" w:rsidP="003D5E16">
      <w:pPr>
        <w:jc w:val="both"/>
      </w:pPr>
      <w:r w:rsidRPr="00D64F54">
        <w:t xml:space="preserve">Rated is a web application designed to modernize and centralize the experience of rating and reviewing multimedia content, such as movies and TV series. The system operates within the digital entertainment services sector, offering an intuitive platform where enthusiasts can interact with a vast and constantly updated </w:t>
      </w:r>
      <w:proofErr w:type="spellStart"/>
      <w:r w:rsidRPr="00D64F54">
        <w:t>catalog</w:t>
      </w:r>
      <w:proofErr w:type="spellEnd"/>
      <w:r w:rsidRPr="00D64F54">
        <w:t xml:space="preserve">. The primary objective is to provide users with an effective tool to express critical opinions while simultaneously offering administrators, </w:t>
      </w:r>
      <w:proofErr w:type="spellStart"/>
      <w:r w:rsidRPr="00D64F54">
        <w:t>catalog</w:t>
      </w:r>
      <w:proofErr w:type="spellEnd"/>
      <w:r w:rsidRPr="00D64F54">
        <w:t xml:space="preserve"> managers and moderators</w:t>
      </w:r>
      <w:r>
        <w:t xml:space="preserve"> </w:t>
      </w:r>
      <w:r w:rsidRPr="00D64F54">
        <w:t>an advanced</w:t>
      </w:r>
      <w:r>
        <w:t xml:space="preserve"> </w:t>
      </w:r>
      <w:r w:rsidRPr="00D64F54">
        <w:t>control</w:t>
      </w:r>
      <w:r>
        <w:t xml:space="preserve"> </w:t>
      </w:r>
      <w:r w:rsidRPr="00D64F54">
        <w:t>panel tailored to their respective roles.</w:t>
      </w:r>
    </w:p>
    <w:p w14:paraId="431533F1" w14:textId="77777777" w:rsidR="00675164" w:rsidRPr="00D64F54" w:rsidRDefault="00675164" w:rsidP="003D5E16">
      <w:pPr>
        <w:jc w:val="both"/>
      </w:pPr>
    </w:p>
    <w:p w14:paraId="47E082A6" w14:textId="77777777" w:rsidR="003D5E16" w:rsidRDefault="003D5E16" w:rsidP="003D5E16">
      <w:pPr>
        <w:pStyle w:val="Heading2"/>
        <w:jc w:val="both"/>
      </w:pPr>
      <w:r w:rsidRPr="00D64F54">
        <w:t xml:space="preserve">1.2 General System Description </w:t>
      </w:r>
    </w:p>
    <w:p w14:paraId="0B00EB88" w14:textId="77777777" w:rsidR="003D5E16" w:rsidRPr="00D64F54" w:rsidRDefault="003D5E16" w:rsidP="003D5E16">
      <w:pPr>
        <w:jc w:val="both"/>
      </w:pPr>
      <w:r w:rsidRPr="00D64F54">
        <w:t>Rated provides an integrated platform structured across two main fronts:</w:t>
      </w:r>
    </w:p>
    <w:p w14:paraId="3D586FFC" w14:textId="77777777" w:rsidR="003D5E16" w:rsidRPr="00D64F54" w:rsidRDefault="003D5E16" w:rsidP="003D5E16">
      <w:pPr>
        <w:numPr>
          <w:ilvl w:val="0"/>
          <w:numId w:val="1"/>
        </w:numPr>
        <w:jc w:val="both"/>
      </w:pPr>
      <w:r w:rsidRPr="00D64F54">
        <w:rPr>
          <w:b/>
          <w:bCs/>
        </w:rPr>
        <w:t>For users:</w:t>
      </w:r>
      <w:r w:rsidRPr="00D64F54">
        <w:t xml:space="preserve"> It allows them to explore the multimedia </w:t>
      </w:r>
      <w:proofErr w:type="spellStart"/>
      <w:r w:rsidRPr="00D64F54">
        <w:t>catalog</w:t>
      </w:r>
      <w:proofErr w:type="spellEnd"/>
      <w:r w:rsidRPr="00D64F54">
        <w:t>, consult detailed technical data sheets, publish reviews, and assign star ratings to titles of interest. It also provides social features, such as rating other users' reviews and viewing various user profiles.</w:t>
      </w:r>
    </w:p>
    <w:p w14:paraId="04CCFD81" w14:textId="77777777" w:rsidR="003D5E16" w:rsidRPr="00D64F54" w:rsidRDefault="003D5E16" w:rsidP="003D5E16">
      <w:pPr>
        <w:numPr>
          <w:ilvl w:val="0"/>
          <w:numId w:val="1"/>
        </w:numPr>
        <w:jc w:val="both"/>
      </w:pPr>
      <w:r w:rsidRPr="00D64F54">
        <w:rPr>
          <w:b/>
          <w:bCs/>
        </w:rPr>
        <w:t>For administrators:</w:t>
      </w:r>
      <w:r w:rsidRPr="00D64F54">
        <w:t xml:space="preserve"> It provides a centralized interface enabling both types of designated administrators to perform their duties: </w:t>
      </w:r>
      <w:proofErr w:type="spellStart"/>
      <w:r w:rsidRPr="00D64F54">
        <w:t>Catalog</w:t>
      </w:r>
      <w:proofErr w:type="spellEnd"/>
      <w:r w:rsidRPr="00D64F54">
        <w:t xml:space="preserve"> management (insertion, modification, and removal of titles) and moderation of comments alongside user account control.</w:t>
      </w:r>
    </w:p>
    <w:p w14:paraId="4725E101" w14:textId="77777777" w:rsidR="003D5E16" w:rsidRDefault="003D5E16" w:rsidP="003D5E16">
      <w:pPr>
        <w:jc w:val="both"/>
      </w:pPr>
      <w:r w:rsidRPr="00D64F54">
        <w:t>The project was developed following a three-tier architecture, which ensures a clear separation between the presentation layer (Frontend), the application logic (Backend), and persistence management (Database), thereby guaranteeing the software's maintainability and scalability.</w:t>
      </w:r>
    </w:p>
    <w:p w14:paraId="1335C479" w14:textId="77777777" w:rsidR="003D5E16" w:rsidRPr="00D64F54" w:rsidRDefault="003D5E16" w:rsidP="003D5E16">
      <w:pPr>
        <w:jc w:val="both"/>
      </w:pPr>
    </w:p>
    <w:p w14:paraId="10BF1905" w14:textId="77777777" w:rsidR="003D5E16" w:rsidRDefault="003D5E16" w:rsidP="003D5E16">
      <w:pPr>
        <w:pStyle w:val="Heading2"/>
        <w:jc w:val="both"/>
      </w:pPr>
      <w:r w:rsidRPr="00D64F54">
        <w:t>1.3 Technologies Used</w:t>
      </w:r>
    </w:p>
    <w:p w14:paraId="0E2F9E1A" w14:textId="77777777" w:rsidR="003D5E16" w:rsidRPr="00D64F54" w:rsidRDefault="003D5E16" w:rsidP="003D5E16">
      <w:pPr>
        <w:jc w:val="both"/>
      </w:pPr>
      <w:r w:rsidRPr="00D64F54">
        <w:t>The system was built using the following technology stack:</w:t>
      </w:r>
    </w:p>
    <w:p w14:paraId="53D0F149" w14:textId="77777777" w:rsidR="003D5E16" w:rsidRPr="00D64F54" w:rsidRDefault="003D5E16" w:rsidP="003D5E16">
      <w:pPr>
        <w:numPr>
          <w:ilvl w:val="0"/>
          <w:numId w:val="2"/>
        </w:numPr>
        <w:jc w:val="both"/>
      </w:pPr>
      <w:r w:rsidRPr="00D64F54">
        <w:rPr>
          <w:b/>
          <w:bCs/>
        </w:rPr>
        <w:t>Frontend:</w:t>
      </w:r>
      <w:r w:rsidRPr="00D64F54">
        <w:t xml:space="preserve"> HTML5, CSS3, and JavaScript (for creating a responsive and dynamic interface).</w:t>
      </w:r>
    </w:p>
    <w:p w14:paraId="11C54CF2" w14:textId="77777777" w:rsidR="003D5E16" w:rsidRPr="00D64F54" w:rsidRDefault="003D5E16" w:rsidP="003D5E16">
      <w:pPr>
        <w:numPr>
          <w:ilvl w:val="0"/>
          <w:numId w:val="2"/>
        </w:numPr>
        <w:jc w:val="both"/>
      </w:pPr>
      <w:r w:rsidRPr="00D64F54">
        <w:rPr>
          <w:b/>
          <w:bCs/>
        </w:rPr>
        <w:t>Backend:</w:t>
      </w:r>
      <w:r w:rsidRPr="00D64F54">
        <w:t xml:space="preserve"> Java, used for developing the business logic and implementing REST APIs.</w:t>
      </w:r>
      <w:r>
        <w:t xml:space="preserve"> </w:t>
      </w:r>
    </w:p>
    <w:p w14:paraId="5925A812" w14:textId="77777777" w:rsidR="003D5E16" w:rsidRPr="000F5312" w:rsidRDefault="003D5E16" w:rsidP="003D5E16">
      <w:pPr>
        <w:numPr>
          <w:ilvl w:val="0"/>
          <w:numId w:val="2"/>
        </w:numPr>
        <w:jc w:val="both"/>
      </w:pPr>
      <w:r w:rsidRPr="00D64F54">
        <w:rPr>
          <w:b/>
          <w:bCs/>
        </w:rPr>
        <w:t>Database:</w:t>
      </w:r>
      <w:r w:rsidRPr="00D64F54">
        <w:t xml:space="preserve"> MySQL, chosen for its reliability in managing complex relationships between users, titles, and reviews.</w:t>
      </w:r>
    </w:p>
    <w:p w14:paraId="14AD914F" w14:textId="77777777" w:rsidR="003D5E16" w:rsidRDefault="003D5E16" w:rsidP="003D5E16">
      <w:pPr>
        <w:pStyle w:val="Heading2"/>
        <w:jc w:val="both"/>
      </w:pPr>
      <w:r w:rsidRPr="00D64F54">
        <w:lastRenderedPageBreak/>
        <w:t>1.</w:t>
      </w:r>
      <w:r w:rsidRPr="003D5E16">
        <w:rPr>
          <w:lang w:val="en-US"/>
        </w:rPr>
        <w:t>4</w:t>
      </w:r>
      <w:r w:rsidRPr="00D64F54">
        <w:t xml:space="preserve"> Project Documentation</w:t>
      </w:r>
    </w:p>
    <w:p w14:paraId="61AC4436" w14:textId="77777777" w:rsidR="003D5E16" w:rsidRDefault="003D5E16" w:rsidP="003D5E16">
      <w:r w:rsidRPr="00D64F54">
        <w:t xml:space="preserve">The complete source code, UML diagrams, and detailed technical documentation are publicly available at the following GitHub repository: </w:t>
      </w:r>
      <w:hyperlink r:id="rId7" w:history="1">
        <w:r w:rsidRPr="00D64F54">
          <w:rPr>
            <w:rStyle w:val="Hyperlink"/>
          </w:rPr>
          <w:t>https://github.com/superfra01/Rated-</w:t>
        </w:r>
        <w:r w:rsidRPr="00B80FC1">
          <w:rPr>
            <w:rStyle w:val="Hyperlink"/>
          </w:rPr>
          <w:t>Dependability</w:t>
        </w:r>
        <w:r w:rsidRPr="00D64F54">
          <w:rPr>
            <w:rStyle w:val="Hyperlink"/>
          </w:rPr>
          <w:t>/tree/main/Deliverables</w:t>
        </w:r>
      </w:hyperlink>
      <w:r>
        <w:br/>
      </w:r>
    </w:p>
    <w:p w14:paraId="28C1B485" w14:textId="77777777" w:rsidR="003D5E16" w:rsidRDefault="003D5E16" w:rsidP="003D5E16">
      <w:pPr>
        <w:jc w:val="both"/>
      </w:pPr>
    </w:p>
    <w:p w14:paraId="2A37112F" w14:textId="77777777" w:rsidR="003D5E16" w:rsidRPr="00D64F54" w:rsidRDefault="003D5E16" w:rsidP="003D5E16">
      <w:pPr>
        <w:pStyle w:val="Heading1"/>
        <w:jc w:val="both"/>
      </w:pPr>
      <w:r>
        <w:t>2</w:t>
      </w:r>
      <w:r w:rsidRPr="00D64F54">
        <w:t xml:space="preserve">. </w:t>
      </w:r>
      <w:proofErr w:type="spellStart"/>
      <w:r>
        <w:t>Github</w:t>
      </w:r>
      <w:proofErr w:type="spellEnd"/>
      <w:r>
        <w:t xml:space="preserve"> Workflow</w:t>
      </w:r>
    </w:p>
    <w:p w14:paraId="1D9AFAC3" w14:textId="77777777" w:rsidR="003D5E16" w:rsidRDefault="003D5E16" w:rsidP="003D5E16">
      <w:pPr>
        <w:pStyle w:val="Heading2"/>
        <w:jc w:val="both"/>
      </w:pPr>
      <w:r w:rsidRPr="00D64F54">
        <w:t xml:space="preserve">2.1 Continuous Integration Workflow: CI </w:t>
      </w:r>
    </w:p>
    <w:p w14:paraId="5D92D7A4" w14:textId="77777777" w:rsidR="003D5E16" w:rsidRPr="00B84DFB" w:rsidRDefault="003D5E16" w:rsidP="003D5E16">
      <w:pPr>
        <w:jc w:val="both"/>
      </w:pPr>
      <w:r w:rsidRPr="00B84DFB">
        <w:t>This workflow orchestrates the Continuous Integration (CI) pipeline, which automatically triggers on every push or pull request to the main branch. Its primary objective is to verify that all incoming repository changes successfully pass compilation, testing, quality assurance, and Docker image building.</w:t>
      </w:r>
    </w:p>
    <w:p w14:paraId="65678F62" w14:textId="77777777" w:rsidR="003D5E16" w:rsidRPr="00B84DFB" w:rsidRDefault="003D5E16" w:rsidP="003D5E16">
      <w:pPr>
        <w:jc w:val="both"/>
      </w:pPr>
      <w:r w:rsidRPr="00B84DFB">
        <w:t>The workflow consists of the following steps:</w:t>
      </w:r>
    </w:p>
    <w:p w14:paraId="50F49684" w14:textId="77777777" w:rsidR="003D5E16" w:rsidRPr="00B84DFB" w:rsidRDefault="003D5E16" w:rsidP="003D5E16">
      <w:pPr>
        <w:numPr>
          <w:ilvl w:val="0"/>
          <w:numId w:val="20"/>
        </w:numPr>
        <w:jc w:val="both"/>
      </w:pPr>
      <w:r w:rsidRPr="00B84DFB">
        <w:rPr>
          <w:b/>
          <w:bCs/>
        </w:rPr>
        <w:t>Repository Checkout:</w:t>
      </w:r>
      <w:r w:rsidRPr="00B84DFB">
        <w:t xml:space="preserve"> The runner retrieves the current branch's codebase using the actions/checkout action.</w:t>
      </w:r>
    </w:p>
    <w:p w14:paraId="523F1FB7" w14:textId="77777777" w:rsidR="003D5E16" w:rsidRPr="00B84DFB" w:rsidRDefault="003D5E16" w:rsidP="003D5E16">
      <w:pPr>
        <w:numPr>
          <w:ilvl w:val="0"/>
          <w:numId w:val="20"/>
        </w:numPr>
        <w:jc w:val="both"/>
      </w:pPr>
      <w:r w:rsidRPr="00B84DFB">
        <w:rPr>
          <w:b/>
          <w:bCs/>
        </w:rPr>
        <w:t>Java Environment Setup:</w:t>
      </w:r>
      <w:r w:rsidRPr="00B84DFB">
        <w:t xml:space="preserve"> The workflow configures JDK 17 via actions/setup-java. It enables Maven caching to accelerate subsequent builds by reusing pre-downloaded dependencies.</w:t>
      </w:r>
    </w:p>
    <w:p w14:paraId="5AB0A08C" w14:textId="77777777" w:rsidR="003D5E16" w:rsidRPr="00B84DFB" w:rsidRDefault="003D5E16" w:rsidP="003D5E16">
      <w:pPr>
        <w:numPr>
          <w:ilvl w:val="0"/>
          <w:numId w:val="20"/>
        </w:numPr>
        <w:jc w:val="both"/>
      </w:pPr>
      <w:r w:rsidRPr="00B84DFB">
        <w:rPr>
          <w:b/>
          <w:bCs/>
        </w:rPr>
        <w:t>Compiling and Testing with Maven:</w:t>
      </w:r>
      <w:r w:rsidRPr="00B84DFB">
        <w:t xml:space="preserve"> Running </w:t>
      </w:r>
      <w:proofErr w:type="spellStart"/>
      <w:r w:rsidRPr="00B84DFB">
        <w:t>mvn</w:t>
      </w:r>
      <w:proofErr w:type="spellEnd"/>
      <w:r w:rsidRPr="00B84DFB">
        <w:t xml:space="preserve"> verify executes the full build cycle for the application module. This step runs JUnit tests and generates coverage reports through </w:t>
      </w:r>
      <w:proofErr w:type="spellStart"/>
      <w:r w:rsidRPr="00B84DFB">
        <w:t>JaCoCo</w:t>
      </w:r>
      <w:proofErr w:type="spellEnd"/>
      <w:r w:rsidRPr="00B84DFB">
        <w:t>, facilitating functional verification while tracking test coverage metrics.</w:t>
      </w:r>
    </w:p>
    <w:p w14:paraId="450BF85F" w14:textId="77777777" w:rsidR="003D5E16" w:rsidRPr="00B84DFB" w:rsidRDefault="003D5E16" w:rsidP="003D5E16">
      <w:pPr>
        <w:numPr>
          <w:ilvl w:val="0"/>
          <w:numId w:val="20"/>
        </w:numPr>
        <w:jc w:val="both"/>
      </w:pPr>
      <w:r w:rsidRPr="00B84DFB">
        <w:rPr>
          <w:b/>
          <w:bCs/>
        </w:rPr>
        <w:t>Mutation Testing with PIT:</w:t>
      </w:r>
      <w:r w:rsidRPr="00B84DFB">
        <w:t xml:space="preserve"> Utilizing the PIT plugin, the pipeline performs mutation analysis to evaluate how effectively the test suite detects artificial code defects. This technique is highly valuable for assessing software dependability, offering a far more robust measure of test suite quality than standard code coverage alone.</w:t>
      </w:r>
    </w:p>
    <w:p w14:paraId="7744225C" w14:textId="77777777" w:rsidR="003D5E16" w:rsidRPr="00A8158F" w:rsidRDefault="003D5E16" w:rsidP="003D5E16">
      <w:pPr>
        <w:numPr>
          <w:ilvl w:val="0"/>
          <w:numId w:val="20"/>
        </w:numPr>
        <w:jc w:val="both"/>
        <w:rPr>
          <w:color w:val="000000" w:themeColor="text1"/>
        </w:rPr>
      </w:pPr>
      <w:r w:rsidRPr="00A8158F">
        <w:rPr>
          <w:b/>
          <w:bCs/>
          <w:color w:val="000000" w:themeColor="text1"/>
        </w:rPr>
        <w:t>Upload Reports:</w:t>
      </w:r>
      <w:r w:rsidRPr="00A8158F">
        <w:rPr>
          <w:color w:val="000000" w:themeColor="text1"/>
        </w:rPr>
        <w:t xml:space="preserve"> The workflow publishes </w:t>
      </w:r>
      <w:proofErr w:type="spellStart"/>
      <w:r w:rsidRPr="00A8158F">
        <w:rPr>
          <w:color w:val="000000" w:themeColor="text1"/>
        </w:rPr>
        <w:t>JaCoCo</w:t>
      </w:r>
      <w:proofErr w:type="spellEnd"/>
      <w:r w:rsidRPr="00A8158F">
        <w:rPr>
          <w:color w:val="000000" w:themeColor="text1"/>
        </w:rPr>
        <w:t xml:space="preserve"> and PIT reports as artifacts using actions/upload-artifact, ensuring they are readily available for the development team's offline review and analysis.</w:t>
      </w:r>
    </w:p>
    <w:p w14:paraId="0BE71910" w14:textId="77777777" w:rsidR="003D5E16" w:rsidRPr="00B84DFB" w:rsidRDefault="003D5E16" w:rsidP="003D5E16">
      <w:pPr>
        <w:numPr>
          <w:ilvl w:val="0"/>
          <w:numId w:val="20"/>
        </w:numPr>
        <w:jc w:val="both"/>
      </w:pPr>
      <w:proofErr w:type="spellStart"/>
      <w:r w:rsidRPr="00B84DFB">
        <w:rPr>
          <w:b/>
          <w:bCs/>
        </w:rPr>
        <w:t>GitGuardian</w:t>
      </w:r>
      <w:proofErr w:type="spellEnd"/>
      <w:r w:rsidRPr="00B84DFB">
        <w:rPr>
          <w:b/>
          <w:bCs/>
        </w:rPr>
        <w:t xml:space="preserve"> (Secrets Detection):</w:t>
      </w:r>
      <w:r w:rsidRPr="00B84DFB">
        <w:t xml:space="preserve"> To mitigate the risk of exposing sensitive data, the workflow runs </w:t>
      </w:r>
      <w:proofErr w:type="spellStart"/>
      <w:r w:rsidRPr="00B84DFB">
        <w:t>ggshield</w:t>
      </w:r>
      <w:proofErr w:type="spellEnd"/>
      <w:r w:rsidRPr="00B84DFB">
        <w:t xml:space="preserve"> to scan the repository for leaked secrets, including API keys, tokens, and credentials.</w:t>
      </w:r>
    </w:p>
    <w:p w14:paraId="3BB9352F" w14:textId="77777777" w:rsidR="003D5E16" w:rsidRPr="00B84DFB" w:rsidRDefault="003D5E16" w:rsidP="003D5E16">
      <w:pPr>
        <w:numPr>
          <w:ilvl w:val="0"/>
          <w:numId w:val="20"/>
        </w:numPr>
        <w:jc w:val="both"/>
      </w:pPr>
      <w:proofErr w:type="spellStart"/>
      <w:r w:rsidRPr="00B84DFB">
        <w:rPr>
          <w:b/>
          <w:bCs/>
        </w:rPr>
        <w:lastRenderedPageBreak/>
        <w:t>Snyk</w:t>
      </w:r>
      <w:proofErr w:type="spellEnd"/>
      <w:r w:rsidRPr="00B84DFB">
        <w:rPr>
          <w:b/>
          <w:bCs/>
        </w:rPr>
        <w:t xml:space="preserve"> (SCA and SAST):</w:t>
      </w:r>
      <w:r w:rsidRPr="00B84DFB">
        <w:t xml:space="preserve"> The pipeline integrates </w:t>
      </w:r>
      <w:proofErr w:type="spellStart"/>
      <w:r w:rsidRPr="00B84DFB">
        <w:t>Snyk</w:t>
      </w:r>
      <w:proofErr w:type="spellEnd"/>
      <w:r w:rsidRPr="00B84DFB">
        <w:t xml:space="preserve"> to bolster software security through three key mechanisms:</w:t>
      </w:r>
    </w:p>
    <w:p w14:paraId="4B3A12A8" w14:textId="77777777" w:rsidR="003D5E16" w:rsidRPr="00B84DFB" w:rsidRDefault="003D5E16" w:rsidP="003D5E16">
      <w:pPr>
        <w:numPr>
          <w:ilvl w:val="1"/>
          <w:numId w:val="20"/>
        </w:numPr>
        <w:jc w:val="both"/>
      </w:pPr>
      <w:proofErr w:type="spellStart"/>
      <w:r w:rsidRPr="00B84DFB">
        <w:rPr>
          <w:b/>
          <w:bCs/>
        </w:rPr>
        <w:t>Snyk</w:t>
      </w:r>
      <w:proofErr w:type="spellEnd"/>
      <w:r w:rsidRPr="00B84DFB">
        <w:rPr>
          <w:b/>
          <w:bCs/>
        </w:rPr>
        <w:t xml:space="preserve"> Open Source (SCA):</w:t>
      </w:r>
      <w:r w:rsidRPr="00B84DFB">
        <w:t xml:space="preserve"> Scans Maven dependencies for known vulnerabilities, enforcing a strict minimum severity threshold.</w:t>
      </w:r>
    </w:p>
    <w:p w14:paraId="0DEA94EB" w14:textId="77777777" w:rsidR="003D5E16" w:rsidRPr="00B84DFB" w:rsidRDefault="003D5E16" w:rsidP="003D5E16">
      <w:pPr>
        <w:numPr>
          <w:ilvl w:val="1"/>
          <w:numId w:val="20"/>
        </w:numPr>
        <w:jc w:val="both"/>
      </w:pPr>
      <w:proofErr w:type="spellStart"/>
      <w:r w:rsidRPr="00B84DFB">
        <w:rPr>
          <w:b/>
          <w:bCs/>
        </w:rPr>
        <w:t>Snyk</w:t>
      </w:r>
      <w:proofErr w:type="spellEnd"/>
      <w:r w:rsidRPr="00B84DFB">
        <w:rPr>
          <w:b/>
          <w:bCs/>
        </w:rPr>
        <w:t xml:space="preserve"> Monitor:</w:t>
      </w:r>
      <w:r w:rsidRPr="00B84DFB">
        <w:t xml:space="preserve"> Continuously tracks dependency health over time, active on the main branch only.</w:t>
      </w:r>
    </w:p>
    <w:p w14:paraId="7B5FC5B2" w14:textId="77777777" w:rsidR="003D5E16" w:rsidRPr="00B84DFB" w:rsidRDefault="003D5E16" w:rsidP="003D5E16">
      <w:pPr>
        <w:numPr>
          <w:ilvl w:val="1"/>
          <w:numId w:val="20"/>
        </w:numPr>
        <w:jc w:val="both"/>
      </w:pPr>
      <w:proofErr w:type="spellStart"/>
      <w:r w:rsidRPr="00B84DFB">
        <w:rPr>
          <w:b/>
          <w:bCs/>
        </w:rPr>
        <w:t>Snyk</w:t>
      </w:r>
      <w:proofErr w:type="spellEnd"/>
      <w:r w:rsidRPr="00B84DFB">
        <w:rPr>
          <w:b/>
          <w:bCs/>
        </w:rPr>
        <w:t xml:space="preserve"> Code (SAST):</w:t>
      </w:r>
      <w:r w:rsidRPr="00B84DFB">
        <w:t xml:space="preserve"> Performs static code analysis to detect security flaws while respecting the exclusions defined in the .</w:t>
      </w:r>
      <w:proofErr w:type="spellStart"/>
      <w:r w:rsidRPr="00B84DFB">
        <w:t>snyk</w:t>
      </w:r>
      <w:proofErr w:type="spellEnd"/>
      <w:r w:rsidRPr="00B84DFB">
        <w:t xml:space="preserve"> file.</w:t>
      </w:r>
    </w:p>
    <w:p w14:paraId="24304510" w14:textId="77777777" w:rsidR="003D5E16" w:rsidRPr="00B84DFB" w:rsidRDefault="003D5E16" w:rsidP="003D5E16">
      <w:pPr>
        <w:numPr>
          <w:ilvl w:val="0"/>
          <w:numId w:val="20"/>
        </w:numPr>
        <w:jc w:val="both"/>
      </w:pPr>
      <w:r w:rsidRPr="00B84DFB">
        <w:rPr>
          <w:b/>
          <w:bCs/>
        </w:rPr>
        <w:t>SonarQube Analysis (Code Quality and Security):</w:t>
      </w:r>
      <w:r w:rsidRPr="00B84DFB">
        <w:t xml:space="preserve"> Executed via the Maven plugin, this step publishes deep-dive analysis to </w:t>
      </w:r>
      <w:proofErr w:type="spellStart"/>
      <w:r w:rsidRPr="00B84DFB">
        <w:t>SonarCloud</w:t>
      </w:r>
      <w:proofErr w:type="spellEnd"/>
      <w:r w:rsidRPr="00B84DFB">
        <w:t>, delivering insights into code smells, bugs, and vulnerabilities directly to the quality dashboard.</w:t>
      </w:r>
    </w:p>
    <w:p w14:paraId="6AD632FA" w14:textId="77777777" w:rsidR="003D5E16" w:rsidRPr="00B84DFB" w:rsidRDefault="003D5E16" w:rsidP="003D5E16">
      <w:pPr>
        <w:numPr>
          <w:ilvl w:val="0"/>
          <w:numId w:val="20"/>
        </w:numPr>
        <w:jc w:val="both"/>
      </w:pPr>
      <w:r w:rsidRPr="00B84DFB">
        <w:rPr>
          <w:b/>
          <w:bCs/>
        </w:rPr>
        <w:t>Build Docker Image:</w:t>
      </w:r>
      <w:r w:rsidRPr="00B84DFB">
        <w:t xml:space="preserve"> As a final step, the pipeline builds the backend service's Docker image from the </w:t>
      </w:r>
      <w:proofErr w:type="spellStart"/>
      <w:r w:rsidRPr="00B84DFB">
        <w:t>Dockerfile</w:t>
      </w:r>
      <w:proofErr w:type="spellEnd"/>
      <w:r w:rsidRPr="00B84DFB">
        <w:t xml:space="preserve"> in the application module. Tagging the image with the unique commit hash ensures complete build traceability and reproducibility.</w:t>
      </w:r>
    </w:p>
    <w:p w14:paraId="366E9B8E" w14:textId="77777777" w:rsidR="003D5E16" w:rsidRPr="000F5312" w:rsidRDefault="003D5E16" w:rsidP="003D5E16">
      <w:pPr>
        <w:jc w:val="both"/>
        <w:rPr>
          <w:color w:val="000000" w:themeColor="text1"/>
        </w:rPr>
      </w:pPr>
      <w:r w:rsidRPr="00B84DFB">
        <w:t xml:space="preserve">This workflow is available at the following address: </w:t>
      </w:r>
      <w:hyperlink r:id="rId8" w:history="1">
        <w:r w:rsidRPr="000F5312">
          <w:rPr>
            <w:rStyle w:val="Hyperlink"/>
          </w:rPr>
          <w:t>https://github.com/superfra01/Rated-Dependability/blob/main/.github/workflows/ci.yml</w:t>
        </w:r>
      </w:hyperlink>
    </w:p>
    <w:p w14:paraId="4C525E71" w14:textId="77777777" w:rsidR="003D5E16" w:rsidRPr="00D64F54" w:rsidRDefault="003D5E16" w:rsidP="003D5E16">
      <w:pPr>
        <w:jc w:val="both"/>
      </w:pPr>
    </w:p>
    <w:p w14:paraId="0EFDF650" w14:textId="77777777" w:rsidR="003D5E16" w:rsidRDefault="003D5E16" w:rsidP="003D5E16">
      <w:pPr>
        <w:pStyle w:val="Heading2"/>
        <w:jc w:val="both"/>
      </w:pPr>
      <w:r w:rsidRPr="00D64F54">
        <w:t xml:space="preserve">2.2 Workflow: Docker Push to Hub </w:t>
      </w:r>
    </w:p>
    <w:p w14:paraId="3FDF05B2" w14:textId="77777777" w:rsidR="003D5E16" w:rsidRPr="00B84DFB" w:rsidRDefault="003D5E16" w:rsidP="003D5E16">
      <w:pPr>
        <w:jc w:val="both"/>
      </w:pPr>
      <w:r w:rsidRPr="00B84DFB">
        <w:t xml:space="preserve">The Docker Push to Hub workflow drives the Continuous Delivery (CD) pipeline. Triggered either automatically on every push to the main branch or manually via </w:t>
      </w:r>
      <w:proofErr w:type="spellStart"/>
      <w:r w:rsidRPr="00B84DFB">
        <w:t>workflow_dispatch</w:t>
      </w:r>
      <w:proofErr w:type="spellEnd"/>
      <w:r w:rsidRPr="00B84DFB">
        <w:t>, its objective is to build and publish the application’s Docker image to Docker Hub, rendering it ready for deployment and distribution.</w:t>
      </w:r>
    </w:p>
    <w:p w14:paraId="69EA6510" w14:textId="77777777" w:rsidR="003D5E16" w:rsidRPr="00B84DFB" w:rsidRDefault="003D5E16" w:rsidP="003D5E16">
      <w:pPr>
        <w:jc w:val="both"/>
      </w:pPr>
      <w:r w:rsidRPr="00B84DFB">
        <w:t>The main phases of the workflow are:</w:t>
      </w:r>
    </w:p>
    <w:p w14:paraId="60340A20" w14:textId="77777777" w:rsidR="003D5E16" w:rsidRPr="00B84DFB" w:rsidRDefault="003D5E16" w:rsidP="003D5E16">
      <w:pPr>
        <w:numPr>
          <w:ilvl w:val="0"/>
          <w:numId w:val="21"/>
        </w:numPr>
        <w:jc w:val="both"/>
      </w:pPr>
      <w:r w:rsidRPr="00B84DFB">
        <w:rPr>
          <w:b/>
          <w:bCs/>
        </w:rPr>
        <w:t>Code Checkout:</w:t>
      </w:r>
      <w:r w:rsidRPr="00B84DFB">
        <w:t xml:space="preserve"> Pulls the repository codebase using actions/checkout.</w:t>
      </w:r>
    </w:p>
    <w:p w14:paraId="47755C5E" w14:textId="77777777" w:rsidR="003D5E16" w:rsidRPr="00B84DFB" w:rsidRDefault="003D5E16" w:rsidP="003D5E16">
      <w:pPr>
        <w:numPr>
          <w:ilvl w:val="0"/>
          <w:numId w:val="21"/>
        </w:numPr>
        <w:jc w:val="both"/>
      </w:pPr>
      <w:r w:rsidRPr="00B84DFB">
        <w:rPr>
          <w:b/>
          <w:bCs/>
        </w:rPr>
        <w:t>JDK 17 Installation:</w:t>
      </w:r>
      <w:r w:rsidRPr="00B84DFB">
        <w:t xml:space="preserve"> Replicates the Java environment setup from the CI workflow.</w:t>
      </w:r>
    </w:p>
    <w:p w14:paraId="7C656DD1" w14:textId="77777777" w:rsidR="003D5E16" w:rsidRPr="00B84DFB" w:rsidRDefault="003D5E16" w:rsidP="003D5E16">
      <w:pPr>
        <w:numPr>
          <w:ilvl w:val="0"/>
          <w:numId w:val="21"/>
        </w:numPr>
        <w:jc w:val="both"/>
      </w:pPr>
      <w:r w:rsidRPr="00B84DFB">
        <w:rPr>
          <w:b/>
          <w:bCs/>
        </w:rPr>
        <w:t>Application Build:</w:t>
      </w:r>
      <w:r w:rsidRPr="00B84DFB">
        <w:t xml:space="preserve"> Compiles the executable artifact using </w:t>
      </w:r>
      <w:proofErr w:type="spellStart"/>
      <w:r w:rsidRPr="00B84DFB">
        <w:t>mvn</w:t>
      </w:r>
      <w:proofErr w:type="spellEnd"/>
      <w:r w:rsidRPr="00B84DFB">
        <w:t xml:space="preserve"> clean package -</w:t>
      </w:r>
      <w:proofErr w:type="spellStart"/>
      <w:r w:rsidRPr="00B84DFB">
        <w:t>DskipTests</w:t>
      </w:r>
      <w:proofErr w:type="spellEnd"/>
      <w:r w:rsidRPr="00B84DFB">
        <w:t>. Tests are bypassed here because they are already validated during the CI pipeline.</w:t>
      </w:r>
    </w:p>
    <w:p w14:paraId="5A32EBCD" w14:textId="77777777" w:rsidR="003D5E16" w:rsidRPr="00B84DFB" w:rsidRDefault="003D5E16" w:rsidP="003D5E16">
      <w:pPr>
        <w:numPr>
          <w:ilvl w:val="0"/>
          <w:numId w:val="21"/>
        </w:numPr>
        <w:jc w:val="both"/>
      </w:pPr>
      <w:r w:rsidRPr="00B84DFB">
        <w:rPr>
          <w:b/>
          <w:bCs/>
        </w:rPr>
        <w:t xml:space="preserve">Docker </w:t>
      </w:r>
      <w:proofErr w:type="spellStart"/>
      <w:r w:rsidRPr="00B84DFB">
        <w:rPr>
          <w:b/>
          <w:bCs/>
        </w:rPr>
        <w:t>Buildx</w:t>
      </w:r>
      <w:proofErr w:type="spellEnd"/>
      <w:r w:rsidRPr="00B84DFB">
        <w:rPr>
          <w:b/>
          <w:bCs/>
        </w:rPr>
        <w:t xml:space="preserve"> Setup:</w:t>
      </w:r>
      <w:r w:rsidRPr="00B84DFB">
        <w:t xml:space="preserve"> Initializes a multi-architecture builder via docker/setup-</w:t>
      </w:r>
      <w:proofErr w:type="spellStart"/>
      <w:r w:rsidRPr="00B84DFB">
        <w:t>buildx</w:t>
      </w:r>
      <w:proofErr w:type="spellEnd"/>
      <w:r w:rsidRPr="00B84DFB">
        <w:t>-action to generate images compatible across various hardware platforms.</w:t>
      </w:r>
    </w:p>
    <w:p w14:paraId="6E8D017E" w14:textId="77777777" w:rsidR="003D5E16" w:rsidRPr="00B84DFB" w:rsidRDefault="003D5E16" w:rsidP="003D5E16">
      <w:pPr>
        <w:numPr>
          <w:ilvl w:val="0"/>
          <w:numId w:val="21"/>
        </w:numPr>
        <w:jc w:val="both"/>
      </w:pPr>
      <w:r w:rsidRPr="00B84DFB">
        <w:rPr>
          <w:b/>
          <w:bCs/>
        </w:rPr>
        <w:t>Docker Hub Authentication:</w:t>
      </w:r>
      <w:r w:rsidRPr="00B84DFB">
        <w:t xml:space="preserve"> Authenticates with Docker Hub using docker/login-action and credentials safely stored in GitHub Secrets, maintaining a secure separation between the codebase and sensitive credentials.</w:t>
      </w:r>
    </w:p>
    <w:p w14:paraId="327F3FCD" w14:textId="77777777" w:rsidR="003D5E16" w:rsidRPr="00B84DFB" w:rsidRDefault="003D5E16" w:rsidP="003D5E16">
      <w:pPr>
        <w:numPr>
          <w:ilvl w:val="0"/>
          <w:numId w:val="21"/>
        </w:numPr>
        <w:jc w:val="both"/>
      </w:pPr>
      <w:r w:rsidRPr="00B84DFB">
        <w:rPr>
          <w:b/>
          <w:bCs/>
        </w:rPr>
        <w:lastRenderedPageBreak/>
        <w:t>Build and Push the Image:</w:t>
      </w:r>
      <w:r w:rsidRPr="00B84DFB">
        <w:t xml:space="preserve"> Leveraging docker/build-push-action, the workflow builds the Docker image for both </w:t>
      </w:r>
      <w:proofErr w:type="spellStart"/>
      <w:r w:rsidRPr="00B84DFB">
        <w:t>linux</w:t>
      </w:r>
      <w:proofErr w:type="spellEnd"/>
      <w:r w:rsidRPr="00B84DFB">
        <w:t xml:space="preserve">/amd64 and </w:t>
      </w:r>
      <w:proofErr w:type="spellStart"/>
      <w:r w:rsidRPr="00B84DFB">
        <w:t>linux</w:t>
      </w:r>
      <w:proofErr w:type="spellEnd"/>
      <w:r w:rsidRPr="00B84DFB">
        <w:t>/arm64 architectures, automatically publishing it to Docker Hub with the latest tag. It incorporates build caching (cache-from and cache-to) to optimize execution times.</w:t>
      </w:r>
    </w:p>
    <w:p w14:paraId="56BF6D38" w14:textId="77777777" w:rsidR="003D5E16" w:rsidRPr="00D64F54" w:rsidRDefault="003D5E16" w:rsidP="003D5E16">
      <w:pPr>
        <w:jc w:val="both"/>
      </w:pPr>
      <w:r w:rsidRPr="00B84DFB">
        <w:t xml:space="preserve">This workflow is available at the following address: </w:t>
      </w:r>
      <w:hyperlink r:id="rId9" w:history="1">
        <w:r w:rsidRPr="000F5312">
          <w:rPr>
            <w:rStyle w:val="Hyperlink"/>
          </w:rPr>
          <w:t>https://github.com/superfra01/Rated-Dependability/blob/main/.github/workflows/docker-push.yml</w:t>
        </w:r>
      </w:hyperlink>
    </w:p>
    <w:p w14:paraId="4C581056" w14:textId="77777777" w:rsidR="00AE7812" w:rsidRPr="00D64F54" w:rsidRDefault="00AE7812" w:rsidP="0001144E">
      <w:pPr>
        <w:jc w:val="both"/>
      </w:pPr>
    </w:p>
    <w:p w14:paraId="697793AC" w14:textId="77777777" w:rsidR="00611B75" w:rsidRDefault="00000000">
      <w:pPr>
        <w:pStyle w:val="Heading1"/>
        <w:jc w:val="both"/>
      </w:pPr>
      <w:r>
        <w:t xml:space="preserve">3. Formal Verification with </w:t>
      </w:r>
      <w:proofErr w:type="spellStart"/>
      <w:r>
        <w:t>OpenJML</w:t>
      </w:r>
      <w:proofErr w:type="spellEnd"/>
    </w:p>
    <w:p w14:paraId="2B6924EC" w14:textId="77777777" w:rsidR="00611B75" w:rsidRDefault="00000000">
      <w:pPr>
        <w:pStyle w:val="Heading2"/>
        <w:jc w:val="both"/>
      </w:pPr>
      <w:r>
        <w:t>3.1 Objectives and Context</w:t>
      </w:r>
    </w:p>
    <w:p w14:paraId="7BBA39BD" w14:textId="77777777" w:rsidR="00611B75" w:rsidRPr="00675164" w:rsidRDefault="00000000">
      <w:pPr>
        <w:jc w:val="both"/>
      </w:pPr>
      <w:proofErr w:type="spellStart"/>
      <w:r w:rsidRPr="00675164">
        <w:t>OpenJML</w:t>
      </w:r>
      <w:proofErr w:type="spellEnd"/>
      <w:r w:rsidRPr="00675164">
        <w:t xml:space="preserve"> is a tool for the formal verification of Java programs annotated with JML (Java </w:t>
      </w:r>
      <w:proofErr w:type="spellStart"/>
      <w:r w:rsidRPr="00675164">
        <w:t>Modeling</w:t>
      </w:r>
      <w:proofErr w:type="spellEnd"/>
      <w:r w:rsidRPr="00675164">
        <w:t xml:space="preserve"> Language). It supports extended static checking (ESC), based on SMT solvers, and runtime assertion checking (RAC). </w:t>
      </w:r>
      <w:proofErr w:type="spellStart"/>
      <w:r w:rsidRPr="00675164">
        <w:t>OpenJML</w:t>
      </w:r>
      <w:proofErr w:type="spellEnd"/>
      <w:r w:rsidRPr="00675164">
        <w:t xml:space="preserve"> also provides JML specifications for part of the Java standard library, allowing application contracts to be checked together with the available library models.</w:t>
      </w:r>
    </w:p>
    <w:p w14:paraId="3245F6DB" w14:textId="0A64951A" w:rsidR="00611B75" w:rsidRPr="00675164" w:rsidRDefault="007060AD">
      <w:pPr>
        <w:jc w:val="both"/>
      </w:pPr>
      <w:proofErr w:type="spellStart"/>
      <w:r w:rsidRPr="007060AD">
        <w:t>OpenJML</w:t>
      </w:r>
      <w:proofErr w:type="spellEnd"/>
      <w:r>
        <w:t xml:space="preserve"> has been </w:t>
      </w:r>
      <w:r w:rsidR="00701989">
        <w:t>used</w:t>
      </w:r>
      <w:r w:rsidRPr="007060AD">
        <w:t xml:space="preserve"> to verify the system's core application logic</w:t>
      </w:r>
      <w:r>
        <w:t xml:space="preserve">, </w:t>
      </w:r>
      <w:r w:rsidRPr="007060AD">
        <w:t xml:space="preserve">specifically </w:t>
      </w:r>
      <w:proofErr w:type="spellStart"/>
      <w:r w:rsidRPr="007060AD">
        <w:t>catalog</w:t>
      </w:r>
      <w:proofErr w:type="spellEnd"/>
      <w:r w:rsidRPr="007060AD">
        <w:t xml:space="preserve"> management, user interaction, review management, and content moderation.</w:t>
      </w:r>
      <w:r w:rsidRPr="00675164">
        <w:t xml:space="preserve"> The formalization covers 27 Java files:</w:t>
      </w:r>
    </w:p>
    <w:p w14:paraId="411BF850" w14:textId="050CBC90" w:rsidR="00611B75" w:rsidRPr="00675164" w:rsidRDefault="00000000">
      <w:pPr>
        <w:numPr>
          <w:ilvl w:val="0"/>
          <w:numId w:val="7"/>
        </w:numPr>
        <w:jc w:val="both"/>
      </w:pPr>
      <w:r w:rsidRPr="00675164">
        <w:rPr>
          <w:b/>
        </w:rPr>
        <w:t>Model Classes:</w:t>
      </w:r>
      <w:r w:rsidRPr="00675164">
        <w:t xml:space="preserve"> </w:t>
      </w:r>
      <w:proofErr w:type="spellStart"/>
      <w:r w:rsidRPr="00675164">
        <w:rPr>
          <w:rFonts w:cs="Consolas"/>
        </w:rPr>
        <w:t>FilmBean</w:t>
      </w:r>
      <w:proofErr w:type="spellEnd"/>
      <w:r w:rsidRPr="00675164">
        <w:t xml:space="preserve">, </w:t>
      </w:r>
      <w:proofErr w:type="spellStart"/>
      <w:r w:rsidRPr="00675164">
        <w:rPr>
          <w:rFonts w:cs="Consolas"/>
        </w:rPr>
        <w:t>FilmGenereBean</w:t>
      </w:r>
      <w:proofErr w:type="spellEnd"/>
      <w:r w:rsidRPr="00675164">
        <w:t xml:space="preserve">, </w:t>
      </w:r>
      <w:proofErr w:type="spellStart"/>
      <w:r w:rsidRPr="00675164">
        <w:rPr>
          <w:rFonts w:cs="Consolas"/>
        </w:rPr>
        <w:t>GenereBean</w:t>
      </w:r>
      <w:proofErr w:type="spellEnd"/>
      <w:r w:rsidRPr="00675164">
        <w:t xml:space="preserve">, </w:t>
      </w:r>
      <w:proofErr w:type="spellStart"/>
      <w:r w:rsidRPr="00675164">
        <w:rPr>
          <w:rFonts w:cs="Consolas"/>
        </w:rPr>
        <w:t>InteresseBean</w:t>
      </w:r>
      <w:proofErr w:type="spellEnd"/>
      <w:r w:rsidRPr="00675164">
        <w:t xml:space="preserve">, </w:t>
      </w:r>
      <w:proofErr w:type="spellStart"/>
      <w:r w:rsidRPr="00675164">
        <w:rPr>
          <w:rFonts w:cs="Consolas"/>
        </w:rPr>
        <w:t>PreferenzaBean</w:t>
      </w:r>
      <w:proofErr w:type="spellEnd"/>
      <w:r w:rsidRPr="00675164">
        <w:t xml:space="preserve">, </w:t>
      </w:r>
      <w:proofErr w:type="spellStart"/>
      <w:r w:rsidRPr="00675164">
        <w:rPr>
          <w:rFonts w:cs="Consolas"/>
        </w:rPr>
        <w:t>RecensioneBean</w:t>
      </w:r>
      <w:proofErr w:type="spellEnd"/>
      <w:r w:rsidRPr="00675164">
        <w:t xml:space="preserve">, </w:t>
      </w:r>
      <w:proofErr w:type="spellStart"/>
      <w:r w:rsidRPr="00675164">
        <w:rPr>
          <w:rFonts w:cs="Consolas"/>
        </w:rPr>
        <w:t>ReportBean</w:t>
      </w:r>
      <w:proofErr w:type="spellEnd"/>
      <w:r w:rsidRPr="00675164">
        <w:t xml:space="preserve">, </w:t>
      </w:r>
      <w:proofErr w:type="spellStart"/>
      <w:r w:rsidRPr="00675164">
        <w:rPr>
          <w:rFonts w:cs="Consolas"/>
        </w:rPr>
        <w:t>UtenteBean</w:t>
      </w:r>
      <w:proofErr w:type="spellEnd"/>
      <w:r w:rsidRPr="00675164">
        <w:t xml:space="preserve">, </w:t>
      </w:r>
      <w:proofErr w:type="spellStart"/>
      <w:r w:rsidRPr="00675164">
        <w:rPr>
          <w:rFonts w:cs="Consolas"/>
        </w:rPr>
        <w:t>ValutazioneBean</w:t>
      </w:r>
      <w:proofErr w:type="spellEnd"/>
      <w:r w:rsidRPr="00675164">
        <w:t xml:space="preserve">, and </w:t>
      </w:r>
      <w:proofErr w:type="spellStart"/>
      <w:r w:rsidRPr="00675164">
        <w:rPr>
          <w:rFonts w:cs="Consolas"/>
        </w:rPr>
        <w:t>VistoBean</w:t>
      </w:r>
      <w:proofErr w:type="spellEnd"/>
      <w:r w:rsidR="007060AD">
        <w:t xml:space="preserve"> </w:t>
      </w:r>
      <w:r w:rsidRPr="00675164">
        <w:t>were annotated with class invariants and contracts for constructors, getters, and setters.</w:t>
      </w:r>
    </w:p>
    <w:p w14:paraId="6911FD36" w14:textId="77777777" w:rsidR="00611B75" w:rsidRPr="00675164" w:rsidRDefault="00000000">
      <w:pPr>
        <w:numPr>
          <w:ilvl w:val="0"/>
          <w:numId w:val="7"/>
        </w:numPr>
        <w:jc w:val="both"/>
      </w:pPr>
      <w:r w:rsidRPr="00675164">
        <w:rPr>
          <w:b/>
        </w:rPr>
        <w:t>Data Access Objects:</w:t>
      </w:r>
      <w:r w:rsidRPr="00675164">
        <w:t xml:space="preserve"> contracts were introduced for the ten DAO classes, including </w:t>
      </w:r>
      <w:proofErr w:type="spellStart"/>
      <w:r w:rsidRPr="00675164">
        <w:rPr>
          <w:rFonts w:cs="Consolas"/>
        </w:rPr>
        <w:t>FilmDAO</w:t>
      </w:r>
      <w:proofErr w:type="spellEnd"/>
      <w:r w:rsidRPr="00675164">
        <w:t xml:space="preserve">, </w:t>
      </w:r>
      <w:proofErr w:type="spellStart"/>
      <w:r w:rsidRPr="00675164">
        <w:rPr>
          <w:rFonts w:cs="Consolas"/>
        </w:rPr>
        <w:t>FilmGenereDAO</w:t>
      </w:r>
      <w:proofErr w:type="spellEnd"/>
      <w:r w:rsidRPr="00675164">
        <w:t xml:space="preserve">, </w:t>
      </w:r>
      <w:proofErr w:type="spellStart"/>
      <w:r w:rsidRPr="00675164">
        <w:rPr>
          <w:rFonts w:cs="Consolas"/>
        </w:rPr>
        <w:t>GenereDAO</w:t>
      </w:r>
      <w:proofErr w:type="spellEnd"/>
      <w:r w:rsidRPr="00675164">
        <w:t xml:space="preserve">, </w:t>
      </w:r>
      <w:proofErr w:type="spellStart"/>
      <w:r w:rsidRPr="00675164">
        <w:rPr>
          <w:rFonts w:cs="Consolas"/>
        </w:rPr>
        <w:t>InteresseDAO</w:t>
      </w:r>
      <w:proofErr w:type="spellEnd"/>
      <w:r w:rsidRPr="00675164">
        <w:t xml:space="preserve">, </w:t>
      </w:r>
      <w:proofErr w:type="spellStart"/>
      <w:r w:rsidRPr="00675164">
        <w:rPr>
          <w:rFonts w:cs="Consolas"/>
        </w:rPr>
        <w:t>PreferenzaDAO</w:t>
      </w:r>
      <w:proofErr w:type="spellEnd"/>
      <w:r w:rsidRPr="00675164">
        <w:t xml:space="preserve">, </w:t>
      </w:r>
      <w:proofErr w:type="spellStart"/>
      <w:r w:rsidRPr="00675164">
        <w:rPr>
          <w:rFonts w:cs="Consolas"/>
        </w:rPr>
        <w:t>RecensioneDAO</w:t>
      </w:r>
      <w:proofErr w:type="spellEnd"/>
      <w:r w:rsidRPr="00675164">
        <w:t xml:space="preserve">, </w:t>
      </w:r>
      <w:r w:rsidRPr="00675164">
        <w:rPr>
          <w:rFonts w:cs="Consolas"/>
        </w:rPr>
        <w:t>ReportDAO</w:t>
      </w:r>
      <w:r w:rsidRPr="00675164">
        <w:t xml:space="preserve">, </w:t>
      </w:r>
      <w:proofErr w:type="spellStart"/>
      <w:r w:rsidRPr="00675164">
        <w:rPr>
          <w:rFonts w:cs="Consolas"/>
        </w:rPr>
        <w:t>UtenteDAO</w:t>
      </w:r>
      <w:proofErr w:type="spellEnd"/>
      <w:r w:rsidRPr="00675164">
        <w:t xml:space="preserve">, </w:t>
      </w:r>
      <w:proofErr w:type="spellStart"/>
      <w:r w:rsidRPr="00675164">
        <w:rPr>
          <w:rFonts w:cs="Consolas"/>
        </w:rPr>
        <w:t>ValutazioneDAO</w:t>
      </w:r>
      <w:proofErr w:type="spellEnd"/>
      <w:r w:rsidRPr="00675164">
        <w:t xml:space="preserve">, and </w:t>
      </w:r>
      <w:proofErr w:type="spellStart"/>
      <w:r w:rsidRPr="00675164">
        <w:rPr>
          <w:rFonts w:cs="Consolas"/>
        </w:rPr>
        <w:t>VistoDAO</w:t>
      </w:r>
      <w:proofErr w:type="spellEnd"/>
      <w:r w:rsidRPr="00675164">
        <w:t>. These contracts specify preconditions on method parameters, frame conditions, nullability, and minimal properties of returned objects and collections.</w:t>
      </w:r>
    </w:p>
    <w:p w14:paraId="722BECE3" w14:textId="61572B5B" w:rsidR="00611B75" w:rsidRPr="00675164" w:rsidRDefault="00000000">
      <w:pPr>
        <w:numPr>
          <w:ilvl w:val="0"/>
          <w:numId w:val="7"/>
        </w:numPr>
        <w:jc w:val="both"/>
      </w:pPr>
      <w:r w:rsidRPr="00675164">
        <w:rPr>
          <w:b/>
        </w:rPr>
        <w:t>Service Layer:</w:t>
      </w:r>
      <w:r w:rsidRPr="00675164">
        <w:t xml:space="preserve"> </w:t>
      </w:r>
      <w:proofErr w:type="spellStart"/>
      <w:r w:rsidRPr="00675164">
        <w:rPr>
          <w:rFonts w:cs="Consolas"/>
        </w:rPr>
        <w:t>CatalogoService</w:t>
      </w:r>
      <w:proofErr w:type="spellEnd"/>
      <w:r w:rsidRPr="00675164">
        <w:t xml:space="preserve">, </w:t>
      </w:r>
      <w:proofErr w:type="spellStart"/>
      <w:r w:rsidRPr="00675164">
        <w:rPr>
          <w:rFonts w:cs="Consolas"/>
        </w:rPr>
        <w:t>RecensioniService</w:t>
      </w:r>
      <w:proofErr w:type="spellEnd"/>
      <w:r w:rsidRPr="00675164">
        <w:t xml:space="preserve">, </w:t>
      </w:r>
      <w:proofErr w:type="spellStart"/>
      <w:r w:rsidRPr="00675164">
        <w:rPr>
          <w:rFonts w:cs="Consolas"/>
        </w:rPr>
        <w:t>AutenticationService</w:t>
      </w:r>
      <w:proofErr w:type="spellEnd"/>
      <w:r w:rsidRPr="00675164">
        <w:t xml:space="preserve">, </w:t>
      </w:r>
      <w:proofErr w:type="spellStart"/>
      <w:r w:rsidRPr="00675164">
        <w:rPr>
          <w:rFonts w:cs="Consolas"/>
        </w:rPr>
        <w:t>ModerationService</w:t>
      </w:r>
      <w:proofErr w:type="spellEnd"/>
      <w:r w:rsidRPr="00675164">
        <w:t xml:space="preserve">, and </w:t>
      </w:r>
      <w:proofErr w:type="spellStart"/>
      <w:r w:rsidRPr="00675164">
        <w:rPr>
          <w:rFonts w:cs="Consolas"/>
        </w:rPr>
        <w:t>ProfileService</w:t>
      </w:r>
      <w:proofErr w:type="spellEnd"/>
      <w:r w:rsidR="007060AD">
        <w:t xml:space="preserve">, </w:t>
      </w:r>
      <w:r w:rsidRPr="00675164">
        <w:t xml:space="preserve">were annotated to support modular reasoning about their interaction with domain objects and </w:t>
      </w:r>
      <w:proofErr w:type="spellStart"/>
      <w:r w:rsidRPr="00675164">
        <w:t>DAOs</w:t>
      </w:r>
      <w:proofErr w:type="spellEnd"/>
      <w:r w:rsidRPr="00675164">
        <w:t>.</w:t>
      </w:r>
    </w:p>
    <w:p w14:paraId="5AB5AFFD" w14:textId="1D02BAF9" w:rsidR="00611B75" w:rsidRPr="00675164" w:rsidRDefault="00000000" w:rsidP="00555D05">
      <w:pPr>
        <w:numPr>
          <w:ilvl w:val="0"/>
          <w:numId w:val="7"/>
        </w:numPr>
        <w:jc w:val="both"/>
      </w:pPr>
      <w:r w:rsidRPr="00675164">
        <w:rPr>
          <w:b/>
        </w:rPr>
        <w:t>Utility Classes:</w:t>
      </w:r>
      <w:r w:rsidRPr="00675164">
        <w:t xml:space="preserve"> </w:t>
      </w:r>
      <w:proofErr w:type="spellStart"/>
      <w:r w:rsidRPr="00675164">
        <w:rPr>
          <w:rFonts w:cs="Consolas"/>
        </w:rPr>
        <w:t>FieldValidator</w:t>
      </w:r>
      <w:proofErr w:type="spellEnd"/>
      <w:r w:rsidRPr="00675164">
        <w:t xml:space="preserve"> and </w:t>
      </w:r>
      <w:proofErr w:type="spellStart"/>
      <w:r w:rsidRPr="00675164">
        <w:rPr>
          <w:rFonts w:cs="Consolas"/>
        </w:rPr>
        <w:t>PasswordUtility</w:t>
      </w:r>
      <w:proofErr w:type="spellEnd"/>
      <w:r w:rsidRPr="00675164">
        <w:t xml:space="preserve"> were also annotated. Their contracts describe validation and hashing properties, while their implementations are treated as trusted boundaries because they rely on external library APIs.</w:t>
      </w:r>
    </w:p>
    <w:p w14:paraId="072D6A4F" w14:textId="77777777" w:rsidR="00611B75" w:rsidRDefault="00000000">
      <w:pPr>
        <w:pStyle w:val="Heading2"/>
        <w:jc w:val="both"/>
      </w:pPr>
      <w:r>
        <w:lastRenderedPageBreak/>
        <w:t>3.2 Application Strategy</w:t>
      </w:r>
    </w:p>
    <w:p w14:paraId="745413AA" w14:textId="597154C0" w:rsidR="00611B75" w:rsidRPr="00675164" w:rsidRDefault="00000000">
      <w:pPr>
        <w:jc w:val="both"/>
      </w:pPr>
      <w:r w:rsidRPr="00675164">
        <w:t xml:space="preserve">The approach followed was bottom-up. The starting point was the </w:t>
      </w:r>
      <w:r w:rsidR="003306AC" w:rsidRPr="00675164">
        <w:rPr>
          <w:lang w:val="en-US"/>
        </w:rPr>
        <w:t>Model</w:t>
      </w:r>
      <w:r w:rsidRPr="00675164">
        <w:t xml:space="preserve"> layer, where invariants were introduced to capture essential local constraints, including non-negative identifiers and counters, non-null textual fields, and admissible numeric values.</w:t>
      </w:r>
    </w:p>
    <w:p w14:paraId="58835F16" w14:textId="77777777" w:rsidR="00611B75" w:rsidRPr="00675164" w:rsidRDefault="00000000">
      <w:pPr>
        <w:jc w:val="both"/>
      </w:pPr>
      <w:r w:rsidRPr="00675164">
        <w:t xml:space="preserve">For example, the invariants of </w:t>
      </w:r>
      <w:proofErr w:type="spellStart"/>
      <w:r w:rsidRPr="00675164">
        <w:rPr>
          <w:rFonts w:cs="Consolas"/>
        </w:rPr>
        <w:t>FilmBean</w:t>
      </w:r>
      <w:proofErr w:type="spellEnd"/>
      <w:r w:rsidRPr="00675164">
        <w:t xml:space="preserve"> require a non-negative identifier, year, duration, and rating, together with non-null values for the film name, director, actors, and plot. Similar invariants are defined for users, reviews, reports, ratings, preferences, watched films, and interests.</w:t>
      </w:r>
    </w:p>
    <w:p w14:paraId="42E3B26C" w14:textId="77777777" w:rsidR="00611B75" w:rsidRPr="00675164" w:rsidRDefault="00000000">
      <w:pPr>
        <w:jc w:val="both"/>
      </w:pPr>
      <w:r w:rsidRPr="00675164">
        <w:t>Fields that can legitimately contain a null value, such as film posters and user icons, are marked explicitly with JML nullability annotations. This distinguishes intentionally nullable values from fields that must remain non-null to preserve a class invariant.</w:t>
      </w:r>
    </w:p>
    <w:p w14:paraId="3440B480" w14:textId="77777777" w:rsidR="00611B75" w:rsidRPr="00675164" w:rsidRDefault="00000000">
      <w:pPr>
        <w:jc w:val="both"/>
      </w:pPr>
      <w:r w:rsidRPr="00675164">
        <w:t>Constructors were specified to establish states satisfying the corresponding class invariants. Default constructors initialize every field, while parameterized constructors use preconditions to exclude arguments that would immediately violate an invariant. Constructor postconditions describe the resulting values of the initialized fields.</w:t>
      </w:r>
    </w:p>
    <w:p w14:paraId="2BE61F71" w14:textId="77777777" w:rsidR="00EB035F" w:rsidRPr="00EB035F" w:rsidRDefault="00EB035F">
      <w:pPr>
        <w:jc w:val="both"/>
      </w:pPr>
      <w:r w:rsidRPr="00EB035F">
        <w:t>Constructors, pure getters, and setters were annotated to fully enforce and preserve these class invariants.</w:t>
      </w:r>
    </w:p>
    <w:p w14:paraId="270D380A" w14:textId="3650EB86" w:rsidR="00611B75" w:rsidRPr="00675164" w:rsidRDefault="00000000">
      <w:pPr>
        <w:jc w:val="both"/>
      </w:pPr>
      <w:r w:rsidRPr="00675164">
        <w:t xml:space="preserve">Once the </w:t>
      </w:r>
      <w:r w:rsidR="003306AC" w:rsidRPr="00675164">
        <w:rPr>
          <w:lang w:val="en-US"/>
        </w:rPr>
        <w:t>Model</w:t>
      </w:r>
      <w:r w:rsidRPr="00675164">
        <w:t xml:space="preserve"> layer had been specified, contracts were introduced for the DAO layer. DAO preconditions mainly concern non-null parameters, valid identifiers, and the availability of a non-null data source.</w:t>
      </w:r>
    </w:p>
    <w:p w14:paraId="666E29EE" w14:textId="77777777" w:rsidR="00A82EA6" w:rsidRPr="00A82EA6" w:rsidRDefault="00A82EA6">
      <w:pPr>
        <w:jc w:val="both"/>
      </w:pPr>
      <w:r w:rsidRPr="00A82EA6">
        <w:t xml:space="preserve">DAO read operations explicitly define the expected properties of their return values. For example, </w:t>
      </w:r>
      <w:proofErr w:type="spellStart"/>
      <w:r w:rsidRPr="00A82EA6">
        <w:t>FilmDAO.findById</w:t>
      </w:r>
      <w:proofErr w:type="spellEnd"/>
      <w:r w:rsidRPr="00A82EA6">
        <w:t xml:space="preserve"> ensures that the returned </w:t>
      </w:r>
      <w:proofErr w:type="spellStart"/>
      <w:r w:rsidRPr="00A82EA6">
        <w:t>FilmBean</w:t>
      </w:r>
      <w:proofErr w:type="spellEnd"/>
      <w:r w:rsidRPr="00A82EA6">
        <w:t xml:space="preserve"> matches the requested ID. </w:t>
      </w:r>
    </w:p>
    <w:p w14:paraId="09885D9D" w14:textId="4F7C163E" w:rsidR="00A82EA6" w:rsidRPr="00A82EA6" w:rsidRDefault="00A82EA6">
      <w:pPr>
        <w:jc w:val="both"/>
      </w:pPr>
      <w:r w:rsidRPr="00A82EA6">
        <w:t>When a method returns a collection, it uses universal quantification (\</w:t>
      </w:r>
      <w:proofErr w:type="spellStart"/>
      <w:r w:rsidRPr="00A82EA6">
        <w:t>forall</w:t>
      </w:r>
      <w:proofErr w:type="spellEnd"/>
      <w:r w:rsidRPr="00A82EA6">
        <w:t>) to guarantee that every item is non-null and matches the query parameters.</w:t>
      </w:r>
    </w:p>
    <w:p w14:paraId="3EDB366C" w14:textId="5BEC0BAA" w:rsidR="00611B75" w:rsidRPr="00675164" w:rsidRDefault="00000000">
      <w:pPr>
        <w:jc w:val="both"/>
      </w:pPr>
      <w:r w:rsidRPr="00675164">
        <w:t>Because the persistent effects of MySQL operations cannot be represented directly through the Java heap model, DAO mutation operations use the broad frame condition:</w:t>
      </w:r>
    </w:p>
    <w:p w14:paraId="7AC38FFE" w14:textId="77777777" w:rsidR="00611B75" w:rsidRPr="00675164" w:rsidRDefault="00000000">
      <w:pPr>
        <w:spacing w:before="60" w:after="60"/>
        <w:ind w:left="648" w:right="360"/>
        <w:jc w:val="both"/>
      </w:pPr>
      <w:r w:rsidRPr="00675164">
        <w:rPr>
          <w:rFonts w:cs="Consolas"/>
        </w:rPr>
        <w:t>assignable \everything;</w:t>
      </w:r>
    </w:p>
    <w:p w14:paraId="3B77FD68" w14:textId="77777777" w:rsidR="00611B75" w:rsidRPr="00675164" w:rsidRDefault="00000000">
      <w:pPr>
        <w:jc w:val="both"/>
      </w:pPr>
      <w:r w:rsidRPr="00675164">
        <w:t>This frame condition is applied to operations such as save, update, and delete. DAO read operations use:</w:t>
      </w:r>
    </w:p>
    <w:p w14:paraId="05415B9F" w14:textId="77777777" w:rsidR="00611B75" w:rsidRPr="00675164" w:rsidRDefault="00000000">
      <w:pPr>
        <w:spacing w:before="60" w:after="60"/>
        <w:ind w:left="648" w:right="360"/>
        <w:jc w:val="both"/>
      </w:pPr>
      <w:r w:rsidRPr="00675164">
        <w:rPr>
          <w:rFonts w:cs="Consolas"/>
        </w:rPr>
        <w:t>assignable \nothing;</w:t>
      </w:r>
    </w:p>
    <w:p w14:paraId="37649843" w14:textId="77777777" w:rsidR="00611B75" w:rsidRPr="00675164" w:rsidRDefault="00000000">
      <w:pPr>
        <w:jc w:val="both"/>
      </w:pPr>
      <w:r w:rsidRPr="00675164">
        <w:t>because they do not modify application-visible Java state.</w:t>
      </w:r>
    </w:p>
    <w:p w14:paraId="29321058" w14:textId="676FB656" w:rsidR="00611B75" w:rsidRPr="00EB035F" w:rsidRDefault="00000000">
      <w:pPr>
        <w:jc w:val="both"/>
      </w:pPr>
      <w:r w:rsidRPr="00EB035F">
        <w:t xml:space="preserve">JDBC-facing method bodies are excluded from extended static checking through </w:t>
      </w:r>
      <w:proofErr w:type="spellStart"/>
      <w:r w:rsidRPr="00EB035F">
        <w:rPr>
          <w:rFonts w:cs="Consolas"/>
        </w:rPr>
        <w:t>skipesc</w:t>
      </w:r>
      <w:proofErr w:type="spellEnd"/>
      <w:r w:rsidRPr="00EB035F">
        <w:t xml:space="preserve">. Ordinary methods excluded from ESC are also excluded from runtime assertion checking </w:t>
      </w:r>
      <w:r w:rsidRPr="00EB035F">
        <w:lastRenderedPageBreak/>
        <w:t xml:space="preserve">through </w:t>
      </w:r>
      <w:proofErr w:type="spellStart"/>
      <w:r w:rsidRPr="00EB035F">
        <w:rPr>
          <w:rFonts w:cs="Consolas"/>
        </w:rPr>
        <w:t>skiprac</w:t>
      </w:r>
      <w:proofErr w:type="spellEnd"/>
      <w:r w:rsidRPr="00EB035F">
        <w:t>. The contracts of these methods remain available to callers during modular verification.</w:t>
      </w:r>
    </w:p>
    <w:p w14:paraId="00A9B6D2" w14:textId="43B2F1DC" w:rsidR="00611B75" w:rsidRPr="00EB035F" w:rsidRDefault="00000000">
      <w:pPr>
        <w:jc w:val="both"/>
      </w:pPr>
      <w:r w:rsidRPr="00EB035F">
        <w:t xml:space="preserve">DAO constructors that perform infrastructure initialization use </w:t>
      </w:r>
      <w:proofErr w:type="spellStart"/>
      <w:r w:rsidRPr="00EB035F">
        <w:rPr>
          <w:rFonts w:cs="Consolas"/>
        </w:rPr>
        <w:t>skipesc</w:t>
      </w:r>
      <w:proofErr w:type="spellEnd"/>
      <w:r w:rsidRPr="00EB035F">
        <w:t xml:space="preserve">. In the </w:t>
      </w:r>
      <w:proofErr w:type="spellStart"/>
      <w:r w:rsidRPr="00EB035F">
        <w:t>OpenJML</w:t>
      </w:r>
      <w:proofErr w:type="spellEnd"/>
      <w:r w:rsidRPr="00EB035F">
        <w:t xml:space="preserve"> version adopted by the project, </w:t>
      </w:r>
      <w:proofErr w:type="spellStart"/>
      <w:r w:rsidRPr="00EB035F">
        <w:rPr>
          <w:rFonts w:cs="Consolas"/>
        </w:rPr>
        <w:t>skiprac</w:t>
      </w:r>
      <w:proofErr w:type="spellEnd"/>
      <w:r w:rsidRPr="00EB035F">
        <w:t xml:space="preserve"> cannot be applied to constructor declarations, so it is used only on compatible ordinary methods.</w:t>
      </w:r>
    </w:p>
    <w:p w14:paraId="09D74845" w14:textId="48963B26" w:rsidR="00611B75" w:rsidRPr="00675164" w:rsidRDefault="00000000">
      <w:pPr>
        <w:jc w:val="both"/>
      </w:pPr>
      <w:r w:rsidRPr="00675164">
        <w:t xml:space="preserve">After the </w:t>
      </w:r>
      <w:r w:rsidR="003306AC" w:rsidRPr="00675164">
        <w:rPr>
          <w:lang w:val="en-US"/>
        </w:rPr>
        <w:t>Model</w:t>
      </w:r>
      <w:r w:rsidRPr="00675164">
        <w:t xml:space="preserve"> and DAO layers had been specified, the Service Layer was </w:t>
      </w:r>
      <w:proofErr w:type="spellStart"/>
      <w:r w:rsidRPr="00675164">
        <w:t>analyzed</w:t>
      </w:r>
      <w:proofErr w:type="spellEnd"/>
      <w:r w:rsidRPr="00675164">
        <w:t xml:space="preserve"> using the contracts of the lower layers. This allows </w:t>
      </w:r>
      <w:proofErr w:type="spellStart"/>
      <w:r w:rsidRPr="00675164">
        <w:t>OpenJML</w:t>
      </w:r>
      <w:proofErr w:type="spellEnd"/>
      <w:r w:rsidRPr="00675164">
        <w:t xml:space="preserve"> to reason modularly about service methods without expanding the JDBC implementations invoked through the </w:t>
      </w:r>
      <w:proofErr w:type="spellStart"/>
      <w:r w:rsidRPr="00675164">
        <w:t>DAOs</w:t>
      </w:r>
      <w:proofErr w:type="spellEnd"/>
      <w:r w:rsidRPr="00675164">
        <w:t>.</w:t>
      </w:r>
    </w:p>
    <w:p w14:paraId="22FC3877" w14:textId="77777777" w:rsidR="00611B75" w:rsidRPr="00675164" w:rsidRDefault="00000000">
      <w:pPr>
        <w:jc w:val="both"/>
      </w:pPr>
      <w:r w:rsidRPr="00675164">
        <w:t>The Service Layer includes contracts for:</w:t>
      </w:r>
    </w:p>
    <w:p w14:paraId="410EF174" w14:textId="77777777" w:rsidR="00611B75" w:rsidRPr="00675164" w:rsidRDefault="00000000">
      <w:pPr>
        <w:numPr>
          <w:ilvl w:val="0"/>
          <w:numId w:val="7"/>
        </w:numPr>
        <w:jc w:val="both"/>
      </w:pPr>
      <w:proofErr w:type="spellStart"/>
      <w:r w:rsidRPr="00675164">
        <w:t>catalog</w:t>
      </w:r>
      <w:proofErr w:type="spellEnd"/>
      <w:r w:rsidRPr="00675164">
        <w:t xml:space="preserve"> retrieval and film management;</w:t>
      </w:r>
    </w:p>
    <w:p w14:paraId="7551C485" w14:textId="77777777" w:rsidR="00611B75" w:rsidRPr="00675164" w:rsidRDefault="00000000">
      <w:pPr>
        <w:numPr>
          <w:ilvl w:val="0"/>
          <w:numId w:val="7"/>
        </w:numPr>
        <w:jc w:val="both"/>
      </w:pPr>
      <w:r w:rsidRPr="00675164">
        <w:t>review retrieval, publication, deletion, voting, and reporting;</w:t>
      </w:r>
    </w:p>
    <w:p w14:paraId="5CED0E83" w14:textId="77777777" w:rsidR="00611B75" w:rsidRPr="00675164" w:rsidRDefault="00000000">
      <w:pPr>
        <w:numPr>
          <w:ilvl w:val="0"/>
          <w:numId w:val="7"/>
        </w:numPr>
        <w:jc w:val="both"/>
      </w:pPr>
      <w:r w:rsidRPr="00675164">
        <w:t>authentication and registration;</w:t>
      </w:r>
    </w:p>
    <w:p w14:paraId="0D529C86" w14:textId="77777777" w:rsidR="00611B75" w:rsidRPr="00675164" w:rsidRDefault="00000000">
      <w:pPr>
        <w:numPr>
          <w:ilvl w:val="0"/>
          <w:numId w:val="7"/>
        </w:numPr>
        <w:jc w:val="both"/>
      </w:pPr>
      <w:r w:rsidRPr="00675164">
        <w:t>user-profile management;</w:t>
      </w:r>
    </w:p>
    <w:p w14:paraId="354B677E" w14:textId="77777777" w:rsidR="00611B75" w:rsidRPr="00675164" w:rsidRDefault="00000000">
      <w:pPr>
        <w:numPr>
          <w:ilvl w:val="0"/>
          <w:numId w:val="7"/>
        </w:numPr>
        <w:jc w:val="both"/>
      </w:pPr>
      <w:r w:rsidRPr="00675164">
        <w:t>preferences, watched films, and watchlists;</w:t>
      </w:r>
    </w:p>
    <w:p w14:paraId="28CE2A10" w14:textId="77777777" w:rsidR="00611B75" w:rsidRPr="00675164" w:rsidRDefault="00000000">
      <w:pPr>
        <w:numPr>
          <w:ilvl w:val="0"/>
          <w:numId w:val="7"/>
        </w:numPr>
        <w:jc w:val="both"/>
      </w:pPr>
      <w:r w:rsidRPr="00675164">
        <w:t>moderation operations.</w:t>
      </w:r>
    </w:p>
    <w:p w14:paraId="6D31B2D8" w14:textId="77777777" w:rsidR="00611B75" w:rsidRDefault="00611B75">
      <w:pPr>
        <w:jc w:val="both"/>
      </w:pPr>
    </w:p>
    <w:p w14:paraId="26A70620" w14:textId="77777777" w:rsidR="00611B75" w:rsidRDefault="00000000">
      <w:pPr>
        <w:pStyle w:val="Heading2"/>
        <w:jc w:val="both"/>
      </w:pPr>
      <w:r>
        <w:t>3.3 Limitations and Issues Encountered</w:t>
      </w:r>
    </w:p>
    <w:p w14:paraId="70A2C4A0" w14:textId="77777777" w:rsidR="00611B75" w:rsidRDefault="00000000">
      <w:pPr>
        <w:jc w:val="both"/>
      </w:pPr>
      <w:r>
        <w:t xml:space="preserve">During the implementation of </w:t>
      </w:r>
      <w:proofErr w:type="spellStart"/>
      <w:r>
        <w:t>OpenJML</w:t>
      </w:r>
      <w:proofErr w:type="spellEnd"/>
      <w:r>
        <w:t>, the main practical limitations concerned application boundaries involving external libraries, infrastructure services, relational persistence, and mutable Java collections.</w:t>
      </w:r>
    </w:p>
    <w:p w14:paraId="2F5E2783" w14:textId="77777777" w:rsidR="00611B75" w:rsidRDefault="00000000">
      <w:pPr>
        <w:pStyle w:val="Heading3"/>
        <w:jc w:val="both"/>
      </w:pPr>
      <w:r>
        <w:t>3.3.1 Standard Library and Database Interaction</w:t>
      </w:r>
    </w:p>
    <w:p w14:paraId="55E11446" w14:textId="2DD81C15" w:rsidR="00B51458" w:rsidRPr="00B51458" w:rsidRDefault="00B51458" w:rsidP="00B51458">
      <w:pPr>
        <w:jc w:val="both"/>
        <w:rPr>
          <w:color w:val="000000" w:themeColor="text1"/>
          <w:lang w:val="en-US"/>
        </w:rPr>
      </w:pPr>
      <w:r w:rsidRPr="00B51458">
        <w:rPr>
          <w:color w:val="000000" w:themeColor="text1"/>
        </w:rPr>
        <w:t>the absence of a model for the relational database and JDBC</w:t>
      </w:r>
      <w:r w:rsidRPr="00B51458">
        <w:rPr>
          <w:color w:val="000000" w:themeColor="text1"/>
          <w:lang w:val="en-US"/>
        </w:rPr>
        <w:t xml:space="preserve"> </w:t>
      </w:r>
      <w:r w:rsidRPr="00B51458">
        <w:rPr>
          <w:color w:val="000000" w:themeColor="text1"/>
        </w:rPr>
        <w:t>calls such as</w:t>
      </w:r>
      <w:r>
        <w:rPr>
          <w:color w:val="000000" w:themeColor="text1"/>
          <w:lang w:val="en-US"/>
        </w:rPr>
        <w:t>:</w:t>
      </w:r>
    </w:p>
    <w:p w14:paraId="109F4CC8" w14:textId="54E0F9EE" w:rsidR="00611B75" w:rsidRPr="00675164" w:rsidRDefault="00000000">
      <w:pPr>
        <w:numPr>
          <w:ilvl w:val="0"/>
          <w:numId w:val="7"/>
        </w:numPr>
        <w:jc w:val="both"/>
      </w:pPr>
      <w:proofErr w:type="spellStart"/>
      <w:r w:rsidRPr="00675164">
        <w:rPr>
          <w:rFonts w:cs="Consolas"/>
        </w:rPr>
        <w:t>DriverManagerConnectionPool.getConnection</w:t>
      </w:r>
      <w:proofErr w:type="spellEnd"/>
      <w:r w:rsidRPr="00675164">
        <w:rPr>
          <w:rFonts w:cs="Consolas"/>
        </w:rPr>
        <w:t>()</w:t>
      </w:r>
      <w:r w:rsidRPr="00675164">
        <w:t>;</w:t>
      </w:r>
    </w:p>
    <w:p w14:paraId="4A5140CA" w14:textId="77777777" w:rsidR="00611B75" w:rsidRPr="00675164" w:rsidRDefault="00000000">
      <w:pPr>
        <w:numPr>
          <w:ilvl w:val="0"/>
          <w:numId w:val="7"/>
        </w:numPr>
        <w:jc w:val="both"/>
      </w:pPr>
      <w:proofErr w:type="spellStart"/>
      <w:r w:rsidRPr="00675164">
        <w:rPr>
          <w:rFonts w:cs="Consolas"/>
        </w:rPr>
        <w:t>DataSource.getConnection</w:t>
      </w:r>
      <w:proofErr w:type="spellEnd"/>
      <w:r w:rsidRPr="00675164">
        <w:rPr>
          <w:rFonts w:cs="Consolas"/>
        </w:rPr>
        <w:t>()</w:t>
      </w:r>
      <w:r w:rsidRPr="00675164">
        <w:t>;</w:t>
      </w:r>
    </w:p>
    <w:p w14:paraId="2A2F5EB3" w14:textId="77777777" w:rsidR="00611B75" w:rsidRPr="00675164" w:rsidRDefault="00000000">
      <w:pPr>
        <w:numPr>
          <w:ilvl w:val="0"/>
          <w:numId w:val="7"/>
        </w:numPr>
        <w:jc w:val="both"/>
      </w:pPr>
      <w:proofErr w:type="spellStart"/>
      <w:r w:rsidRPr="00675164">
        <w:rPr>
          <w:rFonts w:cs="Consolas"/>
        </w:rPr>
        <w:t>PreparedStatement.executeQuery</w:t>
      </w:r>
      <w:proofErr w:type="spellEnd"/>
      <w:r w:rsidRPr="00675164">
        <w:rPr>
          <w:rFonts w:cs="Consolas"/>
        </w:rPr>
        <w:t>()</w:t>
      </w:r>
      <w:r w:rsidRPr="00675164">
        <w:t>;</w:t>
      </w:r>
    </w:p>
    <w:p w14:paraId="7650C048" w14:textId="77777777" w:rsidR="00611B75" w:rsidRPr="00675164" w:rsidRDefault="00000000">
      <w:pPr>
        <w:numPr>
          <w:ilvl w:val="0"/>
          <w:numId w:val="7"/>
        </w:numPr>
        <w:jc w:val="both"/>
      </w:pPr>
      <w:proofErr w:type="spellStart"/>
      <w:r w:rsidRPr="00675164">
        <w:rPr>
          <w:rFonts w:cs="Consolas"/>
        </w:rPr>
        <w:t>PreparedStatement.executeUpdate</w:t>
      </w:r>
      <w:proofErr w:type="spellEnd"/>
      <w:r w:rsidRPr="00675164">
        <w:rPr>
          <w:rFonts w:cs="Consolas"/>
        </w:rPr>
        <w:t>()</w:t>
      </w:r>
      <w:r w:rsidRPr="00675164">
        <w:t>;</w:t>
      </w:r>
    </w:p>
    <w:p w14:paraId="12ED8065" w14:textId="77777777" w:rsidR="00611B75" w:rsidRPr="00675164" w:rsidRDefault="00000000">
      <w:pPr>
        <w:jc w:val="both"/>
      </w:pPr>
      <w:r w:rsidRPr="00675164">
        <w:t>are not represented as transformations of a logical MySQL database state.</w:t>
      </w:r>
    </w:p>
    <w:p w14:paraId="1253BDC4" w14:textId="77777777" w:rsidR="00423180" w:rsidRDefault="00000000">
      <w:pPr>
        <w:jc w:val="both"/>
      </w:pPr>
      <w:r w:rsidRPr="00675164">
        <w:t xml:space="preserve">For this reason, the corresponding JDBC method bodies are excluded using </w:t>
      </w:r>
      <w:proofErr w:type="spellStart"/>
      <w:r w:rsidRPr="00675164">
        <w:rPr>
          <w:rFonts w:cs="Consolas"/>
        </w:rPr>
        <w:t>skipesc</w:t>
      </w:r>
      <w:proofErr w:type="spellEnd"/>
      <w:r w:rsidRPr="00675164">
        <w:t>. Their contracts remain available for modular static reasoning</w:t>
      </w:r>
      <w:r w:rsidR="00701989">
        <w:t>, meaning that</w:t>
      </w:r>
      <w:r w:rsidRPr="00675164">
        <w:t xml:space="preserve"> callers can rely on their preconditions and postconditions, although </w:t>
      </w:r>
      <w:proofErr w:type="spellStart"/>
      <w:r w:rsidRPr="00675164">
        <w:t>OpenJML</w:t>
      </w:r>
      <w:proofErr w:type="spellEnd"/>
      <w:r w:rsidRPr="00675164">
        <w:t xml:space="preserve"> does not directly verify the JDBC implementation against those contracts.</w:t>
      </w:r>
    </w:p>
    <w:p w14:paraId="71AE9085" w14:textId="50EB1FA6" w:rsidR="00423180" w:rsidRPr="00675164" w:rsidRDefault="00000000">
      <w:pPr>
        <w:jc w:val="both"/>
      </w:pPr>
      <w:r w:rsidRPr="00675164">
        <w:lastRenderedPageBreak/>
        <w:t xml:space="preserve">The corresponding ordinary methods also use </w:t>
      </w:r>
      <w:proofErr w:type="spellStart"/>
      <w:r w:rsidRPr="00675164">
        <w:rPr>
          <w:rFonts w:cs="Consolas"/>
        </w:rPr>
        <w:t>skiprac</w:t>
      </w:r>
      <w:proofErr w:type="spellEnd"/>
      <w:r w:rsidRPr="00675164">
        <w:t>, preventing runtime instrumentation of operations whose effects depend on database connections, SQL statements, result sets, and external persistent state.</w:t>
      </w:r>
    </w:p>
    <w:p w14:paraId="2B89885C" w14:textId="0745203E" w:rsidR="00611B75" w:rsidRPr="00675164" w:rsidRDefault="00000000">
      <w:pPr>
        <w:jc w:val="both"/>
      </w:pPr>
      <w:r w:rsidRPr="00675164">
        <w:t>Database-level properties</w:t>
      </w:r>
      <w:r w:rsidR="00701989">
        <w:t xml:space="preserve">, </w:t>
      </w:r>
      <w:r w:rsidRPr="00675164">
        <w:t>including referential integrity, uniqueness, foreign keys, primary keys, cascading deletions, and the validity of persisted relationships</w:t>
      </w:r>
      <w:r w:rsidR="00701989">
        <w:t xml:space="preserve">, </w:t>
      </w:r>
      <w:r w:rsidRPr="00675164">
        <w:t xml:space="preserve">remain the responsibility of the MySQL schema. Their </w:t>
      </w:r>
      <w:proofErr w:type="spellStart"/>
      <w:r w:rsidRPr="00675164">
        <w:t>behavior</w:t>
      </w:r>
      <w:proofErr w:type="spellEnd"/>
      <w:r w:rsidRPr="00675164">
        <w:t xml:space="preserve"> is also exercised through DAO and integration tests.</w:t>
      </w:r>
    </w:p>
    <w:p w14:paraId="5640FC80" w14:textId="77777777" w:rsidR="00611B75" w:rsidRPr="00A82EA6" w:rsidRDefault="00000000">
      <w:pPr>
        <w:jc w:val="both"/>
      </w:pPr>
      <w:r w:rsidRPr="00A82EA6">
        <w:t>Other relevant external-library boundaries include:</w:t>
      </w:r>
    </w:p>
    <w:p w14:paraId="1623947E" w14:textId="77777777" w:rsidR="00611B75" w:rsidRPr="00A82EA6" w:rsidRDefault="00000000">
      <w:pPr>
        <w:numPr>
          <w:ilvl w:val="0"/>
          <w:numId w:val="7"/>
        </w:numPr>
        <w:jc w:val="both"/>
      </w:pPr>
      <w:r w:rsidRPr="00A82EA6">
        <w:t>JNDI lookup operations used to obtain data sources;</w:t>
      </w:r>
    </w:p>
    <w:p w14:paraId="6E045F04" w14:textId="77777777" w:rsidR="00611B75" w:rsidRPr="00A82EA6" w:rsidRDefault="00000000">
      <w:pPr>
        <w:numPr>
          <w:ilvl w:val="0"/>
          <w:numId w:val="7"/>
        </w:numPr>
        <w:jc w:val="both"/>
      </w:pPr>
      <w:r w:rsidRPr="00A82EA6">
        <w:t>servlet-session invalidation;</w:t>
      </w:r>
    </w:p>
    <w:p w14:paraId="38BE13F7" w14:textId="77777777" w:rsidR="00611B75" w:rsidRPr="00A82EA6" w:rsidRDefault="00000000">
      <w:pPr>
        <w:numPr>
          <w:ilvl w:val="0"/>
          <w:numId w:val="7"/>
        </w:numPr>
        <w:jc w:val="both"/>
      </w:pPr>
      <w:r w:rsidRPr="00A82EA6">
        <w:t xml:space="preserve">regular-expression matching used by </w:t>
      </w:r>
      <w:proofErr w:type="spellStart"/>
      <w:r w:rsidRPr="00A82EA6">
        <w:rPr>
          <w:rFonts w:cs="Consolas"/>
        </w:rPr>
        <w:t>FieldValidator</w:t>
      </w:r>
      <w:proofErr w:type="spellEnd"/>
      <w:r w:rsidRPr="00A82EA6">
        <w:t>;</w:t>
      </w:r>
    </w:p>
    <w:p w14:paraId="6F10B9C7" w14:textId="77777777" w:rsidR="00611B75" w:rsidRPr="00A82EA6" w:rsidRDefault="00000000">
      <w:pPr>
        <w:numPr>
          <w:ilvl w:val="0"/>
          <w:numId w:val="7"/>
        </w:numPr>
        <w:jc w:val="both"/>
      </w:pPr>
      <w:r w:rsidRPr="00A82EA6">
        <w:t xml:space="preserve">message-digest operations used by </w:t>
      </w:r>
      <w:proofErr w:type="spellStart"/>
      <w:r w:rsidRPr="00A82EA6">
        <w:rPr>
          <w:rFonts w:cs="Consolas"/>
        </w:rPr>
        <w:t>PasswordUtility</w:t>
      </w:r>
      <w:proofErr w:type="spellEnd"/>
      <w:r w:rsidRPr="00A82EA6">
        <w:t>;</w:t>
      </w:r>
    </w:p>
    <w:p w14:paraId="6FB3F955" w14:textId="77777777" w:rsidR="00611B75" w:rsidRPr="00A82EA6" w:rsidRDefault="00000000">
      <w:pPr>
        <w:numPr>
          <w:ilvl w:val="0"/>
          <w:numId w:val="7"/>
        </w:numPr>
        <w:jc w:val="both"/>
      </w:pPr>
      <w:r w:rsidRPr="00A82EA6">
        <w:t>Base64 encoding used to represent password hashes.</w:t>
      </w:r>
    </w:p>
    <w:p w14:paraId="73CD43A0" w14:textId="48811DA3" w:rsidR="00A82EA6" w:rsidRPr="00A82EA6" w:rsidRDefault="00A82EA6">
      <w:pPr>
        <w:pStyle w:val="Heading3"/>
        <w:jc w:val="both"/>
        <w:rPr>
          <w:rFonts w:eastAsiaTheme="minorHAnsi" w:cs="Consolas"/>
          <w:color w:val="auto"/>
          <w:sz w:val="24"/>
          <w:szCs w:val="24"/>
        </w:rPr>
      </w:pPr>
      <w:r w:rsidRPr="00A82EA6">
        <w:rPr>
          <w:rFonts w:eastAsiaTheme="minorHAnsi" w:cs="Consolas"/>
          <w:color w:val="auto"/>
          <w:sz w:val="24"/>
          <w:szCs w:val="24"/>
        </w:rPr>
        <w:t xml:space="preserve">The implementations of </w:t>
      </w:r>
      <w:proofErr w:type="spellStart"/>
      <w:r w:rsidRPr="00A82EA6">
        <w:rPr>
          <w:rFonts w:eastAsiaTheme="minorHAnsi" w:cs="Consolas"/>
          <w:color w:val="auto"/>
          <w:sz w:val="24"/>
          <w:szCs w:val="24"/>
        </w:rPr>
        <w:t>FieldValidator</w:t>
      </w:r>
      <w:proofErr w:type="spellEnd"/>
      <w:r w:rsidRPr="00A82EA6">
        <w:rPr>
          <w:rFonts w:eastAsiaTheme="minorHAnsi" w:cs="Consolas"/>
          <w:color w:val="auto"/>
          <w:sz w:val="24"/>
          <w:szCs w:val="24"/>
        </w:rPr>
        <w:t xml:space="preserve"> and </w:t>
      </w:r>
      <w:proofErr w:type="spellStart"/>
      <w:r w:rsidRPr="00A82EA6">
        <w:rPr>
          <w:rFonts w:eastAsiaTheme="minorHAnsi" w:cs="Consolas"/>
          <w:color w:val="auto"/>
          <w:sz w:val="24"/>
          <w:szCs w:val="24"/>
        </w:rPr>
        <w:t>PasswordUtility</w:t>
      </w:r>
      <w:proofErr w:type="spellEnd"/>
      <w:r w:rsidRPr="00A82EA6">
        <w:rPr>
          <w:rFonts w:eastAsiaTheme="minorHAnsi" w:cs="Consolas"/>
          <w:color w:val="auto"/>
          <w:sz w:val="24"/>
          <w:szCs w:val="24"/>
        </w:rPr>
        <w:t xml:space="preserve"> are marked with </w:t>
      </w:r>
      <w:proofErr w:type="spellStart"/>
      <w:r w:rsidRPr="00A82EA6">
        <w:rPr>
          <w:rFonts w:eastAsiaTheme="minorHAnsi" w:cs="Consolas"/>
          <w:color w:val="auto"/>
          <w:sz w:val="24"/>
          <w:szCs w:val="24"/>
        </w:rPr>
        <w:t>skipesc</w:t>
      </w:r>
      <w:proofErr w:type="spellEnd"/>
      <w:r w:rsidRPr="00A82EA6">
        <w:rPr>
          <w:rFonts w:eastAsiaTheme="minorHAnsi" w:cs="Consolas"/>
          <w:color w:val="auto"/>
          <w:sz w:val="24"/>
          <w:szCs w:val="24"/>
        </w:rPr>
        <w:t xml:space="preserve"> and </w:t>
      </w:r>
      <w:proofErr w:type="spellStart"/>
      <w:r w:rsidRPr="00A82EA6">
        <w:rPr>
          <w:rFonts w:eastAsiaTheme="minorHAnsi" w:cs="Consolas"/>
          <w:color w:val="auto"/>
          <w:sz w:val="24"/>
          <w:szCs w:val="24"/>
        </w:rPr>
        <w:t>skiprac</w:t>
      </w:r>
      <w:proofErr w:type="spellEnd"/>
      <w:r w:rsidRPr="00A82EA6">
        <w:rPr>
          <w:rFonts w:eastAsiaTheme="minorHAnsi" w:cs="Consolas"/>
          <w:color w:val="auto"/>
          <w:sz w:val="24"/>
          <w:szCs w:val="24"/>
        </w:rPr>
        <w:t>, framing them as trusted boundaries having their behaviour verified with standard unit and integration tests.</w:t>
      </w:r>
    </w:p>
    <w:p w14:paraId="68D28FEF" w14:textId="572CFC06" w:rsidR="00611B75" w:rsidRDefault="00000000">
      <w:pPr>
        <w:pStyle w:val="Heading3"/>
        <w:jc w:val="both"/>
      </w:pPr>
      <w:r>
        <w:t>3.3.2 Collections, Generics, Loops, and Quantifiers</w:t>
      </w:r>
    </w:p>
    <w:p w14:paraId="70E8C333" w14:textId="77777777" w:rsidR="00611B75" w:rsidRPr="00675164" w:rsidRDefault="00000000">
      <w:pPr>
        <w:jc w:val="both"/>
      </w:pPr>
      <w:r w:rsidRPr="00675164">
        <w:t>Collections and generics are used extensively in DAO and Service methods. JML contracts on lists specify the properties of returned elements using universal quantification.</w:t>
      </w:r>
    </w:p>
    <w:p w14:paraId="2C9573A4" w14:textId="77777777" w:rsidR="00611B75" w:rsidRPr="00675164" w:rsidRDefault="00000000">
      <w:pPr>
        <w:jc w:val="both"/>
      </w:pPr>
      <w:r w:rsidRPr="00675164">
        <w:t>For example, a method returning reviews for a film can guarantee that:</w:t>
      </w:r>
    </w:p>
    <w:p w14:paraId="7C8214A5" w14:textId="77777777" w:rsidR="00611B75" w:rsidRPr="00675164" w:rsidRDefault="00000000">
      <w:pPr>
        <w:numPr>
          <w:ilvl w:val="0"/>
          <w:numId w:val="7"/>
        </w:numPr>
        <w:jc w:val="both"/>
      </w:pPr>
      <w:r w:rsidRPr="00675164">
        <w:t>the returned list is non-null;</w:t>
      </w:r>
    </w:p>
    <w:p w14:paraId="255EF561" w14:textId="77777777" w:rsidR="00611B75" w:rsidRPr="00675164" w:rsidRDefault="00000000">
      <w:pPr>
        <w:numPr>
          <w:ilvl w:val="0"/>
          <w:numId w:val="7"/>
        </w:numPr>
        <w:jc w:val="both"/>
      </w:pPr>
      <w:r w:rsidRPr="00675164">
        <w:t>every element is non-null;</w:t>
      </w:r>
    </w:p>
    <w:p w14:paraId="46F85265" w14:textId="77777777" w:rsidR="00611B75" w:rsidRPr="00675164" w:rsidRDefault="00000000">
      <w:pPr>
        <w:numPr>
          <w:ilvl w:val="0"/>
          <w:numId w:val="7"/>
        </w:numPr>
        <w:jc w:val="both"/>
      </w:pPr>
      <w:r w:rsidRPr="00675164">
        <w:t>every review refers to the requested film identifier.</w:t>
      </w:r>
    </w:p>
    <w:p w14:paraId="3F7DC375" w14:textId="77777777" w:rsidR="00611B75" w:rsidRPr="00675164" w:rsidRDefault="00000000">
      <w:pPr>
        <w:jc w:val="both"/>
      </w:pPr>
      <w:r w:rsidRPr="00675164">
        <w:t>Similar contracts are used for films, genres, preferences, watched films, and user information.</w:t>
      </w:r>
    </w:p>
    <w:p w14:paraId="56C04661" w14:textId="77777777" w:rsidR="00611B75" w:rsidRPr="00675164" w:rsidRDefault="00000000">
      <w:pPr>
        <w:jc w:val="both"/>
      </w:pPr>
      <w:r w:rsidRPr="00675164">
        <w:t xml:space="preserve">The Service Layer uses imperative loops to process collections. Indexed loops are annotated, </w:t>
      </w:r>
      <w:proofErr w:type="gramStart"/>
      <w:r w:rsidRPr="00675164">
        <w:t>where</w:t>
      </w:r>
      <w:proofErr w:type="gramEnd"/>
      <w:r w:rsidRPr="00675164">
        <w:t xml:space="preserve"> useful, with:</w:t>
      </w:r>
    </w:p>
    <w:p w14:paraId="2958E024" w14:textId="77777777" w:rsidR="00611B75" w:rsidRPr="00675164" w:rsidRDefault="00000000">
      <w:pPr>
        <w:numPr>
          <w:ilvl w:val="0"/>
          <w:numId w:val="7"/>
        </w:numPr>
        <w:jc w:val="both"/>
      </w:pPr>
      <w:proofErr w:type="spellStart"/>
      <w:r w:rsidRPr="00675164">
        <w:rPr>
          <w:rFonts w:cs="Consolas"/>
        </w:rPr>
        <w:t>loop_invariant</w:t>
      </w:r>
      <w:proofErr w:type="spellEnd"/>
      <w:r w:rsidRPr="00675164">
        <w:t>, describing properties preserved by every iteration;</w:t>
      </w:r>
    </w:p>
    <w:p w14:paraId="519B83F1" w14:textId="77777777" w:rsidR="00611B75" w:rsidRPr="00675164" w:rsidRDefault="00000000">
      <w:pPr>
        <w:numPr>
          <w:ilvl w:val="0"/>
          <w:numId w:val="7"/>
        </w:numPr>
        <w:jc w:val="both"/>
      </w:pPr>
      <w:r w:rsidRPr="00675164">
        <w:rPr>
          <w:rFonts w:cs="Consolas"/>
        </w:rPr>
        <w:t>decreases</w:t>
      </w:r>
      <w:r w:rsidRPr="00675164">
        <w:t>, providing a termination argument.</w:t>
      </w:r>
    </w:p>
    <w:p w14:paraId="56219D99" w14:textId="77777777" w:rsidR="00611B75" w:rsidRPr="00675164" w:rsidRDefault="00000000">
      <w:pPr>
        <w:jc w:val="both"/>
      </w:pPr>
      <w:r w:rsidRPr="00675164">
        <w:t xml:space="preserve">Loop invariants describe bounds on indexes, relationships between indexes and collection sizes, and properties already established for processed elements. These </w:t>
      </w:r>
      <w:r w:rsidRPr="00675164">
        <w:lastRenderedPageBreak/>
        <w:t xml:space="preserve">specifications allow </w:t>
      </w:r>
      <w:proofErr w:type="spellStart"/>
      <w:r w:rsidRPr="00675164">
        <w:t>OpenJML</w:t>
      </w:r>
      <w:proofErr w:type="spellEnd"/>
      <w:r w:rsidRPr="00675164">
        <w:t xml:space="preserve"> to reason about collection-processing methods without requiring an explicit expansion of every iteration.</w:t>
      </w:r>
    </w:p>
    <w:p w14:paraId="62A7E9BF" w14:textId="77777777" w:rsidR="00611B75" w:rsidRPr="00675164" w:rsidRDefault="00000000">
      <w:pPr>
        <w:jc w:val="both"/>
      </w:pPr>
      <w:r w:rsidRPr="00675164">
        <w:t xml:space="preserve">Universal quantification through </w:t>
      </w:r>
      <w:r w:rsidRPr="00675164">
        <w:rPr>
          <w:rFonts w:cs="Consolas"/>
        </w:rPr>
        <w:t>\</w:t>
      </w:r>
      <w:proofErr w:type="spellStart"/>
      <w:r w:rsidRPr="00675164">
        <w:rPr>
          <w:rFonts w:cs="Consolas"/>
        </w:rPr>
        <w:t>forall</w:t>
      </w:r>
      <w:proofErr w:type="spellEnd"/>
      <w:r w:rsidRPr="00675164">
        <w:t xml:space="preserve"> is also used in method preconditions and postconditions. It expresses conditions such as the non-</w:t>
      </w:r>
      <w:proofErr w:type="spellStart"/>
      <w:r w:rsidRPr="00675164">
        <w:t>nullness</w:t>
      </w:r>
      <w:proofErr w:type="spellEnd"/>
      <w:r w:rsidRPr="00675164">
        <w:t xml:space="preserve"> of all elements in an input collection or the correspondence between every returned object and the parameters of the database query.</w:t>
      </w:r>
    </w:p>
    <w:p w14:paraId="5EBF2531" w14:textId="68272928" w:rsidR="00611B75" w:rsidRPr="00675164" w:rsidRDefault="00000000">
      <w:pPr>
        <w:jc w:val="both"/>
      </w:pPr>
      <w:r w:rsidRPr="00675164">
        <w:t xml:space="preserve">Validation properties requiring the presence of a character category are expressed through the negation of a universal condition, preserving the intended meaning while relying on </w:t>
      </w:r>
      <w:r w:rsidRPr="00675164">
        <w:rPr>
          <w:rFonts w:cs="Consolas"/>
        </w:rPr>
        <w:t>\</w:t>
      </w:r>
      <w:proofErr w:type="spellStart"/>
      <w:r w:rsidRPr="00675164">
        <w:rPr>
          <w:rFonts w:cs="Consolas"/>
        </w:rPr>
        <w:t>forall</w:t>
      </w:r>
      <w:proofErr w:type="spellEnd"/>
      <w:r w:rsidRPr="00675164">
        <w:t>.</w:t>
      </w:r>
    </w:p>
    <w:p w14:paraId="6602BCB6" w14:textId="77777777" w:rsidR="00611B75" w:rsidRDefault="00611B75">
      <w:pPr>
        <w:jc w:val="both"/>
      </w:pPr>
    </w:p>
    <w:p w14:paraId="120E923F" w14:textId="77777777" w:rsidR="00611B75" w:rsidRDefault="00000000">
      <w:pPr>
        <w:pStyle w:val="Heading2"/>
        <w:jc w:val="both"/>
      </w:pPr>
      <w:r>
        <w:t>3.4 Verification Results</w:t>
      </w:r>
    </w:p>
    <w:p w14:paraId="540D4597" w14:textId="77777777" w:rsidR="00611B75" w:rsidRPr="00675164" w:rsidRDefault="00000000">
      <w:pPr>
        <w:jc w:val="both"/>
      </w:pPr>
      <w:r w:rsidRPr="00675164">
        <w:t xml:space="preserve">The complete ESC verification </w:t>
      </w:r>
      <w:proofErr w:type="spellStart"/>
      <w:r w:rsidRPr="00675164">
        <w:t>analyzes</w:t>
      </w:r>
      <w:proofErr w:type="spellEnd"/>
      <w:r w:rsidRPr="00675164">
        <w:t xml:space="preserve"> all 27 annotated Java files with </w:t>
      </w:r>
      <w:proofErr w:type="spellStart"/>
      <w:r w:rsidRPr="00675164">
        <w:t>OpenJML</w:t>
      </w:r>
      <w:proofErr w:type="spellEnd"/>
      <w:r w:rsidRPr="00675164">
        <w:t xml:space="preserve"> 21-0.23. The verification terminates successfully with exit code zero.</w:t>
      </w:r>
    </w:p>
    <w:p w14:paraId="1C338F5E" w14:textId="77777777" w:rsidR="00611B75" w:rsidRPr="00675164" w:rsidRDefault="00000000">
      <w:pPr>
        <w:jc w:val="both"/>
      </w:pPr>
      <w:r w:rsidRPr="00675164">
        <w:t>This result confirms that:</w:t>
      </w:r>
    </w:p>
    <w:p w14:paraId="010FD701" w14:textId="77777777" w:rsidR="00611B75" w:rsidRPr="00675164" w:rsidRDefault="00000000">
      <w:pPr>
        <w:numPr>
          <w:ilvl w:val="0"/>
          <w:numId w:val="7"/>
        </w:numPr>
        <w:jc w:val="both"/>
      </w:pPr>
      <w:r w:rsidRPr="00675164">
        <w:t>all JML annotations are syntactically accepted;</w:t>
      </w:r>
    </w:p>
    <w:p w14:paraId="57B7EA46" w14:textId="77777777" w:rsidR="00611B75" w:rsidRPr="00675164" w:rsidRDefault="00000000">
      <w:pPr>
        <w:numPr>
          <w:ilvl w:val="0"/>
          <w:numId w:val="7"/>
        </w:numPr>
        <w:jc w:val="both"/>
      </w:pPr>
      <w:r w:rsidRPr="00675164">
        <w:t>the specifications are type-correct;</w:t>
      </w:r>
    </w:p>
    <w:p w14:paraId="45A36003" w14:textId="77777777" w:rsidR="00611B75" w:rsidRPr="00675164" w:rsidRDefault="00000000">
      <w:pPr>
        <w:numPr>
          <w:ilvl w:val="0"/>
          <w:numId w:val="7"/>
        </w:numPr>
        <w:jc w:val="both"/>
      </w:pPr>
      <w:r w:rsidRPr="00675164">
        <w:t xml:space="preserve">the proof obligations of methods not marked with </w:t>
      </w:r>
      <w:proofErr w:type="spellStart"/>
      <w:r w:rsidRPr="00675164">
        <w:rPr>
          <w:rFonts w:cs="Consolas"/>
        </w:rPr>
        <w:t>skipesc</w:t>
      </w:r>
      <w:proofErr w:type="spellEnd"/>
      <w:r w:rsidRPr="00675164">
        <w:t xml:space="preserve"> complete without reported violations;</w:t>
      </w:r>
    </w:p>
    <w:p w14:paraId="27A73D91" w14:textId="77777777" w:rsidR="00611B75" w:rsidRPr="00675164" w:rsidRDefault="00000000">
      <w:pPr>
        <w:numPr>
          <w:ilvl w:val="0"/>
          <w:numId w:val="7"/>
        </w:numPr>
        <w:jc w:val="both"/>
      </w:pPr>
      <w:r w:rsidRPr="00675164">
        <w:t>constructors, getters, setters, invariants, service contracts, and supported loop specifications are mutually consistent under the declared preconditions.</w:t>
      </w:r>
    </w:p>
    <w:p w14:paraId="7EECA534" w14:textId="6CDDAA05" w:rsidR="008B1F0A" w:rsidRPr="008B1F0A" w:rsidRDefault="00000000">
      <w:pPr>
        <w:jc w:val="both"/>
      </w:pPr>
      <w:r w:rsidRPr="00675164">
        <w:t>A RAC compilation of the same 27 annotated files was also completed successfully, producing instrumented class files for runtime assertion checking.</w:t>
      </w:r>
    </w:p>
    <w:p w14:paraId="01810955" w14:textId="783B7663" w:rsidR="008B1F0A" w:rsidRPr="008B1F0A" w:rsidRDefault="00643D51">
      <w:pPr>
        <w:jc w:val="both"/>
      </w:pPr>
      <w:r w:rsidRPr="008B1F0A">
        <w:t>Overall,</w:t>
      </w:r>
      <w:r w:rsidR="008B1F0A" w:rsidRPr="008B1F0A">
        <w:t xml:space="preserve"> with the </w:t>
      </w:r>
      <w:proofErr w:type="spellStart"/>
      <w:r w:rsidR="008B1F0A" w:rsidRPr="008B1F0A">
        <w:t>OpenJML</w:t>
      </w:r>
      <w:proofErr w:type="spellEnd"/>
      <w:r w:rsidR="008B1F0A" w:rsidRPr="008B1F0A">
        <w:t xml:space="preserve"> testing the correctness of the core business logic is effectively guaranteed.</w:t>
      </w:r>
    </w:p>
    <w:p w14:paraId="109E7C13" w14:textId="0DA8A1D8" w:rsidR="00611B75" w:rsidRPr="00555D05" w:rsidRDefault="00611B75">
      <w:pPr>
        <w:jc w:val="both"/>
        <w:rPr>
          <w:color w:val="C00000"/>
        </w:rPr>
      </w:pPr>
    </w:p>
    <w:p w14:paraId="2B0AA5F1" w14:textId="77777777" w:rsidR="00611B75" w:rsidRDefault="00000000">
      <w:pPr>
        <w:pStyle w:val="Heading1"/>
        <w:jc w:val="both"/>
      </w:pPr>
      <w:r>
        <w:br w:type="page"/>
      </w:r>
      <w:r>
        <w:lastRenderedPageBreak/>
        <w:t>4. Docker Environment Configuration</w:t>
      </w:r>
    </w:p>
    <w:p w14:paraId="528CDB80" w14:textId="77777777" w:rsidR="00611B75" w:rsidRDefault="00000000">
      <w:pPr>
        <w:jc w:val="both"/>
      </w:pPr>
      <w:r>
        <w:t>The application runs in a containerized environment that separates the Java web application from the relational database. This architecture improves portability and provides a consistent execution environment across different host platforms.</w:t>
      </w:r>
    </w:p>
    <w:p w14:paraId="00CDAC40" w14:textId="3CB78DC3" w:rsidR="00611B75" w:rsidRDefault="00000000">
      <w:pPr>
        <w:jc w:val="both"/>
      </w:pPr>
      <w:r>
        <w:t xml:space="preserve">The application image is created through a multi-stage </w:t>
      </w:r>
      <w:proofErr w:type="spellStart"/>
      <w:r>
        <w:t>Dockerfile</w:t>
      </w:r>
      <w:proofErr w:type="spellEnd"/>
      <w:r>
        <w:t>, which separates the Maven build phase from the Tomcat runtime environment. Docker Compose manages the complete deployment topology, consisting of the webapp service</w:t>
      </w:r>
      <w:r w:rsidR="00B51458" w:rsidRPr="00B51458">
        <w:rPr>
          <w:lang w:val="en-US"/>
        </w:rPr>
        <w:t xml:space="preserve"> </w:t>
      </w:r>
      <w:r w:rsidR="00B51458">
        <w:rPr>
          <w:lang w:val="en-US"/>
        </w:rPr>
        <w:t>and</w:t>
      </w:r>
      <w:r>
        <w:t xml:space="preserve"> the </w:t>
      </w:r>
      <w:proofErr w:type="spellStart"/>
      <w:r>
        <w:t>db_service</w:t>
      </w:r>
      <w:proofErr w:type="spellEnd"/>
      <w:r>
        <w:t xml:space="preserve"> service.</w:t>
      </w:r>
    </w:p>
    <w:p w14:paraId="6D55B231" w14:textId="77777777" w:rsidR="00611B75" w:rsidRDefault="00611B75">
      <w:pPr>
        <w:jc w:val="both"/>
      </w:pPr>
    </w:p>
    <w:p w14:paraId="0BA202AF" w14:textId="77777777" w:rsidR="00611B75" w:rsidRDefault="00000000">
      <w:pPr>
        <w:pStyle w:val="Heading2"/>
        <w:jc w:val="both"/>
      </w:pPr>
      <w:r>
        <w:t xml:space="preserve">4.1 Application </w:t>
      </w:r>
      <w:proofErr w:type="spellStart"/>
      <w:r>
        <w:t>Dockerfile</w:t>
      </w:r>
      <w:proofErr w:type="spellEnd"/>
    </w:p>
    <w:p w14:paraId="614D9C69" w14:textId="53D2359A" w:rsidR="00611B75" w:rsidRDefault="00000000">
      <w:pPr>
        <w:jc w:val="both"/>
      </w:pPr>
      <w:r>
        <w:t>The application image is built in two stages. The first stage uses the maven:3.9.11-eclipse-temurin-17 image and is responsible for compiling and packaging the application. The pom.xml file is copied first, and Maven downloads the project dependencies through the dependency</w:t>
      </w:r>
      <w:r w:rsidR="00965196">
        <w:t xml:space="preserve"> </w:t>
      </w:r>
      <w:r w:rsidRPr="00701989">
        <w:rPr>
          <w:i/>
          <w:iCs/>
        </w:rPr>
        <w:t>go-offline goal</w:t>
      </w:r>
      <w:r>
        <w:t>. The source code is then copied into the build environment, and the application is packaged as a WAR archive by running Maven.</w:t>
      </w:r>
    </w:p>
    <w:p w14:paraId="797641C1" w14:textId="77777777" w:rsidR="00611B75" w:rsidRDefault="00000000">
      <w:pPr>
        <w:jc w:val="both"/>
      </w:pPr>
      <w:r>
        <w:t xml:space="preserve">The second stage uses the tomcat:9.0.120-jdk17-temurin-jammy image as the runtime environment. The default Tomcat web applications are removed, and curl is installed to support container health checks. </w:t>
      </w:r>
      <w:r w:rsidRPr="00EB035F">
        <w:t>A dedicated unprivileged tomcat user is created so that the application does not run with root privileges.</w:t>
      </w:r>
    </w:p>
    <w:p w14:paraId="48C5929B" w14:textId="1C7ECEB7" w:rsidR="00611B75" w:rsidRDefault="00000000">
      <w:pPr>
        <w:jc w:val="both"/>
      </w:pPr>
      <w:r>
        <w:t>The rated-</w:t>
      </w:r>
      <w:proofErr w:type="spellStart"/>
      <w:r>
        <w:t>app.war</w:t>
      </w:r>
      <w:proofErr w:type="spellEnd"/>
      <w:r>
        <w:t xml:space="preserve"> archive generated during the build stage is copied into Tomcat’s webapps directory and renamed to </w:t>
      </w:r>
      <w:proofErr w:type="spellStart"/>
      <w:r>
        <w:t>ROOT.war</w:t>
      </w:r>
      <w:proofErr w:type="spellEnd"/>
      <w:r>
        <w:t xml:space="preserve">. </w:t>
      </w:r>
      <w:r w:rsidR="00965196" w:rsidRPr="00965196">
        <w:t>This ensures the application serves directly from Tomcat’s root context</w:t>
      </w:r>
      <w:r w:rsidR="00965196">
        <w:t>.</w:t>
      </w:r>
      <w:r>
        <w:t xml:space="preserve"> The image exposes port 8080 and defines a health check that periodically verifies whether the application responds over HTTP. Tomcat is started through the standard catalina.sh run command.</w:t>
      </w:r>
    </w:p>
    <w:p w14:paraId="5E962A22" w14:textId="77777777" w:rsidR="00611B75" w:rsidRDefault="00000000">
      <w:pPr>
        <w:jc w:val="both"/>
      </w:pPr>
      <w:r>
        <w:t xml:space="preserve">Database parameters are not configured by a custom </w:t>
      </w:r>
      <w:proofErr w:type="spellStart"/>
      <w:r>
        <w:t>entrypoint</w:t>
      </w:r>
      <w:proofErr w:type="spellEnd"/>
      <w:r>
        <w:t xml:space="preserve"> script. Instead, Docker Compose defines the CATALINA_OPTS environment variable, which exposes the database settings as Java system properties. The JNDI data source descriptor is stored in </w:t>
      </w:r>
      <w:proofErr w:type="spellStart"/>
      <w:r>
        <w:t>src</w:t>
      </w:r>
      <w:proofErr w:type="spellEnd"/>
      <w:r>
        <w:t>/main/webapp/META-INF/context.xml and is included in the WAR archive during the Maven packaging process. It uses the DB_HOST, DB_PORT, DB_NAME, DB_USERNAME, and DB_PASSWORD properties to construct the database connection.</w:t>
      </w:r>
    </w:p>
    <w:p w14:paraId="14F1D86E" w14:textId="77777777" w:rsidR="00675B08" w:rsidRDefault="00675B08">
      <w:pPr>
        <w:jc w:val="both"/>
      </w:pPr>
    </w:p>
    <w:p w14:paraId="41DB54C9" w14:textId="48CAC444" w:rsidR="00611B75" w:rsidRDefault="00000000" w:rsidP="003D5E16">
      <w:r>
        <w:t xml:space="preserve">The application </w:t>
      </w:r>
      <w:proofErr w:type="spellStart"/>
      <w:r>
        <w:t>Dockerfile</w:t>
      </w:r>
      <w:proofErr w:type="spellEnd"/>
      <w:r>
        <w:t xml:space="preserve"> is available at the following link: </w:t>
      </w:r>
      <w:hyperlink r:id="rId10" w:history="1">
        <w:r w:rsidR="003D5E16" w:rsidRPr="003D5E16">
          <w:rPr>
            <w:rStyle w:val="Hyperlink"/>
          </w:rPr>
          <w:t>https://github.com/superfra01/Rated-Dependability/blob/main/Rated/Dockerfile</w:t>
        </w:r>
      </w:hyperlink>
    </w:p>
    <w:p w14:paraId="16507538" w14:textId="77777777" w:rsidR="00611B75" w:rsidRDefault="00611B75">
      <w:pPr>
        <w:jc w:val="both"/>
      </w:pPr>
    </w:p>
    <w:p w14:paraId="27ADA2C9" w14:textId="77777777" w:rsidR="00611B75" w:rsidRDefault="00000000">
      <w:pPr>
        <w:pStyle w:val="Heading2"/>
        <w:jc w:val="both"/>
      </w:pPr>
      <w:r>
        <w:t>4.2 Service Definition in Docker Compose</w:t>
      </w:r>
    </w:p>
    <w:p w14:paraId="4B4AD0C3" w14:textId="5FB0275C" w:rsidR="00611B75" w:rsidRDefault="00000000">
      <w:pPr>
        <w:jc w:val="both"/>
      </w:pPr>
      <w:r>
        <w:t>Container orchestration is defined in the docker-</w:t>
      </w:r>
      <w:proofErr w:type="spellStart"/>
      <w:r>
        <w:t>compose.yml</w:t>
      </w:r>
      <w:proofErr w:type="spellEnd"/>
      <w:r>
        <w:t xml:space="preserve"> file. The current configuration declares </w:t>
      </w:r>
      <w:r w:rsidR="00787ECE" w:rsidRPr="00787ECE">
        <w:rPr>
          <w:lang w:val="en-US"/>
        </w:rPr>
        <w:t>two</w:t>
      </w:r>
      <w:r>
        <w:t xml:space="preserve"> services: webapp</w:t>
      </w:r>
      <w:r w:rsidR="00787ECE" w:rsidRPr="00787ECE">
        <w:rPr>
          <w:lang w:val="en-US"/>
        </w:rPr>
        <w:t xml:space="preserve"> an</w:t>
      </w:r>
      <w:r w:rsidR="00787ECE">
        <w:rPr>
          <w:lang w:val="en-US"/>
        </w:rPr>
        <w:t>d</w:t>
      </w:r>
      <w:r>
        <w:t xml:space="preserve"> </w:t>
      </w:r>
      <w:proofErr w:type="spellStart"/>
      <w:r>
        <w:t>db_service</w:t>
      </w:r>
      <w:proofErr w:type="spellEnd"/>
      <w:r>
        <w:t>.</w:t>
      </w:r>
    </w:p>
    <w:p w14:paraId="10379738" w14:textId="77777777" w:rsidR="00611B75" w:rsidRDefault="00000000">
      <w:pPr>
        <w:pStyle w:val="Heading3"/>
        <w:jc w:val="both"/>
      </w:pPr>
      <w:r>
        <w:t>4.2.1 Database Service</w:t>
      </w:r>
    </w:p>
    <w:p w14:paraId="3FB0F2AC" w14:textId="5968335E" w:rsidR="00611B75" w:rsidRDefault="00000000">
      <w:pPr>
        <w:jc w:val="both"/>
      </w:pPr>
      <w:r>
        <w:t xml:space="preserve">The </w:t>
      </w:r>
      <w:proofErr w:type="spellStart"/>
      <w:r>
        <w:t>db_service</w:t>
      </w:r>
      <w:proofErr w:type="spellEnd"/>
      <w:r>
        <w:t xml:space="preserve"> service uses the mysql:8.0.44 image as the application’s relational database. Its configuration is supplied through environment variables. </w:t>
      </w:r>
    </w:p>
    <w:p w14:paraId="025A7439" w14:textId="77777777" w:rsidR="00611B75" w:rsidRDefault="00000000">
      <w:pPr>
        <w:jc w:val="both"/>
      </w:pPr>
      <w:r>
        <w:t xml:space="preserve">Database files are stored in the named </w:t>
      </w:r>
      <w:proofErr w:type="spellStart"/>
      <w:r>
        <w:t>db_data</w:t>
      </w:r>
      <w:proofErr w:type="spellEnd"/>
      <w:r>
        <w:t xml:space="preserve"> volume, ensuring that data persists when the container is recreated. The project’s </w:t>
      </w:r>
      <w:proofErr w:type="spellStart"/>
      <w:r>
        <w:t>init.sql</w:t>
      </w:r>
      <w:proofErr w:type="spellEnd"/>
      <w:r>
        <w:t xml:space="preserve"> file is mounted read-only in /docker-</w:t>
      </w:r>
      <w:proofErr w:type="spellStart"/>
      <w:r>
        <w:t>entrypoint</w:t>
      </w:r>
      <w:proofErr w:type="spellEnd"/>
      <w:r>
        <w:t>-</w:t>
      </w:r>
      <w:proofErr w:type="spellStart"/>
      <w:proofErr w:type="gramStart"/>
      <w:r>
        <w:t>initdb.d</w:t>
      </w:r>
      <w:proofErr w:type="spellEnd"/>
      <w:proofErr w:type="gramEnd"/>
      <w:r>
        <w:t>/ and is automatically executed by MySQL when the database volume is initialized for the first time.</w:t>
      </w:r>
    </w:p>
    <w:p w14:paraId="632969F9" w14:textId="53541DC6" w:rsidR="00611B75" w:rsidRDefault="00000000">
      <w:pPr>
        <w:jc w:val="both"/>
      </w:pPr>
      <w:r>
        <w:t xml:space="preserve">The service does not publish MySQL port 3306 on the host. The database is accessible only to containers connected to </w:t>
      </w:r>
      <w:proofErr w:type="gramStart"/>
      <w:r>
        <w:t>rated-network</w:t>
      </w:r>
      <w:proofErr w:type="gramEnd"/>
      <w:r>
        <w:t xml:space="preserve">, </w:t>
      </w:r>
      <w:r w:rsidR="00B51458" w:rsidRPr="00B51458">
        <w:rPr>
          <w:lang w:val="en-US"/>
        </w:rPr>
        <w:t>th</w:t>
      </w:r>
      <w:r w:rsidR="00B51458">
        <w:rPr>
          <w:lang w:val="en-US"/>
        </w:rPr>
        <w:t>at include the</w:t>
      </w:r>
      <w:r>
        <w:t xml:space="preserve"> webapp and. This reduces unnecessary exposure of the database server.</w:t>
      </w:r>
    </w:p>
    <w:p w14:paraId="46D3694C" w14:textId="77777777" w:rsidR="00611B75" w:rsidRDefault="00000000">
      <w:pPr>
        <w:jc w:val="both"/>
      </w:pPr>
      <w:r>
        <w:t xml:space="preserve">A health check based on </w:t>
      </w:r>
      <w:proofErr w:type="spellStart"/>
      <w:r>
        <w:t>mysqladmin</w:t>
      </w:r>
      <w:proofErr w:type="spellEnd"/>
      <w:r>
        <w:t xml:space="preserve"> ping verifies that MySQL is ready to accept connections. Dependent services are started only after this health check succeeds. </w:t>
      </w:r>
      <w:r w:rsidRPr="00EB035F">
        <w:t>The service also uses the unless-stopped restart policy.</w:t>
      </w:r>
    </w:p>
    <w:p w14:paraId="377B7269" w14:textId="77777777" w:rsidR="00611B75" w:rsidRDefault="00000000">
      <w:pPr>
        <w:pStyle w:val="Heading3"/>
        <w:jc w:val="both"/>
      </w:pPr>
      <w:r>
        <w:t>4.2.2 Application Service</w:t>
      </w:r>
    </w:p>
    <w:p w14:paraId="15E0EBE8" w14:textId="6B529852" w:rsidR="00611B75" w:rsidRDefault="00000000">
      <w:pPr>
        <w:jc w:val="both"/>
      </w:pPr>
      <w:r>
        <w:t xml:space="preserve">The webapp service hosts the Java web application on Tomcat. Its image is always built locally from the project’s </w:t>
      </w:r>
      <w:proofErr w:type="spellStart"/>
      <w:r>
        <w:t>Dockerfile</w:t>
      </w:r>
      <w:proofErr w:type="spellEnd"/>
      <w:r>
        <w:t xml:space="preserve">. The </w:t>
      </w:r>
      <w:proofErr w:type="gramStart"/>
      <w:r>
        <w:t>build .configuration</w:t>
      </w:r>
      <w:proofErr w:type="gramEnd"/>
      <w:r>
        <w:t xml:space="preserve"> identifies the local build context, while </w:t>
      </w:r>
      <w:proofErr w:type="spellStart"/>
      <w:r>
        <w:t>pull_policy</w:t>
      </w:r>
      <w:proofErr w:type="spellEnd"/>
      <w:r>
        <w:t xml:space="preserve"> build instructs Docker Compose to build the image rather than pull a precompiled application image from a remote registry. </w:t>
      </w:r>
    </w:p>
    <w:p w14:paraId="70C6DAE0" w14:textId="77777777" w:rsidR="00611B75" w:rsidRDefault="00000000">
      <w:pPr>
        <w:jc w:val="both"/>
      </w:pPr>
      <w:r>
        <w:t xml:space="preserve">The service passes the database connection settings to Tomcat through CATALINA_OPTS. These settings identify </w:t>
      </w:r>
      <w:proofErr w:type="spellStart"/>
      <w:r>
        <w:t>db_service</w:t>
      </w:r>
      <w:proofErr w:type="spellEnd"/>
      <w:r>
        <w:t xml:space="preserve"> as the default database host and port 3306 as the internal database port. The corresponding Java system properties are used by the JNDI resource defined in the application’s META-INF/context.xml file.</w:t>
      </w:r>
    </w:p>
    <w:p w14:paraId="1C8584B7" w14:textId="2BB4AC0E" w:rsidR="00A82A16" w:rsidRDefault="00000000" w:rsidP="00A82A16">
      <w:pPr>
        <w:rPr>
          <w:lang w:val="en-US"/>
        </w:rPr>
      </w:pPr>
      <w:r>
        <w:t xml:space="preserve">Through </w:t>
      </w:r>
      <w:proofErr w:type="spellStart"/>
      <w:r>
        <w:t>depends_on</w:t>
      </w:r>
      <w:proofErr w:type="spellEnd"/>
      <w:r>
        <w:t xml:space="preserve"> and the </w:t>
      </w:r>
      <w:proofErr w:type="spellStart"/>
      <w:r>
        <w:t>service_healthy</w:t>
      </w:r>
      <w:proofErr w:type="spellEnd"/>
      <w:r>
        <w:t xml:space="preserve"> condition, the webapp container waits for </w:t>
      </w:r>
      <w:proofErr w:type="spellStart"/>
      <w:r>
        <w:t>db_service</w:t>
      </w:r>
      <w:proofErr w:type="spellEnd"/>
      <w:r>
        <w:t xml:space="preserve"> to become healthy before starting. Tomcat’s internal port 8080 is published on a configurable host port, which defaults to 8080 through the APP_PORT variable. The service uses the unless-stopped restart policy and communicates with the database</w:t>
      </w:r>
      <w:r w:rsidR="00B51458" w:rsidRPr="00B51458">
        <w:rPr>
          <w:lang w:val="en-US"/>
        </w:rPr>
        <w:t xml:space="preserve"> </w:t>
      </w:r>
      <w:r w:rsidR="00B51458">
        <w:rPr>
          <w:lang w:val="en-US"/>
        </w:rPr>
        <w:t xml:space="preserve">through the </w:t>
      </w:r>
      <w:r w:rsidR="00B51458">
        <w:t>rated-network</w:t>
      </w:r>
      <w:r>
        <w:t>.</w:t>
      </w:r>
    </w:p>
    <w:p w14:paraId="526F9CE1" w14:textId="2EFC34E2" w:rsidR="00611B75" w:rsidRPr="00A82A16" w:rsidRDefault="00A82A16" w:rsidP="00A82A16">
      <w:pPr>
        <w:rPr>
          <w:lang w:val="en-US"/>
        </w:rPr>
      </w:pPr>
      <w:r w:rsidRPr="00A82A16">
        <w:rPr>
          <w:lang w:val="en-US"/>
        </w:rPr>
        <w:br/>
      </w:r>
      <w:r w:rsidRPr="00A82A16">
        <w:t>The application’s docker-</w:t>
      </w:r>
      <w:proofErr w:type="spellStart"/>
      <w:r w:rsidRPr="00A82A16">
        <w:t>compose.yml</w:t>
      </w:r>
      <w:proofErr w:type="spellEnd"/>
      <w:r w:rsidRPr="00A82A16">
        <w:t xml:space="preserve"> file can be found at the following link:</w:t>
      </w:r>
      <w:r w:rsidRPr="00A82A16">
        <w:rPr>
          <w:lang w:val="en-US"/>
        </w:rPr>
        <w:br/>
      </w:r>
      <w:hyperlink r:id="rId11" w:history="1">
        <w:r w:rsidRPr="00A82A16">
          <w:rPr>
            <w:rStyle w:val="Hyperlink"/>
            <w:lang w:val="en-US"/>
          </w:rPr>
          <w:t>https://github.com/superfra01/Rated-Dependability/blob/main/Rated/docker-compose.yml</w:t>
        </w:r>
      </w:hyperlink>
    </w:p>
    <w:p w14:paraId="7E3EF6E2" w14:textId="1DBDB1FC" w:rsidR="009D24B3" w:rsidRPr="009D24B3" w:rsidRDefault="009D24B3" w:rsidP="0064316B">
      <w:pPr>
        <w:pStyle w:val="Heading1"/>
        <w:jc w:val="both"/>
      </w:pPr>
      <w:r w:rsidRPr="009D24B3">
        <w:lastRenderedPageBreak/>
        <w:t xml:space="preserve">5. </w:t>
      </w:r>
      <w:r>
        <w:t>Testing Activities</w:t>
      </w:r>
    </w:p>
    <w:p w14:paraId="50924691" w14:textId="77777777" w:rsidR="009D24B3" w:rsidRDefault="009D24B3" w:rsidP="0001144E">
      <w:pPr>
        <w:pStyle w:val="Heading2"/>
        <w:jc w:val="both"/>
      </w:pPr>
      <w:r w:rsidRPr="009D24B3">
        <w:t xml:space="preserve">5.1 Code Coverage Analysis with </w:t>
      </w:r>
      <w:proofErr w:type="spellStart"/>
      <w:r w:rsidRPr="009D24B3">
        <w:t>JaCoCo</w:t>
      </w:r>
      <w:proofErr w:type="spellEnd"/>
    </w:p>
    <w:p w14:paraId="12846A83" w14:textId="512FEDA7" w:rsidR="0064316B" w:rsidRPr="0064316B" w:rsidRDefault="00CE1842" w:rsidP="00CE1842">
      <w:pPr>
        <w:jc w:val="both"/>
      </w:pPr>
      <w:r>
        <w:t>A</w:t>
      </w:r>
      <w:r w:rsidR="0064316B" w:rsidRPr="0064316B">
        <w:t xml:space="preserve"> code coverage analysis</w:t>
      </w:r>
      <w:r>
        <w:t xml:space="preserve">, on the preexisting test suite </w:t>
      </w:r>
      <w:r w:rsidR="00FA1D75">
        <w:t xml:space="preserve">of </w:t>
      </w:r>
      <w:r>
        <w:t xml:space="preserve">unit and integration tests </w:t>
      </w:r>
      <w:r w:rsidR="0064316B">
        <w:t>was performed</w:t>
      </w:r>
      <w:r w:rsidR="0064316B" w:rsidRPr="0064316B">
        <w:t xml:space="preserve"> using the </w:t>
      </w:r>
      <w:proofErr w:type="spellStart"/>
      <w:r w:rsidR="0064316B" w:rsidRPr="0064316B">
        <w:t>JaCoCo</w:t>
      </w:r>
      <w:proofErr w:type="spellEnd"/>
      <w:r w:rsidR="0064316B" w:rsidRPr="0064316B">
        <w:t xml:space="preserve"> plugin within the Maven build.</w:t>
      </w:r>
    </w:p>
    <w:p w14:paraId="7CF6E29A" w14:textId="2C12169F" w:rsidR="0064316B" w:rsidRPr="0064316B" w:rsidRDefault="0064316B" w:rsidP="0064316B">
      <w:pPr>
        <w:jc w:val="both"/>
      </w:pPr>
      <w:r w:rsidRPr="0064316B">
        <w:t xml:space="preserve">To ensure the reliability of the components, a minimum threshold of </w:t>
      </w:r>
      <w:r w:rsidR="008C1A68">
        <w:rPr>
          <w:lang w:val="en-US"/>
        </w:rPr>
        <w:t>80</w:t>
      </w:r>
      <w:r w:rsidRPr="0064316B">
        <w:t xml:space="preserve">% code and branch coverage was established. This target </w:t>
      </w:r>
      <w:r w:rsidR="002963C7">
        <w:t>is the result of</w:t>
      </w:r>
      <w:r w:rsidRPr="0064316B">
        <w:t xml:space="preserve"> a balanced trade-off</w:t>
      </w:r>
      <w:r w:rsidR="002963C7">
        <w:t xml:space="preserve"> as</w:t>
      </w:r>
      <w:r w:rsidRPr="0064316B">
        <w:t xml:space="preserve"> it is high enough to ensure that most execution paths and logical branches are effectively exercised</w:t>
      </w:r>
      <w:r w:rsidR="002963C7">
        <w:t xml:space="preserve">, </w:t>
      </w:r>
      <w:r w:rsidRPr="0064316B">
        <w:t>minimizing regression risks</w:t>
      </w:r>
      <w:r w:rsidR="002963C7">
        <w:t xml:space="preserve">, </w:t>
      </w:r>
      <w:r w:rsidRPr="0064316B">
        <w:t xml:space="preserve">but </w:t>
      </w:r>
      <w:r w:rsidR="002963C7">
        <w:t xml:space="preserve">also </w:t>
      </w:r>
      <w:r w:rsidRPr="0064316B">
        <w:t>realistic enough to avoid the creation of redundant "filler" tests written solely to inflate the percentage.</w:t>
      </w:r>
    </w:p>
    <w:p w14:paraId="70C373AA" w14:textId="6B84CE97" w:rsidR="0064316B" w:rsidRPr="0064316B" w:rsidRDefault="0064316B" w:rsidP="0064316B">
      <w:pPr>
        <w:jc w:val="both"/>
      </w:pPr>
      <w:r w:rsidRPr="0064316B">
        <w:t>Finally, recognizing that high coverage metrics do not automatically equate to effective testing, these structural benchmarks were systematically complemented by checks on test quality and the actual meaningfulness of the executed scenarios.</w:t>
      </w:r>
    </w:p>
    <w:p w14:paraId="16AA1C4B" w14:textId="77777777" w:rsidR="009D24B3" w:rsidRDefault="009D24B3" w:rsidP="0001144E">
      <w:pPr>
        <w:jc w:val="both"/>
      </w:pPr>
    </w:p>
    <w:p w14:paraId="170C2724" w14:textId="77777777" w:rsidR="009D24B3" w:rsidRPr="009D24B3" w:rsidRDefault="009D24B3" w:rsidP="0001144E">
      <w:pPr>
        <w:jc w:val="both"/>
      </w:pPr>
      <w:r>
        <w:rPr>
          <w:noProof/>
        </w:rPr>
        <w:drawing>
          <wp:inline distT="0" distB="0" distL="0" distR="0" wp14:anchorId="3337AC8F" wp14:editId="5103AA11">
            <wp:extent cx="5731510" cy="1496695"/>
            <wp:effectExtent l="0" t="0" r="2540" b="8255"/>
            <wp:docPr id="1764701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496695"/>
                    </a:xfrm>
                    <a:prstGeom prst="rect">
                      <a:avLst/>
                    </a:prstGeom>
                    <a:noFill/>
                    <a:ln>
                      <a:noFill/>
                    </a:ln>
                  </pic:spPr>
                </pic:pic>
              </a:graphicData>
            </a:graphic>
          </wp:inline>
        </w:drawing>
      </w:r>
    </w:p>
    <w:p w14:paraId="484644E7" w14:textId="77777777" w:rsidR="009D24B3" w:rsidRDefault="009D24B3" w:rsidP="0001144E">
      <w:pPr>
        <w:jc w:val="both"/>
      </w:pPr>
      <w:r w:rsidRPr="009D24B3">
        <w:rPr>
          <w:b/>
          <w:bCs/>
        </w:rPr>
        <w:t xml:space="preserve">Figure 5.1: </w:t>
      </w:r>
      <w:proofErr w:type="spellStart"/>
      <w:r w:rsidRPr="009D24B3">
        <w:rPr>
          <w:b/>
          <w:bCs/>
        </w:rPr>
        <w:t>JaCoCo</w:t>
      </w:r>
      <w:proofErr w:type="spellEnd"/>
      <w:r w:rsidRPr="009D24B3">
        <w:rPr>
          <w:b/>
          <w:bCs/>
        </w:rPr>
        <w:t xml:space="preserve"> report before updating test cases.</w:t>
      </w:r>
      <w:r w:rsidRPr="009D24B3">
        <w:t xml:space="preserve"> </w:t>
      </w:r>
    </w:p>
    <w:p w14:paraId="4ACE2DEE" w14:textId="77777777" w:rsidR="009D24B3" w:rsidRDefault="009D24B3" w:rsidP="0001144E">
      <w:pPr>
        <w:jc w:val="both"/>
      </w:pPr>
    </w:p>
    <w:p w14:paraId="128F0232" w14:textId="16A3AB6E" w:rsidR="007060AD" w:rsidRPr="008C1A68" w:rsidRDefault="009D24B3" w:rsidP="0001144E">
      <w:pPr>
        <w:jc w:val="both"/>
      </w:pPr>
      <w:r w:rsidRPr="009D24B3">
        <w:t xml:space="preserve">As shown in Figure 5.1, the initial test suite achieved: </w:t>
      </w:r>
      <w:r w:rsidRPr="009D24B3">
        <w:rPr>
          <w:b/>
          <w:bCs/>
        </w:rPr>
        <w:t>58% instruction coverage</w:t>
      </w:r>
      <w:r w:rsidRPr="009D24B3">
        <w:t xml:space="preserve">, with 2,774 missed instructions out of a total of 6,691; and </w:t>
      </w:r>
      <w:r w:rsidRPr="009D24B3">
        <w:rPr>
          <w:b/>
          <w:bCs/>
        </w:rPr>
        <w:t>41% branch coverage</w:t>
      </w:r>
      <w:r w:rsidRPr="009D24B3">
        <w:t>, with 181 missed branches out of a total of 312. The report also highlighted 857 missed lines out of 1,992. This data clearly indicated the presence of significant portions of the codebase that were never tested, particularly within the View packages</w:t>
      </w:r>
      <w:r w:rsidR="00A5616D">
        <w:t xml:space="preserve"> </w:t>
      </w:r>
      <w:r w:rsidRPr="009D24B3">
        <w:t>(</w:t>
      </w:r>
      <w:proofErr w:type="gramStart"/>
      <w:r w:rsidRPr="009D24B3">
        <w:t>sottosistemi.Gestione</w:t>
      </w:r>
      <w:proofErr w:type="gramEnd"/>
      <w:r w:rsidRPr="009D24B3">
        <w:t>_</w:t>
      </w:r>
      <w:proofErr w:type="gramStart"/>
      <w:r w:rsidRPr="009D24B3">
        <w:t>Utenti.view,sottosistemi</w:t>
      </w:r>
      <w:proofErr w:type="gramEnd"/>
      <w:r w:rsidRPr="009D24B3">
        <w:t>.Gestione_</w:t>
      </w:r>
      <w:proofErr w:type="gramStart"/>
      <w:r w:rsidRPr="009D24B3">
        <w:t>Catalogo.view,sottosistemi</w:t>
      </w:r>
      <w:proofErr w:type="gramEnd"/>
      <w:r w:rsidRPr="009D24B3">
        <w:t>.Gestione_Recensioni.view) and the utilities package.</w:t>
      </w:r>
    </w:p>
    <w:p w14:paraId="35BB2106" w14:textId="77777777" w:rsidR="009D24B3" w:rsidRPr="009D24B3" w:rsidRDefault="009D24B3" w:rsidP="0001144E">
      <w:pPr>
        <w:jc w:val="both"/>
      </w:pPr>
      <w:r w:rsidRPr="009D24B3">
        <w:t xml:space="preserve">Based on </w:t>
      </w:r>
      <w:proofErr w:type="spellStart"/>
      <w:r w:rsidRPr="009D24B3">
        <w:t>JaCoCo’s</w:t>
      </w:r>
      <w:proofErr w:type="spellEnd"/>
      <w:r w:rsidRPr="009D24B3">
        <w:t xml:space="preserve"> initial report, a white-box analysis was conducted to pinpoint the test suite’s weaknesses. The objective was to apply branch coverage to exercise unvisited decision paths, verify unconsidered edge cases, and test alternative paths related to input validation and exception handling.</w:t>
      </w:r>
    </w:p>
    <w:p w14:paraId="66EEBC44" w14:textId="207B28D8" w:rsidR="009D24B3" w:rsidRDefault="009D24B3" w:rsidP="0001144E">
      <w:pPr>
        <w:jc w:val="both"/>
      </w:pPr>
      <w:r w:rsidRPr="009D24B3">
        <w:lastRenderedPageBreak/>
        <w:t>Following these findings, the unit tests for the View</w:t>
      </w:r>
      <w:r w:rsidR="008C1A68" w:rsidRPr="008C1A68">
        <w:rPr>
          <w:lang w:val="en-US"/>
        </w:rPr>
        <w:t xml:space="preserve"> </w:t>
      </w:r>
      <w:r w:rsidR="008C1A68">
        <w:rPr>
          <w:lang w:val="en-US"/>
        </w:rPr>
        <w:t>w</w:t>
      </w:r>
      <w:r w:rsidR="00787ECE">
        <w:rPr>
          <w:lang w:val="en-US"/>
        </w:rPr>
        <w:t>ere</w:t>
      </w:r>
      <w:r w:rsidR="008C1A68">
        <w:rPr>
          <w:lang w:val="en-US"/>
        </w:rPr>
        <w:t xml:space="preserve"> added and the</w:t>
      </w:r>
      <w:r w:rsidRPr="009D24B3">
        <w:t xml:space="preserve"> Service</w:t>
      </w:r>
      <w:r w:rsidR="008C1A68" w:rsidRPr="008C1A68">
        <w:rPr>
          <w:lang w:val="en-US"/>
        </w:rPr>
        <w:t xml:space="preserve"> </w:t>
      </w:r>
      <w:r w:rsidRPr="009D24B3">
        <w:t>and Utility components were heavily extended and refined. These updates significantly increased the coverage of branches.</w:t>
      </w:r>
    </w:p>
    <w:p w14:paraId="6FB97BC7" w14:textId="77777777" w:rsidR="009D24B3" w:rsidRDefault="009D24B3" w:rsidP="0001144E">
      <w:pPr>
        <w:jc w:val="both"/>
      </w:pPr>
    </w:p>
    <w:p w14:paraId="39CE83E5" w14:textId="77777777" w:rsidR="009D24B3" w:rsidRPr="009D24B3" w:rsidRDefault="00696876" w:rsidP="0001144E">
      <w:pPr>
        <w:jc w:val="both"/>
      </w:pPr>
      <w:r>
        <w:rPr>
          <w:noProof/>
        </w:rPr>
        <w:drawing>
          <wp:inline distT="0" distB="0" distL="0" distR="0" wp14:anchorId="34CC6068" wp14:editId="76A37570">
            <wp:extent cx="5730240" cy="1417320"/>
            <wp:effectExtent l="0" t="0" r="3810" b="0"/>
            <wp:docPr id="75386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1417320"/>
                    </a:xfrm>
                    <a:prstGeom prst="rect">
                      <a:avLst/>
                    </a:prstGeom>
                    <a:noFill/>
                    <a:ln>
                      <a:noFill/>
                    </a:ln>
                  </pic:spPr>
                </pic:pic>
              </a:graphicData>
            </a:graphic>
          </wp:inline>
        </w:drawing>
      </w:r>
    </w:p>
    <w:p w14:paraId="42A6B2BF" w14:textId="77777777" w:rsidR="009D24B3" w:rsidRDefault="009D24B3" w:rsidP="0001144E">
      <w:pPr>
        <w:jc w:val="both"/>
      </w:pPr>
      <w:r w:rsidRPr="009D24B3">
        <w:rPr>
          <w:b/>
          <w:bCs/>
        </w:rPr>
        <w:t xml:space="preserve">Figure 5.2: </w:t>
      </w:r>
      <w:proofErr w:type="spellStart"/>
      <w:r w:rsidRPr="009D24B3">
        <w:rPr>
          <w:b/>
          <w:bCs/>
        </w:rPr>
        <w:t>JaCoCo</w:t>
      </w:r>
      <w:proofErr w:type="spellEnd"/>
      <w:r w:rsidRPr="009D24B3">
        <w:rPr>
          <w:b/>
          <w:bCs/>
        </w:rPr>
        <w:t xml:space="preserve"> report after updating test cases.</w:t>
      </w:r>
      <w:r w:rsidRPr="009D24B3">
        <w:t xml:space="preserve"> </w:t>
      </w:r>
    </w:p>
    <w:p w14:paraId="102418F7" w14:textId="77777777" w:rsidR="009D24B3" w:rsidRDefault="009D24B3" w:rsidP="0001144E">
      <w:pPr>
        <w:jc w:val="both"/>
      </w:pPr>
    </w:p>
    <w:p w14:paraId="53DE6B75" w14:textId="77777777" w:rsidR="009D24B3" w:rsidRPr="009D24B3" w:rsidRDefault="009D24B3" w:rsidP="0001144E">
      <w:pPr>
        <w:jc w:val="both"/>
      </w:pPr>
      <w:r w:rsidRPr="009D24B3">
        <w:t xml:space="preserve">As shown in Figure 5.2, the improvements allowed the project to reach </w:t>
      </w:r>
      <w:r w:rsidRPr="009D24B3">
        <w:rPr>
          <w:b/>
          <w:bCs/>
        </w:rPr>
        <w:t>9</w:t>
      </w:r>
      <w:r w:rsidR="00696876">
        <w:rPr>
          <w:b/>
          <w:bCs/>
        </w:rPr>
        <w:t>6</w:t>
      </w:r>
      <w:r w:rsidRPr="009D24B3">
        <w:rPr>
          <w:b/>
          <w:bCs/>
        </w:rPr>
        <w:t>% instruction coverage</w:t>
      </w:r>
      <w:r w:rsidRPr="009D24B3">
        <w:t xml:space="preserve"> (only </w:t>
      </w:r>
      <w:r w:rsidR="00696876">
        <w:t>298</w:t>
      </w:r>
      <w:r w:rsidRPr="009D24B3">
        <w:t xml:space="preserve"> missed instructions) and </w:t>
      </w:r>
      <w:r w:rsidR="00696876">
        <w:rPr>
          <w:b/>
          <w:bCs/>
        </w:rPr>
        <w:t>93</w:t>
      </w:r>
      <w:r w:rsidRPr="009D24B3">
        <w:rPr>
          <w:b/>
          <w:bCs/>
        </w:rPr>
        <w:t>% branch coverage</w:t>
      </w:r>
      <w:r w:rsidRPr="009D24B3">
        <w:t>, successfully meeting the minimum threshold set for the core system.</w:t>
      </w:r>
    </w:p>
    <w:p w14:paraId="16CD5C65" w14:textId="77777777" w:rsidR="009D24B3" w:rsidRPr="009D24B3" w:rsidRDefault="009D24B3" w:rsidP="0001144E">
      <w:pPr>
        <w:jc w:val="both"/>
      </w:pPr>
    </w:p>
    <w:p w14:paraId="5F5E4FF4" w14:textId="77777777" w:rsidR="009D24B3" w:rsidRPr="009D24B3" w:rsidRDefault="009D24B3" w:rsidP="0001144E">
      <w:pPr>
        <w:pStyle w:val="Heading2"/>
        <w:jc w:val="both"/>
      </w:pPr>
      <w:r w:rsidRPr="009D24B3">
        <w:t>5.2 Mutation Testing Campaign with PIT</w:t>
      </w:r>
    </w:p>
    <w:p w14:paraId="402E257F" w14:textId="77777777" w:rsidR="009D24B3" w:rsidRPr="009D24B3" w:rsidRDefault="009D24B3" w:rsidP="0001144E">
      <w:pPr>
        <w:jc w:val="both"/>
      </w:pPr>
      <w:r w:rsidRPr="009D24B3">
        <w:t>To evaluate the test suite’s actual ability to detect defects</w:t>
      </w:r>
      <w:r w:rsidR="00863723">
        <w:t xml:space="preserve"> </w:t>
      </w:r>
      <w:r w:rsidRPr="009D24B3">
        <w:t>a mutation testing campaign was conducted using PIT.</w:t>
      </w:r>
    </w:p>
    <w:p w14:paraId="45615B84" w14:textId="77777777" w:rsidR="009D24B3" w:rsidRDefault="009D24B3" w:rsidP="00DD4D37">
      <w:pPr>
        <w:pStyle w:val="Heading3"/>
        <w:jc w:val="both"/>
      </w:pPr>
      <w:r w:rsidRPr="009D24B3">
        <w:t>5.2.1 Initial Analysis</w:t>
      </w:r>
    </w:p>
    <w:p w14:paraId="4300C3C0" w14:textId="77777777" w:rsidR="00DD4D37" w:rsidRPr="00DD4D37" w:rsidRDefault="00DD4D37" w:rsidP="00DD4D37"/>
    <w:p w14:paraId="0F626CB4" w14:textId="77777777" w:rsidR="009D24B3" w:rsidRDefault="009D24B3" w:rsidP="0001144E">
      <w:pPr>
        <w:jc w:val="both"/>
      </w:pPr>
      <w:r>
        <w:rPr>
          <w:noProof/>
        </w:rPr>
        <w:drawing>
          <wp:inline distT="0" distB="0" distL="0" distR="0" wp14:anchorId="77B13708" wp14:editId="5EE6A2E2">
            <wp:extent cx="5731510" cy="2716530"/>
            <wp:effectExtent l="0" t="0" r="2540" b="7620"/>
            <wp:docPr id="1737565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16530"/>
                    </a:xfrm>
                    <a:prstGeom prst="rect">
                      <a:avLst/>
                    </a:prstGeom>
                    <a:noFill/>
                    <a:ln>
                      <a:noFill/>
                    </a:ln>
                  </pic:spPr>
                </pic:pic>
              </a:graphicData>
            </a:graphic>
          </wp:inline>
        </w:drawing>
      </w:r>
    </w:p>
    <w:p w14:paraId="4DF0E199" w14:textId="77777777" w:rsidR="009D24B3" w:rsidRDefault="009D24B3" w:rsidP="0001144E">
      <w:pPr>
        <w:jc w:val="both"/>
        <w:rPr>
          <w:b/>
          <w:bCs/>
        </w:rPr>
      </w:pPr>
      <w:r w:rsidRPr="009D24B3">
        <w:rPr>
          <w:b/>
          <w:bCs/>
        </w:rPr>
        <w:t>Figure 5.</w:t>
      </w:r>
      <w:r>
        <w:rPr>
          <w:b/>
          <w:bCs/>
        </w:rPr>
        <w:t>3</w:t>
      </w:r>
      <w:r w:rsidRPr="009D24B3">
        <w:rPr>
          <w:b/>
          <w:bCs/>
        </w:rPr>
        <w:t xml:space="preserve">: </w:t>
      </w:r>
      <w:r>
        <w:rPr>
          <w:b/>
          <w:bCs/>
        </w:rPr>
        <w:t>Pit Test Coverage Report Before changes</w:t>
      </w:r>
      <w:r w:rsidRPr="009D24B3">
        <w:rPr>
          <w:b/>
          <w:bCs/>
        </w:rPr>
        <w:t>.</w:t>
      </w:r>
    </w:p>
    <w:p w14:paraId="2D0B8ADE" w14:textId="77777777" w:rsidR="00DD4D37" w:rsidRPr="00DD4D37" w:rsidRDefault="00DD4D37" w:rsidP="0001144E">
      <w:pPr>
        <w:jc w:val="both"/>
        <w:rPr>
          <w:b/>
          <w:bCs/>
        </w:rPr>
      </w:pPr>
    </w:p>
    <w:p w14:paraId="2EDB29C9" w14:textId="77777777" w:rsidR="009D24B3" w:rsidRPr="009D24B3" w:rsidRDefault="009D24B3" w:rsidP="0001144E">
      <w:pPr>
        <w:jc w:val="both"/>
      </w:pPr>
      <w:r w:rsidRPr="009D24B3">
        <w:t xml:space="preserve">In the first run, PIT was configured to </w:t>
      </w:r>
      <w:proofErr w:type="spellStart"/>
      <w:r w:rsidRPr="009D24B3">
        <w:t>analyze</w:t>
      </w:r>
      <w:proofErr w:type="spellEnd"/>
      <w:r w:rsidRPr="009D24B3">
        <w:t xml:space="preserve"> the entire project ecosystem. The summary of the initial results (Figure 5.3) yielded the following project-level metrics:</w:t>
      </w:r>
    </w:p>
    <w:p w14:paraId="28DED445" w14:textId="77777777" w:rsidR="009D24B3" w:rsidRPr="009D24B3" w:rsidRDefault="009D24B3" w:rsidP="0001144E">
      <w:pPr>
        <w:numPr>
          <w:ilvl w:val="0"/>
          <w:numId w:val="10"/>
        </w:numPr>
        <w:jc w:val="both"/>
      </w:pPr>
      <w:r w:rsidRPr="009D24B3">
        <w:rPr>
          <w:b/>
          <w:bCs/>
        </w:rPr>
        <w:t>Line Coverage:</w:t>
      </w:r>
      <w:r w:rsidRPr="009D24B3">
        <w:t xml:space="preserve"> 59% (1,185 covered lines out of 2,012)</w:t>
      </w:r>
    </w:p>
    <w:p w14:paraId="07822327" w14:textId="77777777" w:rsidR="009D24B3" w:rsidRPr="009D24B3" w:rsidRDefault="009D24B3" w:rsidP="0001144E">
      <w:pPr>
        <w:numPr>
          <w:ilvl w:val="0"/>
          <w:numId w:val="10"/>
        </w:numPr>
        <w:jc w:val="both"/>
      </w:pPr>
      <w:r w:rsidRPr="009D24B3">
        <w:rPr>
          <w:b/>
          <w:bCs/>
        </w:rPr>
        <w:t>Mutation Coverage:</w:t>
      </w:r>
      <w:r w:rsidRPr="009D24B3">
        <w:t xml:space="preserve"> 47% (369 mutants killed out of 784)</w:t>
      </w:r>
    </w:p>
    <w:p w14:paraId="268B389B" w14:textId="77777777" w:rsidR="009D24B3" w:rsidRPr="009D24B3" w:rsidRDefault="009D24B3" w:rsidP="0001144E">
      <w:pPr>
        <w:numPr>
          <w:ilvl w:val="0"/>
          <w:numId w:val="10"/>
        </w:numPr>
        <w:jc w:val="both"/>
      </w:pPr>
      <w:r w:rsidRPr="009D24B3">
        <w:rPr>
          <w:b/>
          <w:bCs/>
        </w:rPr>
        <w:t>Test Strength:</w:t>
      </w:r>
      <w:r w:rsidRPr="009D24B3">
        <w:t xml:space="preserve"> 75% (369 mutants killed out of 494)</w:t>
      </w:r>
    </w:p>
    <w:p w14:paraId="460756F1" w14:textId="77777777" w:rsidR="009D24B3" w:rsidRPr="009D24B3" w:rsidRDefault="009D24B3" w:rsidP="0001144E">
      <w:pPr>
        <w:jc w:val="both"/>
      </w:pPr>
      <w:r w:rsidRPr="009D24B3">
        <w:t>These results demonstrated that, despite having baseline structural coverage, the test suite allowed a significant number of mutations to survive at critical domain points. Starting from the list of surviving mutants, new tests were engineered to cover previously unconsidered combinations of conditions, to verify return values and side effects more accurately, and to tighten existing assertions.</w:t>
      </w:r>
    </w:p>
    <w:p w14:paraId="229F4414" w14:textId="77777777" w:rsidR="009D24B3" w:rsidRDefault="009D24B3" w:rsidP="00DD4D37">
      <w:pPr>
        <w:pStyle w:val="Heading3"/>
        <w:jc w:val="both"/>
      </w:pPr>
      <w:r w:rsidRPr="009D24B3">
        <w:t>5.2.2 Final Analysis</w:t>
      </w:r>
    </w:p>
    <w:p w14:paraId="530375A7" w14:textId="77777777" w:rsidR="00DD4D37" w:rsidRPr="00DD4D37" w:rsidRDefault="00DD4D37" w:rsidP="00DD4D37"/>
    <w:p w14:paraId="46C55EF6" w14:textId="77777777" w:rsidR="009D24B3" w:rsidRDefault="00696876" w:rsidP="0001144E">
      <w:pPr>
        <w:jc w:val="both"/>
        <w:rPr>
          <w:b/>
          <w:bCs/>
        </w:rPr>
      </w:pPr>
      <w:r>
        <w:rPr>
          <w:b/>
          <w:bCs/>
          <w:noProof/>
        </w:rPr>
        <w:drawing>
          <wp:inline distT="0" distB="0" distL="0" distR="0" wp14:anchorId="311BC2B2" wp14:editId="1F26862C">
            <wp:extent cx="5731510" cy="2580005"/>
            <wp:effectExtent l="0" t="0" r="2540" b="0"/>
            <wp:docPr id="98215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580005"/>
                    </a:xfrm>
                    <a:prstGeom prst="rect">
                      <a:avLst/>
                    </a:prstGeom>
                    <a:noFill/>
                    <a:ln>
                      <a:noFill/>
                    </a:ln>
                  </pic:spPr>
                </pic:pic>
              </a:graphicData>
            </a:graphic>
          </wp:inline>
        </w:drawing>
      </w:r>
      <w:r w:rsidR="009D24B3" w:rsidRPr="009D24B3">
        <w:rPr>
          <w:b/>
          <w:bCs/>
        </w:rPr>
        <w:t>Figure 5.</w:t>
      </w:r>
      <w:r w:rsidR="009D24B3">
        <w:rPr>
          <w:b/>
          <w:bCs/>
        </w:rPr>
        <w:t>4</w:t>
      </w:r>
      <w:r w:rsidR="009D24B3" w:rsidRPr="009D24B3">
        <w:rPr>
          <w:b/>
          <w:bCs/>
        </w:rPr>
        <w:t xml:space="preserve">: </w:t>
      </w:r>
      <w:r w:rsidR="009D24B3">
        <w:rPr>
          <w:b/>
          <w:bCs/>
        </w:rPr>
        <w:t>Pit Test Coverage Report After changes</w:t>
      </w:r>
      <w:r w:rsidR="009D24B3" w:rsidRPr="009D24B3">
        <w:rPr>
          <w:b/>
          <w:bCs/>
        </w:rPr>
        <w:t>.</w:t>
      </w:r>
    </w:p>
    <w:p w14:paraId="1CD8CE4C" w14:textId="77777777" w:rsidR="00DD4D37" w:rsidRPr="00DD4D37" w:rsidRDefault="00DD4D37" w:rsidP="0001144E">
      <w:pPr>
        <w:jc w:val="both"/>
        <w:rPr>
          <w:b/>
          <w:bCs/>
        </w:rPr>
      </w:pPr>
    </w:p>
    <w:p w14:paraId="446F05A9" w14:textId="5B543C41" w:rsidR="009D24B3" w:rsidRPr="009D24B3" w:rsidRDefault="009D24B3" w:rsidP="0001144E">
      <w:pPr>
        <w:jc w:val="both"/>
      </w:pPr>
      <w:r w:rsidRPr="009D24B3">
        <w:t xml:space="preserve">PIT was subsequently rerun following the test suite enhancements. The </w:t>
      </w:r>
      <w:proofErr w:type="gramStart"/>
      <w:r w:rsidRPr="009D24B3">
        <w:t>final results</w:t>
      </w:r>
      <w:proofErr w:type="gramEnd"/>
      <w:r w:rsidRPr="009D24B3">
        <w:t xml:space="preserve"> (Figure 5.4) showcase</w:t>
      </w:r>
      <w:r w:rsidR="00610B41">
        <w:rPr>
          <w:lang w:val="it-IT"/>
        </w:rPr>
        <w:t xml:space="preserve"> a</w:t>
      </w:r>
      <w:r w:rsidRPr="009D24B3">
        <w:t xml:space="preserve"> substantial </w:t>
      </w:r>
      <w:r w:rsidR="00610B41" w:rsidRPr="00610B41">
        <w:rPr>
          <w:lang w:val="it-IT"/>
        </w:rPr>
        <w:t>enhancement</w:t>
      </w:r>
      <w:r w:rsidRPr="009D24B3">
        <w:t>:</w:t>
      </w:r>
    </w:p>
    <w:p w14:paraId="72390C3E" w14:textId="77777777" w:rsidR="009D24B3" w:rsidRPr="009D24B3" w:rsidRDefault="009D24B3" w:rsidP="0001144E">
      <w:pPr>
        <w:numPr>
          <w:ilvl w:val="0"/>
          <w:numId w:val="11"/>
        </w:numPr>
        <w:jc w:val="both"/>
      </w:pPr>
      <w:r w:rsidRPr="009D24B3">
        <w:rPr>
          <w:b/>
          <w:bCs/>
        </w:rPr>
        <w:t>Line Coverage:</w:t>
      </w:r>
      <w:r w:rsidRPr="009D24B3">
        <w:t xml:space="preserve"> 9</w:t>
      </w:r>
      <w:r w:rsidR="00696876">
        <w:t>9</w:t>
      </w:r>
      <w:r w:rsidRPr="009D24B3">
        <w:t>% (</w:t>
      </w:r>
      <w:r w:rsidR="00696876">
        <w:t>2558</w:t>
      </w:r>
      <w:r w:rsidRPr="009D24B3">
        <w:t>/</w:t>
      </w:r>
      <w:r w:rsidR="00696876">
        <w:t>2590</w:t>
      </w:r>
      <w:r w:rsidRPr="009D24B3">
        <w:t>)</w:t>
      </w:r>
    </w:p>
    <w:p w14:paraId="11979D4A" w14:textId="77777777" w:rsidR="009D24B3" w:rsidRPr="009D24B3" w:rsidRDefault="009D24B3" w:rsidP="0001144E">
      <w:pPr>
        <w:numPr>
          <w:ilvl w:val="0"/>
          <w:numId w:val="11"/>
        </w:numPr>
        <w:jc w:val="both"/>
      </w:pPr>
      <w:r w:rsidRPr="009D24B3">
        <w:rPr>
          <w:b/>
          <w:bCs/>
        </w:rPr>
        <w:t>Mutation Coverage:</w:t>
      </w:r>
      <w:r w:rsidRPr="009D24B3">
        <w:t xml:space="preserve"> </w:t>
      </w:r>
      <w:r w:rsidR="00696876">
        <w:t>98</w:t>
      </w:r>
      <w:r w:rsidRPr="009D24B3">
        <w:t>% (</w:t>
      </w:r>
      <w:r w:rsidR="00696876">
        <w:t>976</w:t>
      </w:r>
      <w:r w:rsidRPr="009D24B3">
        <w:t>/</w:t>
      </w:r>
      <w:r w:rsidR="00696876">
        <w:t>999</w:t>
      </w:r>
      <w:r w:rsidRPr="009D24B3">
        <w:t>)</w:t>
      </w:r>
    </w:p>
    <w:p w14:paraId="0079CF9E" w14:textId="77777777" w:rsidR="009D24B3" w:rsidRPr="009D24B3" w:rsidRDefault="009D24B3" w:rsidP="0001144E">
      <w:pPr>
        <w:numPr>
          <w:ilvl w:val="0"/>
          <w:numId w:val="11"/>
        </w:numPr>
        <w:jc w:val="both"/>
      </w:pPr>
      <w:r w:rsidRPr="009D24B3">
        <w:rPr>
          <w:b/>
          <w:bCs/>
        </w:rPr>
        <w:t>Test Strength:</w:t>
      </w:r>
      <w:r w:rsidRPr="009D24B3">
        <w:t xml:space="preserve"> </w:t>
      </w:r>
      <w:r w:rsidR="00696876">
        <w:t>98</w:t>
      </w:r>
      <w:r w:rsidRPr="009D24B3">
        <w:t>% (</w:t>
      </w:r>
      <w:r w:rsidR="00696876">
        <w:t>976</w:t>
      </w:r>
      <w:r w:rsidRPr="009D24B3">
        <w:t>/</w:t>
      </w:r>
      <w:r w:rsidR="00696876">
        <w:t>997</w:t>
      </w:r>
      <w:r w:rsidRPr="009D24B3">
        <w:t>)</w:t>
      </w:r>
    </w:p>
    <w:p w14:paraId="5C1E888F" w14:textId="77777777" w:rsidR="009D24B3" w:rsidRPr="009D24B3" w:rsidRDefault="009D24B3" w:rsidP="0001144E">
      <w:pPr>
        <w:jc w:val="both"/>
      </w:pPr>
      <w:r w:rsidRPr="009D24B3">
        <w:t>The package breakdown highlights excellent progress in previously weak areas. For example:</w:t>
      </w:r>
    </w:p>
    <w:p w14:paraId="1A69BD94" w14:textId="77777777" w:rsidR="009D24B3" w:rsidRPr="009D24B3" w:rsidRDefault="009D24B3" w:rsidP="0001144E">
      <w:pPr>
        <w:numPr>
          <w:ilvl w:val="0"/>
          <w:numId w:val="12"/>
        </w:numPr>
        <w:jc w:val="both"/>
      </w:pPr>
      <w:proofErr w:type="spellStart"/>
      <w:proofErr w:type="gramStart"/>
      <w:r w:rsidRPr="009D24B3">
        <w:rPr>
          <w:b/>
          <w:bCs/>
        </w:rPr>
        <w:lastRenderedPageBreak/>
        <w:t>sottosistemi.Gestione</w:t>
      </w:r>
      <w:proofErr w:type="gramEnd"/>
      <w:r w:rsidRPr="009D24B3">
        <w:rPr>
          <w:b/>
          <w:bCs/>
        </w:rPr>
        <w:t>_Utenti.view</w:t>
      </w:r>
      <w:proofErr w:type="spellEnd"/>
      <w:r w:rsidRPr="009D24B3">
        <w:t xml:space="preserve">: Mutation coverage jumped from 0% to </w:t>
      </w:r>
      <w:r w:rsidR="00696876">
        <w:t>96</w:t>
      </w:r>
      <w:r w:rsidRPr="009D24B3">
        <w:t>% (1</w:t>
      </w:r>
      <w:r w:rsidR="00696876">
        <w:t>99/207</w:t>
      </w:r>
      <w:r w:rsidRPr="009D24B3">
        <w:t xml:space="preserve"> mutants killed), with test strength hitting 9</w:t>
      </w:r>
      <w:r w:rsidR="00696876">
        <w:t>6</w:t>
      </w:r>
      <w:r w:rsidRPr="009D24B3">
        <w:t>%.</w:t>
      </w:r>
    </w:p>
    <w:p w14:paraId="659A9DB9" w14:textId="77777777" w:rsidR="009D24B3" w:rsidRPr="009D24B3" w:rsidRDefault="009D24B3" w:rsidP="0001144E">
      <w:pPr>
        <w:numPr>
          <w:ilvl w:val="0"/>
          <w:numId w:val="12"/>
        </w:numPr>
        <w:jc w:val="both"/>
      </w:pPr>
      <w:proofErr w:type="spellStart"/>
      <w:proofErr w:type="gramStart"/>
      <w:r w:rsidRPr="009D24B3">
        <w:rPr>
          <w:b/>
          <w:bCs/>
        </w:rPr>
        <w:t>sottosistemi.Gestione</w:t>
      </w:r>
      <w:proofErr w:type="gramEnd"/>
      <w:r w:rsidRPr="009D24B3">
        <w:rPr>
          <w:b/>
          <w:bCs/>
        </w:rPr>
        <w:t>_Catalogo.view</w:t>
      </w:r>
      <w:proofErr w:type="spellEnd"/>
      <w:r w:rsidRPr="009D24B3">
        <w:t xml:space="preserve">: Mutation coverage rose from 0% to </w:t>
      </w:r>
      <w:r w:rsidR="00696876">
        <w:t>95</w:t>
      </w:r>
      <w:r w:rsidRPr="009D24B3">
        <w:t>% (</w:t>
      </w:r>
      <w:r w:rsidR="00696876">
        <w:t xml:space="preserve">129/136 </w:t>
      </w:r>
      <w:r w:rsidRPr="009D24B3">
        <w:t>mutants killed).</w:t>
      </w:r>
    </w:p>
    <w:p w14:paraId="77A19C91" w14:textId="77777777" w:rsidR="009D24B3" w:rsidRPr="009D24B3" w:rsidRDefault="009D24B3" w:rsidP="0001144E">
      <w:pPr>
        <w:numPr>
          <w:ilvl w:val="0"/>
          <w:numId w:val="12"/>
        </w:numPr>
        <w:jc w:val="both"/>
      </w:pPr>
      <w:proofErr w:type="spellStart"/>
      <w:r w:rsidRPr="009D24B3">
        <w:rPr>
          <w:b/>
          <w:bCs/>
        </w:rPr>
        <w:t>model.DAO</w:t>
      </w:r>
      <w:proofErr w:type="spellEnd"/>
      <w:r w:rsidRPr="009D24B3">
        <w:t xml:space="preserve">: Mutation coverage improved from 58% to </w:t>
      </w:r>
      <w:r w:rsidR="00696876">
        <w:t>100</w:t>
      </w:r>
      <w:r w:rsidRPr="009D24B3">
        <w:t>%, solidifying the reliability of data access operations.</w:t>
      </w:r>
    </w:p>
    <w:p w14:paraId="0E006921" w14:textId="77777777" w:rsidR="009D24B3" w:rsidRPr="009D24B3" w:rsidRDefault="009D24B3" w:rsidP="0001144E">
      <w:pPr>
        <w:jc w:val="both"/>
      </w:pPr>
    </w:p>
    <w:p w14:paraId="40CDD39B" w14:textId="77777777" w:rsidR="009D24B3" w:rsidRPr="009D24B3" w:rsidRDefault="009D24B3" w:rsidP="0001144E">
      <w:pPr>
        <w:pStyle w:val="Heading2"/>
        <w:jc w:val="both"/>
      </w:pPr>
      <w:r w:rsidRPr="009D24B3">
        <w:t>5.3 Performance Testing</w:t>
      </w:r>
    </w:p>
    <w:p w14:paraId="333BB920" w14:textId="77777777" w:rsidR="009D24B3" w:rsidRPr="009D24B3" w:rsidRDefault="009D24B3" w:rsidP="0001144E">
      <w:pPr>
        <w:jc w:val="both"/>
      </w:pPr>
      <w:r w:rsidRPr="009D24B3">
        <w:t>This section details the performance testing activities carried out to evaluate the system’s efficiency and measure the effect of applied optimizations.</w:t>
      </w:r>
    </w:p>
    <w:p w14:paraId="39D2354B" w14:textId="317F75F3" w:rsidR="00610B41" w:rsidRPr="005F0DA4" w:rsidRDefault="009D24B3" w:rsidP="0001144E">
      <w:pPr>
        <w:jc w:val="both"/>
        <w:rPr>
          <w:lang w:val="en-US"/>
        </w:rPr>
      </w:pPr>
      <w:r w:rsidRPr="009D24B3">
        <w:t>To ensure strict comparability across all measurements, executions were performed while keeping the operating conditions constant, matching the execution environment defined in Section 1.</w:t>
      </w:r>
      <w:r w:rsidR="00787ECE" w:rsidRPr="00787ECE">
        <w:rPr>
          <w:lang w:val="en-US"/>
        </w:rPr>
        <w:t>3</w:t>
      </w:r>
      <w:r w:rsidRPr="009D24B3">
        <w:t xml:space="preserve">: </w:t>
      </w:r>
      <w:r w:rsidRPr="009D24B3">
        <w:rPr>
          <w:b/>
          <w:bCs/>
        </w:rPr>
        <w:t xml:space="preserve">Lenovo laptop with AMD </w:t>
      </w:r>
      <w:proofErr w:type="spellStart"/>
      <w:r w:rsidRPr="009D24B3">
        <w:rPr>
          <w:b/>
          <w:bCs/>
        </w:rPr>
        <w:t>Ryzen</w:t>
      </w:r>
      <w:proofErr w:type="spellEnd"/>
      <w:r w:rsidRPr="009D24B3">
        <w:rPr>
          <w:b/>
          <w:bCs/>
        </w:rPr>
        <w:t xml:space="preserve"> 5 5500U, 8 GB RAM, Windows 11 (24H2), JDK 17, and MySQL 9.2.0</w:t>
      </w:r>
      <w:r w:rsidRPr="009D24B3">
        <w:t>.</w:t>
      </w:r>
    </w:p>
    <w:p w14:paraId="71182E1C" w14:textId="77777777" w:rsidR="00610B41" w:rsidRPr="005F0DA4" w:rsidRDefault="00610B41" w:rsidP="0001144E">
      <w:pPr>
        <w:jc w:val="both"/>
        <w:rPr>
          <w:lang w:val="en-US"/>
        </w:rPr>
      </w:pPr>
      <w:r w:rsidRPr="005F0DA4">
        <w:rPr>
          <w:lang w:val="en-US"/>
        </w:rPr>
        <w:t>A previous analysis and system enhancement was done on the project for the Software Sustainability exam.</w:t>
      </w:r>
    </w:p>
    <w:p w14:paraId="09BFD962" w14:textId="77777777" w:rsidR="005F0DA4" w:rsidRDefault="00610B41" w:rsidP="005F0DA4">
      <w:pPr>
        <w:rPr>
          <w:lang w:val="en-US"/>
        </w:rPr>
      </w:pPr>
      <w:r>
        <w:rPr>
          <w:lang w:val="en-US"/>
        </w:rPr>
        <w:t>Link:</w:t>
      </w:r>
      <w:r w:rsidR="005F0DA4">
        <w:rPr>
          <w:lang w:val="en-US"/>
        </w:rPr>
        <w:t xml:space="preserve"> </w:t>
      </w:r>
    </w:p>
    <w:p w14:paraId="0EB230B3" w14:textId="0DAFE14A" w:rsidR="005F0DA4" w:rsidRDefault="00787ECE" w:rsidP="005F0DA4">
      <w:pPr>
        <w:jc w:val="both"/>
        <w:rPr>
          <w:lang w:val="en-US"/>
        </w:rPr>
      </w:pPr>
      <w:hyperlink r:id="rId16" w:history="1">
        <w:r w:rsidRPr="00787ECE">
          <w:rPr>
            <w:rStyle w:val="Hyperlink"/>
          </w:rPr>
          <w:t>https://github.com/superfra01/Rated-Dependability/tree/main/Deliverables/2.Deliverables-Sustainability</w:t>
        </w:r>
      </w:hyperlink>
      <w:r w:rsidR="00610B41">
        <w:rPr>
          <w:lang w:val="en-US"/>
        </w:rPr>
        <w:br/>
      </w:r>
      <w:r w:rsidR="00610B41" w:rsidRPr="005F0DA4">
        <w:rPr>
          <w:lang w:val="en-US"/>
        </w:rPr>
        <w:t xml:space="preserve">After that exam the functions offered by our platform for the Software Engineering Advanced Techniques </w:t>
      </w:r>
      <w:r w:rsidR="005F0DA4" w:rsidRPr="005F0DA4">
        <w:rPr>
          <w:lang w:val="en-US"/>
        </w:rPr>
        <w:t>exam</w:t>
      </w:r>
      <w:r w:rsidR="005F0DA4">
        <w:rPr>
          <w:lang w:val="en-US"/>
        </w:rPr>
        <w:t xml:space="preserve"> have been </w:t>
      </w:r>
      <w:r w:rsidR="005F0DA4" w:rsidRPr="005F0DA4">
        <w:rPr>
          <w:lang w:val="en-US"/>
        </w:rPr>
        <w:t>expanded</w:t>
      </w:r>
      <w:r w:rsidR="005F0DA4">
        <w:rPr>
          <w:lang w:val="en-US"/>
        </w:rPr>
        <w:t>.</w:t>
      </w:r>
    </w:p>
    <w:p w14:paraId="26446375" w14:textId="77777777" w:rsidR="005F0DA4" w:rsidRDefault="005F0DA4" w:rsidP="005F0DA4">
      <w:r>
        <w:rPr>
          <w:lang w:val="en-US"/>
        </w:rPr>
        <w:t>Link:</w:t>
      </w:r>
      <w:r w:rsidRPr="005F0DA4">
        <w:t xml:space="preserve"> </w:t>
      </w:r>
    </w:p>
    <w:p w14:paraId="4133DF58" w14:textId="73D1CFFB" w:rsidR="00610B41" w:rsidRPr="005F0DA4" w:rsidRDefault="005F0DA4" w:rsidP="005F0DA4">
      <w:hyperlink r:id="rId17" w:history="1">
        <w:r w:rsidRPr="005F0DA4">
          <w:rPr>
            <w:rStyle w:val="Hyperlink"/>
          </w:rPr>
          <w:t>https://github.com/superfra01/Rated-Dependability/tree/main/Deliverables/3.Deliverables-ISTA</w:t>
        </w:r>
      </w:hyperlink>
      <w:r>
        <w:rPr>
          <w:lang w:val="en-US"/>
        </w:rPr>
        <w:br/>
      </w:r>
      <w:r w:rsidR="00610B41">
        <w:rPr>
          <w:lang w:val="en-US"/>
        </w:rPr>
        <w:br/>
      </w:r>
      <w:r w:rsidR="00100095" w:rsidRPr="005F0DA4">
        <w:rPr>
          <w:lang w:val="en-US"/>
        </w:rPr>
        <w:t>Because of this it has been</w:t>
      </w:r>
      <w:r w:rsidR="00610B41" w:rsidRPr="005F0DA4">
        <w:rPr>
          <w:lang w:val="en-US"/>
        </w:rPr>
        <w:t xml:space="preserve"> decided to </w:t>
      </w:r>
      <w:r w:rsidR="00100095" w:rsidRPr="005F0DA4">
        <w:rPr>
          <w:lang w:val="en-US"/>
        </w:rPr>
        <w:t>redo</w:t>
      </w:r>
      <w:r w:rsidR="00610B41" w:rsidRPr="005F0DA4">
        <w:rPr>
          <w:lang w:val="en-US"/>
        </w:rPr>
        <w:t xml:space="preserve"> the anal</w:t>
      </w:r>
      <w:r w:rsidR="00100095" w:rsidRPr="005F0DA4">
        <w:rPr>
          <w:lang w:val="en-US"/>
        </w:rPr>
        <w:t xml:space="preserve">ysis and enhancement process using JMH and SonarQube with </w:t>
      </w:r>
      <w:proofErr w:type="spellStart"/>
      <w:r w:rsidR="00100095" w:rsidRPr="005F0DA4">
        <w:rPr>
          <w:lang w:val="en-US"/>
        </w:rPr>
        <w:t>creedengo</w:t>
      </w:r>
      <w:proofErr w:type="spellEnd"/>
      <w:r w:rsidR="00100095" w:rsidRPr="005F0DA4">
        <w:rPr>
          <w:lang w:val="en-US"/>
        </w:rPr>
        <w:t xml:space="preserve"> rules.</w:t>
      </w:r>
    </w:p>
    <w:p w14:paraId="66D260A9" w14:textId="77777777" w:rsidR="009D24B3" w:rsidRPr="009D24B3" w:rsidRDefault="009D24B3" w:rsidP="0001144E">
      <w:pPr>
        <w:pStyle w:val="Heading3"/>
        <w:jc w:val="both"/>
      </w:pPr>
      <w:r w:rsidRPr="009D24B3">
        <w:t>5.3.1 JMH Microbenchmarks: Configuration and Measurement Criteria</w:t>
      </w:r>
    </w:p>
    <w:p w14:paraId="2FD31DDE" w14:textId="77777777" w:rsidR="009D24B3" w:rsidRPr="009D24B3" w:rsidRDefault="009D24B3" w:rsidP="0001144E">
      <w:pPr>
        <w:jc w:val="both"/>
      </w:pPr>
      <w:r w:rsidRPr="009D24B3">
        <w:t xml:space="preserve">The JMH campaign was designed to measure the average time per operation of service-layer methods using </w:t>
      </w:r>
      <w:proofErr w:type="spellStart"/>
      <w:r w:rsidRPr="009D24B3">
        <w:t>Mode.AverageTime</w:t>
      </w:r>
      <w:proofErr w:type="spellEnd"/>
      <w:r w:rsidRPr="009D24B3">
        <w:t xml:space="preserve"> and the ns/op unit. The adopted configuration was:</w:t>
      </w:r>
    </w:p>
    <w:p w14:paraId="512DABC2" w14:textId="77777777" w:rsidR="009D24B3" w:rsidRPr="009D24B3" w:rsidRDefault="009D24B3" w:rsidP="0001144E">
      <w:pPr>
        <w:numPr>
          <w:ilvl w:val="0"/>
          <w:numId w:val="13"/>
        </w:numPr>
        <w:jc w:val="both"/>
      </w:pPr>
      <w:r w:rsidRPr="009D24B3">
        <w:rPr>
          <w:b/>
          <w:bCs/>
        </w:rPr>
        <w:t>Benchmark mode:</w:t>
      </w:r>
      <w:r w:rsidRPr="009D24B3">
        <w:t xml:space="preserve"> </w:t>
      </w:r>
      <w:proofErr w:type="spellStart"/>
      <w:r w:rsidRPr="009D24B3">
        <w:t>Mode.AverageTime</w:t>
      </w:r>
      <w:proofErr w:type="spellEnd"/>
    </w:p>
    <w:p w14:paraId="602310B5" w14:textId="77777777" w:rsidR="009D24B3" w:rsidRPr="009D24B3" w:rsidRDefault="009D24B3" w:rsidP="0001144E">
      <w:pPr>
        <w:numPr>
          <w:ilvl w:val="0"/>
          <w:numId w:val="13"/>
        </w:numPr>
        <w:jc w:val="both"/>
      </w:pPr>
      <w:r w:rsidRPr="009D24B3">
        <w:rPr>
          <w:b/>
          <w:bCs/>
        </w:rPr>
        <w:t>Time unit:</w:t>
      </w:r>
      <w:r w:rsidRPr="009D24B3">
        <w:t xml:space="preserve"> NANOSECONDS (ns/op)</w:t>
      </w:r>
    </w:p>
    <w:p w14:paraId="3C44EAC9" w14:textId="77777777" w:rsidR="009D24B3" w:rsidRPr="009D24B3" w:rsidRDefault="009D24B3" w:rsidP="0001144E">
      <w:pPr>
        <w:numPr>
          <w:ilvl w:val="0"/>
          <w:numId w:val="13"/>
        </w:numPr>
        <w:jc w:val="both"/>
      </w:pPr>
      <w:r w:rsidRPr="009D24B3">
        <w:rPr>
          <w:b/>
          <w:bCs/>
        </w:rPr>
        <w:lastRenderedPageBreak/>
        <w:t>Warmup:</w:t>
      </w:r>
      <w:r w:rsidRPr="009D24B3">
        <w:t xml:space="preserve"> 15 iterations of 1 second</w:t>
      </w:r>
    </w:p>
    <w:p w14:paraId="3AF0049A" w14:textId="77777777" w:rsidR="009D24B3" w:rsidRPr="009D24B3" w:rsidRDefault="009D24B3" w:rsidP="0001144E">
      <w:pPr>
        <w:numPr>
          <w:ilvl w:val="0"/>
          <w:numId w:val="13"/>
        </w:numPr>
        <w:jc w:val="both"/>
      </w:pPr>
      <w:r w:rsidRPr="009D24B3">
        <w:rPr>
          <w:b/>
          <w:bCs/>
        </w:rPr>
        <w:t>Measurement:</w:t>
      </w:r>
      <w:r w:rsidRPr="009D24B3">
        <w:t xml:space="preserve"> 40 iterations of 1 second</w:t>
      </w:r>
    </w:p>
    <w:p w14:paraId="24ED4AC9" w14:textId="77777777" w:rsidR="009D24B3" w:rsidRPr="009D24B3" w:rsidRDefault="009D24B3" w:rsidP="0001144E">
      <w:pPr>
        <w:numPr>
          <w:ilvl w:val="0"/>
          <w:numId w:val="13"/>
        </w:numPr>
        <w:jc w:val="both"/>
      </w:pPr>
      <w:r w:rsidRPr="009D24B3">
        <w:rPr>
          <w:b/>
          <w:bCs/>
        </w:rPr>
        <w:t>Fork:</w:t>
      </w:r>
      <w:r w:rsidRPr="009D24B3">
        <w:t xml:space="preserve"> 2</w:t>
      </w:r>
    </w:p>
    <w:p w14:paraId="3E5AB565" w14:textId="77777777" w:rsidR="009D24B3" w:rsidRPr="009D24B3" w:rsidRDefault="009D24B3" w:rsidP="0001144E">
      <w:pPr>
        <w:jc w:val="both"/>
      </w:pPr>
      <w:r w:rsidRPr="009D24B3">
        <w:t xml:space="preserve">The warmup choice of 15 iterations was selected after testing several combinations; it proved to be the optimal value for stabilizing the </w:t>
      </w:r>
      <w:proofErr w:type="spellStart"/>
      <w:r w:rsidRPr="009D24B3">
        <w:t>AverageTime</w:t>
      </w:r>
      <w:proofErr w:type="spellEnd"/>
      <w:r w:rsidRPr="009D24B3">
        <w:t xml:space="preserve"> result, effectively reducing variability caused by typical JVM factors (JIT compilation, profiling, and caching).</w:t>
      </w:r>
    </w:p>
    <w:p w14:paraId="38EDBC42" w14:textId="06F32432" w:rsidR="009D24B3" w:rsidRPr="009D24B3" w:rsidRDefault="009D24B3" w:rsidP="0001144E">
      <w:pPr>
        <w:jc w:val="both"/>
      </w:pPr>
      <w:r w:rsidRPr="009D24B3">
        <w:t xml:space="preserve">Benchmarks were executed on core application components relevant to the Rated ecosystem, including: </w:t>
      </w:r>
      <w:proofErr w:type="spellStart"/>
      <w:r w:rsidRPr="009D24B3">
        <w:t>CatalogoService</w:t>
      </w:r>
      <w:proofErr w:type="spellEnd"/>
      <w:r w:rsidRPr="009D24B3">
        <w:t xml:space="preserve">, </w:t>
      </w:r>
      <w:proofErr w:type="spellStart"/>
      <w:r w:rsidRPr="009D24B3">
        <w:t>RecensioniService</w:t>
      </w:r>
      <w:proofErr w:type="spellEnd"/>
      <w:r w:rsidRPr="009D24B3">
        <w:t xml:space="preserve">, </w:t>
      </w:r>
      <w:proofErr w:type="spellStart"/>
      <w:r w:rsidRPr="009D24B3">
        <w:t>Autentica</w:t>
      </w:r>
      <w:r w:rsidR="00787ECE" w:rsidRPr="00787ECE">
        <w:rPr>
          <w:lang w:val="en-US"/>
        </w:rPr>
        <w:t>t</w:t>
      </w:r>
      <w:r w:rsidR="00787ECE">
        <w:rPr>
          <w:lang w:val="en-US"/>
        </w:rPr>
        <w:t>ion</w:t>
      </w:r>
      <w:proofErr w:type="spellEnd"/>
      <w:r w:rsidRPr="009D24B3">
        <w:t xml:space="preserve">Service, and application utilities. All results were exported to </w:t>
      </w:r>
      <w:r w:rsidR="00AE4F75">
        <w:t>txt</w:t>
      </w:r>
      <w:r w:rsidRPr="009D24B3">
        <w:t xml:space="preserve"> and versioned in the repository, separated into before and after directories:</w:t>
      </w:r>
    </w:p>
    <w:p w14:paraId="4607DB89" w14:textId="77777777" w:rsidR="005F0DA4" w:rsidRDefault="009D24B3" w:rsidP="0001144E">
      <w:pPr>
        <w:numPr>
          <w:ilvl w:val="0"/>
          <w:numId w:val="14"/>
        </w:numPr>
        <w:jc w:val="both"/>
      </w:pPr>
      <w:r w:rsidRPr="009D24B3">
        <w:rPr>
          <w:b/>
          <w:bCs/>
        </w:rPr>
        <w:t>Before:</w:t>
      </w:r>
      <w:r w:rsidRPr="009D24B3">
        <w:t xml:space="preserve"> </w:t>
      </w:r>
    </w:p>
    <w:p w14:paraId="135BFE48" w14:textId="3F62DBF1" w:rsidR="009D24B3" w:rsidRPr="009D24B3" w:rsidRDefault="005F0DA4" w:rsidP="005F0DA4">
      <w:pPr>
        <w:ind w:left="720"/>
        <w:jc w:val="both"/>
      </w:pPr>
      <w:hyperlink r:id="rId18" w:history="1">
        <w:r w:rsidRPr="00172789">
          <w:rPr>
            <w:rStyle w:val="Hyperlink"/>
          </w:rPr>
          <w:t>https://github.com/superfra01/Rated-Dependability/tree/main/Deliverables/4.Deliverables-Dependability/Analisi/JMH/before</w:t>
        </w:r>
      </w:hyperlink>
    </w:p>
    <w:p w14:paraId="1884E378" w14:textId="77777777" w:rsidR="005F0DA4" w:rsidRPr="005F0DA4" w:rsidRDefault="009D24B3" w:rsidP="007060AD">
      <w:pPr>
        <w:numPr>
          <w:ilvl w:val="0"/>
          <w:numId w:val="14"/>
        </w:numPr>
        <w:jc w:val="both"/>
        <w:rPr>
          <w:b/>
          <w:bCs/>
          <w:color w:val="000000" w:themeColor="text1"/>
        </w:rPr>
      </w:pPr>
      <w:r w:rsidRPr="009D24B3">
        <w:rPr>
          <w:b/>
          <w:bCs/>
        </w:rPr>
        <w:t>After:</w:t>
      </w:r>
      <w:r w:rsidRPr="009D24B3">
        <w:t xml:space="preserve"> </w:t>
      </w:r>
    </w:p>
    <w:p w14:paraId="0DEADBD0" w14:textId="2D21FF5D" w:rsidR="009D24B3" w:rsidRPr="00100095" w:rsidRDefault="005F0DA4" w:rsidP="005F0DA4">
      <w:pPr>
        <w:ind w:left="720"/>
        <w:jc w:val="both"/>
        <w:rPr>
          <w:b/>
          <w:bCs/>
          <w:color w:val="000000" w:themeColor="text1"/>
        </w:rPr>
      </w:pPr>
      <w:hyperlink r:id="rId19" w:history="1">
        <w:r w:rsidRPr="00172789">
          <w:rPr>
            <w:rStyle w:val="Hyperlink"/>
          </w:rPr>
          <w:t>https://github.com/superfra01/Rated-Dependability/tree/main/Deliverables/4.Deliverables-Dependability/Analisi/JMH/after</w:t>
        </w:r>
      </w:hyperlink>
    </w:p>
    <w:p w14:paraId="05FF7576" w14:textId="77777777" w:rsidR="009D24B3" w:rsidRPr="009D24B3" w:rsidRDefault="009D24B3" w:rsidP="0001144E">
      <w:pPr>
        <w:pStyle w:val="Heading3"/>
        <w:jc w:val="both"/>
      </w:pPr>
      <w:r w:rsidRPr="009D24B3">
        <w:t xml:space="preserve">5.3.2 Static Analysis with </w:t>
      </w:r>
      <w:proofErr w:type="spellStart"/>
      <w:r w:rsidRPr="009D24B3">
        <w:t>Creedengo</w:t>
      </w:r>
      <w:proofErr w:type="spellEnd"/>
    </w:p>
    <w:p w14:paraId="105047E7" w14:textId="1F13CAE0" w:rsidR="009D24B3" w:rsidRDefault="009D24B3" w:rsidP="0001144E">
      <w:pPr>
        <w:jc w:val="both"/>
      </w:pPr>
      <w:r w:rsidRPr="009D24B3">
        <w:t xml:space="preserve">Prior to refactoring the code for JMH optimizations, a static analysis was conducted with SonarQube Community, extended via the </w:t>
      </w:r>
      <w:proofErr w:type="spellStart"/>
      <w:r w:rsidRPr="009D24B3">
        <w:rPr>
          <w:b/>
          <w:bCs/>
        </w:rPr>
        <w:t>Creedengo</w:t>
      </w:r>
      <w:proofErr w:type="spellEnd"/>
      <w:r w:rsidRPr="009D24B3">
        <w:t xml:space="preserve"> ruleset. In this context, </w:t>
      </w:r>
      <w:proofErr w:type="spellStart"/>
      <w:r w:rsidRPr="009D24B3">
        <w:t>Creedengo’s</w:t>
      </w:r>
      <w:proofErr w:type="spellEnd"/>
      <w:r w:rsidRPr="009D24B3">
        <w:t xml:space="preserve"> goal is not merely "style cleanup," but rather to detect patterns that introduce resource waste, thereby increasing execution time and system load.</w:t>
      </w:r>
    </w:p>
    <w:p w14:paraId="72E335DE" w14:textId="77777777" w:rsidR="009D24B3" w:rsidRPr="009D24B3" w:rsidRDefault="009D24B3" w:rsidP="0001144E">
      <w:pPr>
        <w:jc w:val="both"/>
      </w:pPr>
      <w:r>
        <w:rPr>
          <w:noProof/>
        </w:rPr>
        <w:lastRenderedPageBreak/>
        <w:drawing>
          <wp:inline distT="0" distB="0" distL="0" distR="0" wp14:anchorId="26B50056" wp14:editId="691016EF">
            <wp:extent cx="3634740" cy="3238500"/>
            <wp:effectExtent l="0" t="0" r="3810" b="0"/>
            <wp:docPr id="347308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34740" cy="3238500"/>
                    </a:xfrm>
                    <a:prstGeom prst="rect">
                      <a:avLst/>
                    </a:prstGeom>
                    <a:noFill/>
                    <a:ln>
                      <a:noFill/>
                    </a:ln>
                  </pic:spPr>
                </pic:pic>
              </a:graphicData>
            </a:graphic>
          </wp:inline>
        </w:drawing>
      </w:r>
    </w:p>
    <w:p w14:paraId="11967465" w14:textId="77777777" w:rsidR="009D24B3" w:rsidRDefault="009D24B3" w:rsidP="0001144E">
      <w:pPr>
        <w:jc w:val="both"/>
      </w:pPr>
      <w:r w:rsidRPr="009D24B3">
        <w:rPr>
          <w:b/>
          <w:bCs/>
        </w:rPr>
        <w:t xml:space="preserve">Figure 5.5: </w:t>
      </w:r>
      <w:proofErr w:type="spellStart"/>
      <w:r w:rsidRPr="009D24B3">
        <w:rPr>
          <w:b/>
          <w:bCs/>
        </w:rPr>
        <w:t>Creedengo</w:t>
      </w:r>
      <w:proofErr w:type="spellEnd"/>
      <w:r w:rsidRPr="009D24B3">
        <w:rPr>
          <w:b/>
          <w:bCs/>
        </w:rPr>
        <w:t xml:space="preserve"> rules and detected issue count (initial phase).</w:t>
      </w:r>
      <w:r w:rsidRPr="009D24B3">
        <w:t xml:space="preserve"> </w:t>
      </w:r>
    </w:p>
    <w:p w14:paraId="53FC0C26" w14:textId="77777777" w:rsidR="001F4A9C" w:rsidRDefault="001F4A9C" w:rsidP="0001144E">
      <w:pPr>
        <w:jc w:val="both"/>
        <w:rPr>
          <w:b/>
          <w:bCs/>
        </w:rPr>
      </w:pPr>
    </w:p>
    <w:p w14:paraId="076AF642" w14:textId="77777777" w:rsidR="00863723" w:rsidRPr="00863723" w:rsidRDefault="00863723" w:rsidP="005F0DA4">
      <w:pPr>
        <w:jc w:val="both"/>
      </w:pPr>
      <w:r w:rsidRPr="00863723">
        <w:t xml:space="preserve">The initial static analysis identified six distinct categories of issues, </w:t>
      </w:r>
      <w:proofErr w:type="spellStart"/>
      <w:r w:rsidRPr="00863723">
        <w:t>totaling</w:t>
      </w:r>
      <w:proofErr w:type="spellEnd"/>
      <w:r w:rsidRPr="00863723">
        <w:t xml:space="preserve"> 166 violations directly associated with </w:t>
      </w:r>
      <w:proofErr w:type="spellStart"/>
      <w:r w:rsidRPr="00863723">
        <w:t>Creedengo</w:t>
      </w:r>
      <w:proofErr w:type="spellEnd"/>
      <w:r w:rsidRPr="00863723">
        <w:t xml:space="preserve"> rules. The detected categories comprised:</w:t>
      </w:r>
    </w:p>
    <w:p w14:paraId="2D75FD65" w14:textId="77777777" w:rsidR="00863723" w:rsidRPr="00863723" w:rsidRDefault="00863723" w:rsidP="00863723">
      <w:pPr>
        <w:numPr>
          <w:ilvl w:val="0"/>
          <w:numId w:val="22"/>
        </w:numPr>
        <w:jc w:val="both"/>
      </w:pPr>
      <w:r w:rsidRPr="00863723">
        <w:rPr>
          <w:b/>
          <w:bCs/>
        </w:rPr>
        <w:t>(Java) Variable can be made constant (140 issues):</w:t>
      </w:r>
      <w:r w:rsidRPr="00863723">
        <w:t xml:space="preserve"> This was the most frequent violation, representing </w:t>
      </w:r>
      <w:proofErr w:type="gramStart"/>
      <w:r w:rsidRPr="00863723">
        <w:t>the vast majority of</w:t>
      </w:r>
      <w:proofErr w:type="gramEnd"/>
      <w:r w:rsidRPr="00863723">
        <w:t xml:space="preserve"> cases (approximately 84%). It recommends declaring variables that are never reassigned as final. While modern JIT compiler optimizations may limit the immediate performance impact, systematically neglecting this practice increases the overall energy footprint and can gradually degrade code efficiency over time.</w:t>
      </w:r>
    </w:p>
    <w:p w14:paraId="2286E71B" w14:textId="77777777" w:rsidR="00863723" w:rsidRPr="00863723" w:rsidRDefault="00863723" w:rsidP="00863723">
      <w:pPr>
        <w:numPr>
          <w:ilvl w:val="0"/>
          <w:numId w:val="22"/>
        </w:numPr>
        <w:jc w:val="both"/>
      </w:pPr>
      <w:r w:rsidRPr="00863723">
        <w:rPr>
          <w:b/>
          <w:bCs/>
        </w:rPr>
        <w:t>(Java) Don't use the query SELECT * FROM (18 issues):</w:t>
      </w:r>
      <w:r w:rsidRPr="00863723">
        <w:t xml:space="preserve"> This represents the most critical violation from both a sustainability and efficiency perspective. Querying with SELECT * retrieves unnecessary columns, which needlessly inflates database disk I/O, increases network data transfer, and elevates application memory consumption.</w:t>
      </w:r>
    </w:p>
    <w:p w14:paraId="2C5CC15D" w14:textId="77777777" w:rsidR="00863723" w:rsidRPr="00863723" w:rsidRDefault="00863723" w:rsidP="00863723">
      <w:pPr>
        <w:numPr>
          <w:ilvl w:val="0"/>
          <w:numId w:val="22"/>
        </w:numPr>
        <w:jc w:val="both"/>
      </w:pPr>
      <w:r w:rsidRPr="00863723">
        <w:rPr>
          <w:b/>
          <w:bCs/>
        </w:rPr>
        <w:t>(Java) Avoid usage of static collections (1 issue):</w:t>
      </w:r>
      <w:r w:rsidRPr="00863723">
        <w:t xml:space="preserve"> Although occurring only once, this violation has a substantial impact on memory management. Static collections persist in memory throughout the entire application lifecycle, continuously consuming energy solely to maintain their persistent state.</w:t>
      </w:r>
    </w:p>
    <w:p w14:paraId="7D72DC5B" w14:textId="77777777" w:rsidR="00565BD6" w:rsidRDefault="00863723" w:rsidP="00863723">
      <w:pPr>
        <w:numPr>
          <w:ilvl w:val="0"/>
          <w:numId w:val="22"/>
        </w:numPr>
        <w:jc w:val="both"/>
      </w:pPr>
      <w:r w:rsidRPr="00863723">
        <w:rPr>
          <w:b/>
          <w:bCs/>
        </w:rPr>
        <w:t>Loop and Micro-optimizations (7 issues combined):</w:t>
      </w:r>
      <w:r w:rsidRPr="00863723">
        <w:t xml:space="preserve"> The remaining issues involved loop inefficiencies, specifically: using ++</w:t>
      </w:r>
      <w:proofErr w:type="spellStart"/>
      <w:r w:rsidRPr="00863723">
        <w:t>i</w:t>
      </w:r>
      <w:proofErr w:type="spellEnd"/>
      <w:r w:rsidRPr="00863723">
        <w:t xml:space="preserve"> instead of </w:t>
      </w:r>
      <w:proofErr w:type="spellStart"/>
      <w:r w:rsidRPr="00863723">
        <w:t>i</w:t>
      </w:r>
      <w:proofErr w:type="spellEnd"/>
      <w:r w:rsidRPr="00863723">
        <w:t xml:space="preserve">++, avoiding the evaluation of collection size within loop conditions, and avoiding function calls </w:t>
      </w:r>
      <w:r w:rsidRPr="00863723">
        <w:lastRenderedPageBreak/>
        <w:t>inside for loop declarations. These anti-patterns waste redundant CPU cycles and energy during repeated executions.</w:t>
      </w:r>
    </w:p>
    <w:p w14:paraId="3A7C8B84" w14:textId="77777777" w:rsidR="001F4A9C" w:rsidRPr="001F4A9C" w:rsidRDefault="001F4A9C" w:rsidP="0001144E">
      <w:pPr>
        <w:jc w:val="both"/>
      </w:pPr>
      <w:r w:rsidRPr="001F4A9C">
        <w:t>The refactoring intervention was strictly driven by the impact of the findings:</w:t>
      </w:r>
    </w:p>
    <w:p w14:paraId="5701158D" w14:textId="77777777" w:rsidR="001F4A9C" w:rsidRPr="001F4A9C" w:rsidRDefault="001F4A9C" w:rsidP="0001144E">
      <w:pPr>
        <w:numPr>
          <w:ilvl w:val="0"/>
          <w:numId w:val="17"/>
        </w:numPr>
        <w:jc w:val="both"/>
      </w:pPr>
      <w:r w:rsidRPr="001F4A9C">
        <w:rPr>
          <w:b/>
          <w:bCs/>
        </w:rPr>
        <w:t>High Priority:</w:t>
      </w:r>
      <w:r w:rsidRPr="001F4A9C">
        <w:t xml:space="preserve"> Rules with a direct impact on database I/O, network traffic, CPU cycles, and memory management (SELECT *, static collections, and loop definitions).</w:t>
      </w:r>
    </w:p>
    <w:p w14:paraId="5FA4B0D1" w14:textId="77777777" w:rsidR="001F4A9C" w:rsidRPr="001F4A9C" w:rsidRDefault="001F4A9C" w:rsidP="0001144E">
      <w:pPr>
        <w:numPr>
          <w:ilvl w:val="0"/>
          <w:numId w:val="17"/>
        </w:numPr>
        <w:jc w:val="both"/>
      </w:pPr>
      <w:r w:rsidRPr="001F4A9C">
        <w:rPr>
          <w:b/>
          <w:bCs/>
        </w:rPr>
        <w:t>Low Priority:</w:t>
      </w:r>
      <w:r w:rsidRPr="001F4A9C">
        <w:t xml:space="preserve"> Stylistic or micro-optimization rules (final modifiers).</w:t>
      </w:r>
    </w:p>
    <w:p w14:paraId="4C201FA9" w14:textId="77777777" w:rsidR="001F4A9C" w:rsidRPr="001F4A9C" w:rsidRDefault="001F4A9C" w:rsidP="0001144E">
      <w:pPr>
        <w:jc w:val="both"/>
      </w:pPr>
      <w:r w:rsidRPr="001F4A9C">
        <w:t>Here is a detailed breakdown of the technical fixes applied:</w:t>
      </w:r>
    </w:p>
    <w:p w14:paraId="076B7927" w14:textId="77777777" w:rsidR="001F4A9C" w:rsidRDefault="001F4A9C" w:rsidP="00565BD6">
      <w:pPr>
        <w:numPr>
          <w:ilvl w:val="0"/>
          <w:numId w:val="18"/>
        </w:numPr>
        <w:jc w:val="both"/>
      </w:pPr>
      <w:r w:rsidRPr="001F4A9C">
        <w:rPr>
          <w:b/>
          <w:bCs/>
        </w:rPr>
        <w:t>Fix for SELECT * FROM (High priority):</w:t>
      </w:r>
      <w:r w:rsidRPr="001F4A9C">
        <w:t xml:space="preserve"> All offending queries were completely rewritten by explicitly listing only the required fields. This drastically reduced the payload of data transferred from the database.</w:t>
      </w:r>
    </w:p>
    <w:p w14:paraId="41139014" w14:textId="77777777" w:rsidR="001F4A9C" w:rsidRPr="001F4A9C" w:rsidRDefault="001F4A9C" w:rsidP="00565BD6">
      <w:pPr>
        <w:ind w:left="720"/>
        <w:jc w:val="both"/>
      </w:pPr>
      <w:r>
        <w:rPr>
          <w:noProof/>
        </w:rPr>
        <w:drawing>
          <wp:inline distT="0" distB="0" distL="0" distR="0" wp14:anchorId="3BC8CB0F" wp14:editId="56BCC50D">
            <wp:extent cx="4669971" cy="1349828"/>
            <wp:effectExtent l="0" t="0" r="0" b="3175"/>
            <wp:docPr id="16" name="image7.png"/>
            <wp:cNvGraphicFramePr/>
            <a:graphic xmlns:a="http://schemas.openxmlformats.org/drawingml/2006/main">
              <a:graphicData uri="http://schemas.openxmlformats.org/drawingml/2006/picture">
                <pic:pic xmlns:pic="http://schemas.openxmlformats.org/drawingml/2006/picture">
                  <pic:nvPicPr>
                    <pic:cNvPr id="16" name="image7.png"/>
                    <pic:cNvPicPr/>
                  </pic:nvPicPr>
                  <pic:blipFill>
                    <a:blip r:embed="rId21"/>
                    <a:srcRect/>
                    <a:stretch>
                      <a:fillRect/>
                    </a:stretch>
                  </pic:blipFill>
                  <pic:spPr>
                    <a:xfrm>
                      <a:off x="0" y="0"/>
                      <a:ext cx="4885481" cy="1412120"/>
                    </a:xfrm>
                    <a:prstGeom prst="rect">
                      <a:avLst/>
                    </a:prstGeom>
                    <a:ln/>
                  </pic:spPr>
                </pic:pic>
              </a:graphicData>
            </a:graphic>
          </wp:inline>
        </w:drawing>
      </w:r>
    </w:p>
    <w:p w14:paraId="268B30F9" w14:textId="77777777" w:rsidR="001F4A9C" w:rsidRDefault="001F4A9C" w:rsidP="0001144E">
      <w:pPr>
        <w:numPr>
          <w:ilvl w:val="0"/>
          <w:numId w:val="18"/>
        </w:numPr>
        <w:jc w:val="both"/>
      </w:pPr>
      <w:r w:rsidRPr="001F4A9C">
        <w:rPr>
          <w:b/>
          <w:bCs/>
        </w:rPr>
        <w:t>Fix for static collections (High priority):</w:t>
      </w:r>
      <w:r w:rsidRPr="001F4A9C">
        <w:t xml:space="preserve"> The collection was converted into an instance or local variable, ensuring that the allocated memory is properly released by the Garbage Collector at the end of the HTTP request or specific operation.</w:t>
      </w:r>
    </w:p>
    <w:p w14:paraId="44E294E7" w14:textId="77777777" w:rsidR="001F4A9C" w:rsidRPr="001F4A9C" w:rsidRDefault="001F4A9C" w:rsidP="0001144E">
      <w:pPr>
        <w:ind w:left="720"/>
        <w:jc w:val="both"/>
      </w:pPr>
      <w:r>
        <w:rPr>
          <w:noProof/>
        </w:rPr>
        <w:drawing>
          <wp:inline distT="0" distB="0" distL="0" distR="0" wp14:anchorId="6BC3E0BD" wp14:editId="5BA09CA6">
            <wp:extent cx="4033157" cy="1714500"/>
            <wp:effectExtent l="0" t="0" r="5715"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22"/>
                    <a:srcRect/>
                    <a:stretch>
                      <a:fillRect/>
                    </a:stretch>
                  </pic:blipFill>
                  <pic:spPr>
                    <a:xfrm>
                      <a:off x="0" y="0"/>
                      <a:ext cx="4065495" cy="1728247"/>
                    </a:xfrm>
                    <a:prstGeom prst="rect">
                      <a:avLst/>
                    </a:prstGeom>
                    <a:ln/>
                  </pic:spPr>
                </pic:pic>
              </a:graphicData>
            </a:graphic>
          </wp:inline>
        </w:drawing>
      </w:r>
    </w:p>
    <w:p w14:paraId="43773098" w14:textId="77777777" w:rsidR="001F4A9C" w:rsidRPr="001F4A9C" w:rsidRDefault="001F4A9C" w:rsidP="0001144E">
      <w:pPr>
        <w:numPr>
          <w:ilvl w:val="0"/>
          <w:numId w:val="18"/>
        </w:numPr>
        <w:jc w:val="both"/>
      </w:pPr>
      <w:r w:rsidRPr="001F4A9C">
        <w:rPr>
          <w:b/>
          <w:bCs/>
        </w:rPr>
        <w:t>Fix for Loop Optimizations (High priority):</w:t>
      </w:r>
      <w:r w:rsidRPr="001F4A9C">
        <w:t xml:space="preserve"> Invariant function calls </w:t>
      </w:r>
      <w:proofErr w:type="gramStart"/>
      <w:r w:rsidRPr="001F4A9C">
        <w:t>and .size</w:t>
      </w:r>
      <w:proofErr w:type="gramEnd"/>
      <w:r w:rsidRPr="001F4A9C">
        <w:t>() evaluations were extracted and moved outside the loop declarations, ensuring they are computed only once and reused.</w:t>
      </w:r>
    </w:p>
    <w:p w14:paraId="4E90066B" w14:textId="77777777" w:rsidR="001F4A9C" w:rsidRPr="00565BD6" w:rsidRDefault="001F4A9C" w:rsidP="00565BD6">
      <w:pPr>
        <w:numPr>
          <w:ilvl w:val="0"/>
          <w:numId w:val="18"/>
        </w:numPr>
        <w:jc w:val="both"/>
      </w:pPr>
      <w:r w:rsidRPr="001F4A9C">
        <w:rPr>
          <w:b/>
          <w:bCs/>
        </w:rPr>
        <w:t>Fix for Variable can be made constant (Low priority):</w:t>
      </w:r>
      <w:r w:rsidRPr="001F4A9C">
        <w:t xml:space="preserve"> Leveraging the IDE's automated refactoring capabilities, the final modifier was systematically added to all variables and parameters that are not modified after their initialization.</w:t>
      </w:r>
    </w:p>
    <w:p w14:paraId="0653107D" w14:textId="77777777" w:rsidR="009D24B3" w:rsidRDefault="001F4A9C" w:rsidP="0001144E">
      <w:pPr>
        <w:ind w:left="720"/>
        <w:jc w:val="both"/>
      </w:pPr>
      <w:r>
        <w:rPr>
          <w:noProof/>
        </w:rPr>
        <w:lastRenderedPageBreak/>
        <w:drawing>
          <wp:inline distT="0" distB="0" distL="0" distR="0" wp14:anchorId="0BEA8AEC" wp14:editId="56A1C1F9">
            <wp:extent cx="4517571" cy="1992085"/>
            <wp:effectExtent l="0" t="0" r="0" b="8255"/>
            <wp:docPr id="24" name="image15.png"/>
            <wp:cNvGraphicFramePr/>
            <a:graphic xmlns:a="http://schemas.openxmlformats.org/drawingml/2006/main">
              <a:graphicData uri="http://schemas.openxmlformats.org/drawingml/2006/picture">
                <pic:pic xmlns:pic="http://schemas.openxmlformats.org/drawingml/2006/picture">
                  <pic:nvPicPr>
                    <pic:cNvPr id="24" name="image15.png"/>
                    <pic:cNvPicPr/>
                  </pic:nvPicPr>
                  <pic:blipFill>
                    <a:blip r:embed="rId23"/>
                    <a:srcRect/>
                    <a:stretch>
                      <a:fillRect/>
                    </a:stretch>
                  </pic:blipFill>
                  <pic:spPr>
                    <a:xfrm>
                      <a:off x="0" y="0"/>
                      <a:ext cx="4557383" cy="2009641"/>
                    </a:xfrm>
                    <a:prstGeom prst="rect">
                      <a:avLst/>
                    </a:prstGeom>
                    <a:ln/>
                  </pic:spPr>
                </pic:pic>
              </a:graphicData>
            </a:graphic>
          </wp:inline>
        </w:drawing>
      </w:r>
    </w:p>
    <w:p w14:paraId="3BAC482D" w14:textId="77777777" w:rsidR="009D24B3" w:rsidRDefault="009D24B3" w:rsidP="0001144E">
      <w:pPr>
        <w:jc w:val="both"/>
        <w:rPr>
          <w:color w:val="EE0000"/>
        </w:rPr>
      </w:pPr>
    </w:p>
    <w:p w14:paraId="5B59CC19" w14:textId="77777777" w:rsidR="009D24B3" w:rsidRPr="009D24B3" w:rsidRDefault="009D24B3" w:rsidP="0001144E">
      <w:pPr>
        <w:jc w:val="both"/>
        <w:rPr>
          <w:color w:val="EE0000"/>
        </w:rPr>
      </w:pPr>
      <w:r>
        <w:rPr>
          <w:noProof/>
        </w:rPr>
        <w:drawing>
          <wp:inline distT="0" distB="0" distL="0" distR="0" wp14:anchorId="682F0F12" wp14:editId="7EA30765">
            <wp:extent cx="3440098" cy="944880"/>
            <wp:effectExtent l="0" t="0" r="8255" b="7620"/>
            <wp:docPr id="11945564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82305" cy="956473"/>
                    </a:xfrm>
                    <a:prstGeom prst="rect">
                      <a:avLst/>
                    </a:prstGeom>
                    <a:noFill/>
                    <a:ln>
                      <a:noFill/>
                    </a:ln>
                  </pic:spPr>
                </pic:pic>
              </a:graphicData>
            </a:graphic>
          </wp:inline>
        </w:drawing>
      </w:r>
    </w:p>
    <w:p w14:paraId="1EF7CE8D" w14:textId="77777777" w:rsidR="009D24B3" w:rsidRDefault="009D24B3" w:rsidP="0001144E">
      <w:pPr>
        <w:jc w:val="both"/>
      </w:pPr>
      <w:r w:rsidRPr="009D24B3">
        <w:rPr>
          <w:b/>
          <w:bCs/>
        </w:rPr>
        <w:t>Figure 5.6: SonarQube re-run after fixes.</w:t>
      </w:r>
      <w:r w:rsidRPr="009D24B3">
        <w:t xml:space="preserve"> </w:t>
      </w:r>
    </w:p>
    <w:p w14:paraId="23BBA72E" w14:textId="77777777" w:rsidR="009D24B3" w:rsidRDefault="009D24B3" w:rsidP="0001144E">
      <w:pPr>
        <w:jc w:val="both"/>
      </w:pPr>
    </w:p>
    <w:p w14:paraId="71094CC6" w14:textId="77777777" w:rsidR="001F4A9C" w:rsidRPr="001F4A9C" w:rsidRDefault="001F4A9C" w:rsidP="0001144E">
      <w:pPr>
        <w:jc w:val="both"/>
      </w:pPr>
      <w:r w:rsidRPr="001F4A9C">
        <w:t>Following the refactoring interventions, the static analysis was re-run with SonarQube using the same Quality Profile. The result, as highlighted in Figure 5.6, confirms the total resolution (</w:t>
      </w:r>
      <w:r w:rsidRPr="001F4A9C">
        <w:rPr>
          <w:b/>
          <w:bCs/>
        </w:rPr>
        <w:t>0 issues</w:t>
      </w:r>
      <w:r w:rsidRPr="001F4A9C">
        <w:t xml:space="preserve">) of all critical and non-critical violations marked with the </w:t>
      </w:r>
      <w:proofErr w:type="spellStart"/>
      <w:r w:rsidRPr="001F4A9C">
        <w:t>Creedengo</w:t>
      </w:r>
      <w:proofErr w:type="spellEnd"/>
      <w:r w:rsidRPr="001F4A9C">
        <w:t xml:space="preserve"> tag.</w:t>
      </w:r>
    </w:p>
    <w:p w14:paraId="0CD3498F" w14:textId="77777777" w:rsidR="009D24B3" w:rsidRPr="009D24B3" w:rsidRDefault="009D24B3" w:rsidP="0001144E">
      <w:pPr>
        <w:pStyle w:val="Heading3"/>
        <w:jc w:val="both"/>
      </w:pPr>
      <w:r w:rsidRPr="009D24B3">
        <w:t>5.3.3 Validation: Re-running JMH and Before/After Comparison</w:t>
      </w:r>
    </w:p>
    <w:p w14:paraId="20B9AFB8" w14:textId="77777777" w:rsidR="009D24B3" w:rsidRPr="009D24B3" w:rsidRDefault="009D24B3" w:rsidP="0001144E">
      <w:pPr>
        <w:jc w:val="both"/>
      </w:pPr>
      <w:r w:rsidRPr="009D24B3">
        <w:t xml:space="preserve">Once the </w:t>
      </w:r>
      <w:proofErr w:type="spellStart"/>
      <w:r w:rsidRPr="009D24B3">
        <w:t>Creedengo</w:t>
      </w:r>
      <w:proofErr w:type="spellEnd"/>
      <w:r w:rsidRPr="009D24B3">
        <w:t>-driven refactoring was applied, the JMH suite was re-executed using the identical runtime configuration to guarantee a meaningful before-and-after comparison.</w:t>
      </w:r>
    </w:p>
    <w:p w14:paraId="0E96E53D" w14:textId="77777777" w:rsidR="009D24B3" w:rsidRDefault="009D24B3" w:rsidP="0001144E">
      <w:pPr>
        <w:jc w:val="both"/>
      </w:pPr>
      <w:r w:rsidRPr="009D24B3">
        <w:t xml:space="preserve">The following table presents an excerpt from the </w:t>
      </w:r>
      <w:proofErr w:type="spellStart"/>
      <w:r w:rsidR="007E380F" w:rsidRPr="007E380F">
        <w:rPr>
          <w:b/>
          <w:bCs/>
        </w:rPr>
        <w:t>ProfileS</w:t>
      </w:r>
      <w:r w:rsidRPr="007E380F">
        <w:rPr>
          <w:b/>
          <w:bCs/>
        </w:rPr>
        <w:t>ervice</w:t>
      </w:r>
      <w:proofErr w:type="spellEnd"/>
      <w:r w:rsidRPr="009D24B3">
        <w:t xml:space="preserve"> benchmarks, demonstrating a clear reduction in the average time per operation across multiple scenarios:</w:t>
      </w:r>
    </w:p>
    <w:p w14:paraId="64A07CDF" w14:textId="2F628FAD" w:rsidR="009D24B3" w:rsidRPr="009D24B3" w:rsidRDefault="009D24B3" w:rsidP="0001144E">
      <w:pPr>
        <w:jc w:val="both"/>
      </w:pPr>
      <w:r w:rsidRPr="009D24B3">
        <w:rPr>
          <w:b/>
          <w:bCs/>
        </w:rPr>
        <w:t xml:space="preserve">Table 5.1: JMH comparison (ns/op) for </w:t>
      </w:r>
      <w:proofErr w:type="spellStart"/>
      <w:r w:rsidR="005F0DA4">
        <w:rPr>
          <w:b/>
          <w:bCs/>
        </w:rPr>
        <w:t>ProfileService</w:t>
      </w:r>
      <w:proofErr w:type="spellEnd"/>
      <w:r w:rsidRPr="009D24B3">
        <w:rPr>
          <w:b/>
          <w:bCs/>
        </w:rPr>
        <w:t xml:space="preserve"> benchmarks.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8"/>
        <w:gridCol w:w="1701"/>
        <w:gridCol w:w="1559"/>
        <w:gridCol w:w="1559"/>
      </w:tblGrid>
      <w:tr w:rsidR="005F0DA4" w:rsidRPr="007E380F" w14:paraId="0613FB42" w14:textId="77777777" w:rsidTr="005F0DA4">
        <w:trPr>
          <w:tblHeader/>
          <w:tblCellSpacing w:w="15" w:type="dxa"/>
        </w:trPr>
        <w:tc>
          <w:tcPr>
            <w:tcW w:w="3633" w:type="dxa"/>
            <w:tcBorders>
              <w:top w:val="single" w:sz="6" w:space="0" w:color="auto"/>
              <w:left w:val="single" w:sz="6" w:space="0" w:color="auto"/>
              <w:bottom w:val="single" w:sz="6" w:space="0" w:color="auto"/>
              <w:right w:val="single" w:sz="6" w:space="0" w:color="auto"/>
            </w:tcBorders>
            <w:vAlign w:val="center"/>
            <w:hideMark/>
          </w:tcPr>
          <w:p w14:paraId="7BE35A70" w14:textId="77777777" w:rsidR="005F0DA4" w:rsidRPr="007E380F" w:rsidRDefault="005F0DA4" w:rsidP="007E380F">
            <w:pPr>
              <w:jc w:val="both"/>
            </w:pPr>
            <w:r w:rsidRPr="007E380F">
              <w:rPr>
                <w:b/>
                <w:bCs/>
              </w:rPr>
              <w:t>Benchmark</w:t>
            </w:r>
          </w:p>
        </w:tc>
        <w:tc>
          <w:tcPr>
            <w:tcW w:w="1671" w:type="dxa"/>
            <w:tcBorders>
              <w:top w:val="single" w:sz="6" w:space="0" w:color="auto"/>
              <w:left w:val="single" w:sz="6" w:space="0" w:color="auto"/>
              <w:bottom w:val="single" w:sz="6" w:space="0" w:color="auto"/>
              <w:right w:val="single" w:sz="6" w:space="0" w:color="auto"/>
            </w:tcBorders>
            <w:vAlign w:val="center"/>
            <w:hideMark/>
          </w:tcPr>
          <w:p w14:paraId="5C117C50" w14:textId="732EB7BC" w:rsidR="005F0DA4" w:rsidRPr="007E380F" w:rsidRDefault="005F0DA4" w:rsidP="007E380F">
            <w:pPr>
              <w:jc w:val="both"/>
            </w:pPr>
            <w:r w:rsidRPr="007E380F">
              <w:rPr>
                <w:b/>
                <w:bCs/>
              </w:rPr>
              <w:t>Before</w:t>
            </w:r>
            <w:r>
              <w:rPr>
                <w:b/>
                <w:bCs/>
              </w:rPr>
              <w:t xml:space="preserve"> (</w:t>
            </w:r>
            <w:r w:rsidRPr="005F0DA4">
              <w:rPr>
                <w:b/>
                <w:bCs/>
              </w:rPr>
              <w:t>ns/op</w:t>
            </w:r>
            <w:r>
              <w:rPr>
                <w:b/>
                <w:bCs/>
              </w:rPr>
              <w:t>)</w:t>
            </w:r>
          </w:p>
        </w:tc>
        <w:tc>
          <w:tcPr>
            <w:tcW w:w="1529" w:type="dxa"/>
            <w:tcBorders>
              <w:top w:val="single" w:sz="6" w:space="0" w:color="auto"/>
              <w:left w:val="single" w:sz="6" w:space="0" w:color="auto"/>
              <w:bottom w:val="single" w:sz="6" w:space="0" w:color="auto"/>
              <w:right w:val="single" w:sz="6" w:space="0" w:color="auto"/>
            </w:tcBorders>
            <w:vAlign w:val="center"/>
            <w:hideMark/>
          </w:tcPr>
          <w:p w14:paraId="25DAEC32" w14:textId="4CE9DE2A" w:rsidR="005F0DA4" w:rsidRPr="007E380F" w:rsidRDefault="005F0DA4" w:rsidP="007E380F">
            <w:pPr>
              <w:jc w:val="both"/>
            </w:pPr>
            <w:r w:rsidRPr="007E380F">
              <w:rPr>
                <w:b/>
                <w:bCs/>
              </w:rPr>
              <w:t xml:space="preserve">After </w:t>
            </w:r>
            <w:r>
              <w:rPr>
                <w:b/>
                <w:bCs/>
              </w:rPr>
              <w:t>(</w:t>
            </w:r>
            <w:r w:rsidRPr="005F0DA4">
              <w:rPr>
                <w:b/>
                <w:bCs/>
              </w:rPr>
              <w:t>ns/op)</w:t>
            </w:r>
          </w:p>
        </w:tc>
        <w:tc>
          <w:tcPr>
            <w:tcW w:w="1514" w:type="dxa"/>
            <w:tcBorders>
              <w:top w:val="single" w:sz="6" w:space="0" w:color="auto"/>
              <w:left w:val="single" w:sz="6" w:space="0" w:color="auto"/>
              <w:bottom w:val="single" w:sz="6" w:space="0" w:color="auto"/>
              <w:right w:val="single" w:sz="6" w:space="0" w:color="auto"/>
            </w:tcBorders>
            <w:vAlign w:val="center"/>
            <w:hideMark/>
          </w:tcPr>
          <w:p w14:paraId="5AA3F98D" w14:textId="77777777" w:rsidR="005F0DA4" w:rsidRPr="007E380F" w:rsidRDefault="005F0DA4" w:rsidP="007E380F">
            <w:pPr>
              <w:jc w:val="both"/>
            </w:pPr>
            <w:r w:rsidRPr="007E380F">
              <w:rPr>
                <w:b/>
                <w:bCs/>
              </w:rPr>
              <w:t>Reduction %</w:t>
            </w:r>
          </w:p>
        </w:tc>
      </w:tr>
      <w:tr w:rsidR="005F0DA4" w:rsidRPr="007E380F" w14:paraId="5B5C526B" w14:textId="77777777" w:rsidTr="005F0DA4">
        <w:trPr>
          <w:tblCellSpacing w:w="15" w:type="dxa"/>
        </w:trPr>
        <w:tc>
          <w:tcPr>
            <w:tcW w:w="3633" w:type="dxa"/>
            <w:tcBorders>
              <w:top w:val="single" w:sz="6" w:space="0" w:color="auto"/>
              <w:left w:val="single" w:sz="6" w:space="0" w:color="auto"/>
              <w:bottom w:val="single" w:sz="6" w:space="0" w:color="auto"/>
              <w:right w:val="single" w:sz="6" w:space="0" w:color="auto"/>
            </w:tcBorders>
            <w:vAlign w:val="center"/>
            <w:hideMark/>
          </w:tcPr>
          <w:p w14:paraId="479AD00B" w14:textId="28E0B07D" w:rsidR="005F0DA4" w:rsidRPr="007E380F" w:rsidRDefault="005F0DA4" w:rsidP="007E380F">
            <w:pPr>
              <w:jc w:val="both"/>
            </w:pPr>
            <w:proofErr w:type="spellStart"/>
            <w:r w:rsidRPr="005F0DA4">
              <w:t>benchmarkAggiungiAllaWatchlist</w:t>
            </w:r>
            <w:proofErr w:type="spellEnd"/>
          </w:p>
        </w:tc>
        <w:tc>
          <w:tcPr>
            <w:tcW w:w="1671" w:type="dxa"/>
            <w:tcBorders>
              <w:top w:val="single" w:sz="6" w:space="0" w:color="auto"/>
              <w:left w:val="single" w:sz="6" w:space="0" w:color="auto"/>
              <w:bottom w:val="single" w:sz="6" w:space="0" w:color="auto"/>
              <w:right w:val="single" w:sz="6" w:space="0" w:color="auto"/>
            </w:tcBorders>
            <w:vAlign w:val="center"/>
            <w:hideMark/>
          </w:tcPr>
          <w:p w14:paraId="192C1143" w14:textId="3A205CEC" w:rsidR="005F0DA4" w:rsidRPr="007E380F" w:rsidRDefault="005F0DA4" w:rsidP="007E380F">
            <w:pPr>
              <w:jc w:val="both"/>
            </w:pPr>
            <w:r w:rsidRPr="005F0DA4">
              <w:t>4540,797</w:t>
            </w:r>
          </w:p>
        </w:tc>
        <w:tc>
          <w:tcPr>
            <w:tcW w:w="1529" w:type="dxa"/>
            <w:tcBorders>
              <w:top w:val="single" w:sz="6" w:space="0" w:color="auto"/>
              <w:left w:val="single" w:sz="6" w:space="0" w:color="auto"/>
              <w:bottom w:val="single" w:sz="6" w:space="0" w:color="auto"/>
              <w:right w:val="single" w:sz="6" w:space="0" w:color="auto"/>
            </w:tcBorders>
            <w:vAlign w:val="center"/>
            <w:hideMark/>
          </w:tcPr>
          <w:p w14:paraId="4A9EF3F5" w14:textId="762894AD" w:rsidR="005F0DA4" w:rsidRPr="007E380F" w:rsidRDefault="005F0DA4" w:rsidP="007E380F">
            <w:pPr>
              <w:jc w:val="both"/>
            </w:pPr>
            <w:r w:rsidRPr="005F0DA4">
              <w:t>3607,234</w:t>
            </w:r>
          </w:p>
        </w:tc>
        <w:tc>
          <w:tcPr>
            <w:tcW w:w="1514" w:type="dxa"/>
            <w:tcBorders>
              <w:top w:val="single" w:sz="6" w:space="0" w:color="auto"/>
              <w:left w:val="single" w:sz="6" w:space="0" w:color="auto"/>
              <w:bottom w:val="single" w:sz="6" w:space="0" w:color="auto"/>
              <w:right w:val="single" w:sz="6" w:space="0" w:color="auto"/>
            </w:tcBorders>
            <w:vAlign w:val="center"/>
            <w:hideMark/>
          </w:tcPr>
          <w:p w14:paraId="4F01D5D2" w14:textId="0BC486E8" w:rsidR="005F0DA4" w:rsidRPr="007E380F" w:rsidRDefault="005F0DA4" w:rsidP="007E380F">
            <w:pPr>
              <w:jc w:val="both"/>
            </w:pPr>
            <w:r>
              <w:t>2</w:t>
            </w:r>
            <w:r w:rsidRPr="005F0DA4">
              <w:t>0</w:t>
            </w:r>
            <w:r w:rsidR="00787ECE">
              <w:rPr>
                <w:lang w:val="it-IT"/>
              </w:rPr>
              <w:t>.</w:t>
            </w:r>
            <w:r w:rsidRPr="005F0DA4">
              <w:t>56</w:t>
            </w:r>
            <w:r w:rsidRPr="007E380F">
              <w:t>%</w:t>
            </w:r>
          </w:p>
        </w:tc>
      </w:tr>
      <w:tr w:rsidR="005F0DA4" w:rsidRPr="007E380F" w14:paraId="4C9D86BA" w14:textId="77777777" w:rsidTr="005F0DA4">
        <w:trPr>
          <w:tblCellSpacing w:w="15" w:type="dxa"/>
        </w:trPr>
        <w:tc>
          <w:tcPr>
            <w:tcW w:w="3633" w:type="dxa"/>
            <w:tcBorders>
              <w:top w:val="single" w:sz="6" w:space="0" w:color="auto"/>
              <w:left w:val="single" w:sz="6" w:space="0" w:color="auto"/>
              <w:bottom w:val="single" w:sz="6" w:space="0" w:color="auto"/>
              <w:right w:val="single" w:sz="6" w:space="0" w:color="auto"/>
            </w:tcBorders>
            <w:vAlign w:val="center"/>
            <w:hideMark/>
          </w:tcPr>
          <w:p w14:paraId="7FD2BD57" w14:textId="760F8CFD" w:rsidR="005F0DA4" w:rsidRPr="007E380F" w:rsidRDefault="005573FD" w:rsidP="007E380F">
            <w:pPr>
              <w:jc w:val="both"/>
            </w:pPr>
            <w:proofErr w:type="spellStart"/>
            <w:r w:rsidRPr="005573FD">
              <w:t>benchmarkPasswordUpdate</w:t>
            </w:r>
            <w:proofErr w:type="spellEnd"/>
          </w:p>
        </w:tc>
        <w:tc>
          <w:tcPr>
            <w:tcW w:w="1671" w:type="dxa"/>
            <w:tcBorders>
              <w:top w:val="single" w:sz="6" w:space="0" w:color="auto"/>
              <w:left w:val="single" w:sz="6" w:space="0" w:color="auto"/>
              <w:bottom w:val="single" w:sz="6" w:space="0" w:color="auto"/>
              <w:right w:val="single" w:sz="6" w:space="0" w:color="auto"/>
            </w:tcBorders>
            <w:vAlign w:val="center"/>
            <w:hideMark/>
          </w:tcPr>
          <w:p w14:paraId="52B6B714" w14:textId="36229F6C" w:rsidR="005F0DA4" w:rsidRPr="007E380F" w:rsidRDefault="005573FD" w:rsidP="007E380F">
            <w:pPr>
              <w:jc w:val="both"/>
            </w:pPr>
            <w:r w:rsidRPr="005573FD">
              <w:t>9982,091</w:t>
            </w:r>
          </w:p>
        </w:tc>
        <w:tc>
          <w:tcPr>
            <w:tcW w:w="1529" w:type="dxa"/>
            <w:tcBorders>
              <w:top w:val="single" w:sz="6" w:space="0" w:color="auto"/>
              <w:left w:val="single" w:sz="6" w:space="0" w:color="auto"/>
              <w:bottom w:val="single" w:sz="6" w:space="0" w:color="auto"/>
              <w:right w:val="single" w:sz="6" w:space="0" w:color="auto"/>
            </w:tcBorders>
            <w:vAlign w:val="center"/>
            <w:hideMark/>
          </w:tcPr>
          <w:p w14:paraId="469A5980" w14:textId="77C560DE" w:rsidR="005F0DA4" w:rsidRPr="007E380F" w:rsidRDefault="005573FD" w:rsidP="007E380F">
            <w:pPr>
              <w:jc w:val="both"/>
            </w:pPr>
            <w:r w:rsidRPr="005573FD">
              <w:t>7716,780</w:t>
            </w:r>
          </w:p>
        </w:tc>
        <w:tc>
          <w:tcPr>
            <w:tcW w:w="1514" w:type="dxa"/>
            <w:tcBorders>
              <w:top w:val="single" w:sz="6" w:space="0" w:color="auto"/>
              <w:left w:val="single" w:sz="6" w:space="0" w:color="auto"/>
              <w:bottom w:val="single" w:sz="6" w:space="0" w:color="auto"/>
              <w:right w:val="single" w:sz="6" w:space="0" w:color="auto"/>
            </w:tcBorders>
            <w:vAlign w:val="center"/>
            <w:hideMark/>
          </w:tcPr>
          <w:p w14:paraId="2A68582C" w14:textId="2322E09E" w:rsidR="005F0DA4" w:rsidRPr="007E380F" w:rsidRDefault="005F0DA4" w:rsidP="007E380F">
            <w:pPr>
              <w:jc w:val="both"/>
            </w:pPr>
            <w:r w:rsidRPr="007E380F">
              <w:t>22.</w:t>
            </w:r>
            <w:r w:rsidR="005573FD">
              <w:t>69</w:t>
            </w:r>
            <w:r w:rsidRPr="007E380F">
              <w:t>%</w:t>
            </w:r>
          </w:p>
        </w:tc>
      </w:tr>
      <w:tr w:rsidR="005F0DA4" w:rsidRPr="007E380F" w14:paraId="38437723" w14:textId="77777777" w:rsidTr="005F0DA4">
        <w:trPr>
          <w:tblCellSpacing w:w="15" w:type="dxa"/>
        </w:trPr>
        <w:tc>
          <w:tcPr>
            <w:tcW w:w="3633" w:type="dxa"/>
            <w:tcBorders>
              <w:top w:val="single" w:sz="6" w:space="0" w:color="auto"/>
              <w:left w:val="single" w:sz="6" w:space="0" w:color="auto"/>
              <w:bottom w:val="single" w:sz="6" w:space="0" w:color="auto"/>
              <w:right w:val="single" w:sz="6" w:space="0" w:color="auto"/>
            </w:tcBorders>
            <w:vAlign w:val="center"/>
            <w:hideMark/>
          </w:tcPr>
          <w:p w14:paraId="5246684F" w14:textId="4096DD77" w:rsidR="005F0DA4" w:rsidRPr="007E380F" w:rsidRDefault="005573FD" w:rsidP="007E380F">
            <w:pPr>
              <w:jc w:val="both"/>
            </w:pPr>
            <w:proofErr w:type="spellStart"/>
            <w:r w:rsidRPr="005573FD">
              <w:t>benchmarkProfileUpdate</w:t>
            </w:r>
            <w:proofErr w:type="spellEnd"/>
          </w:p>
        </w:tc>
        <w:tc>
          <w:tcPr>
            <w:tcW w:w="1671" w:type="dxa"/>
            <w:tcBorders>
              <w:top w:val="single" w:sz="6" w:space="0" w:color="auto"/>
              <w:left w:val="single" w:sz="6" w:space="0" w:color="auto"/>
              <w:bottom w:val="single" w:sz="6" w:space="0" w:color="auto"/>
              <w:right w:val="single" w:sz="6" w:space="0" w:color="auto"/>
            </w:tcBorders>
            <w:vAlign w:val="center"/>
            <w:hideMark/>
          </w:tcPr>
          <w:p w14:paraId="721C84E6" w14:textId="71868E17" w:rsidR="005F0DA4" w:rsidRPr="007E380F" w:rsidRDefault="005573FD" w:rsidP="007E380F">
            <w:pPr>
              <w:jc w:val="both"/>
            </w:pPr>
            <w:r w:rsidRPr="005573FD">
              <w:t>14696,992</w:t>
            </w:r>
          </w:p>
        </w:tc>
        <w:tc>
          <w:tcPr>
            <w:tcW w:w="1529" w:type="dxa"/>
            <w:tcBorders>
              <w:top w:val="single" w:sz="6" w:space="0" w:color="auto"/>
              <w:left w:val="single" w:sz="6" w:space="0" w:color="auto"/>
              <w:bottom w:val="single" w:sz="6" w:space="0" w:color="auto"/>
              <w:right w:val="single" w:sz="6" w:space="0" w:color="auto"/>
            </w:tcBorders>
            <w:vAlign w:val="center"/>
            <w:hideMark/>
          </w:tcPr>
          <w:p w14:paraId="4B236277" w14:textId="4907E1EC" w:rsidR="005F0DA4" w:rsidRPr="007E380F" w:rsidRDefault="005573FD" w:rsidP="007E380F">
            <w:pPr>
              <w:jc w:val="both"/>
            </w:pPr>
            <w:r w:rsidRPr="005573FD">
              <w:t>11558,612</w:t>
            </w:r>
          </w:p>
        </w:tc>
        <w:tc>
          <w:tcPr>
            <w:tcW w:w="1514" w:type="dxa"/>
            <w:tcBorders>
              <w:top w:val="single" w:sz="6" w:space="0" w:color="auto"/>
              <w:left w:val="single" w:sz="6" w:space="0" w:color="auto"/>
              <w:bottom w:val="single" w:sz="6" w:space="0" w:color="auto"/>
              <w:right w:val="single" w:sz="6" w:space="0" w:color="auto"/>
            </w:tcBorders>
            <w:vAlign w:val="center"/>
            <w:hideMark/>
          </w:tcPr>
          <w:p w14:paraId="27855343" w14:textId="145B0C23" w:rsidR="005F0DA4" w:rsidRPr="007E380F" w:rsidRDefault="005573FD" w:rsidP="007E380F">
            <w:pPr>
              <w:jc w:val="both"/>
            </w:pPr>
            <w:r>
              <w:t>21.35</w:t>
            </w:r>
            <w:r w:rsidR="005F0DA4" w:rsidRPr="007E380F">
              <w:t>%</w:t>
            </w:r>
          </w:p>
        </w:tc>
      </w:tr>
    </w:tbl>
    <w:p w14:paraId="0F3E5488" w14:textId="77777777" w:rsidR="009D24B3" w:rsidRDefault="009D24B3" w:rsidP="0001144E">
      <w:pPr>
        <w:jc w:val="both"/>
      </w:pPr>
    </w:p>
    <w:p w14:paraId="653D9E93" w14:textId="77777777" w:rsidR="009D24B3" w:rsidRPr="009D24B3" w:rsidRDefault="009D24B3" w:rsidP="0001144E">
      <w:pPr>
        <w:jc w:val="both"/>
      </w:pPr>
      <w:r w:rsidRPr="005573FD">
        <w:t>Note:</w:t>
      </w:r>
      <w:r w:rsidRPr="009D24B3">
        <w:rPr>
          <w:i/>
          <w:iCs/>
        </w:rPr>
        <w:t xml:space="preserve"> The table above highlights a sample scenario. The repository contains the full suite of measurements for other services with complete </w:t>
      </w:r>
      <w:r w:rsidR="00AE4F75">
        <w:rPr>
          <w:i/>
          <w:iCs/>
        </w:rPr>
        <w:t>txt</w:t>
      </w:r>
      <w:r w:rsidRPr="009D24B3">
        <w:rPr>
          <w:i/>
          <w:iCs/>
        </w:rPr>
        <w:t xml:space="preserve"> files linked at the beginning of this section.</w:t>
      </w:r>
    </w:p>
    <w:p w14:paraId="07F95DF3" w14:textId="77777777" w:rsidR="006B1C49" w:rsidRDefault="009D24B3" w:rsidP="0001144E">
      <w:pPr>
        <w:jc w:val="both"/>
      </w:pPr>
      <w:r w:rsidRPr="009D24B3">
        <w:t xml:space="preserve">Ultimately, the testing and optimization chain (JMH → </w:t>
      </w:r>
      <w:proofErr w:type="spellStart"/>
      <w:r w:rsidRPr="009D24B3">
        <w:t>Creedengo</w:t>
      </w:r>
      <w:proofErr w:type="spellEnd"/>
      <w:r w:rsidRPr="009D24B3">
        <w:t xml:space="preserve"> → Fixes → JMH re-run) validates the hypothesis that eliminating performance-related anti-patterns significantly reduces computational waste and boosts the </w:t>
      </w:r>
      <w:r w:rsidR="007E380F">
        <w:t>performance</w:t>
      </w:r>
      <w:r w:rsidRPr="009D24B3">
        <w:t xml:space="preserve"> of the Rated application.</w:t>
      </w:r>
    </w:p>
    <w:p w14:paraId="0495E003" w14:textId="77777777" w:rsidR="00863723" w:rsidRPr="00D64F54" w:rsidRDefault="00863723" w:rsidP="0001144E">
      <w:pPr>
        <w:jc w:val="both"/>
      </w:pPr>
    </w:p>
    <w:p w14:paraId="04BF976E" w14:textId="77777777" w:rsidR="00F36C76" w:rsidRDefault="00F36C76" w:rsidP="0001144E">
      <w:pPr>
        <w:pStyle w:val="Heading1"/>
        <w:jc w:val="both"/>
        <w:rPr>
          <w:b/>
          <w:bCs/>
        </w:rPr>
      </w:pPr>
      <w:r>
        <w:t>6</w:t>
      </w:r>
      <w:r w:rsidRPr="00D64F54">
        <w:t xml:space="preserve">. </w:t>
      </w:r>
      <w:r>
        <w:t>Security Mechanism Integrated in GitHub</w:t>
      </w:r>
    </w:p>
    <w:p w14:paraId="4520FD40" w14:textId="77777777" w:rsidR="00863723" w:rsidRPr="00863723" w:rsidRDefault="00863723" w:rsidP="00863723">
      <w:pPr>
        <w:jc w:val="both"/>
      </w:pPr>
      <w:r w:rsidRPr="00863723">
        <w:t xml:space="preserve">Alongside the CI/CD pipeline, which already integrates specialized security tools like </w:t>
      </w:r>
      <w:proofErr w:type="spellStart"/>
      <w:r w:rsidRPr="00863723">
        <w:t>GitGuardian</w:t>
      </w:r>
      <w:proofErr w:type="spellEnd"/>
      <w:r w:rsidRPr="00863723">
        <w:t>, Snyk, and SonarQube, the Rated repository leverages GitHub's native security features to implement a comprehensive shift left security model. This multilayered approach aims to identify and mitigate security risks at the earliest possible stage, stopping vulnerabilities before the code is ever released.</w:t>
      </w:r>
    </w:p>
    <w:p w14:paraId="1DA05320" w14:textId="77777777" w:rsidR="00863723" w:rsidRPr="00863723" w:rsidRDefault="00863723" w:rsidP="00863723">
      <w:pPr>
        <w:jc w:val="both"/>
      </w:pPr>
      <w:r w:rsidRPr="00863723">
        <w:t>The enabled native capabilities focus on three critical areas:</w:t>
      </w:r>
    </w:p>
    <w:p w14:paraId="2AA1A20E" w14:textId="74ED48B4" w:rsidR="00863723" w:rsidRPr="00863723" w:rsidRDefault="00863723" w:rsidP="00863723">
      <w:pPr>
        <w:numPr>
          <w:ilvl w:val="0"/>
          <w:numId w:val="23"/>
        </w:numPr>
        <w:jc w:val="both"/>
      </w:pPr>
      <w:r w:rsidRPr="00863723">
        <w:rPr>
          <w:b/>
          <w:bCs/>
        </w:rPr>
        <w:t xml:space="preserve">Supply Chain Security (Dependency Graph and </w:t>
      </w:r>
      <w:proofErr w:type="spellStart"/>
      <w:r w:rsidRPr="00863723">
        <w:rPr>
          <w:b/>
          <w:bCs/>
        </w:rPr>
        <w:t>Dependabot</w:t>
      </w:r>
      <w:proofErr w:type="spellEnd"/>
      <w:r w:rsidRPr="00863723">
        <w:rPr>
          <w:b/>
          <w:bCs/>
        </w:rPr>
        <w:t>):</w:t>
      </w:r>
      <w:r w:rsidRPr="00863723">
        <w:t xml:space="preserve"> The system automatically </w:t>
      </w:r>
      <w:proofErr w:type="spellStart"/>
      <w:r w:rsidRPr="00863723">
        <w:t>analyzes</w:t>
      </w:r>
      <w:proofErr w:type="spellEnd"/>
      <w:r w:rsidRPr="00863723">
        <w:t xml:space="preserve"> project dependencies and continuously cross references them against </w:t>
      </w:r>
      <w:proofErr w:type="gramStart"/>
      <w:r w:rsidRPr="00863723">
        <w:t>up to date</w:t>
      </w:r>
      <w:proofErr w:type="gramEnd"/>
      <w:r w:rsidRPr="00863723">
        <w:t xml:space="preserve"> vulnerability databases. Beyond simply flagging risks, </w:t>
      </w:r>
      <w:proofErr w:type="spellStart"/>
      <w:r w:rsidRPr="00863723">
        <w:t>Dependabot</w:t>
      </w:r>
      <w:proofErr w:type="spellEnd"/>
      <w:r w:rsidRPr="00863723">
        <w:t xml:space="preserve"> simplifies maintenance by automatically generating corrective Pull Requests, which can also be delivered in grouped formats. This significantly reduces the likelihood of incorporating compromised libraries and accelerates response times to external security events.</w:t>
      </w:r>
    </w:p>
    <w:p w14:paraId="15D2CC1B" w14:textId="181BF5D3" w:rsidR="00863723" w:rsidRPr="00863723" w:rsidRDefault="00863723" w:rsidP="00863723">
      <w:pPr>
        <w:numPr>
          <w:ilvl w:val="0"/>
          <w:numId w:val="23"/>
        </w:numPr>
        <w:jc w:val="both"/>
      </w:pPr>
      <w:r w:rsidRPr="00863723">
        <w:rPr>
          <w:b/>
          <w:bCs/>
        </w:rPr>
        <w:t>Secret Protection (Secret Scanning and Push Protection):</w:t>
      </w:r>
      <w:r w:rsidRPr="00863723">
        <w:t xml:space="preserve"> A proactive scanning process is active to detect patterns matching sensitive credentials, including tokens, API keys, and private secrets. Push protection acts as a preventive gatekeeper, automatically blocking push operations if any recognized secrets are detected within the code. This mechanism prevents accidental credential leaks from ever entering the repository's git history, avoiding potential compromises and the need for stressful revocation and rotation procedures. </w:t>
      </w:r>
    </w:p>
    <w:p w14:paraId="626EDF28" w14:textId="18BE4D9C" w:rsidR="005356F6" w:rsidRDefault="00863723" w:rsidP="005356F6">
      <w:pPr>
        <w:numPr>
          <w:ilvl w:val="0"/>
          <w:numId w:val="23"/>
        </w:numPr>
        <w:jc w:val="both"/>
      </w:pPr>
      <w:r w:rsidRPr="00863723">
        <w:rPr>
          <w:b/>
          <w:bCs/>
        </w:rPr>
        <w:t>Vulnerability Reporting Management (Private Vulnerability Reporting):</w:t>
      </w:r>
      <w:r w:rsidRPr="00863723">
        <w:t xml:space="preserve"> A dedicated, secure channel is provided for users and researchers to privately report potential security concerns. This mechanism establishes a responsible disclosure framework, giving the Rated development team the opportunity to </w:t>
      </w:r>
      <w:proofErr w:type="spellStart"/>
      <w:r w:rsidRPr="00863723">
        <w:t>analyze</w:t>
      </w:r>
      <w:proofErr w:type="spellEnd"/>
      <w:r w:rsidRPr="00863723">
        <w:t xml:space="preserve"> and resolve vulnerabilities confidentially before they are publicly disclosed.</w:t>
      </w:r>
    </w:p>
    <w:p w14:paraId="4517B621" w14:textId="4289F7B7" w:rsidR="005356F6" w:rsidRDefault="005356F6" w:rsidP="005573FD">
      <w:pPr>
        <w:pStyle w:val="Heading1"/>
      </w:pPr>
      <w:r>
        <w:lastRenderedPageBreak/>
        <w:t>7</w:t>
      </w:r>
      <w:r w:rsidRPr="00D64F54">
        <w:t>.</w:t>
      </w:r>
      <w:r>
        <w:t xml:space="preserve"> Security Analysis with </w:t>
      </w:r>
      <w:proofErr w:type="spellStart"/>
      <w:r>
        <w:t>GitGuardian</w:t>
      </w:r>
      <w:proofErr w:type="spellEnd"/>
      <w:r>
        <w:t xml:space="preserve">, </w:t>
      </w:r>
      <w:proofErr w:type="spellStart"/>
      <w:r>
        <w:t>Snyk</w:t>
      </w:r>
      <w:proofErr w:type="spellEnd"/>
      <w:r>
        <w:t xml:space="preserve"> and </w:t>
      </w:r>
      <w:proofErr w:type="spellStart"/>
      <w:r>
        <w:t>Sonarqube</w:t>
      </w:r>
      <w:proofErr w:type="spellEnd"/>
    </w:p>
    <w:p w14:paraId="39B2D872" w14:textId="77777777" w:rsidR="00ED2D35" w:rsidRPr="00ED2D35" w:rsidRDefault="00ED2D35" w:rsidP="00ED2D35">
      <w:pPr>
        <w:jc w:val="both"/>
      </w:pPr>
      <w:r w:rsidRPr="00ED2D35">
        <w:t xml:space="preserve">To enhance system quality from a security standpoint, a multi-layered analysis strategy was adopted utilizing complementary tools: SonarQube for static code analysis and vulnerability detection, </w:t>
      </w:r>
      <w:proofErr w:type="spellStart"/>
      <w:r w:rsidRPr="00ED2D35">
        <w:t>GitGuardian</w:t>
      </w:r>
      <w:proofErr w:type="spellEnd"/>
      <w:r w:rsidRPr="00ED2D35">
        <w:t xml:space="preserve"> to identify secrets, tokens, or credentials accidentally exposed in the repository, and </w:t>
      </w:r>
      <w:proofErr w:type="spellStart"/>
      <w:r w:rsidRPr="00ED2D35">
        <w:t>Snyk</w:t>
      </w:r>
      <w:proofErr w:type="spellEnd"/>
      <w:r w:rsidRPr="00ED2D35">
        <w:t xml:space="preserve"> for deep code-level security analysis to detect vulnerable patterns.</w:t>
      </w:r>
    </w:p>
    <w:p w14:paraId="634BB1B1" w14:textId="03ED52B1" w:rsidR="005356F6" w:rsidRDefault="00ED2D35" w:rsidP="005356F6">
      <w:pPr>
        <w:jc w:val="both"/>
      </w:pPr>
      <w:r w:rsidRPr="00ED2D35">
        <w:t>The objective for this phase was defined in an explicit and measurable way: to achieve zero security vulnerabilities across all adopted tools. The following sections describe the detected issues, their potential impact, and the corrective actions applied to reach this target.</w:t>
      </w:r>
    </w:p>
    <w:p w14:paraId="35546F58" w14:textId="77777777" w:rsidR="005573FD" w:rsidRDefault="005573FD" w:rsidP="005356F6">
      <w:pPr>
        <w:jc w:val="both"/>
      </w:pPr>
    </w:p>
    <w:p w14:paraId="69ECBDB2" w14:textId="77777777" w:rsidR="005356F6" w:rsidRDefault="005356F6" w:rsidP="005356F6">
      <w:pPr>
        <w:pStyle w:val="Heading2"/>
        <w:jc w:val="both"/>
      </w:pPr>
      <w:r>
        <w:t xml:space="preserve">7.1 SonarQube: fixing security </w:t>
      </w:r>
      <w:r w:rsidR="00DD4D37">
        <w:t>issues</w:t>
      </w:r>
    </w:p>
    <w:p w14:paraId="3A36532B" w14:textId="77777777" w:rsidR="00ED2D35" w:rsidRPr="00ED2D35" w:rsidRDefault="00ED2D35" w:rsidP="00003463">
      <w:pPr>
        <w:jc w:val="both"/>
      </w:pPr>
      <w:r w:rsidRPr="00ED2D35">
        <w:t xml:space="preserve">In the initial run, SonarQube flagged 97 security issues. These findings were all attributable to a single recurring vulnerability: executing a forward call without explicitly handling potentially thrown exceptions, specifically </w:t>
      </w:r>
      <w:proofErr w:type="spellStart"/>
      <w:r w:rsidRPr="00ED2D35">
        <w:t>ServletException</w:t>
      </w:r>
      <w:proofErr w:type="spellEnd"/>
      <w:r w:rsidRPr="00ED2D35">
        <w:t xml:space="preserve"> and </w:t>
      </w:r>
      <w:proofErr w:type="spellStart"/>
      <w:r w:rsidRPr="00ED2D35">
        <w:t>IOException</w:t>
      </w:r>
      <w:proofErr w:type="spellEnd"/>
      <w:r w:rsidRPr="00ED2D35">
        <w:t>.</w:t>
      </w:r>
    </w:p>
    <w:p w14:paraId="51217BFA" w14:textId="77777777" w:rsidR="00ED2D35" w:rsidRPr="00ED2D35" w:rsidRDefault="00ED2D35" w:rsidP="00003463">
      <w:pPr>
        <w:jc w:val="both"/>
      </w:pPr>
      <w:r w:rsidRPr="00ED2D35">
        <w:t xml:space="preserve">Without explicit handling, an error during request forwarding can lead to uncontrolled system </w:t>
      </w:r>
      <w:proofErr w:type="spellStart"/>
      <w:r w:rsidRPr="00ED2D35">
        <w:t>behavior</w:t>
      </w:r>
      <w:proofErr w:type="spellEnd"/>
      <w:r w:rsidRPr="00ED2D35">
        <w:t>, such as flow interruptions, inconsistent state responses, or the accidental exposure of detailed error stack traces, thereby compromising overall robustness.</w:t>
      </w:r>
    </w:p>
    <w:p w14:paraId="0C9DFA1E" w14:textId="77777777" w:rsidR="00DD4D37" w:rsidRDefault="005356F6" w:rsidP="00DD4D37">
      <w:pPr>
        <w:jc w:val="both"/>
      </w:pPr>
      <w:r>
        <w:rPr>
          <w:noProof/>
        </w:rPr>
        <w:drawing>
          <wp:inline distT="0" distB="0" distL="0" distR="0" wp14:anchorId="18DB37C4" wp14:editId="5203D966">
            <wp:extent cx="5340350" cy="2438400"/>
            <wp:effectExtent l="0" t="0" r="0" b="0"/>
            <wp:docPr id="105980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40350" cy="2438400"/>
                    </a:xfrm>
                    <a:prstGeom prst="rect">
                      <a:avLst/>
                    </a:prstGeom>
                    <a:noFill/>
                    <a:ln>
                      <a:noFill/>
                    </a:ln>
                  </pic:spPr>
                </pic:pic>
              </a:graphicData>
            </a:graphic>
          </wp:inline>
        </w:drawing>
      </w:r>
    </w:p>
    <w:p w14:paraId="239111A3" w14:textId="77777777" w:rsidR="00DD4D37" w:rsidRDefault="00DD4D37" w:rsidP="00DD4D37">
      <w:pPr>
        <w:jc w:val="both"/>
        <w:rPr>
          <w:b/>
          <w:bCs/>
        </w:rPr>
      </w:pPr>
      <w:r w:rsidRPr="009D24B3">
        <w:rPr>
          <w:b/>
          <w:bCs/>
        </w:rPr>
        <w:t xml:space="preserve">Figure </w:t>
      </w:r>
      <w:r>
        <w:rPr>
          <w:b/>
          <w:bCs/>
        </w:rPr>
        <w:t>7</w:t>
      </w:r>
      <w:r w:rsidRPr="009D24B3">
        <w:rPr>
          <w:b/>
          <w:bCs/>
        </w:rPr>
        <w:t>.</w:t>
      </w:r>
      <w:r>
        <w:rPr>
          <w:b/>
          <w:bCs/>
        </w:rPr>
        <w:t>1</w:t>
      </w:r>
      <w:r w:rsidRPr="009D24B3">
        <w:rPr>
          <w:b/>
          <w:bCs/>
        </w:rPr>
        <w:t xml:space="preserve">: </w:t>
      </w:r>
      <w:r w:rsidRPr="00DD4D37">
        <w:rPr>
          <w:b/>
          <w:bCs/>
        </w:rPr>
        <w:t>SonarQube</w:t>
      </w:r>
      <w:r>
        <w:rPr>
          <w:b/>
          <w:bCs/>
        </w:rPr>
        <w:t xml:space="preserve"> 97</w:t>
      </w:r>
      <w:r w:rsidRPr="00DD4D37">
        <w:rPr>
          <w:b/>
          <w:bCs/>
        </w:rPr>
        <w:t xml:space="preserve"> security </w:t>
      </w:r>
      <w:r>
        <w:rPr>
          <w:b/>
          <w:bCs/>
        </w:rPr>
        <w:t>issues</w:t>
      </w:r>
      <w:r w:rsidRPr="00DD4D37">
        <w:rPr>
          <w:b/>
          <w:bCs/>
        </w:rPr>
        <w:t xml:space="preserve"> detected</w:t>
      </w:r>
      <w:r>
        <w:rPr>
          <w:b/>
          <w:bCs/>
        </w:rPr>
        <w:t>.</w:t>
      </w:r>
    </w:p>
    <w:p w14:paraId="5452841B" w14:textId="77777777" w:rsidR="005573FD" w:rsidRDefault="005356F6" w:rsidP="00DD4D37">
      <w:pPr>
        <w:jc w:val="both"/>
      </w:pPr>
      <w:r>
        <w:br/>
      </w:r>
    </w:p>
    <w:p w14:paraId="0F5E71A9" w14:textId="7CA2F080" w:rsidR="005356F6" w:rsidRDefault="005356F6" w:rsidP="00DD4D37">
      <w:pPr>
        <w:jc w:val="both"/>
        <w:rPr>
          <w:b/>
          <w:bCs/>
        </w:rPr>
      </w:pPr>
      <w:r w:rsidRPr="005356F6">
        <w:rPr>
          <w:b/>
          <w:bCs/>
        </w:rPr>
        <w:lastRenderedPageBreak/>
        <w:t>Applied Fixes</w:t>
      </w:r>
    </w:p>
    <w:p w14:paraId="353B12E6" w14:textId="77777777" w:rsidR="005356F6" w:rsidRDefault="00ED2D35" w:rsidP="00003463">
      <w:pPr>
        <w:jc w:val="both"/>
        <w:rPr>
          <w:noProof/>
        </w:rPr>
      </w:pPr>
      <w:r w:rsidRPr="00ED2D35">
        <w:t xml:space="preserve">To resolve this issue, all forward calls were encapsulated within try/catch blocks to intercept </w:t>
      </w:r>
      <w:proofErr w:type="spellStart"/>
      <w:r w:rsidRPr="00ED2D35">
        <w:t>ServletException</w:t>
      </w:r>
      <w:proofErr w:type="spellEnd"/>
      <w:r w:rsidRPr="00ED2D35">
        <w:t xml:space="preserve"> and </w:t>
      </w:r>
      <w:proofErr w:type="spellStart"/>
      <w:r w:rsidRPr="00ED2D35">
        <w:t>IOException</w:t>
      </w:r>
      <w:proofErr w:type="spellEnd"/>
      <w:r w:rsidRPr="00ED2D35">
        <w:t>, enabling the system to handle errors in a controlled and secure manner. After applying these fixes, SonarQube was re-run and the target was successfully reached, with the dashboard reporting zero security vulnerabilities.</w:t>
      </w:r>
    </w:p>
    <w:p w14:paraId="3650C55E" w14:textId="77777777" w:rsidR="00ED2D35" w:rsidRPr="005356F6" w:rsidRDefault="00ED2D35" w:rsidP="005356F6">
      <w:r>
        <w:rPr>
          <w:noProof/>
        </w:rPr>
        <w:drawing>
          <wp:inline distT="0" distB="0" distL="0" distR="0" wp14:anchorId="748326FA" wp14:editId="667B3A28">
            <wp:extent cx="3630673" cy="2209800"/>
            <wp:effectExtent l="0" t="0" r="8255" b="0"/>
            <wp:docPr id="978442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32618" cy="2210984"/>
                    </a:xfrm>
                    <a:prstGeom prst="rect">
                      <a:avLst/>
                    </a:prstGeom>
                    <a:noFill/>
                    <a:ln>
                      <a:noFill/>
                    </a:ln>
                  </pic:spPr>
                </pic:pic>
              </a:graphicData>
            </a:graphic>
          </wp:inline>
        </w:drawing>
      </w:r>
    </w:p>
    <w:p w14:paraId="53B06962" w14:textId="77777777" w:rsidR="00DD4D37" w:rsidRDefault="00DD4D37" w:rsidP="00DD4D37">
      <w:pPr>
        <w:jc w:val="both"/>
        <w:rPr>
          <w:b/>
          <w:bCs/>
        </w:rPr>
      </w:pPr>
      <w:r w:rsidRPr="009D24B3">
        <w:rPr>
          <w:b/>
          <w:bCs/>
        </w:rPr>
        <w:t xml:space="preserve">Figure </w:t>
      </w:r>
      <w:r>
        <w:rPr>
          <w:b/>
          <w:bCs/>
        </w:rPr>
        <w:t>7</w:t>
      </w:r>
      <w:r w:rsidRPr="009D24B3">
        <w:rPr>
          <w:b/>
          <w:bCs/>
        </w:rPr>
        <w:t>.</w:t>
      </w:r>
      <w:r>
        <w:rPr>
          <w:b/>
          <w:bCs/>
        </w:rPr>
        <w:t>2</w:t>
      </w:r>
      <w:r w:rsidRPr="009D24B3">
        <w:rPr>
          <w:b/>
          <w:bCs/>
        </w:rPr>
        <w:t xml:space="preserve">: </w:t>
      </w:r>
      <w:r w:rsidRPr="00DD4D37">
        <w:rPr>
          <w:b/>
          <w:bCs/>
        </w:rPr>
        <w:t xml:space="preserve">SonarQube 0 security </w:t>
      </w:r>
      <w:r>
        <w:rPr>
          <w:b/>
          <w:bCs/>
        </w:rPr>
        <w:t xml:space="preserve">issues detected </w:t>
      </w:r>
      <w:r w:rsidRPr="00DD4D37">
        <w:rPr>
          <w:b/>
          <w:bCs/>
        </w:rPr>
        <w:t>after</w:t>
      </w:r>
      <w:r>
        <w:rPr>
          <w:b/>
          <w:bCs/>
        </w:rPr>
        <w:t xml:space="preserve"> fixes.</w:t>
      </w:r>
    </w:p>
    <w:p w14:paraId="31C7C452" w14:textId="77777777" w:rsidR="005356F6" w:rsidRPr="00F36C76" w:rsidRDefault="005356F6" w:rsidP="005356F6">
      <w:pPr>
        <w:jc w:val="both"/>
      </w:pPr>
    </w:p>
    <w:p w14:paraId="57C350F5" w14:textId="77777777" w:rsidR="00D64F54" w:rsidRDefault="005356F6" w:rsidP="005356F6">
      <w:pPr>
        <w:pStyle w:val="Heading2"/>
      </w:pPr>
      <w:r>
        <w:t xml:space="preserve">7.2 </w:t>
      </w:r>
      <w:proofErr w:type="spellStart"/>
      <w:r>
        <w:t>GitGuardian</w:t>
      </w:r>
      <w:proofErr w:type="spellEnd"/>
      <w:r>
        <w:t xml:space="preserve"> </w:t>
      </w:r>
    </w:p>
    <w:p w14:paraId="7B05B8AB" w14:textId="77777777" w:rsidR="00ED2D35" w:rsidRDefault="00ED2D35" w:rsidP="00003463">
      <w:pPr>
        <w:jc w:val="both"/>
      </w:pPr>
      <w:r w:rsidRPr="00ED2D35">
        <w:t xml:space="preserve">The analysis performed by </w:t>
      </w:r>
      <w:proofErr w:type="spellStart"/>
      <w:r w:rsidRPr="00ED2D35">
        <w:t>GitGuardian</w:t>
      </w:r>
      <w:proofErr w:type="spellEnd"/>
      <w:r w:rsidRPr="00ED2D35">
        <w:t xml:space="preserve"> highlighted four findings. A manual review confirmed that these were false positives. The first two involved dummy credentials used strictly for testing activities, while the fourth was associated with benchmarking scripts and held no security risk. The third finding, as shown in the image below, was also a false positive flagging a configuration line in the docker-</w:t>
      </w:r>
      <w:proofErr w:type="spellStart"/>
      <w:r w:rsidRPr="00ED2D35">
        <w:t>compose.yml</w:t>
      </w:r>
      <w:proofErr w:type="spellEnd"/>
      <w:r w:rsidRPr="00ED2D35">
        <w:t xml:space="preserve"> file.</w:t>
      </w:r>
    </w:p>
    <w:p w14:paraId="258A6704" w14:textId="77777777" w:rsidR="00213193" w:rsidRDefault="00213193" w:rsidP="00DD4D37">
      <w:r>
        <w:rPr>
          <w:noProof/>
        </w:rPr>
        <w:drawing>
          <wp:inline distT="0" distB="0" distL="0" distR="0" wp14:anchorId="54557B63" wp14:editId="694388DE">
            <wp:extent cx="5727700" cy="1625600"/>
            <wp:effectExtent l="0" t="0" r="6350" b="0"/>
            <wp:docPr id="9157418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7700" cy="1625600"/>
                    </a:xfrm>
                    <a:prstGeom prst="rect">
                      <a:avLst/>
                    </a:prstGeom>
                    <a:noFill/>
                    <a:ln>
                      <a:noFill/>
                    </a:ln>
                  </pic:spPr>
                </pic:pic>
              </a:graphicData>
            </a:graphic>
          </wp:inline>
        </w:drawing>
      </w:r>
    </w:p>
    <w:p w14:paraId="6DC5C04C" w14:textId="579975DC" w:rsidR="006A7258" w:rsidRPr="006A7258" w:rsidRDefault="006A7258" w:rsidP="00DD4D37">
      <w:pPr>
        <w:rPr>
          <w:b/>
          <w:bCs/>
        </w:rPr>
      </w:pPr>
      <w:r w:rsidRPr="006A7258">
        <w:rPr>
          <w:b/>
          <w:bCs/>
        </w:rPr>
        <w:t xml:space="preserve">Figure 7.3: </w:t>
      </w:r>
      <w:proofErr w:type="spellStart"/>
      <w:r w:rsidRPr="006A7258">
        <w:rPr>
          <w:b/>
          <w:bCs/>
        </w:rPr>
        <w:t>GitGuardian</w:t>
      </w:r>
      <w:proofErr w:type="spellEnd"/>
      <w:r w:rsidRPr="006A7258">
        <w:rPr>
          <w:b/>
          <w:bCs/>
        </w:rPr>
        <w:t xml:space="preserve"> scan results</w:t>
      </w:r>
      <w:r w:rsidR="005573FD">
        <w:rPr>
          <w:b/>
          <w:bCs/>
        </w:rPr>
        <w:br/>
      </w:r>
      <w:r w:rsidR="005573FD">
        <w:rPr>
          <w:b/>
          <w:bCs/>
        </w:rPr>
        <w:br/>
      </w:r>
    </w:p>
    <w:p w14:paraId="566F0E62" w14:textId="77777777" w:rsidR="00DD4D37" w:rsidRDefault="00213193" w:rsidP="00DD4D37">
      <w:r>
        <w:rPr>
          <w:noProof/>
        </w:rPr>
        <w:lastRenderedPageBreak/>
        <w:drawing>
          <wp:inline distT="0" distB="0" distL="0" distR="0" wp14:anchorId="2005CC97" wp14:editId="7294B422">
            <wp:extent cx="4508500" cy="381000"/>
            <wp:effectExtent l="0" t="0" r="6350" b="0"/>
            <wp:docPr id="16501543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08500" cy="381000"/>
                    </a:xfrm>
                    <a:prstGeom prst="rect">
                      <a:avLst/>
                    </a:prstGeom>
                    <a:noFill/>
                    <a:ln>
                      <a:noFill/>
                    </a:ln>
                  </pic:spPr>
                </pic:pic>
              </a:graphicData>
            </a:graphic>
          </wp:inline>
        </w:drawing>
      </w:r>
    </w:p>
    <w:p w14:paraId="7D87994B" w14:textId="77777777" w:rsidR="006A7258" w:rsidRDefault="006A7258" w:rsidP="00DD4D37">
      <w:pPr>
        <w:rPr>
          <w:b/>
          <w:bCs/>
        </w:rPr>
      </w:pPr>
      <w:r w:rsidRPr="006A7258">
        <w:rPr>
          <w:b/>
          <w:bCs/>
        </w:rPr>
        <w:t>Figure 7.4: Highlight of docker-</w:t>
      </w:r>
      <w:proofErr w:type="spellStart"/>
      <w:r w:rsidRPr="006A7258">
        <w:rPr>
          <w:b/>
          <w:bCs/>
        </w:rPr>
        <w:t>compose.yml</w:t>
      </w:r>
      <w:proofErr w:type="spellEnd"/>
      <w:r w:rsidRPr="006A7258">
        <w:rPr>
          <w:b/>
          <w:bCs/>
        </w:rPr>
        <w:t xml:space="preserve"> finding</w:t>
      </w:r>
    </w:p>
    <w:p w14:paraId="5610CE54" w14:textId="77777777" w:rsidR="006A7258" w:rsidRPr="006A7258" w:rsidRDefault="006A7258" w:rsidP="00DD4D37">
      <w:pPr>
        <w:rPr>
          <w:b/>
          <w:bCs/>
        </w:rPr>
      </w:pPr>
    </w:p>
    <w:p w14:paraId="5DC83E90" w14:textId="77777777" w:rsidR="00213193" w:rsidRPr="00213193" w:rsidRDefault="00213193" w:rsidP="00003463">
      <w:pPr>
        <w:jc w:val="both"/>
      </w:pPr>
      <w:r w:rsidRPr="00213193">
        <w:t>-DDB_PASSWORD=${DB_</w:t>
      </w:r>
      <w:proofErr w:type="gramStart"/>
      <w:r w:rsidRPr="00213193">
        <w:t>PASSWORD:?</w:t>
      </w:r>
      <w:proofErr w:type="gramEnd"/>
      <w:r w:rsidRPr="00213193">
        <w:t xml:space="preserve">Set DB_PASSWORD </w:t>
      </w:r>
      <w:proofErr w:type="gramStart"/>
      <w:r w:rsidRPr="00213193">
        <w:t>in .env</w:t>
      </w:r>
      <w:proofErr w:type="gramEnd"/>
      <w:r w:rsidRPr="00213193">
        <w:t>}</w:t>
      </w:r>
    </w:p>
    <w:p w14:paraId="6614F02E" w14:textId="77777777" w:rsidR="00ED2D35" w:rsidRPr="00ED2D35" w:rsidRDefault="00ED2D35" w:rsidP="00003463">
      <w:pPr>
        <w:jc w:val="both"/>
      </w:pPr>
      <w:r w:rsidRPr="00ED2D35">
        <w:t>This line does not contain any hardcoded credentials. Instead, it utilizes Bash and Docker Compose parameter expansion syntax. The expression ${DB_</w:t>
      </w:r>
      <w:proofErr w:type="gramStart"/>
      <w:r w:rsidRPr="00ED2D35">
        <w:t>PASSWORD:?</w:t>
      </w:r>
      <w:proofErr w:type="gramEnd"/>
      <w:r w:rsidRPr="00ED2D35">
        <w:t xml:space="preserve">Set DB_PASSWORD </w:t>
      </w:r>
      <w:proofErr w:type="gramStart"/>
      <w:r w:rsidRPr="00ED2D35">
        <w:t>in .env</w:t>
      </w:r>
      <w:proofErr w:type="gramEnd"/>
      <w:r w:rsidRPr="00ED2D35">
        <w:t>} acts as a validation check, meaning that if the environment variable DB_PASSWORD is null or unset, execution halts and the specified error message is printed.</w:t>
      </w:r>
    </w:p>
    <w:p w14:paraId="4C4EF4B2" w14:textId="77777777" w:rsidR="00ED2D35" w:rsidRPr="00ED2D35" w:rsidRDefault="00ED2D35" w:rsidP="00003463">
      <w:pPr>
        <w:jc w:val="both"/>
      </w:pPr>
      <w:r w:rsidRPr="00ED2D35">
        <w:t>Since no actual password is leaked and only a reference to a variable is used, this is a clear false positive triggered solely by the scanner detecting the keyword PASSWORD.</w:t>
      </w:r>
    </w:p>
    <w:p w14:paraId="0C0E1E4B" w14:textId="77777777" w:rsidR="006A7258" w:rsidRPr="00213193" w:rsidRDefault="006A7258" w:rsidP="006A7258"/>
    <w:p w14:paraId="14ACDD9E" w14:textId="77777777" w:rsidR="006A7258" w:rsidRDefault="006A7258" w:rsidP="006A7258">
      <w:pPr>
        <w:pStyle w:val="Heading2"/>
      </w:pPr>
      <w:r>
        <w:t xml:space="preserve">7.3 </w:t>
      </w:r>
      <w:proofErr w:type="spellStart"/>
      <w:r>
        <w:t>Snyk</w:t>
      </w:r>
      <w:proofErr w:type="spellEnd"/>
      <w:r>
        <w:t>: resolving security issues (</w:t>
      </w:r>
      <w:proofErr w:type="spellStart"/>
      <w:r>
        <w:t>Snyk</w:t>
      </w:r>
      <w:proofErr w:type="spellEnd"/>
      <w:r>
        <w:t xml:space="preserve"> Code Analysis)</w:t>
      </w:r>
    </w:p>
    <w:p w14:paraId="46BEBCFB" w14:textId="77777777" w:rsidR="00ED2D35" w:rsidRPr="00ED2D35" w:rsidRDefault="00ED2D35" w:rsidP="00003463">
      <w:pPr>
        <w:jc w:val="both"/>
      </w:pPr>
      <w:r w:rsidRPr="00ED2D35">
        <w:t>For code-level security analysis, Snyk Code was employed to perform static application security testing. The goal was once again to achieve zero issues, eliminating any potentially vulnerable patterns identified in the initial run.</w:t>
      </w:r>
    </w:p>
    <w:p w14:paraId="1E64C712" w14:textId="07BC5C74" w:rsidR="00ED2D35" w:rsidRPr="00ED2D35" w:rsidRDefault="0041227D" w:rsidP="00003463">
      <w:pPr>
        <w:jc w:val="both"/>
      </w:pPr>
      <w:r>
        <w:rPr>
          <w:lang w:val="en-US"/>
        </w:rPr>
        <w:t>The analysis found o</w:t>
      </w:r>
      <w:proofErr w:type="spellStart"/>
      <w:r w:rsidR="00ED2D35" w:rsidRPr="00ED2D35">
        <w:t>nly</w:t>
      </w:r>
      <w:proofErr w:type="spellEnd"/>
      <w:r w:rsidR="00ED2D35" w:rsidRPr="00ED2D35">
        <w:t xml:space="preserve"> a single false positive, triggered by the scanner detecting the word password in a non-sensitive context.</w:t>
      </w:r>
    </w:p>
    <w:p w14:paraId="1B35C7DF" w14:textId="77777777" w:rsidR="00213193" w:rsidRDefault="006A7258" w:rsidP="00DD4D37">
      <w:r>
        <w:rPr>
          <w:noProof/>
        </w:rPr>
        <w:drawing>
          <wp:inline distT="0" distB="0" distL="0" distR="0" wp14:anchorId="61549E5B" wp14:editId="0805884E">
            <wp:extent cx="5727700" cy="2762250"/>
            <wp:effectExtent l="0" t="0" r="6350" b="0"/>
            <wp:docPr id="1207611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7700" cy="2762250"/>
                    </a:xfrm>
                    <a:prstGeom prst="rect">
                      <a:avLst/>
                    </a:prstGeom>
                    <a:noFill/>
                    <a:ln>
                      <a:noFill/>
                    </a:ln>
                  </pic:spPr>
                </pic:pic>
              </a:graphicData>
            </a:graphic>
          </wp:inline>
        </w:drawing>
      </w:r>
    </w:p>
    <w:p w14:paraId="44AC4CC6" w14:textId="77777777" w:rsidR="00C117F1" w:rsidRDefault="00C117F1" w:rsidP="00DD4D37"/>
    <w:p w14:paraId="281FB894" w14:textId="77777777" w:rsidR="005573FD" w:rsidRDefault="005573FD" w:rsidP="00DD4D37"/>
    <w:p w14:paraId="5E8CA5AA" w14:textId="23378F46" w:rsidR="004B0C09" w:rsidRDefault="006A7258" w:rsidP="004B0C09">
      <w:pPr>
        <w:pStyle w:val="Heading2"/>
      </w:pPr>
      <w:r>
        <w:lastRenderedPageBreak/>
        <w:t>7.4 Final Results</w:t>
      </w:r>
    </w:p>
    <w:p w14:paraId="54BC5EAC" w14:textId="77777777" w:rsidR="00ED2D35" w:rsidRPr="00ED2D35" w:rsidRDefault="00ED2D35" w:rsidP="00ED2D35">
      <w:r w:rsidRPr="00ED2D35">
        <w:t>All security goals set for this phase were successfully achieved:</w:t>
      </w:r>
    </w:p>
    <w:p w14:paraId="5988C63F" w14:textId="77777777" w:rsidR="00ED2D35" w:rsidRPr="00ED2D35" w:rsidRDefault="00ED2D35" w:rsidP="00ED2D35">
      <w:pPr>
        <w:numPr>
          <w:ilvl w:val="0"/>
          <w:numId w:val="24"/>
        </w:numPr>
      </w:pPr>
      <w:r w:rsidRPr="00ED2D35">
        <w:rPr>
          <w:b/>
          <w:bCs/>
        </w:rPr>
        <w:t>SonarQube:</w:t>
      </w:r>
      <w:r w:rsidRPr="00ED2D35">
        <w:t xml:space="preserve"> Reduced from 97 vulnerabilities to zero by resolving unhandled exceptions in forward calls using try/catch blocks.</w:t>
      </w:r>
    </w:p>
    <w:p w14:paraId="6F2A4FF3" w14:textId="77777777" w:rsidR="00ED2D35" w:rsidRPr="00ED2D35" w:rsidRDefault="00ED2D35" w:rsidP="00ED2D35">
      <w:pPr>
        <w:numPr>
          <w:ilvl w:val="0"/>
          <w:numId w:val="24"/>
        </w:numPr>
      </w:pPr>
      <w:proofErr w:type="spellStart"/>
      <w:r w:rsidRPr="00ED2D35">
        <w:rPr>
          <w:b/>
          <w:bCs/>
        </w:rPr>
        <w:t>GitGuardian</w:t>
      </w:r>
      <w:proofErr w:type="spellEnd"/>
      <w:r w:rsidRPr="00ED2D35">
        <w:rPr>
          <w:b/>
          <w:bCs/>
        </w:rPr>
        <w:t>:</w:t>
      </w:r>
      <w:r w:rsidRPr="00ED2D35">
        <w:t xml:space="preserve"> All four hardcoded password alerts were manually reviewed and verified as false positives.</w:t>
      </w:r>
    </w:p>
    <w:p w14:paraId="454A2127" w14:textId="77777777" w:rsidR="00ED2D35" w:rsidRPr="00ED2D35" w:rsidRDefault="00ED2D35" w:rsidP="00ED2D35">
      <w:pPr>
        <w:numPr>
          <w:ilvl w:val="0"/>
          <w:numId w:val="24"/>
        </w:numPr>
      </w:pPr>
      <w:r w:rsidRPr="00ED2D35">
        <w:rPr>
          <w:b/>
          <w:bCs/>
        </w:rPr>
        <w:t>Snyk:</w:t>
      </w:r>
      <w:r w:rsidRPr="00ED2D35">
        <w:t xml:space="preserve"> The single identified hardcoded password issue was manually verified as a false positive.</w:t>
      </w:r>
    </w:p>
    <w:p w14:paraId="47E6A305" w14:textId="77777777" w:rsidR="004B0C09" w:rsidRDefault="004B0C09" w:rsidP="004B0C09"/>
    <w:p w14:paraId="7608C616" w14:textId="77777777" w:rsidR="004B0C09" w:rsidRDefault="004B0C09" w:rsidP="004B0C09">
      <w:pPr>
        <w:pStyle w:val="Heading1"/>
      </w:pPr>
      <w:r>
        <w:t>8. Final Considerations</w:t>
      </w:r>
    </w:p>
    <w:p w14:paraId="49A440F0" w14:textId="67E9A8F5" w:rsidR="00ED2D35" w:rsidRPr="00D33AB5" w:rsidRDefault="00ED2D35" w:rsidP="00D33AB5">
      <w:pPr>
        <w:jc w:val="both"/>
      </w:pPr>
      <w:r w:rsidRPr="00D33AB5">
        <w:t xml:space="preserve">The high standard achieved for the Rated project </w:t>
      </w:r>
      <w:r w:rsidR="008C1A68" w:rsidRPr="008C1A68">
        <w:t>demonstrates</w:t>
      </w:r>
      <w:r w:rsidR="008C1A68" w:rsidRPr="008C1A68">
        <w:rPr>
          <w:lang w:val="en-US"/>
        </w:rPr>
        <w:t xml:space="preserve"> </w:t>
      </w:r>
      <w:r w:rsidR="008C1A68" w:rsidRPr="008C1A68">
        <w:t>that dependability</w:t>
      </w:r>
      <w:r w:rsidR="008C1A68" w:rsidRPr="008C1A68">
        <w:rPr>
          <w:lang w:val="en-US"/>
        </w:rPr>
        <w:t xml:space="preserve"> </w:t>
      </w:r>
      <w:r w:rsidRPr="00D33AB5">
        <w:t>is the direct result of a systematic, repeatable, and highly measurable engineering workflow.</w:t>
      </w:r>
    </w:p>
    <w:p w14:paraId="3D5C1646" w14:textId="3C056C2F" w:rsidR="00ED2D35" w:rsidRPr="00D33AB5" w:rsidRDefault="00ED2D35" w:rsidP="00D33AB5">
      <w:pPr>
        <w:jc w:val="both"/>
      </w:pPr>
      <w:r w:rsidRPr="00D33AB5">
        <w:t>Implementing a structured CI/CD pipeline, maintaining a rigorous focus on code quality, and embedding automated security checks turned dependability into a verifiable</w:t>
      </w:r>
      <w:r w:rsidR="00D33AB5" w:rsidRPr="00D33AB5">
        <w:t xml:space="preserve"> and noteworthy</w:t>
      </w:r>
      <w:r w:rsidRPr="00D33AB5">
        <w:t xml:space="preserve"> target.</w:t>
      </w:r>
    </w:p>
    <w:p w14:paraId="10CF422A" w14:textId="2CE24DF1" w:rsidR="004B0C09" w:rsidRPr="00D33AB5" w:rsidRDefault="00ED2D35" w:rsidP="00D33AB5">
      <w:pPr>
        <w:jc w:val="both"/>
      </w:pPr>
      <w:r w:rsidRPr="00D33AB5">
        <w:t>Every optimized metric, resolved vulnerability, and automated validation step reinforces the application's stability, even when handling edge cases.</w:t>
      </w:r>
      <w:r w:rsidR="00D33AB5" w:rsidRPr="00D33AB5">
        <w:t xml:space="preserve"> </w:t>
      </w:r>
      <w:r w:rsidR="005573FD">
        <w:t>T</w:t>
      </w:r>
      <w:r w:rsidR="00D33AB5" w:rsidRPr="00D33AB5">
        <w:t xml:space="preserve">hanks to these activities, </w:t>
      </w:r>
      <w:r w:rsidRPr="00D33AB5">
        <w:t>the Rated architecture is now significantly more robust</w:t>
      </w:r>
      <w:r w:rsidR="00C117F1" w:rsidRPr="00D33AB5">
        <w:t xml:space="preserve"> and</w:t>
      </w:r>
      <w:r w:rsidRPr="00D33AB5">
        <w:t xml:space="preserve"> maintainable.</w:t>
      </w:r>
    </w:p>
    <w:sectPr w:rsidR="004B0C09" w:rsidRPr="00D33A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2DBF"/>
    <w:multiLevelType w:val="multilevel"/>
    <w:tmpl w:val="8698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42A88"/>
    <w:multiLevelType w:val="multilevel"/>
    <w:tmpl w:val="D890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B2372"/>
    <w:multiLevelType w:val="multilevel"/>
    <w:tmpl w:val="00E2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C0845"/>
    <w:multiLevelType w:val="multilevel"/>
    <w:tmpl w:val="EE6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C0AE7"/>
    <w:multiLevelType w:val="multilevel"/>
    <w:tmpl w:val="ECB6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B0C4C"/>
    <w:multiLevelType w:val="multilevel"/>
    <w:tmpl w:val="DF8C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66ECF"/>
    <w:multiLevelType w:val="multilevel"/>
    <w:tmpl w:val="84B4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12336"/>
    <w:multiLevelType w:val="multilevel"/>
    <w:tmpl w:val="F902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71052"/>
    <w:multiLevelType w:val="multilevel"/>
    <w:tmpl w:val="8BD4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44CD1"/>
    <w:multiLevelType w:val="multilevel"/>
    <w:tmpl w:val="79E6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90A8F"/>
    <w:multiLevelType w:val="multilevel"/>
    <w:tmpl w:val="8124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16704"/>
    <w:multiLevelType w:val="multilevel"/>
    <w:tmpl w:val="8F14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47C35"/>
    <w:multiLevelType w:val="multilevel"/>
    <w:tmpl w:val="C1FA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0276A"/>
    <w:multiLevelType w:val="multilevel"/>
    <w:tmpl w:val="96E4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CE222C"/>
    <w:multiLevelType w:val="multilevel"/>
    <w:tmpl w:val="61F6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FB1AED"/>
    <w:multiLevelType w:val="multilevel"/>
    <w:tmpl w:val="51B8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06124A"/>
    <w:multiLevelType w:val="multilevel"/>
    <w:tmpl w:val="AC223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DF0A20"/>
    <w:multiLevelType w:val="multilevel"/>
    <w:tmpl w:val="45C8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E10B4F"/>
    <w:multiLevelType w:val="multilevel"/>
    <w:tmpl w:val="21DE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6B4884"/>
    <w:multiLevelType w:val="multilevel"/>
    <w:tmpl w:val="5DD06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704500"/>
    <w:multiLevelType w:val="multilevel"/>
    <w:tmpl w:val="9010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BF0B62"/>
    <w:multiLevelType w:val="multilevel"/>
    <w:tmpl w:val="A8E62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3A4EE9"/>
    <w:multiLevelType w:val="multilevel"/>
    <w:tmpl w:val="EDDA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1368CB"/>
    <w:multiLevelType w:val="multilevel"/>
    <w:tmpl w:val="1696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139291">
    <w:abstractNumId w:val="12"/>
  </w:num>
  <w:num w:numId="2" w16cid:durableId="412778322">
    <w:abstractNumId w:val="22"/>
  </w:num>
  <w:num w:numId="3" w16cid:durableId="2006977902">
    <w:abstractNumId w:val="11"/>
  </w:num>
  <w:num w:numId="4" w16cid:durableId="746151955">
    <w:abstractNumId w:val="16"/>
  </w:num>
  <w:num w:numId="5" w16cid:durableId="1556309945">
    <w:abstractNumId w:val="20"/>
  </w:num>
  <w:num w:numId="6" w16cid:durableId="1184398043">
    <w:abstractNumId w:val="8"/>
  </w:num>
  <w:num w:numId="7" w16cid:durableId="1206061424">
    <w:abstractNumId w:val="3"/>
  </w:num>
  <w:num w:numId="8" w16cid:durableId="2010860872">
    <w:abstractNumId w:val="15"/>
  </w:num>
  <w:num w:numId="9" w16cid:durableId="579481168">
    <w:abstractNumId w:val="1"/>
  </w:num>
  <w:num w:numId="10" w16cid:durableId="1874031080">
    <w:abstractNumId w:val="6"/>
  </w:num>
  <w:num w:numId="11" w16cid:durableId="131019187">
    <w:abstractNumId w:val="5"/>
  </w:num>
  <w:num w:numId="12" w16cid:durableId="1127623075">
    <w:abstractNumId w:val="17"/>
  </w:num>
  <w:num w:numId="13" w16cid:durableId="1248803557">
    <w:abstractNumId w:val="23"/>
  </w:num>
  <w:num w:numId="14" w16cid:durableId="1755393022">
    <w:abstractNumId w:val="7"/>
  </w:num>
  <w:num w:numId="15" w16cid:durableId="520973531">
    <w:abstractNumId w:val="21"/>
  </w:num>
  <w:num w:numId="16" w16cid:durableId="244997356">
    <w:abstractNumId w:val="4"/>
  </w:num>
  <w:num w:numId="17" w16cid:durableId="657225172">
    <w:abstractNumId w:val="2"/>
  </w:num>
  <w:num w:numId="18" w16cid:durableId="1512138830">
    <w:abstractNumId w:val="0"/>
  </w:num>
  <w:num w:numId="19" w16cid:durableId="1341279003">
    <w:abstractNumId w:val="18"/>
  </w:num>
  <w:num w:numId="20" w16cid:durableId="404036334">
    <w:abstractNumId w:val="19"/>
  </w:num>
  <w:num w:numId="21" w16cid:durableId="616529137">
    <w:abstractNumId w:val="9"/>
  </w:num>
  <w:num w:numId="22" w16cid:durableId="244726312">
    <w:abstractNumId w:val="10"/>
  </w:num>
  <w:num w:numId="23" w16cid:durableId="827671772">
    <w:abstractNumId w:val="14"/>
  </w:num>
  <w:num w:numId="24" w16cid:durableId="5381999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F54"/>
    <w:rsid w:val="00003463"/>
    <w:rsid w:val="0001144E"/>
    <w:rsid w:val="00100095"/>
    <w:rsid w:val="001C493A"/>
    <w:rsid w:val="001F4A9C"/>
    <w:rsid w:val="00213193"/>
    <w:rsid w:val="002963C7"/>
    <w:rsid w:val="003306AC"/>
    <w:rsid w:val="00342EE3"/>
    <w:rsid w:val="003A0900"/>
    <w:rsid w:val="003D5E16"/>
    <w:rsid w:val="0041227D"/>
    <w:rsid w:val="00423180"/>
    <w:rsid w:val="00442A82"/>
    <w:rsid w:val="00447EBC"/>
    <w:rsid w:val="00457A7C"/>
    <w:rsid w:val="004668F9"/>
    <w:rsid w:val="004A4DC1"/>
    <w:rsid w:val="004B0C09"/>
    <w:rsid w:val="004F56C4"/>
    <w:rsid w:val="005356F6"/>
    <w:rsid w:val="00555D05"/>
    <w:rsid w:val="005573FD"/>
    <w:rsid w:val="00565BD6"/>
    <w:rsid w:val="005F0DA4"/>
    <w:rsid w:val="00610567"/>
    <w:rsid w:val="00610B41"/>
    <w:rsid w:val="00611B75"/>
    <w:rsid w:val="0063073A"/>
    <w:rsid w:val="00632FDD"/>
    <w:rsid w:val="0064316B"/>
    <w:rsid w:val="00643D51"/>
    <w:rsid w:val="00660D98"/>
    <w:rsid w:val="00675164"/>
    <w:rsid w:val="00675B08"/>
    <w:rsid w:val="00687C50"/>
    <w:rsid w:val="00696876"/>
    <w:rsid w:val="006A7258"/>
    <w:rsid w:val="006B1C49"/>
    <w:rsid w:val="006D1FEC"/>
    <w:rsid w:val="00701989"/>
    <w:rsid w:val="007060AD"/>
    <w:rsid w:val="007749FF"/>
    <w:rsid w:val="00783306"/>
    <w:rsid w:val="00787ECE"/>
    <w:rsid w:val="007D1DF1"/>
    <w:rsid w:val="007E2CA0"/>
    <w:rsid w:val="007E380F"/>
    <w:rsid w:val="007E63CE"/>
    <w:rsid w:val="007F4ED3"/>
    <w:rsid w:val="00863723"/>
    <w:rsid w:val="008B1F0A"/>
    <w:rsid w:val="008C1A68"/>
    <w:rsid w:val="008C3CDA"/>
    <w:rsid w:val="00965196"/>
    <w:rsid w:val="009D07F0"/>
    <w:rsid w:val="009D24B3"/>
    <w:rsid w:val="00A060C0"/>
    <w:rsid w:val="00A255E2"/>
    <w:rsid w:val="00A346A0"/>
    <w:rsid w:val="00A5616D"/>
    <w:rsid w:val="00A8158F"/>
    <w:rsid w:val="00A82A16"/>
    <w:rsid w:val="00A82EA6"/>
    <w:rsid w:val="00AE4F75"/>
    <w:rsid w:val="00AE7812"/>
    <w:rsid w:val="00AF3CC6"/>
    <w:rsid w:val="00B51458"/>
    <w:rsid w:val="00B84DFB"/>
    <w:rsid w:val="00B94EA8"/>
    <w:rsid w:val="00BA160A"/>
    <w:rsid w:val="00BC7CE4"/>
    <w:rsid w:val="00BE30ED"/>
    <w:rsid w:val="00BE46F5"/>
    <w:rsid w:val="00C028BB"/>
    <w:rsid w:val="00C06080"/>
    <w:rsid w:val="00C117F1"/>
    <w:rsid w:val="00C1611F"/>
    <w:rsid w:val="00C74BD4"/>
    <w:rsid w:val="00CC29B6"/>
    <w:rsid w:val="00CE1842"/>
    <w:rsid w:val="00D33AB5"/>
    <w:rsid w:val="00D64F54"/>
    <w:rsid w:val="00D7736E"/>
    <w:rsid w:val="00DD4D37"/>
    <w:rsid w:val="00E17635"/>
    <w:rsid w:val="00EB035F"/>
    <w:rsid w:val="00ED2D35"/>
    <w:rsid w:val="00ED5644"/>
    <w:rsid w:val="00EF0751"/>
    <w:rsid w:val="00F079CF"/>
    <w:rsid w:val="00F36C76"/>
    <w:rsid w:val="00F84BF4"/>
    <w:rsid w:val="00FA1D75"/>
    <w:rsid w:val="00FD709F"/>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6E7AD"/>
  <w15:chartTrackingRefBased/>
  <w15:docId w15:val="{22934CE1-A04C-47B2-A8DA-D644E66AF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4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4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4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4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F54"/>
    <w:rPr>
      <w:rFonts w:eastAsiaTheme="majorEastAsia" w:cstheme="majorBidi"/>
      <w:color w:val="272727" w:themeColor="text1" w:themeTint="D8"/>
    </w:rPr>
  </w:style>
  <w:style w:type="paragraph" w:styleId="Title">
    <w:name w:val="Title"/>
    <w:basedOn w:val="Normal"/>
    <w:next w:val="Normal"/>
    <w:link w:val="TitleChar"/>
    <w:uiPriority w:val="10"/>
    <w:qFormat/>
    <w:rsid w:val="00D64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F54"/>
    <w:pPr>
      <w:spacing w:before="160"/>
      <w:jc w:val="center"/>
    </w:pPr>
    <w:rPr>
      <w:i/>
      <w:iCs/>
      <w:color w:val="404040" w:themeColor="text1" w:themeTint="BF"/>
    </w:rPr>
  </w:style>
  <w:style w:type="character" w:customStyle="1" w:styleId="QuoteChar">
    <w:name w:val="Quote Char"/>
    <w:basedOn w:val="DefaultParagraphFont"/>
    <w:link w:val="Quote"/>
    <w:uiPriority w:val="29"/>
    <w:rsid w:val="00D64F54"/>
    <w:rPr>
      <w:i/>
      <w:iCs/>
      <w:color w:val="404040" w:themeColor="text1" w:themeTint="BF"/>
    </w:rPr>
  </w:style>
  <w:style w:type="paragraph" w:styleId="ListParagraph">
    <w:name w:val="List Paragraph"/>
    <w:basedOn w:val="Normal"/>
    <w:uiPriority w:val="34"/>
    <w:qFormat/>
    <w:rsid w:val="00D64F54"/>
    <w:pPr>
      <w:ind w:left="720"/>
      <w:contextualSpacing/>
    </w:pPr>
  </w:style>
  <w:style w:type="character" w:styleId="IntenseEmphasis">
    <w:name w:val="Intense Emphasis"/>
    <w:basedOn w:val="DefaultParagraphFont"/>
    <w:uiPriority w:val="21"/>
    <w:qFormat/>
    <w:rsid w:val="00D64F54"/>
    <w:rPr>
      <w:i/>
      <w:iCs/>
      <w:color w:val="0F4761" w:themeColor="accent1" w:themeShade="BF"/>
    </w:rPr>
  </w:style>
  <w:style w:type="paragraph" w:styleId="IntenseQuote">
    <w:name w:val="Intense Quote"/>
    <w:basedOn w:val="Normal"/>
    <w:next w:val="Normal"/>
    <w:link w:val="IntenseQuoteChar"/>
    <w:uiPriority w:val="30"/>
    <w:qFormat/>
    <w:rsid w:val="00D64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F54"/>
    <w:rPr>
      <w:i/>
      <w:iCs/>
      <w:color w:val="0F4761" w:themeColor="accent1" w:themeShade="BF"/>
    </w:rPr>
  </w:style>
  <w:style w:type="character" w:styleId="IntenseReference">
    <w:name w:val="Intense Reference"/>
    <w:basedOn w:val="DefaultParagraphFont"/>
    <w:uiPriority w:val="32"/>
    <w:qFormat/>
    <w:rsid w:val="00D64F54"/>
    <w:rPr>
      <w:b/>
      <w:bCs/>
      <w:smallCaps/>
      <w:color w:val="0F4761" w:themeColor="accent1" w:themeShade="BF"/>
      <w:spacing w:val="5"/>
    </w:rPr>
  </w:style>
  <w:style w:type="character" w:styleId="Hyperlink">
    <w:name w:val="Hyperlink"/>
    <w:basedOn w:val="DefaultParagraphFont"/>
    <w:uiPriority w:val="99"/>
    <w:unhideWhenUsed/>
    <w:rsid w:val="00D64F54"/>
    <w:rPr>
      <w:color w:val="467886" w:themeColor="hyperlink"/>
      <w:u w:val="single"/>
    </w:rPr>
  </w:style>
  <w:style w:type="character" w:styleId="UnresolvedMention">
    <w:name w:val="Unresolved Mention"/>
    <w:basedOn w:val="DefaultParagraphFont"/>
    <w:uiPriority w:val="99"/>
    <w:semiHidden/>
    <w:unhideWhenUsed/>
    <w:rsid w:val="00D64F54"/>
    <w:rPr>
      <w:color w:val="605E5C"/>
      <w:shd w:val="clear" w:color="auto" w:fill="E1DFDD"/>
    </w:rPr>
  </w:style>
  <w:style w:type="character" w:styleId="FollowedHyperlink">
    <w:name w:val="FollowedHyperlink"/>
    <w:basedOn w:val="DefaultParagraphFont"/>
    <w:uiPriority w:val="99"/>
    <w:semiHidden/>
    <w:unhideWhenUsed/>
    <w:rsid w:val="003D5E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uperfra01/Rated-Dependability/blob/main/.github/workflows/ci.yml" TargetMode="External"/><Relationship Id="rId13" Type="http://schemas.openxmlformats.org/officeDocument/2006/relationships/image" Target="media/image4.png"/><Relationship Id="rId18" Type="http://schemas.openxmlformats.org/officeDocument/2006/relationships/hyperlink" Target="https://github.com/superfra01/Rated-Dependability/tree/main/Deliverables/4.Deliverables-Dependability/Analisi/JMH/before" TargetMode="External"/><Relationship Id="rId26"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github.com/superfra01/Rated-Dependability/tree/main/Deliverables" TargetMode="External"/><Relationship Id="rId12" Type="http://schemas.openxmlformats.org/officeDocument/2006/relationships/image" Target="media/image3.png"/><Relationship Id="rId17" Type="http://schemas.openxmlformats.org/officeDocument/2006/relationships/hyperlink" Target="https://github.com/superfra01/Rated-Dependability/tree/main/Deliverables/3.Deliverables-ISTA" TargetMode="External"/><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https://github.com/superfra01/Rated-Dependability/tree/main/Deliverables/2.Deliverables-Sustainability" TargetMode="Externa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superfra01/Rated-Dependability/blob/main/Rated/docker-compose.yml" TargetMode="External"/><Relationship Id="rId24" Type="http://schemas.openxmlformats.org/officeDocument/2006/relationships/image" Target="media/image11.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s://github.com/superfra01/Rated-Dependability/blob/main/Rated/Dockerfile" TargetMode="External"/><Relationship Id="rId19" Type="http://schemas.openxmlformats.org/officeDocument/2006/relationships/hyperlink" Target="https://github.com/superfra01/Rated-Dependability/tree/main/Deliverables/4.Deliverables-Dependability/Analisi/JMH/after"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superfra01/Rated-Dependability/blob/main/.github/workflows/docker-push.yml"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5742</Words>
  <Characters>32730</Characters>
  <Application>Microsoft Office Word</Application>
  <DocSecurity>0</DocSecurity>
  <Lines>272</Lines>
  <Paragraphs>76</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dc:creator>
  <cp:keywords/>
  <dc:description/>
  <cp:lastModifiedBy>Bruno</cp:lastModifiedBy>
  <cp:revision>2</cp:revision>
  <dcterms:created xsi:type="dcterms:W3CDTF">2026-07-18T15:59:00Z</dcterms:created>
  <dcterms:modified xsi:type="dcterms:W3CDTF">2026-07-18T15:59:00Z</dcterms:modified>
</cp:coreProperties>
</file>